
<file path=[Content_Types].xml><?xml version="1.0" encoding="utf-8"?>
<Types xmlns="http://schemas.openxmlformats.org/package/2006/content-types">
  <Default Extension="jpg" ContentType="image/jpeg"/>
  <Default Extension="xml" ContentType="application/xml"/>
  <Default Extension="wmf" ContentType="image/x-wmf"/>
  <Default Extension="bin" ContentType="application/vnd.openxmlformats-officedocument.oleObject"/>
  <Default Extension="rels" ContentType="application/vnd.openxmlformats-package.relationships+xml"/>
  <Default Extension="jpeg" ContentType="image/jpeg"/>
  <Default Extension="png" ContentType="image/png"/>
  <Override PartName="/docProps/core.xml" ContentType="application/vnd.openxmlformats-package.core-properties+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webSettings.xml" ContentType="application/vnd.openxmlformats-officedocument.wordprocessingml.webSettings+xml"/>
  <Override PartName="/docProps/app.xml" ContentType="application/vnd.openxmlformats-officedocument.extended-properties+xml"/>
  <Override PartName="/word/settings.xml" ContentType="application/vnd.openxmlformats-officedocument.wordprocessingml.settings+xml"/>
  <Override PartName="/word/glossary/fontTable.xml" ContentType="application/vnd.openxmlformats-officedocument.wordprocessingml.fontTable+xml"/>
  <Override PartName="/word/glossary/webSettings.xml" ContentType="application/vnd.openxmlformats-officedocument.wordprocessingml.webSettings+xml"/>
  <Override PartName="/word/glossary/settings.xml" ContentType="application/vnd.openxmlformats-officedocument.wordprocessingml.settings+xml"/>
  <Override PartName="/word/glossary/styles.xml" ContentType="application/vnd.openxmlformats-officedocument.wordprocessingml.styles+xml"/>
  <Override PartName="/word/glossary/document.xml" ContentType="application/vnd.openxmlformats-officedocument.wordprocessingml.document.glossary+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word/glossary/footnotes.xml" ContentType="application/vnd.openxmlformats-officedocument.wordprocessingml.footnotes+xml"/>
  <Override PartName="/word/header1.xml" ContentType="application/vnd.openxmlformats-officedocument.wordprocessingml.header+xml"/>
  <Override PartName="/word/glossary/endnotes.xml" ContentType="application/vnd.openxmlformats-officedocument.wordprocessingml.endnot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14:paraId="6882DDEF">
      <w:pPr>
        <w:pBdr/>
        <w:spacing/>
        <w:ind/>
        <w:rPr>
          <w:i/>
          <w:iCs/>
        </w:rPr>
      </w:pPr>
      <w:r>
        <w:rPr>
          <w:i/>
          <w:iCs/>
        </w:rPr>
      </w:r>
      <w:r>
        <w:rPr>
          <w:i/>
          <w:iCs/>
        </w:rPr>
      </w:r>
      <w:r>
        <w:rPr>
          <w:i/>
          <w:iCs/>
        </w:rPr>
      </w:r>
    </w:p>
    <w:p w14:paraId="11D977E6">
      <w:pPr>
        <w:pBdr/>
        <w:spacing/>
        <w:ind/>
        <w:jc w:val="center"/>
        <w:rPr>
          <w:i/>
          <w:iCs/>
        </w:rPr>
      </w:pPr>
      <w:r>
        <w:fldChar w:fldCharType="begin"/>
      </w:r>
      <w:r>
        <w:instrText xml:space="preserve"> INCLUDEPICTURE "https://attachments.workvivo.com/uploads/2/753/QPYVmwgbJtthncPwG2oIO90oASvV1Ip</w:instrText>
      </w:r>
      <w:r>
        <w:instrText xml:space="preserve">LmDyhqssZ.jpg?response-content-disposition=filename%3D%22UofS_Master_Logo_RGB.jpg%22&amp;Expires=1762520096&amp;Signature=THgWlWmqXCx-5vQlrFvqSfTEvFOc-WsFom4eIOjkAgbn7siE3ncOMA8IXnFHR6cxeFJoG96jsozYBnIJ4e7j65xPWmKtqOUW-GtAQbJ7D0UHjjzPYfRo~DMVgvrYLyXqYCbS9m7glv51r2</w:instrText>
      </w:r>
      <w:r>
        <w:instrText xml:space="preserve">aFTEeQKynFkINkvGQ89fE8z0hMKBGPUkPd2tnuB4Y2Shfz2pkb76Ll2gd8UjvwqOxtOYF5w~pXuqCCm9J5LzF1p0m~TOF5SDl1i9IGira4ppg1vEmo3C55VbXaKH6PDZE~N2a~ykuH8FZ1w9BPiPM5JtSfmAhzW7QLoRFY4xGqEbIqGIJ5mjIyGK1mL5jC8YIibRauRg__&amp;Key-Pair-Id=APKAIYJJXCSLTUXVFNWQ" \* MERGEFORMATINET </w:instrText>
      </w:r>
      <w:r>
        <w:fldChar w:fldCharType="separate"/>
      </w:r>
      <w:r>
        <mc:AlternateContent>
          <mc:Choice Requires="wpg">
            <w:drawing>
              <wp:inline xmlns:wp="http://schemas.openxmlformats.org/drawingml/2006/wordprocessingDrawing" distT="0" distB="0" distL="0" distR="0">
                <wp:extent cx="5731510" cy="1713230"/>
                <wp:effectExtent l="0" t="0" r="0" b="1270"/>
                <wp:docPr id="1"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67495" name="Picture 1" descr="A close-up of a logo&#10;&#10;AI-generated content may be incorrect."/>
                        <pic:cNvPicPr>
                          <a:picLocks noChangeAspect="1"/>
                        </pic:cNvPicPr>
                        <pic:nvPr/>
                      </pic:nvPicPr>
                      <pic:blipFill rotWithShape="1">
                        <a:blip r:embed="rId12"/>
                        <a:stretch/>
                      </pic:blipFill>
                      <pic:spPr bwMode="auto">
                        <a:xfrm>
                          <a:off x="0" y="0"/>
                          <a:ext cx="5731509" cy="1713229"/>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451.30pt;height:134.90pt;mso-wrap-distance-left:0.00pt;mso-wrap-distance-top:0.00pt;mso-wrap-distance-right:0.00pt;mso-wrap-distance-bottom:0.00pt;z-index:1;" stroked="f">
                <v:imagedata r:id="rId12" o:title=""/>
                <o:lock v:ext="edit" rotation="t"/>
              </v:shape>
            </w:pict>
          </mc:Fallback>
        </mc:AlternateContent>
      </w:r>
      <w:r>
        <w:fldChar w:fldCharType="end"/>
      </w:r>
      <w:r>
        <w:rPr>
          <w:i/>
          <w:iCs/>
        </w:rPr>
      </w:r>
      <w:r>
        <w:rPr>
          <w:i/>
          <w:iCs/>
        </w:rPr>
      </w:r>
    </w:p>
    <w:p w14:paraId="09060E33">
      <w:pPr>
        <w:pBdr/>
        <w:spacing/>
        <w:ind/>
        <w:jc w:val="center"/>
        <w:rPr>
          <w:i/>
          <w:iCs/>
        </w:rPr>
      </w:pPr>
      <w:r>
        <w:rPr>
          <w:i/>
          <w:iCs/>
        </w:rPr>
      </w:r>
      <w:r>
        <w:rPr>
          <w:i/>
          <w:iCs/>
        </w:rPr>
      </w:r>
      <w:r>
        <w:rPr>
          <w:i/>
          <w:iCs/>
        </w:rPr>
      </w:r>
    </w:p>
    <w:p w14:paraId="3CAF5063">
      <w:pPr>
        <w:pBdr/>
        <w:spacing/>
        <w:ind/>
        <w:jc w:val="center"/>
        <w:rPr>
          <w:i/>
          <w:iCs/>
        </w:rPr>
      </w:pPr>
      <w:r>
        <w:rPr>
          <w:i/>
          <w:iCs/>
        </w:rPr>
      </w:r>
      <w:r>
        <w:rPr>
          <w:i/>
          <w:iCs/>
        </w:rPr>
      </w:r>
      <w:r>
        <w:rPr>
          <w:i/>
          <w:iCs/>
        </w:rPr>
      </w:r>
    </w:p>
    <w:p w14:paraId="4B46DCFD">
      <w:pPr>
        <w:pBdr/>
        <w:spacing/>
        <w:ind/>
        <w:jc w:val="center"/>
        <w:rPr>
          <w:i/>
          <w:iCs/>
        </w:rPr>
      </w:pPr>
      <w:r>
        <w:rPr>
          <w:i/>
          <w:iCs/>
        </w:rPr>
      </w:r>
      <w:r>
        <w:rPr>
          <w:i/>
          <w:iCs/>
        </w:rPr>
      </w:r>
      <w:r>
        <w:rPr>
          <w:i/>
          <w:iCs/>
        </w:rPr>
      </w:r>
    </w:p>
    <w:p w14:paraId="40AAFD6E">
      <w:pPr>
        <w:pBdr/>
        <w:spacing/>
        <w:ind/>
        <w:jc w:val="center"/>
        <w:rPr>
          <w:b/>
          <w:bCs/>
          <w:sz w:val="40"/>
          <w:szCs w:val="38"/>
          <w:u w:val="single"/>
        </w:rPr>
      </w:pPr>
      <w:r>
        <w:rPr>
          <w:b/>
          <w:bCs/>
          <w:sz w:val="40"/>
          <w:szCs w:val="38"/>
          <w:u w:val="single"/>
        </w:rPr>
        <w:t xml:space="preserve">FINAL YEAR PROJECT</w:t>
      </w:r>
      <w:r>
        <w:rPr>
          <w:b/>
          <w:bCs/>
          <w:sz w:val="40"/>
          <w:szCs w:val="38"/>
          <w:u w:val="single"/>
        </w:rPr>
      </w:r>
      <w:r>
        <w:rPr>
          <w:b/>
          <w:bCs/>
          <w:sz w:val="40"/>
          <w:szCs w:val="38"/>
          <w:u w:val="single"/>
        </w:rPr>
      </w:r>
    </w:p>
    <w:p w14:paraId="6BA7B4C0">
      <w:pPr>
        <w:pBdr/>
        <w:spacing/>
        <w:ind/>
        <w:jc w:val="center"/>
        <w:rPr>
          <w:b/>
          <w:bCs/>
          <w:sz w:val="40"/>
          <w:szCs w:val="38"/>
          <w:u w:val="single"/>
        </w:rPr>
      </w:pPr>
      <w:r>
        <w:rPr>
          <w:b/>
          <w:bCs/>
          <w:sz w:val="40"/>
          <w:szCs w:val="38"/>
          <w:u w:val="single"/>
        </w:rPr>
      </w:r>
      <w:r>
        <w:rPr>
          <w:b/>
          <w:bCs/>
          <w:sz w:val="40"/>
          <w:szCs w:val="38"/>
          <w:u w:val="single"/>
        </w:rPr>
      </w:r>
      <w:r>
        <w:rPr>
          <w:b/>
          <w:bCs/>
          <w:sz w:val="40"/>
          <w:szCs w:val="38"/>
          <w:u w:val="single"/>
        </w:rPr>
      </w:r>
    </w:p>
    <w:p w14:paraId="6505FC9C">
      <w:pPr>
        <w:pBdr/>
        <w:spacing/>
        <w:ind/>
        <w:jc w:val="center"/>
        <w:rPr>
          <w:b/>
          <w:bCs/>
          <w:sz w:val="40"/>
          <w:szCs w:val="38"/>
          <w:u w:val="single"/>
        </w:rPr>
      </w:pPr>
      <w:r>
        <w:rPr>
          <w:b/>
          <w:bCs/>
          <w:sz w:val="40"/>
          <w:szCs w:val="38"/>
          <w:u w:val="single"/>
        </w:rPr>
        <w:t xml:space="preserve">COMP60011</w:t>
      </w:r>
      <w:r>
        <w:rPr>
          <w:b/>
          <w:bCs/>
          <w:sz w:val="40"/>
          <w:szCs w:val="38"/>
          <w:u w:val="single"/>
        </w:rPr>
      </w:r>
      <w:r>
        <w:rPr>
          <w:b/>
          <w:bCs/>
          <w:sz w:val="40"/>
          <w:szCs w:val="38"/>
          <w:u w:val="single"/>
        </w:rPr>
      </w:r>
    </w:p>
    <w:p w14:paraId="5CD905A4">
      <w:pPr>
        <w:pBdr/>
        <w:spacing/>
        <w:ind/>
        <w:jc w:val="center"/>
        <w:rPr>
          <w:b/>
          <w:bCs/>
          <w:sz w:val="40"/>
          <w:szCs w:val="38"/>
          <w:u w:val="single"/>
        </w:rPr>
      </w:pPr>
      <w:r>
        <w:rPr>
          <w:b/>
          <w:bCs/>
          <w:sz w:val="40"/>
          <w:szCs w:val="38"/>
          <w:u w:val="single"/>
        </w:rPr>
      </w:r>
      <w:r>
        <w:rPr>
          <w:b/>
          <w:bCs/>
          <w:sz w:val="40"/>
          <w:szCs w:val="38"/>
          <w:u w:val="single"/>
        </w:rPr>
      </w:r>
      <w:r>
        <w:rPr>
          <w:b/>
          <w:bCs/>
          <w:sz w:val="40"/>
          <w:szCs w:val="38"/>
          <w:u w:val="single"/>
        </w:rPr>
      </w:r>
    </w:p>
    <w:p w14:paraId="2C16172B">
      <w:pPr>
        <w:pBdr/>
        <w:spacing/>
        <w:ind/>
        <w:jc w:val="center"/>
        <w:rPr>
          <w:b/>
          <w:bCs/>
          <w:i/>
          <w:iCs/>
          <w:sz w:val="40"/>
          <w:szCs w:val="38"/>
          <w:u w:val="single"/>
        </w:rPr>
      </w:pPr>
      <w:r>
        <w:rPr>
          <w:b/>
          <w:bCs/>
          <w:i/>
          <w:iCs/>
          <w:sz w:val="40"/>
          <w:szCs w:val="38"/>
          <w:u w:val="single"/>
        </w:rPr>
      </w:r>
      <w:r>
        <w:rPr>
          <w:b/>
          <w:bCs/>
          <w:i/>
          <w:iCs/>
          <w:sz w:val="40"/>
          <w:szCs w:val="38"/>
          <w:u w:val="single"/>
        </w:rPr>
        <w:t xml:space="preserve">An Algorithm for Optimizing Grip Feedback within Robotics</w:t>
      </w:r>
      <w:r>
        <w:rPr>
          <w:b/>
          <w:bCs/>
          <w:i/>
          <w:iCs/>
          <w:sz w:val="40"/>
          <w:szCs w:val="38"/>
          <w:u w:val="single"/>
        </w:rPr>
      </w:r>
      <w:r>
        <w:rPr>
          <w:b/>
          <w:bCs/>
          <w:i/>
          <w:iCs/>
          <w:sz w:val="40"/>
          <w:szCs w:val="38"/>
          <w:u w:val="single"/>
        </w:rPr>
      </w:r>
    </w:p>
    <w:p w14:paraId="34FF2888">
      <w:pPr>
        <w:pBdr/>
        <w:spacing/>
        <w:ind/>
        <w:jc w:val="center"/>
        <w:rPr>
          <w:b/>
          <w:bCs/>
          <w:i/>
          <w:iCs/>
          <w:sz w:val="40"/>
          <w:szCs w:val="38"/>
          <w:u w:val="single"/>
        </w:rPr>
      </w:pPr>
      <w:r>
        <w:rPr>
          <w:b/>
          <w:bCs/>
          <w:i/>
          <w:iCs/>
          <w:sz w:val="40"/>
          <w:szCs w:val="38"/>
          <w:u w:val="single"/>
        </w:rPr>
      </w:r>
      <w:r>
        <w:rPr>
          <w:b/>
          <w:bCs/>
          <w:i/>
          <w:iCs/>
          <w:sz w:val="40"/>
          <w:szCs w:val="38"/>
          <w:u w:val="single"/>
        </w:rPr>
      </w:r>
      <w:r>
        <w:rPr>
          <w:b/>
          <w:bCs/>
          <w:i/>
          <w:iCs/>
          <w:sz w:val="40"/>
          <w:szCs w:val="38"/>
          <w:u w:val="single"/>
        </w:rPr>
      </w:r>
    </w:p>
    <w:p w14:paraId="73FE98D6">
      <w:pPr>
        <w:pBdr/>
        <w:spacing/>
        <w:ind/>
        <w:jc w:val="center"/>
        <w:rPr>
          <w:i/>
          <w:iCs/>
          <w:sz w:val="28"/>
          <w:szCs w:val="32"/>
          <w:u w:val="single"/>
        </w:rPr>
      </w:pPr>
      <w:r>
        <w:rPr>
          <w:i/>
          <w:iCs/>
          <w:sz w:val="28"/>
          <w:szCs w:val="32"/>
          <w:u w:val="single"/>
          <w:lang w:val="en"/>
        </w:rPr>
        <w:t xml:space="preserve">Max McGill</w:t>
      </w:r>
      <w:r>
        <w:rPr>
          <w:i/>
          <w:iCs/>
          <w:sz w:val="28"/>
          <w:szCs w:val="32"/>
          <w:u w:val="single"/>
        </w:rPr>
      </w:r>
      <w:r>
        <w:rPr>
          <w:i/>
          <w:iCs/>
          <w:sz w:val="28"/>
          <w:szCs w:val="32"/>
          <w:u w:val="single"/>
        </w:rPr>
      </w:r>
    </w:p>
    <w:p w14:paraId="57889121">
      <w:pPr>
        <w:pBdr/>
        <w:spacing/>
        <w:ind/>
        <w:jc w:val="center"/>
        <w:rPr>
          <w:i/>
          <w:iCs/>
          <w:sz w:val="28"/>
          <w:szCs w:val="32"/>
          <w:u w:val="single"/>
        </w:rPr>
      </w:pPr>
      <w:r>
        <w:rPr>
          <w:i/>
          <w:iCs/>
          <w:sz w:val="28"/>
          <w:szCs w:val="32"/>
          <w:u w:val="single"/>
        </w:rPr>
      </w:r>
      <w:r>
        <w:rPr>
          <w:i/>
          <w:iCs/>
          <w:sz w:val="28"/>
          <w:szCs w:val="32"/>
          <w:u w:val="single"/>
        </w:rPr>
      </w:r>
      <w:r>
        <w:rPr>
          <w:i/>
          <w:iCs/>
          <w:sz w:val="28"/>
          <w:szCs w:val="32"/>
          <w:u w:val="single"/>
        </w:rPr>
      </w:r>
    </w:p>
    <w:p w14:paraId="0754DE46">
      <w:pPr>
        <w:pBdr/>
        <w:spacing/>
        <w:ind/>
        <w:jc w:val="center"/>
        <w:rPr>
          <w:i/>
          <w:iCs/>
          <w:sz w:val="28"/>
          <w:szCs w:val="32"/>
          <w:u w:val="single"/>
        </w:rPr>
      </w:pPr>
      <w:r>
        <w:rPr>
          <w:i/>
          <w:iCs/>
          <w:sz w:val="28"/>
          <w:szCs w:val="32"/>
          <w:u w:val="single"/>
          <w:lang w:val="en"/>
        </w:rPr>
        <w:t xml:space="preserve">23016770</w:t>
      </w:r>
      <w:r>
        <w:rPr>
          <w:i/>
          <w:iCs/>
          <w:sz w:val="28"/>
          <w:szCs w:val="32"/>
          <w:u w:val="single"/>
        </w:rPr>
      </w:r>
      <w:r>
        <w:rPr>
          <w:i/>
          <w:iCs/>
          <w:sz w:val="28"/>
          <w:szCs w:val="32"/>
          <w:u w:val="single"/>
        </w:rPr>
      </w:r>
    </w:p>
    <w:p w14:paraId="1CA93998">
      <w:pPr>
        <w:pBdr/>
        <w:spacing/>
        <w:ind/>
        <w:jc w:val="center"/>
        <w:rPr>
          <w:i/>
          <w:iCs/>
          <w:sz w:val="28"/>
          <w:szCs w:val="32"/>
          <w:u w:val="single"/>
        </w:rPr>
      </w:pPr>
      <w:r>
        <w:rPr>
          <w:i/>
          <w:iCs/>
          <w:sz w:val="28"/>
          <w:szCs w:val="32"/>
          <w:u w:val="single"/>
        </w:rPr>
      </w:r>
      <w:r>
        <w:rPr>
          <w:i/>
          <w:iCs/>
          <w:sz w:val="28"/>
          <w:szCs w:val="32"/>
          <w:u w:val="single"/>
        </w:rPr>
      </w:r>
      <w:r>
        <w:rPr>
          <w:i/>
          <w:iCs/>
          <w:sz w:val="28"/>
          <w:szCs w:val="32"/>
          <w:u w:val="single"/>
        </w:rPr>
      </w:r>
    </w:p>
    <w:p w14:paraId="68201FE7">
      <w:pPr>
        <w:pBdr/>
        <w:spacing/>
        <w:ind/>
        <w:jc w:val="center"/>
        <w:rPr>
          <w:i/>
          <w:iCs/>
          <w:sz w:val="28"/>
          <w:szCs w:val="32"/>
          <w:u w:val="single"/>
        </w:rPr>
      </w:pPr>
      <w:r>
        <w:rPr>
          <w:i/>
          <w:iCs/>
          <w:sz w:val="28"/>
          <w:szCs w:val="32"/>
          <w:u w:val="single"/>
        </w:rPr>
        <w:t xml:space="preserve">Supervisor: </w:t>
      </w:r>
      <w:r>
        <w:rPr>
          <w:i/>
          <w:iCs/>
          <w:sz w:val="28"/>
          <w:szCs w:val="32"/>
          <w:u w:val="single"/>
          <w:lang w:val="en"/>
        </w:rPr>
        <w:t xml:space="preserve">Steve Cahill</w:t>
      </w:r>
      <w:r>
        <w:rPr>
          <w:i/>
          <w:iCs/>
          <w:sz w:val="28"/>
          <w:szCs w:val="32"/>
          <w:u w:val="single"/>
        </w:rPr>
      </w:r>
      <w:r>
        <w:rPr>
          <w:i/>
          <w:iCs/>
          <w:sz w:val="28"/>
          <w:szCs w:val="32"/>
          <w:u w:val="single"/>
        </w:rPr>
      </w:r>
    </w:p>
    <w:p w14:paraId="1CAB34D0">
      <w:pPr>
        <w:pBdr/>
        <w:spacing/>
        <w:ind/>
        <w:jc w:val="center"/>
        <w:rPr>
          <w:i/>
          <w:iCs/>
          <w:sz w:val="28"/>
          <w:szCs w:val="32"/>
          <w:u w:val="single"/>
        </w:rPr>
      </w:pPr>
      <w:r>
        <w:rPr>
          <w:i/>
          <w:iCs/>
          <w:sz w:val="28"/>
          <w:szCs w:val="32"/>
          <w:u w:val="single"/>
        </w:rPr>
      </w:r>
      <w:r>
        <w:rPr>
          <w:i/>
          <w:iCs/>
          <w:sz w:val="28"/>
          <w:szCs w:val="32"/>
          <w:u w:val="single"/>
        </w:rPr>
      </w:r>
      <w:r>
        <w:rPr>
          <w:i/>
          <w:iCs/>
          <w:sz w:val="28"/>
          <w:szCs w:val="32"/>
          <w:u w:val="single"/>
        </w:rPr>
      </w:r>
    </w:p>
    <w:p w14:paraId="30367F89">
      <w:pPr>
        <w:pBdr/>
        <w:spacing/>
        <w:ind/>
        <w:jc w:val="center"/>
        <w:rPr>
          <w:i/>
          <w:iCs/>
          <w:sz w:val="28"/>
          <w:szCs w:val="32"/>
          <w:u w:val="single"/>
        </w:rPr>
      </w:pPr>
      <w:r>
        <w:rPr>
          <w:i/>
          <w:iCs/>
          <w:sz w:val="28"/>
          <w:szCs w:val="32"/>
          <w:u w:val="single"/>
          <w:lang w:val="en"/>
        </w:rPr>
        <w:t xml:space="preserve">06/05/26</w:t>
      </w:r>
      <w:r>
        <w:rPr>
          <w:i/>
          <w:iCs/>
          <w:sz w:val="28"/>
          <w:szCs w:val="32"/>
          <w:u w:val="single"/>
        </w:rPr>
      </w:r>
      <w:r>
        <w:rPr>
          <w:i/>
          <w:iCs/>
          <w:sz w:val="28"/>
          <w:szCs w:val="32"/>
          <w:u w:val="single"/>
        </w:rPr>
      </w:r>
    </w:p>
    <w:p w14:paraId="3CAFDA20">
      <w:pPr>
        <w:pBdr/>
        <w:spacing/>
        <w:ind/>
        <w:rPr>
          <w:i/>
          <w:iCs/>
          <w:sz w:val="28"/>
          <w:szCs w:val="32"/>
          <w:u w:val="single"/>
        </w:rPr>
      </w:pPr>
      <w:r>
        <w:rPr>
          <w:i/>
          <w:iCs/>
          <w:sz w:val="28"/>
          <w:szCs w:val="32"/>
          <w:u w:val="single"/>
        </w:rPr>
        <w:br w:type="page" w:clear="all"/>
      </w:r>
      <w:r>
        <w:rPr>
          <w:i/>
          <w:iCs/>
          <w:sz w:val="28"/>
          <w:szCs w:val="32"/>
          <w:u w:val="single"/>
        </w:rPr>
      </w:r>
      <w:r>
        <w:rPr>
          <w:i/>
          <w:iCs/>
          <w:sz w:val="28"/>
          <w:szCs w:val="32"/>
          <w:u w:val="single"/>
        </w:rPr>
      </w:r>
    </w:p>
    <w:p w14:paraId="7FF79C52">
      <w:pPr>
        <w:pStyle w:val="911"/>
        <w:pBdr/>
        <w:spacing/>
        <w:ind/>
        <w:rPr>
          <w14:ligatures w14:val="none"/>
        </w:rPr>
      </w:pPr>
      <w:r/>
      <w:bookmarkStart w:id="1" w:name="_Toc1"/>
      <w:r>
        <w:t xml:space="preserve">Table Of Contents</w:t>
      </w:r>
      <w:r/>
      <w:bookmarkEnd w:id="1"/>
      <w:r/>
      <w:r>
        <w:rPr>
          <w14:ligatures w14:val="none"/>
        </w:rPr>
      </w:r>
    </w:p>
    <w:sdt>
      <w:sdtPr>
        <w15:appearance w15:val="boundingBox"/>
        <w:placeholder>
          <w:docPart w:val="DefaultPlaceholder_TEXT"/>
        </w:placeholder>
        <w:docPartObj>
          <w:docPartGallery w:val="Table of Contents"/>
          <w:docPartUnique w:val="true"/>
        </w:docPartObj>
        <w:rPr>
          <w:sz w:val="24"/>
          <w:szCs w:val="28"/>
          <w:u w:val="single"/>
        </w:rPr>
      </w:sdtPr>
      <w:sdtContent>
        <w:p w14:paraId="4C70AEDF">
          <w:pPr>
            <w:pStyle w:val="958"/>
            <w:pBdr/>
            <w:tabs>
              <w:tab w:val="right" w:leader="dot" w:pos="9071"/>
            </w:tabs>
            <w:spacing/>
            <w:ind/>
            <w:rPr>
              <w14:ligatures w14:val="none"/>
            </w:rPr>
          </w:pPr>
          <w:r>
            <w:rPr>
              <w:sz w:val="24"/>
              <w:szCs w:val="24"/>
              <w:u w:val="single"/>
            </w:rPr>
          </w:r>
          <w:r>
            <w:fldChar w:fldCharType="begin"/>
          </w:r>
          <w:r>
            <w:instrText xml:space="preserve">TOC \o "1-9" \h </w:instrText>
          </w:r>
          <w:r>
            <w:fldChar w:fldCharType="separate"/>
          </w:r>
          <w:r>
            <w:rPr>
              <w:sz w:val="24"/>
              <w:szCs w:val="24"/>
              <w:u w:val="single"/>
            </w:rPr>
          </w:r>
          <w:hyperlink w:tooltip="#_Toc1" w:anchor="_Toc1" w:history="1">
            <w:r>
              <w:rPr>
                <w:rStyle w:val="956"/>
              </w:rPr>
            </w:r>
            <w:r>
              <w:rPr>
                <w:rStyle w:val="956"/>
              </w:rPr>
              <w:t xml:space="preserve">Table Of Contents</w:t>
            </w:r>
            <w:r>
              <w:rPr>
                <w:rStyle w:val="956"/>
                <w14:ligatures w14:val="none"/>
              </w:rPr>
            </w:r>
            <w:r>
              <w:tab/>
            </w:r>
            <w:r>
              <w:fldChar w:fldCharType="begin"/>
              <w:instrText xml:space="preserve">PAGEREF _Toc1 \h</w:instrText>
              <w:fldChar w:fldCharType="separate"/>
              <w:t xml:space="preserve">2</w:t>
              <w:fldChar w:fldCharType="end"/>
            </w:r>
          </w:hyperlink>
          <w:r>
            <w:rPr>
              <w14:ligatures w14:val="none"/>
            </w:rPr>
          </w:r>
        </w:p>
        <w:p w14:paraId="4F2D9C97">
          <w:pPr>
            <w:pStyle w:val="958"/>
            <w:pBdr/>
            <w:tabs>
              <w:tab w:val="right" w:leader="dot" w:pos="9071"/>
            </w:tabs>
            <w:spacing/>
            <w:ind/>
            <w:rPr>
              <w14:ligatures w14:val="none"/>
            </w:rPr>
          </w:pPr>
          <w:hyperlink w:tooltip="#_Toc2" w:anchor="_Toc2" w:history="1">
            <w:r>
              <w:rPr>
                <w:rStyle w:val="956"/>
              </w:rPr>
            </w:r>
            <w:r>
              <w:rPr>
                <w:rStyle w:val="956"/>
              </w:rPr>
              <w:t xml:space="preserve">List Of Figures</w:t>
            </w:r>
            <w:r>
              <w:rPr>
                <w:rStyle w:val="956"/>
                <w14:ligatures w14:val="none"/>
              </w:rPr>
            </w:r>
            <w:r>
              <w:tab/>
            </w:r>
            <w:r>
              <w:fldChar w:fldCharType="begin"/>
              <w:instrText xml:space="preserve">PAGEREF _Toc2 \h</w:instrText>
              <w:fldChar w:fldCharType="separate"/>
              <w:t xml:space="preserve">3</w:t>
              <w:fldChar w:fldCharType="end"/>
            </w:r>
          </w:hyperlink>
          <w:r>
            <w:rPr>
              <w14:ligatures w14:val="none"/>
            </w:rPr>
          </w:r>
        </w:p>
        <w:p w14:paraId="0999A415">
          <w:pPr>
            <w:pStyle w:val="958"/>
            <w:pBdr/>
            <w:tabs>
              <w:tab w:val="right" w:leader="dot" w:pos="9071"/>
            </w:tabs>
            <w:spacing/>
            <w:ind/>
            <w:rPr>
              <w14:ligatures w14:val="none"/>
            </w:rPr>
          </w:pPr>
          <w:hyperlink w:tooltip="#_Toc3" w:anchor="_Toc3" w:history="1">
            <w:r>
              <w:rPr>
                <w:rStyle w:val="956"/>
              </w:rPr>
            </w:r>
            <w:r>
              <w:rPr>
                <w:rStyle w:val="956"/>
              </w:rPr>
              <w:t xml:space="preserve">List Of Tables</w:t>
            </w:r>
            <w:r>
              <w:rPr>
                <w:rStyle w:val="956"/>
                <w14:ligatures w14:val="none"/>
              </w:rPr>
            </w:r>
            <w:r>
              <w:tab/>
            </w:r>
            <w:r>
              <w:fldChar w:fldCharType="begin"/>
              <w:instrText xml:space="preserve">PAGEREF _Toc3 \h</w:instrText>
              <w:fldChar w:fldCharType="separate"/>
              <w:t xml:space="preserve">3</w:t>
              <w:fldChar w:fldCharType="end"/>
            </w:r>
          </w:hyperlink>
          <w:r>
            <w:rPr>
              <w14:ligatures w14:val="none"/>
            </w:rPr>
          </w:r>
        </w:p>
        <w:p w14:paraId="4BFAF41A">
          <w:pPr>
            <w:pStyle w:val="958"/>
            <w:pBdr/>
            <w:tabs>
              <w:tab w:val="left" w:leader="none" w:pos="567"/>
              <w:tab w:val="right" w:leader="dot" w:pos="9071"/>
            </w:tabs>
            <w:spacing/>
            <w:ind/>
            <w:rPr>
              <w14:ligatures w14:val="none"/>
            </w:rPr>
          </w:pPr>
          <w:hyperlink w:tooltip="#_Toc4" w:anchor="_Toc4" w:history="1">
            <w:r>
              <w:rPr>
                <w:rFonts w:ascii="Arial" w:hAnsi="Arial" w:eastAsia="Arial" w:cs="Arial"/>
              </w:rPr>
              <w:t xml:space="preserve">1.</w:t>
            </w:r>
            <w:r>
              <w:tab/>
            </w:r>
            <w:r>
              <w:rPr>
                <w:rStyle w:val="956"/>
              </w:rPr>
            </w:r>
            <w:r>
              <w:rPr>
                <w:rStyle w:val="956"/>
                <w:highlight w:val="none"/>
              </w:rPr>
              <w:t xml:space="preserve">Final Report</w:t>
            </w:r>
            <w:r>
              <w:rPr>
                <w:rStyle w:val="956"/>
                <w14:ligatures w14:val="none"/>
              </w:rPr>
            </w:r>
            <w:r>
              <w:tab/>
            </w:r>
            <w:r>
              <w:fldChar w:fldCharType="begin"/>
              <w:instrText xml:space="preserve">PAGEREF _Toc4 \h</w:instrText>
              <w:fldChar w:fldCharType="separate"/>
              <w:t xml:space="preserve">4</w:t>
              <w:fldChar w:fldCharType="end"/>
            </w:r>
          </w:hyperlink>
          <w:r>
            <w:rPr>
              <w14:ligatures w14:val="none"/>
            </w:rPr>
          </w:r>
        </w:p>
        <w:p w14:paraId="0BEC9C93">
          <w:pPr>
            <w:pStyle w:val="959"/>
            <w:pBdr/>
            <w:tabs>
              <w:tab w:val="left" w:leader="none" w:pos="1134"/>
              <w:tab w:val="right" w:leader="dot" w:pos="9071"/>
            </w:tabs>
            <w:spacing/>
            <w:ind/>
            <w:rPr>
              <w:highlight w:val="none"/>
              <w14:ligatures w14:val="none"/>
            </w:rPr>
          </w:pPr>
          <w:hyperlink w:tooltip="#_Toc5" w:anchor="_Toc5" w:history="1">
            <w:r>
              <w:rPr>
                <w:rFonts w:ascii="Arial" w:hAnsi="Arial" w:eastAsia="Arial" w:cs="Arial"/>
              </w:rPr>
              <w:t xml:space="preserve">1.1.</w:t>
            </w:r>
            <w:r>
              <w:tab/>
            </w:r>
            <w:r>
              <w:rPr>
                <w:rStyle w:val="956"/>
              </w:rPr>
            </w:r>
            <w:r>
              <w:rPr>
                <w:rStyle w:val="956"/>
              </w:rPr>
              <w:t xml:space="preserve">A</w:t>
            </w:r>
            <w:r>
              <w:rPr>
                <w:rStyle w:val="956"/>
                <w:lang w:val="en"/>
              </w:rPr>
              <w:t xml:space="preserve">bstract</w:t>
            </w:r>
            <w:r>
              <w:rPr>
                <w:rStyle w:val="956"/>
                <w:highlight w:val="none"/>
                <w14:ligatures w14:val="none"/>
              </w:rPr>
            </w:r>
            <w:r>
              <w:tab/>
            </w:r>
            <w:r>
              <w:fldChar w:fldCharType="begin"/>
              <w:instrText xml:space="preserve">PAGEREF _Toc5 \h</w:instrText>
              <w:fldChar w:fldCharType="separate"/>
              <w:t xml:space="preserve">4</w:t>
              <w:fldChar w:fldCharType="end"/>
            </w:r>
          </w:hyperlink>
          <w:r>
            <w:rPr>
              <w:highlight w:val="none"/>
              <w14:ligatures w14:val="none"/>
            </w:rPr>
          </w:r>
        </w:p>
        <w:p w14:paraId="795FF172">
          <w:pPr>
            <w:pStyle w:val="959"/>
            <w:pBdr/>
            <w:tabs>
              <w:tab w:val="left" w:leader="none" w:pos="1134"/>
              <w:tab w:val="right" w:leader="dot" w:pos="9071"/>
            </w:tabs>
            <w:spacing/>
            <w:ind/>
            <w:rPr>
              <w14:ligatures w14:val="none"/>
            </w:rPr>
          </w:pPr>
          <w:hyperlink w:tooltip="#_Toc6" w:anchor="_Toc6" w:history="1">
            <w:r>
              <w:rPr>
                <w:rFonts w:ascii="Arial" w:hAnsi="Arial" w:eastAsia="Arial" w:cs="Arial"/>
              </w:rPr>
              <w:t xml:space="preserve">1.2.</w:t>
            </w:r>
            <w:r>
              <w:tab/>
            </w:r>
            <w:r>
              <w:rPr>
                <w:rStyle w:val="956"/>
              </w:rPr>
            </w:r>
            <w:r>
              <w:rPr>
                <w:rStyle w:val="956"/>
              </w:rPr>
              <w:t xml:space="preserve">Introduction</w:t>
            </w:r>
            <w:r>
              <w:rPr>
                <w:rStyle w:val="956"/>
                <w14:ligatures w14:val="none"/>
              </w:rPr>
            </w:r>
            <w:r>
              <w:tab/>
            </w:r>
            <w:r>
              <w:fldChar w:fldCharType="begin"/>
              <w:instrText xml:space="preserve">PAGEREF _Toc6 \h</w:instrText>
              <w:fldChar w:fldCharType="separate"/>
              <w:t xml:space="preserve">5</w:t>
              <w:fldChar w:fldCharType="end"/>
            </w:r>
          </w:hyperlink>
          <w:r>
            <w:rPr>
              <w14:ligatures w14:val="none"/>
            </w:rPr>
          </w:r>
        </w:p>
        <w:p w14:paraId="4A53D771">
          <w:pPr>
            <w:pStyle w:val="960"/>
            <w:pBdr/>
            <w:tabs>
              <w:tab w:val="left" w:leader="none" w:pos="1417"/>
              <w:tab w:val="right" w:leader="dot" w:pos="9071"/>
            </w:tabs>
            <w:spacing/>
            <w:ind/>
            <w:rPr>
              <w14:ligatures w14:val="none"/>
            </w:rPr>
          </w:pPr>
          <w:hyperlink w:tooltip="#_Toc7" w:anchor="_Toc7" w:history="1">
            <w:r>
              <w:rPr>
                <w:rFonts w:ascii="Arial" w:hAnsi="Arial" w:eastAsia="Arial" w:cs="Arial"/>
              </w:rPr>
              <w:t xml:space="preserve">1.2.1.</w:t>
            </w:r>
            <w:r>
              <w:tab/>
            </w:r>
            <w:r>
              <w:rPr>
                <w:rStyle w:val="956"/>
              </w:rPr>
            </w:r>
            <w:r>
              <w:rPr>
                <w:rStyle w:val="956"/>
              </w:rPr>
              <w:t xml:space="preserve">Research Background</w:t>
            </w:r>
            <w:r>
              <w:rPr>
                <w:rStyle w:val="956"/>
                <w14:ligatures w14:val="none"/>
              </w:rPr>
            </w:r>
            <w:r>
              <w:tab/>
            </w:r>
            <w:r>
              <w:fldChar w:fldCharType="begin"/>
              <w:instrText xml:space="preserve">PAGEREF _Toc7 \h</w:instrText>
              <w:fldChar w:fldCharType="separate"/>
              <w:t xml:space="preserve">5</w:t>
              <w:fldChar w:fldCharType="end"/>
            </w:r>
          </w:hyperlink>
          <w:r>
            <w:rPr>
              <w14:ligatures w14:val="none"/>
            </w:rPr>
          </w:r>
        </w:p>
        <w:p w14:paraId="766A9A8A">
          <w:pPr>
            <w:pStyle w:val="960"/>
            <w:pBdr/>
            <w:tabs>
              <w:tab w:val="left" w:leader="none" w:pos="1417"/>
              <w:tab w:val="right" w:leader="dot" w:pos="9071"/>
            </w:tabs>
            <w:spacing/>
            <w:ind/>
            <w:rPr>
              <w:highlight w:val="none"/>
              <w14:ligatures w14:val="none"/>
            </w:rPr>
          </w:pPr>
          <w:hyperlink w:tooltip="#_Toc8" w:anchor="_Toc8" w:history="1">
            <w:r>
              <w:rPr>
                <w:rFonts w:ascii="Arial" w:hAnsi="Arial" w:eastAsia="Arial" w:cs="Arial"/>
              </w:rPr>
              <w:t xml:space="preserve">1.2.2.</w:t>
            </w:r>
            <w:r>
              <w:tab/>
            </w:r>
            <w:r>
              <w:rPr>
                <w:rStyle w:val="956"/>
              </w:rPr>
            </w:r>
            <w:r>
              <w:rPr>
                <w:rStyle w:val="956"/>
                <w:highlight w:val="none"/>
                <w:lang w:val="en"/>
              </w:rPr>
              <w:t xml:space="preserve">Hypothesis</w:t>
            </w:r>
            <w:r>
              <w:rPr>
                <w:rStyle w:val="956"/>
                <w:highlight w:val="none"/>
                <w14:ligatures w14:val="none"/>
              </w:rPr>
            </w:r>
            <w:r>
              <w:tab/>
            </w:r>
            <w:r>
              <w:fldChar w:fldCharType="begin"/>
              <w:instrText xml:space="preserve">PAGEREF _Toc8 \h</w:instrText>
              <w:fldChar w:fldCharType="separate"/>
              <w:t xml:space="preserve">5</w:t>
              <w:fldChar w:fldCharType="end"/>
            </w:r>
          </w:hyperlink>
          <w:r>
            <w:rPr>
              <w:highlight w:val="none"/>
              <w14:ligatures w14:val="none"/>
            </w:rPr>
          </w:r>
        </w:p>
        <w:p w14:paraId="4B3AD8EE">
          <w:pPr>
            <w:pStyle w:val="960"/>
            <w:pBdr/>
            <w:tabs>
              <w:tab w:val="left" w:leader="none" w:pos="1417"/>
              <w:tab w:val="right" w:leader="dot" w:pos="9071"/>
            </w:tabs>
            <w:spacing/>
            <w:ind/>
            <w:rPr>
              <w:highlight w:val="none"/>
              <w14:ligatures w14:val="none"/>
            </w:rPr>
          </w:pPr>
          <w:hyperlink w:tooltip="#_Toc9" w:anchor="_Toc9" w:history="1">
            <w:r>
              <w:rPr>
                <w:rFonts w:ascii="Arial" w:hAnsi="Arial" w:eastAsia="Arial" w:cs="Arial"/>
              </w:rPr>
              <w:t xml:space="preserve">1.2.3.</w:t>
            </w:r>
            <w:r>
              <w:tab/>
            </w:r>
            <w:r>
              <w:rPr>
                <w:rStyle w:val="956"/>
              </w:rPr>
            </w:r>
            <w:r>
              <w:rPr>
                <w:rStyle w:val="956"/>
              </w:rPr>
              <w:t xml:space="preserve">Aim</w:t>
            </w:r>
            <w:r>
              <w:rPr>
                <w:rStyle w:val="956"/>
                <w:highlight w:val="none"/>
                <w14:ligatures w14:val="none"/>
              </w:rPr>
            </w:r>
            <w:r>
              <w:tab/>
            </w:r>
            <w:r>
              <w:fldChar w:fldCharType="begin"/>
              <w:instrText xml:space="preserve">PAGEREF _Toc9 \h</w:instrText>
              <w:fldChar w:fldCharType="separate"/>
              <w:t xml:space="preserve">5</w:t>
              <w:fldChar w:fldCharType="end"/>
            </w:r>
          </w:hyperlink>
          <w:r>
            <w:rPr>
              <w:highlight w:val="none"/>
              <w14:ligatures w14:val="none"/>
            </w:rPr>
          </w:r>
        </w:p>
        <w:p w14:paraId="1D639E40">
          <w:pPr>
            <w:pStyle w:val="960"/>
            <w:pBdr/>
            <w:tabs>
              <w:tab w:val="left" w:leader="none" w:pos="1417"/>
              <w:tab w:val="right" w:leader="dot" w:pos="9071"/>
            </w:tabs>
            <w:spacing/>
            <w:ind/>
            <w:rPr>
              <w14:ligatures w14:val="none"/>
            </w:rPr>
          </w:pPr>
          <w:hyperlink w:tooltip="#_Toc10" w:anchor="_Toc10" w:history="1">
            <w:r>
              <w:rPr>
                <w:rFonts w:ascii="Arial" w:hAnsi="Arial" w:eastAsia="Arial" w:cs="Arial"/>
              </w:rPr>
              <w:t xml:space="preserve">1.2.4.</w:t>
            </w:r>
            <w:r>
              <w:tab/>
            </w:r>
            <w:r>
              <w:rPr>
                <w:rStyle w:val="956"/>
              </w:rPr>
            </w:r>
            <w:r>
              <w:rPr>
                <w:rStyle w:val="956"/>
              </w:rPr>
              <w:t xml:space="preserve">Objectives</w:t>
            </w:r>
            <w:r>
              <w:rPr>
                <w:rStyle w:val="956"/>
                <w14:ligatures w14:val="none"/>
              </w:rPr>
            </w:r>
            <w:r>
              <w:tab/>
            </w:r>
            <w:r>
              <w:fldChar w:fldCharType="begin"/>
              <w:instrText xml:space="preserve">PAGEREF _Toc10 \h</w:instrText>
              <w:fldChar w:fldCharType="separate"/>
              <w:t xml:space="preserve">6</w:t>
              <w:fldChar w:fldCharType="end"/>
            </w:r>
          </w:hyperlink>
          <w:r>
            <w:rPr>
              <w14:ligatures w14:val="none"/>
            </w:rPr>
          </w:r>
        </w:p>
        <w:p w14:paraId="047476A4">
          <w:pPr>
            <w:pStyle w:val="960"/>
            <w:pBdr/>
            <w:tabs>
              <w:tab w:val="left" w:leader="none" w:pos="1417"/>
              <w:tab w:val="right" w:leader="dot" w:pos="9071"/>
            </w:tabs>
            <w:spacing/>
            <w:ind/>
            <w:rPr>
              <w:rStyle w:val="923"/>
            </w:rPr>
          </w:pPr>
          <w:hyperlink w:tooltip="#_Toc11" w:anchor="_Toc11" w:history="1">
            <w:r>
              <w:rPr>
                <w:rFonts w:ascii="Arial" w:hAnsi="Arial" w:eastAsia="Arial" w:cs="Arial"/>
              </w:rPr>
              <w:t xml:space="preserve">1.2.5.</w:t>
            </w:r>
            <w:r>
              <w:tab/>
            </w:r>
            <w:r>
              <w:rPr>
                <w:rStyle w:val="956"/>
              </w:rPr>
            </w:r>
            <w:r>
              <w:rPr>
                <w:rStyle w:val="956"/>
              </w:rPr>
              <w:t xml:space="preserve">Deliverables</w:t>
            </w:r>
            <w:r>
              <w:rPr>
                <w:rStyle w:val="956"/>
              </w:rPr>
            </w:r>
            <w:r>
              <w:tab/>
            </w:r>
            <w:r>
              <w:fldChar w:fldCharType="begin"/>
              <w:instrText xml:space="preserve">PAGEREF _Toc11 \h</w:instrText>
              <w:fldChar w:fldCharType="separate"/>
              <w:t xml:space="preserve">6</w:t>
              <w:fldChar w:fldCharType="end"/>
            </w:r>
          </w:hyperlink>
          <w:r>
            <w:rPr>
              <w:rStyle w:val="923"/>
            </w:rPr>
          </w:r>
        </w:p>
        <w:p w14:paraId="41A4E8B1">
          <w:pPr>
            <w:pStyle w:val="960"/>
            <w:pBdr/>
            <w:tabs>
              <w:tab w:val="left" w:leader="none" w:pos="1417"/>
              <w:tab w:val="right" w:leader="dot" w:pos="9071"/>
            </w:tabs>
            <w:spacing/>
            <w:ind/>
            <w:rPr>
              <w:rStyle w:val="923"/>
            </w:rPr>
          </w:pPr>
          <w:hyperlink w:tooltip="#_Toc12" w:anchor="_Toc12" w:history="1">
            <w:r>
              <w:rPr>
                <w:rFonts w:ascii="Arial" w:hAnsi="Arial" w:eastAsia="Arial" w:cs="Arial"/>
              </w:rPr>
              <w:t xml:space="preserve">1.2.6.</w:t>
            </w:r>
            <w:r>
              <w:tab/>
            </w:r>
            <w:r>
              <w:rPr>
                <w:rStyle w:val="956"/>
              </w:rPr>
            </w:r>
            <w:r>
              <w:rPr>
                <w:rStyle w:val="956"/>
              </w:rPr>
              <w:t xml:space="preserve">Structure of Report</w:t>
            </w:r>
            <w:r>
              <w:rPr>
                <w:rStyle w:val="956"/>
              </w:rPr>
            </w:r>
            <w:r>
              <w:tab/>
            </w:r>
            <w:r>
              <w:fldChar w:fldCharType="begin"/>
              <w:instrText xml:space="preserve">PAGEREF _Toc12 \h</w:instrText>
              <w:fldChar w:fldCharType="separate"/>
              <w:t xml:space="preserve">6</w:t>
              <w:fldChar w:fldCharType="end"/>
            </w:r>
          </w:hyperlink>
          <w:r>
            <w:rPr>
              <w:rStyle w:val="923"/>
            </w:rPr>
          </w:r>
        </w:p>
        <w:p w14:paraId="661F0D47">
          <w:pPr>
            <w:pStyle w:val="960"/>
            <w:pBdr/>
            <w:tabs>
              <w:tab w:val="left" w:leader="none" w:pos="1417"/>
              <w:tab w:val="right" w:leader="dot" w:pos="9071"/>
            </w:tabs>
            <w:spacing/>
            <w:ind/>
            <w:rPr>
              <w14:ligatures w14:val="none"/>
            </w:rPr>
          </w:pPr>
          <w:hyperlink w:tooltip="#_Toc13" w:anchor="_Toc13" w:history="1">
            <w:r>
              <w:rPr>
                <w:rFonts w:ascii="Arial" w:hAnsi="Arial" w:eastAsia="Arial" w:cs="Arial"/>
              </w:rPr>
              <w:t xml:space="preserve">1.2.7.</w:t>
            </w:r>
            <w:r>
              <w:tab/>
            </w:r>
            <w:r>
              <w:rPr>
                <w:rStyle w:val="956"/>
              </w:rPr>
            </w:r>
            <w:r>
              <w:rPr>
                <w:rStyle w:val="956"/>
              </w:rPr>
              <w:t xml:space="preserve">Research Methods</w:t>
            </w:r>
            <w:r>
              <w:rPr>
                <w:rStyle w:val="956"/>
                <w14:ligatures w14:val="none"/>
              </w:rPr>
            </w:r>
            <w:r>
              <w:tab/>
            </w:r>
            <w:r>
              <w:fldChar w:fldCharType="begin"/>
              <w:instrText xml:space="preserve">PAGEREF _Toc13 \h</w:instrText>
              <w:fldChar w:fldCharType="separate"/>
              <w:t xml:space="preserve">6</w:t>
              <w:fldChar w:fldCharType="end"/>
            </w:r>
          </w:hyperlink>
          <w:r>
            <w:rPr>
              <w14:ligatures w14:val="none"/>
            </w:rPr>
          </w:r>
        </w:p>
        <w:p w14:paraId="14B6EE66">
          <w:pPr>
            <w:pStyle w:val="960"/>
            <w:pBdr/>
            <w:tabs>
              <w:tab w:val="right" w:leader="dot" w:pos="9071"/>
            </w:tabs>
            <w:spacing/>
            <w:ind/>
            <w:rPr>
              <w14:ligatures w14:val="none"/>
            </w:rPr>
          </w:pPr>
          <w:hyperlink w:tooltip="#_Toc14" w:anchor="_Toc14" w:history="1">
            <w:r>
              <w:rPr>
                <w:rStyle w:val="956"/>
              </w:rPr>
            </w:r>
            <w:r>
              <w:rPr>
                <w:rStyle w:val="956"/>
              </w:rPr>
              <w:t xml:space="preserve">Research Methodologies</w:t>
            </w:r>
            <w:r>
              <w:rPr>
                <w:rStyle w:val="956"/>
                <w14:ligatures w14:val="none"/>
              </w:rPr>
            </w:r>
            <w:r>
              <w:tab/>
            </w:r>
            <w:r>
              <w:fldChar w:fldCharType="begin"/>
              <w:instrText xml:space="preserve">PAGEREF _Toc14 \h</w:instrText>
              <w:fldChar w:fldCharType="separate"/>
              <w:t xml:space="preserve">6</w:t>
              <w:fldChar w:fldCharType="end"/>
            </w:r>
          </w:hyperlink>
          <w:r>
            <w:rPr>
              <w14:ligatures w14:val="none"/>
            </w:rPr>
          </w:r>
        </w:p>
        <w:p w14:paraId="5B577A53">
          <w:pPr>
            <w:pStyle w:val="961"/>
            <w:pBdr/>
            <w:tabs>
              <w:tab w:val="right" w:leader="dot" w:pos="9071"/>
            </w:tabs>
            <w:spacing/>
            <w:ind/>
            <w:rPr>
              <w14:ligatures w14:val="none"/>
            </w:rPr>
          </w:pPr>
          <w:hyperlink w:tooltip="#_Toc15" w:anchor="_Toc15" w:history="1">
            <w:r>
              <w:rPr>
                <w:rStyle w:val="956"/>
              </w:rPr>
            </w:r>
            <w:r>
              <w:rPr>
                <w:rStyle w:val="956"/>
                <w:lang w:val="en"/>
              </w:rPr>
              <w:t xml:space="preserve">Introduction</w:t>
            </w:r>
            <w:r>
              <w:rPr>
                <w:rStyle w:val="956"/>
                <w14:ligatures w14:val="none"/>
              </w:rPr>
            </w:r>
            <w:r>
              <w:tab/>
            </w:r>
            <w:r>
              <w:fldChar w:fldCharType="begin"/>
              <w:instrText xml:space="preserve">PAGEREF _Toc15 \h</w:instrText>
              <w:fldChar w:fldCharType="separate"/>
              <w:t xml:space="preserve">6</w:t>
              <w:fldChar w:fldCharType="end"/>
            </w:r>
          </w:hyperlink>
          <w:r>
            <w:rPr>
              <w14:ligatures w14:val="none"/>
            </w:rPr>
          </w:r>
        </w:p>
        <w:p w14:paraId="41C0901C">
          <w:pPr>
            <w:pStyle w:val="961"/>
            <w:pBdr/>
            <w:tabs>
              <w:tab w:val="right" w:leader="dot" w:pos="9071"/>
            </w:tabs>
            <w:spacing/>
            <w:ind/>
            <w:rPr>
              <w:highlight w:val="none"/>
              <w14:ligatures w14:val="none"/>
            </w:rPr>
          </w:pPr>
          <w:hyperlink w:tooltip="#_Toc16" w:anchor="_Toc16" w:history="1">
            <w:r>
              <w:rPr>
                <w:rStyle w:val="956"/>
              </w:rPr>
            </w:r>
            <w:r>
              <w:rPr>
                <w:rStyle w:val="956"/>
                <w:highlight w:val="none"/>
                <w:lang w:val="en"/>
              </w:rPr>
              <w:t xml:space="preserve">T</w:t>
            </w:r>
            <w:r>
              <w:rPr>
                <w:rStyle w:val="956"/>
                <w:highlight w:val="none"/>
                <w:lang w:val="en"/>
              </w:rPr>
              <w:t xml:space="preserve">ypes of Project Methodologies</w:t>
            </w:r>
            <w:r>
              <w:rPr>
                <w:rStyle w:val="956"/>
                <w:highlight w:val="none"/>
                <w14:ligatures w14:val="none"/>
              </w:rPr>
            </w:r>
            <w:r>
              <w:tab/>
            </w:r>
            <w:r>
              <w:fldChar w:fldCharType="begin"/>
              <w:instrText xml:space="preserve">PAGEREF _Toc16 \h</w:instrText>
              <w:fldChar w:fldCharType="separate"/>
              <w:t xml:space="preserve">8</w:t>
              <w:fldChar w:fldCharType="end"/>
            </w:r>
          </w:hyperlink>
          <w:r>
            <w:rPr>
              <w:highlight w:val="none"/>
              <w14:ligatures w14:val="none"/>
            </w:rPr>
          </w:r>
        </w:p>
        <w:p w14:paraId="64C23BFC">
          <w:pPr>
            <w:pStyle w:val="961"/>
            <w:pBdr/>
            <w:tabs>
              <w:tab w:val="right" w:leader="dot" w:pos="9071"/>
            </w:tabs>
            <w:spacing/>
            <w:ind/>
            <w:rPr>
              <w14:ligatures w14:val="none"/>
            </w:rPr>
          </w:pPr>
          <w:hyperlink w:tooltip="#_Toc17" w:anchor="_Toc17" w:history="1">
            <w:r>
              <w:rPr>
                <w:rStyle w:val="956"/>
              </w:rPr>
            </w:r>
            <w:r>
              <w:rPr>
                <w:rStyle w:val="956"/>
                <w:lang w:val="en"/>
              </w:rPr>
              <w:t xml:space="preserve">Chosen Methodology</w:t>
            </w:r>
            <w:r>
              <w:rPr>
                <w:rStyle w:val="956"/>
                <w14:ligatures w14:val="none"/>
              </w:rPr>
            </w:r>
            <w:r>
              <w:tab/>
            </w:r>
            <w:r>
              <w:fldChar w:fldCharType="begin"/>
              <w:instrText xml:space="preserve">PAGEREF _Toc17 \h</w:instrText>
              <w:fldChar w:fldCharType="separate"/>
              <w:t xml:space="preserve">10</w:t>
              <w:fldChar w:fldCharType="end"/>
            </w:r>
          </w:hyperlink>
          <w:r>
            <w:rPr>
              <w14:ligatures w14:val="none"/>
            </w:rPr>
          </w:r>
        </w:p>
        <w:p w14:paraId="31BC1F29">
          <w:pPr>
            <w:pStyle w:val="961"/>
            <w:pBdr/>
            <w:tabs>
              <w:tab w:val="right" w:leader="dot" w:pos="9071"/>
            </w:tabs>
            <w:spacing/>
            <w:ind/>
            <w:rPr>
              <w14:ligatures w14:val="none"/>
            </w:rPr>
          </w:pPr>
          <w:hyperlink w:tooltip="#_Toc18" w:anchor="_Toc18" w:history="1">
            <w:r>
              <w:rPr>
                <w:rStyle w:val="956"/>
              </w:rPr>
            </w:r>
            <w:r>
              <w:rPr>
                <w:rStyle w:val="956"/>
                <w:lang w:val="en"/>
              </w:rPr>
              <w:t xml:space="preserve">Integration of Methodology with SDLC</w:t>
            </w:r>
            <w:r>
              <w:rPr>
                <w:rStyle w:val="956"/>
                <w14:ligatures w14:val="none"/>
              </w:rPr>
            </w:r>
            <w:r>
              <w:tab/>
            </w:r>
            <w:r>
              <w:fldChar w:fldCharType="begin"/>
              <w:instrText xml:space="preserve">PAGEREF _Toc18 \h</w:instrText>
              <w:fldChar w:fldCharType="separate"/>
              <w:t xml:space="preserve">10</w:t>
              <w:fldChar w:fldCharType="end"/>
            </w:r>
          </w:hyperlink>
          <w:r>
            <w:rPr>
              <w14:ligatures w14:val="none"/>
            </w:rPr>
          </w:r>
        </w:p>
        <w:p w14:paraId="0FD92EB5">
          <w:pPr>
            <w:pStyle w:val="961"/>
            <w:pBdr/>
            <w:tabs>
              <w:tab w:val="right" w:leader="dot" w:pos="9071"/>
            </w:tabs>
            <w:spacing/>
            <w:ind/>
            <w:rPr>
              <w14:ligatures w14:val="none"/>
            </w:rPr>
          </w:pPr>
          <w:hyperlink w:tooltip="#_Toc19" w:anchor="_Toc19" w:history="1">
            <w:r>
              <w:rPr>
                <w:rStyle w:val="956"/>
              </w:rPr>
            </w:r>
            <w:r>
              <w:rPr>
                <w:rStyle w:val="956"/>
                <w:highlight w:val="none"/>
              </w:rPr>
              <w:t xml:space="preserve">Qualitative and Quantitive</w:t>
            </w:r>
            <w:r>
              <w:rPr>
                <w:rStyle w:val="956"/>
                <w14:ligatures w14:val="none"/>
              </w:rPr>
            </w:r>
            <w:r>
              <w:tab/>
            </w:r>
            <w:r>
              <w:fldChar w:fldCharType="begin"/>
              <w:instrText xml:space="preserve">PAGEREF _Toc19 \h</w:instrText>
              <w:fldChar w:fldCharType="separate"/>
              <w:t xml:space="preserve">10</w:t>
              <w:fldChar w:fldCharType="end"/>
            </w:r>
          </w:hyperlink>
          <w:r>
            <w:rPr>
              <w14:ligatures w14:val="none"/>
            </w:rPr>
          </w:r>
        </w:p>
        <w:p w14:paraId="68DEE6AD">
          <w:pPr>
            <w:pStyle w:val="960"/>
            <w:pBdr/>
            <w:tabs>
              <w:tab w:val="right" w:leader="dot" w:pos="9071"/>
            </w:tabs>
            <w:spacing/>
            <w:ind/>
            <w:rPr>
              <w14:ligatures w14:val="none"/>
            </w:rPr>
          </w:pPr>
          <w:hyperlink w:tooltip="#_Toc20" w:anchor="_Toc20" w:history="1">
            <w:r>
              <w:rPr>
                <w:rStyle w:val="956"/>
              </w:rPr>
            </w:r>
            <w:r>
              <w:rPr>
                <w:rStyle w:val="956"/>
              </w:rPr>
              <w:t xml:space="preserve">Research Methods</w:t>
            </w:r>
            <w:r>
              <w:rPr>
                <w:rStyle w:val="956"/>
                <w14:ligatures w14:val="none"/>
              </w:rPr>
            </w:r>
            <w:r>
              <w:tab/>
            </w:r>
            <w:r>
              <w:fldChar w:fldCharType="begin"/>
              <w:instrText xml:space="preserve">PAGEREF _Toc20 \h</w:instrText>
              <w:fldChar w:fldCharType="separate"/>
              <w:t xml:space="preserve">11</w:t>
              <w:fldChar w:fldCharType="end"/>
            </w:r>
          </w:hyperlink>
          <w:r>
            <w:rPr>
              <w14:ligatures w14:val="none"/>
            </w:rPr>
          </w:r>
        </w:p>
        <w:p w14:paraId="1AB6AFFB">
          <w:pPr>
            <w:pStyle w:val="959"/>
            <w:pBdr/>
            <w:tabs>
              <w:tab w:val="left" w:leader="none" w:pos="1134"/>
              <w:tab w:val="right" w:leader="dot" w:pos="9071"/>
            </w:tabs>
            <w:spacing/>
            <w:ind/>
            <w:rPr>
              <w14:ligatures w14:val="none"/>
            </w:rPr>
          </w:pPr>
          <w:hyperlink w:tooltip="#_Toc21" w:anchor="_Toc21" w:history="1">
            <w:r>
              <w:rPr>
                <w:rFonts w:ascii="Arial" w:hAnsi="Arial" w:eastAsia="Arial" w:cs="Arial"/>
              </w:rPr>
              <w:t xml:space="preserve">1.3.</w:t>
            </w:r>
            <w:r>
              <w:tab/>
            </w:r>
            <w:r>
              <w:rPr>
                <w:rStyle w:val="956"/>
              </w:rPr>
            </w:r>
            <w:r>
              <w:rPr>
                <w:rStyle w:val="956"/>
              </w:rPr>
              <w:t xml:space="preserve">Literature Review</w:t>
            </w:r>
            <w:r>
              <w:rPr>
                <w:rStyle w:val="956"/>
                <w14:ligatures w14:val="none"/>
              </w:rPr>
            </w:r>
            <w:r>
              <w:tab/>
            </w:r>
            <w:r>
              <w:fldChar w:fldCharType="begin"/>
              <w:instrText xml:space="preserve">PAGEREF _Toc21 \h</w:instrText>
              <w:fldChar w:fldCharType="separate"/>
              <w:t xml:space="preserve">13</w:t>
              <w:fldChar w:fldCharType="end"/>
            </w:r>
          </w:hyperlink>
          <w:r>
            <w:rPr>
              <w14:ligatures w14:val="none"/>
            </w:rPr>
          </w:r>
        </w:p>
        <w:p w14:paraId="06C268E9">
          <w:pPr>
            <w:pStyle w:val="960"/>
            <w:pBdr/>
            <w:tabs>
              <w:tab w:val="right" w:leader="dot" w:pos="9071"/>
            </w:tabs>
            <w:spacing/>
            <w:ind/>
            <w:rPr>
              <w14:ligatures w14:val="none"/>
            </w:rPr>
          </w:pPr>
          <w:hyperlink w:tooltip="#_Toc22" w:anchor="_Toc22" w:history="1">
            <w:r>
              <w:rPr>
                <w:rStyle w:val="956"/>
              </w:rPr>
            </w:r>
            <w:r>
              <w:rPr>
                <w:rStyle w:val="956"/>
                <w:highlight w:val="none"/>
              </w:rPr>
              <w:t xml:space="preserve">Industrial/ Commerical Use</w:t>
            </w:r>
            <w:r>
              <w:rPr>
                <w:rStyle w:val="956"/>
                <w14:ligatures w14:val="none"/>
              </w:rPr>
            </w:r>
            <w:r>
              <w:tab/>
            </w:r>
            <w:r>
              <w:fldChar w:fldCharType="begin"/>
              <w:instrText xml:space="preserve">PAGEREF _Toc22 \h</w:instrText>
              <w:fldChar w:fldCharType="separate"/>
              <w:t xml:space="preserve">13</w:t>
              <w:fldChar w:fldCharType="end"/>
            </w:r>
          </w:hyperlink>
          <w:r>
            <w:rPr>
              <w14:ligatures w14:val="none"/>
            </w:rPr>
          </w:r>
        </w:p>
        <w:p w14:paraId="41E2CABB">
          <w:pPr>
            <w:pStyle w:val="961"/>
            <w:pBdr/>
            <w:tabs>
              <w:tab w:val="right" w:leader="dot" w:pos="9071"/>
            </w:tabs>
            <w:spacing/>
            <w:ind/>
            <w:rPr>
              <w14:ligatures w14:val="none"/>
            </w:rPr>
          </w:pPr>
          <w:hyperlink w:tooltip="#_Toc23" w:anchor="_Toc23" w:history="1">
            <w:r>
              <w:rPr>
                <w:rStyle w:val="956"/>
              </w:rPr>
            </w:r>
            <w:r>
              <w:rPr>
                <w:rStyle w:val="956"/>
                <w:highlight w:val="none"/>
              </w:rPr>
              <w:t xml:space="preserve">Manufacturers</w:t>
            </w:r>
            <w:r>
              <w:rPr>
                <w:rStyle w:val="956"/>
                <w14:ligatures w14:val="none"/>
              </w:rPr>
            </w:r>
            <w:r>
              <w:tab/>
            </w:r>
            <w:r>
              <w:fldChar w:fldCharType="begin"/>
              <w:instrText xml:space="preserve">PAGEREF _Toc23 \h</w:instrText>
              <w:fldChar w:fldCharType="separate"/>
              <w:t xml:space="preserve">13</w:t>
              <w:fldChar w:fldCharType="end"/>
            </w:r>
          </w:hyperlink>
          <w:r>
            <w:rPr>
              <w14:ligatures w14:val="none"/>
            </w:rPr>
          </w:r>
        </w:p>
        <w:p w14:paraId="4622F702">
          <w:pPr>
            <w:pStyle w:val="961"/>
            <w:pBdr/>
            <w:tabs>
              <w:tab w:val="right" w:leader="dot" w:pos="9071"/>
            </w:tabs>
            <w:spacing/>
            <w:ind/>
            <w:rPr>
              <w14:ligatures w14:val="none"/>
            </w:rPr>
          </w:pPr>
          <w:hyperlink w:tooltip="#_Toc24" w:anchor="_Toc24" w:history="1">
            <w:r>
              <w:rPr>
                <w:rStyle w:val="956"/>
              </w:rPr>
            </w:r>
            <w:r>
              <w:rPr>
                <w:rStyle w:val="956"/>
                <w:highlight w:val="none"/>
              </w:rPr>
              <w:t xml:space="preserve">Components</w:t>
            </w:r>
            <w:r>
              <w:rPr>
                <w:rStyle w:val="956"/>
                <w14:ligatures w14:val="none"/>
              </w:rPr>
            </w:r>
            <w:r>
              <w:tab/>
            </w:r>
            <w:r>
              <w:fldChar w:fldCharType="begin"/>
              <w:instrText xml:space="preserve">PAGEREF _Toc24 \h</w:instrText>
              <w:fldChar w:fldCharType="separate"/>
              <w:t xml:space="preserve">13</w:t>
              <w:fldChar w:fldCharType="end"/>
            </w:r>
          </w:hyperlink>
          <w:r>
            <w:rPr>
              <w14:ligatures w14:val="none"/>
            </w:rPr>
          </w:r>
        </w:p>
        <w:p w14:paraId="751487E5">
          <w:pPr>
            <w:pStyle w:val="961"/>
            <w:pBdr/>
            <w:tabs>
              <w:tab w:val="right" w:leader="dot" w:pos="9071"/>
            </w:tabs>
            <w:spacing/>
            <w:ind/>
            <w:rPr>
              <w14:ligatures w14:val="none"/>
            </w:rPr>
          </w:pPr>
          <w:hyperlink w:tooltip="#_Toc25" w:anchor="_Toc25" w:history="1">
            <w:r>
              <w:rPr>
                <w:rStyle w:val="956"/>
              </w:rPr>
            </w:r>
            <w:r>
              <w:rPr>
                <w:rStyle w:val="956"/>
                <w:highlight w:val="none"/>
              </w:rPr>
              <w:t xml:space="preserve">Materials</w:t>
            </w:r>
            <w:r>
              <w:rPr>
                <w:rStyle w:val="956"/>
                <w14:ligatures w14:val="none"/>
              </w:rPr>
            </w:r>
            <w:r>
              <w:tab/>
            </w:r>
            <w:r>
              <w:fldChar w:fldCharType="begin"/>
              <w:instrText xml:space="preserve">PAGEREF _Toc25 \h</w:instrText>
              <w:fldChar w:fldCharType="separate"/>
              <w:t xml:space="preserve">13</w:t>
              <w:fldChar w:fldCharType="end"/>
            </w:r>
          </w:hyperlink>
          <w:r>
            <w:rPr>
              <w14:ligatures w14:val="none"/>
            </w:rPr>
          </w:r>
        </w:p>
        <w:p w14:paraId="6CB826BF">
          <w:pPr>
            <w:pStyle w:val="961"/>
            <w:pBdr/>
            <w:tabs>
              <w:tab w:val="right" w:leader="dot" w:pos="9071"/>
            </w:tabs>
            <w:spacing/>
            <w:ind/>
            <w:rPr>
              <w14:ligatures w14:val="none"/>
            </w:rPr>
          </w:pPr>
          <w:hyperlink w:tooltip="#_Toc26" w:anchor="_Toc26" w:history="1">
            <w:r>
              <w:rPr>
                <w:rStyle w:val="956"/>
              </w:rPr>
            </w:r>
            <w:r>
              <w:rPr>
                <w:rStyle w:val="956"/>
                <w:highlight w:val="none"/>
              </w:rPr>
              <w:t xml:space="preserve">Software</w:t>
            </w:r>
            <w:r>
              <w:rPr>
                <w:rStyle w:val="956"/>
                <w14:ligatures w14:val="none"/>
              </w:rPr>
            </w:r>
            <w:r>
              <w:tab/>
            </w:r>
            <w:r>
              <w:fldChar w:fldCharType="begin"/>
              <w:instrText xml:space="preserve">PAGEREF _Toc26 \h</w:instrText>
              <w:fldChar w:fldCharType="separate"/>
              <w:t xml:space="preserve">14</w:t>
              <w:fldChar w:fldCharType="end"/>
            </w:r>
          </w:hyperlink>
          <w:r>
            <w:rPr>
              <w14:ligatures w14:val="none"/>
            </w:rPr>
          </w:r>
        </w:p>
        <w:p w14:paraId="79F772C0">
          <w:pPr>
            <w:pStyle w:val="961"/>
            <w:pBdr/>
            <w:tabs>
              <w:tab w:val="right" w:leader="dot" w:pos="9071"/>
            </w:tabs>
            <w:spacing/>
            <w:ind/>
            <w:rPr>
              <w14:ligatures w14:val="none"/>
            </w:rPr>
          </w:pPr>
          <w:hyperlink w:tooltip="#_Toc27" w:anchor="_Toc27" w:history="1">
            <w:r>
              <w:rPr>
                <w:rStyle w:val="956"/>
              </w:rPr>
            </w:r>
            <w:r>
              <w:rPr>
                <w:rStyle w:val="956"/>
                <w:highlight w:val="none"/>
              </w:rPr>
              <w:t xml:space="preserve">Safety Precautions</w:t>
            </w:r>
            <w:r>
              <w:rPr>
                <w:rStyle w:val="956"/>
                <w14:ligatures w14:val="none"/>
              </w:rPr>
            </w:r>
            <w:r>
              <w:tab/>
            </w:r>
            <w:r>
              <w:fldChar w:fldCharType="begin"/>
              <w:instrText xml:space="preserve">PAGEREF _Toc27 \h</w:instrText>
              <w:fldChar w:fldCharType="separate"/>
              <w:t xml:space="preserve">15</w:t>
              <w:fldChar w:fldCharType="end"/>
            </w:r>
          </w:hyperlink>
          <w:r>
            <w:rPr>
              <w14:ligatures w14:val="none"/>
            </w:rPr>
          </w:r>
        </w:p>
        <w:p w14:paraId="55865181">
          <w:pPr>
            <w:pStyle w:val="959"/>
            <w:pBdr/>
            <w:tabs>
              <w:tab w:val="left" w:leader="none" w:pos="1134"/>
              <w:tab w:val="right" w:leader="dot" w:pos="9071"/>
            </w:tabs>
            <w:spacing/>
            <w:ind/>
            <w:rPr>
              <w14:ligatures w14:val="none"/>
            </w:rPr>
          </w:pPr>
          <w:hyperlink w:tooltip="#_Toc28" w:anchor="_Toc28" w:history="1">
            <w:r>
              <w:rPr>
                <w:rFonts w:ascii="Arial" w:hAnsi="Arial" w:eastAsia="Arial" w:cs="Arial"/>
              </w:rPr>
              <w:t xml:space="preserve">1.4.</w:t>
            </w:r>
            <w:r>
              <w:tab/>
            </w:r>
            <w:r>
              <w:rPr>
                <w:rStyle w:val="956"/>
              </w:rPr>
            </w:r>
            <w:r>
              <w:rPr>
                <w:rStyle w:val="956"/>
              </w:rPr>
              <w:t xml:space="preserve">Design</w:t>
            </w:r>
            <w:r>
              <w:rPr>
                <w:rStyle w:val="956"/>
              </w:rPr>
              <w:t xml:space="preserve"> And Implementation</w:t>
            </w:r>
            <w:r>
              <w:rPr>
                <w:rStyle w:val="956"/>
              </w:rPr>
              <w:t xml:space="preserve"> Of Artefact</w:t>
            </w:r>
            <w:r>
              <w:rPr>
                <w:rStyle w:val="956"/>
                <w14:ligatures w14:val="none"/>
              </w:rPr>
            </w:r>
            <w:r>
              <w:tab/>
            </w:r>
            <w:r>
              <w:fldChar w:fldCharType="begin"/>
              <w:instrText xml:space="preserve">PAGEREF _Toc28 \h</w:instrText>
              <w:fldChar w:fldCharType="separate"/>
              <w:t xml:space="preserve">16</w:t>
              <w:fldChar w:fldCharType="end"/>
            </w:r>
          </w:hyperlink>
          <w:r>
            <w:rPr>
              <w14:ligatures w14:val="none"/>
            </w:rPr>
          </w:r>
        </w:p>
        <w:p w14:paraId="019FB45B">
          <w:pPr>
            <w:pStyle w:val="960"/>
            <w:pBdr/>
            <w:tabs>
              <w:tab w:val="right" w:leader="dot" w:pos="9071"/>
            </w:tabs>
            <w:spacing/>
            <w:ind/>
            <w:rPr>
              <w:highlight w:val="none"/>
              <w14:ligatures w14:val="none"/>
            </w:rPr>
          </w:pPr>
          <w:hyperlink w:tooltip="#_Toc29" w:anchor="_Toc29" w:history="1">
            <w:r>
              <w:rPr>
                <w:rStyle w:val="956"/>
              </w:rPr>
            </w:r>
            <w:r>
              <w:rPr>
                <w:rStyle w:val="956"/>
                <w:highlight w:val="none"/>
                <w:lang w:val="en" w:bidi="en"/>
              </w:rPr>
              <w:t xml:space="preserve">Algorithm</w:t>
            </w:r>
            <w:r>
              <w:rPr>
                <w:rStyle w:val="956"/>
                <w:highlight w:val="none"/>
                <w:lang w:val="en"/>
                <w14:ligatures w14:val="none"/>
              </w:rPr>
            </w:r>
            <w:r>
              <w:tab/>
            </w:r>
            <w:r>
              <w:fldChar w:fldCharType="begin"/>
              <w:instrText xml:space="preserve">PAGEREF _Toc29 \h</w:instrText>
              <w:fldChar w:fldCharType="separate"/>
              <w:t xml:space="preserve">16</w:t>
              <w:fldChar w:fldCharType="end"/>
            </w:r>
          </w:hyperlink>
          <w:r>
            <w:rPr>
              <w:highlight w:val="none"/>
              <w:lang w:val="en"/>
              <w14:ligatures w14:val="none"/>
            </w:rPr>
          </w:r>
        </w:p>
        <w:p w14:paraId="1B54C29E">
          <w:pPr>
            <w:pStyle w:val="960"/>
            <w:pBdr/>
            <w:tabs>
              <w:tab w:val="right" w:leader="dot" w:pos="9071"/>
            </w:tabs>
            <w:spacing/>
            <w:ind/>
            <w:rPr>
              <w:highlight w:val="none"/>
            </w:rPr>
          </w:pPr>
          <w:hyperlink w:tooltip="#_Toc30" w:anchor="_Toc30" w:history="1">
            <w:r>
              <w:rPr>
                <w:rStyle w:val="956"/>
              </w:rPr>
            </w:r>
            <w:r>
              <w:rPr>
                <w:rStyle w:val="956"/>
                <w:highlight w:val="none"/>
                <w:lang w:val="en"/>
              </w:rPr>
              <w:t xml:space="preserve">Physical</w:t>
            </w:r>
            <w:r>
              <w:rPr>
                <w:rStyle w:val="956"/>
                <w:highlight w:val="none"/>
              </w:rPr>
            </w:r>
            <w:r>
              <w:tab/>
            </w:r>
            <w:r>
              <w:fldChar w:fldCharType="begin"/>
              <w:instrText xml:space="preserve">PAGEREF _Toc30 \h</w:instrText>
              <w:fldChar w:fldCharType="separate"/>
              <w:t xml:space="preserve">21</w:t>
              <w:fldChar w:fldCharType="end"/>
            </w:r>
          </w:hyperlink>
          <w:r>
            <w:rPr>
              <w:highlight w:val="none"/>
            </w:rPr>
          </w:r>
        </w:p>
        <w:p w14:paraId="1A610601">
          <w:pPr>
            <w:pStyle w:val="959"/>
            <w:pBdr/>
            <w:tabs>
              <w:tab w:val="left" w:leader="none" w:pos="1134"/>
              <w:tab w:val="right" w:leader="dot" w:pos="9071"/>
            </w:tabs>
            <w:spacing/>
            <w:ind/>
            <w:rPr>
              <w14:ligatures w14:val="none"/>
            </w:rPr>
          </w:pPr>
          <w:hyperlink w:tooltip="#_Toc31" w:anchor="_Toc31" w:history="1">
            <w:r>
              <w:rPr>
                <w:rFonts w:ascii="Arial" w:hAnsi="Arial" w:eastAsia="Arial" w:cs="Arial"/>
              </w:rPr>
              <w:t xml:space="preserve">1.5.</w:t>
            </w:r>
            <w:r>
              <w:tab/>
            </w:r>
            <w:r>
              <w:rPr>
                <w:rStyle w:val="956"/>
              </w:rPr>
            </w:r>
            <w:r>
              <w:rPr>
                <w:rStyle w:val="956"/>
              </w:rPr>
              <w:t xml:space="preserve">Testing And Validation Of Artefact</w:t>
            </w:r>
            <w:r>
              <w:rPr>
                <w:rStyle w:val="956"/>
                <w14:ligatures w14:val="none"/>
              </w:rPr>
            </w:r>
            <w:r>
              <w:tab/>
            </w:r>
            <w:r>
              <w:fldChar w:fldCharType="begin"/>
              <w:instrText xml:space="preserve">PAGEREF _Toc31 \h</w:instrText>
              <w:fldChar w:fldCharType="separate"/>
              <w:t xml:space="preserve">22</w:t>
              <w:fldChar w:fldCharType="end"/>
            </w:r>
          </w:hyperlink>
          <w:r>
            <w:rPr>
              <w14:ligatures w14:val="none"/>
            </w:rPr>
          </w:r>
        </w:p>
        <w:p w14:paraId="61F994C1">
          <w:pPr>
            <w:pStyle w:val="960"/>
            <w:pBdr/>
            <w:tabs>
              <w:tab w:val="right" w:leader="dot" w:pos="9071"/>
            </w:tabs>
            <w:spacing/>
            <w:ind/>
            <w:rPr>
              <w:b w:val="0"/>
              <w:bCs w:val="0"/>
            </w:rPr>
          </w:pPr>
          <w:hyperlink w:tooltip="#_Toc32" w:anchor="_Toc32" w:history="1">
            <w:r>
              <w:rPr>
                <w:rStyle w:val="956"/>
              </w:rPr>
            </w:r>
            <w:r>
              <w:rPr>
                <w:rStyle w:val="956"/>
                <w:b w:val="0"/>
                <w:bCs w:val="0"/>
                <w:highlight w:val="none"/>
                <w:lang w:val="en"/>
              </w:rPr>
              <w:t xml:space="preserve">Force Test</w:t>
            </w:r>
            <w:r>
              <w:rPr>
                <w:rStyle w:val="956"/>
                <w:b w:val="0"/>
                <w:bCs w:val="0"/>
              </w:rPr>
            </w:r>
            <w:r>
              <w:tab/>
            </w:r>
            <w:r>
              <w:fldChar w:fldCharType="begin"/>
              <w:instrText xml:space="preserve">PAGEREF _Toc32 \h</w:instrText>
              <w:fldChar w:fldCharType="separate"/>
              <w:t xml:space="preserve">23</w:t>
              <w:fldChar w:fldCharType="end"/>
            </w:r>
          </w:hyperlink>
          <w:r>
            <w:rPr>
              <w:b w:val="0"/>
              <w:bCs w:val="0"/>
            </w:rPr>
          </w:r>
        </w:p>
        <w:p w14:paraId="13EEF5D0">
          <w:pPr>
            <w:pStyle w:val="960"/>
            <w:pBdr/>
            <w:tabs>
              <w:tab w:val="right" w:leader="dot" w:pos="9071"/>
            </w:tabs>
            <w:spacing/>
            <w:ind/>
            <w:rPr>
              <w14:ligatures w14:val="none"/>
            </w:rPr>
          </w:pPr>
          <w:hyperlink w:tooltip="#_Toc33" w:anchor="_Toc33" w:history="1">
            <w:r>
              <w:rPr>
                <w:rStyle w:val="956"/>
              </w:rPr>
            </w:r>
            <w:r>
              <w:rPr>
                <w:rStyle w:val="956"/>
                <w:highlight w:val="none"/>
                <w:lang w:val="en"/>
              </w:rPr>
              <w:t xml:space="preserve">Object Pickup Test</w:t>
            </w:r>
            <w:r>
              <w:rPr>
                <w:rStyle w:val="956"/>
                <w14:ligatures w14:val="none"/>
              </w:rPr>
            </w:r>
            <w:r>
              <w:tab/>
            </w:r>
            <w:r>
              <w:fldChar w:fldCharType="begin"/>
              <w:instrText xml:space="preserve">PAGEREF _Toc33 \h</w:instrText>
              <w:fldChar w:fldCharType="separate"/>
              <w:t xml:space="preserve">24</w:t>
              <w:fldChar w:fldCharType="end"/>
            </w:r>
          </w:hyperlink>
          <w:r>
            <w:rPr>
              <w14:ligatures w14:val="none"/>
            </w:rPr>
          </w:r>
        </w:p>
        <w:p w14:paraId="737C4302">
          <w:pPr>
            <w:pStyle w:val="960"/>
            <w:pBdr/>
            <w:tabs>
              <w:tab w:val="right" w:leader="dot" w:pos="9071"/>
            </w:tabs>
            <w:spacing/>
            <w:ind/>
            <w:rPr/>
          </w:pPr>
          <w:hyperlink w:tooltip="#_Toc34" w:anchor="_Toc34" w:history="1">
            <w:r>
              <w:rPr>
                <w:rStyle w:val="956"/>
              </w:rPr>
            </w:r>
            <w:r>
              <w:rPr>
                <w:rStyle w:val="956"/>
                <w:highlight w:val="none"/>
                <w:lang w:val="en"/>
              </w:rPr>
              <w:t xml:space="preserve">Heavier Object Pickup Test</w:t>
            </w:r>
            <w:r>
              <w:rPr>
                <w:rStyle w:val="956"/>
              </w:rPr>
            </w:r>
            <w:r>
              <w:tab/>
            </w:r>
            <w:r>
              <w:fldChar w:fldCharType="begin"/>
              <w:instrText xml:space="preserve">PAGEREF _Toc34 \h</w:instrText>
              <w:fldChar w:fldCharType="separate"/>
              <w:t xml:space="preserve">24</w:t>
              <w:fldChar w:fldCharType="end"/>
            </w:r>
          </w:hyperlink>
          <w:r/>
        </w:p>
        <w:p w14:paraId="1FD8AEFE">
          <w:pPr>
            <w:pStyle w:val="961"/>
            <w:pBdr/>
            <w:tabs>
              <w:tab w:val="right" w:leader="dot" w:pos="9071"/>
            </w:tabs>
            <w:spacing/>
            <w:ind/>
            <w:rPr/>
          </w:pPr>
          <w:hyperlink w:tooltip="#_Toc35" w:anchor="_Toc35" w:history="1">
            <w:r>
              <w:rPr>
                <w:rStyle w:val="956"/>
              </w:rPr>
            </w:r>
            <w:r>
              <w:rPr>
                <w:rStyle w:val="956"/>
                <w:highlight w:val="none"/>
                <w:lang w:val="en"/>
              </w:rPr>
              <w:t xml:space="preserve">Potential future improvements identified from this test included:</w:t>
            </w:r>
            <w:r>
              <w:rPr>
                <w:rStyle w:val="956"/>
              </w:rPr>
            </w:r>
            <w:r>
              <w:tab/>
            </w:r>
            <w:r>
              <w:fldChar w:fldCharType="begin"/>
              <w:instrText xml:space="preserve">PAGEREF _Toc35 \h</w:instrText>
              <w:fldChar w:fldCharType="separate"/>
              <w:t xml:space="preserve">24</w:t>
              <w:fldChar w:fldCharType="end"/>
            </w:r>
          </w:hyperlink>
          <w:r/>
        </w:p>
        <w:p w14:paraId="5A63DF6D">
          <w:pPr>
            <w:pStyle w:val="960"/>
            <w:pBdr/>
            <w:tabs>
              <w:tab w:val="right" w:leader="dot" w:pos="9071"/>
            </w:tabs>
            <w:spacing/>
            <w:ind/>
            <w:rPr/>
          </w:pPr>
          <w:hyperlink w:tooltip="#_Toc36" w:anchor="_Toc36" w:history="1">
            <w:r>
              <w:rPr>
                <w:rStyle w:val="956"/>
              </w:rPr>
            </w:r>
            <w:r>
              <w:rPr>
                <w:rStyle w:val="956"/>
                <w:highlight w:val="none"/>
                <w:lang w:val="en"/>
              </w:rPr>
              <w:t xml:space="preserve">Soft Object Test</w:t>
            </w:r>
            <w:r>
              <w:rPr>
                <w:rStyle w:val="956"/>
              </w:rPr>
            </w:r>
            <w:r>
              <w:tab/>
            </w:r>
            <w:r>
              <w:fldChar w:fldCharType="begin"/>
              <w:instrText xml:space="preserve">PAGEREF _Toc36 \h</w:instrText>
              <w:fldChar w:fldCharType="separate"/>
              <w:t xml:space="preserve">25</w:t>
              <w:fldChar w:fldCharType="end"/>
            </w:r>
          </w:hyperlink>
          <w:r/>
        </w:p>
        <w:p w14:paraId="50B4D22A">
          <w:pPr>
            <w:pStyle w:val="960"/>
            <w:pBdr/>
            <w:tabs>
              <w:tab w:val="right" w:leader="dot" w:pos="9071"/>
            </w:tabs>
            <w:spacing/>
            <w:ind/>
            <w:rPr/>
          </w:pPr>
          <w:hyperlink w:tooltip="#_Toc37" w:anchor="_Toc37" w:history="1">
            <w:r>
              <w:rPr>
                <w:rStyle w:val="956"/>
              </w:rPr>
            </w:r>
            <w:r>
              <w:rPr>
                <w:rStyle w:val="956"/>
                <w:highlight w:val="none"/>
                <w:lang w:val="en"/>
              </w:rPr>
              <w:t xml:space="preserve">Fragile Object Test</w:t>
            </w:r>
            <w:r>
              <w:rPr>
                <w:rStyle w:val="956"/>
              </w:rPr>
            </w:r>
            <w:r>
              <w:tab/>
            </w:r>
            <w:r>
              <w:fldChar w:fldCharType="begin"/>
              <w:instrText xml:space="preserve">PAGEREF _Toc37 \h</w:instrText>
              <w:fldChar w:fldCharType="separate"/>
              <w:t xml:space="preserve">25</w:t>
              <w:fldChar w:fldCharType="end"/>
            </w:r>
          </w:hyperlink>
          <w:r/>
        </w:p>
        <w:p w14:paraId="6C4D11CD">
          <w:pPr>
            <w:pStyle w:val="959"/>
            <w:pBdr/>
            <w:tabs>
              <w:tab w:val="left" w:leader="none" w:pos="1134"/>
              <w:tab w:val="right" w:leader="dot" w:pos="9071"/>
            </w:tabs>
            <w:spacing/>
            <w:ind/>
            <w:rPr>
              <w14:ligatures w14:val="none"/>
            </w:rPr>
          </w:pPr>
          <w:hyperlink w:tooltip="#_Toc38" w:anchor="_Toc38" w:history="1">
            <w:r>
              <w:rPr>
                <w:rFonts w:ascii="Arial" w:hAnsi="Arial" w:eastAsia="Arial" w:cs="Arial"/>
              </w:rPr>
              <w:t xml:space="preserve">1.6.</w:t>
            </w:r>
            <w:r>
              <w:tab/>
            </w:r>
            <w:r>
              <w:rPr>
                <w:rStyle w:val="956"/>
              </w:rPr>
            </w:r>
            <w:r>
              <w:rPr>
                <w:rStyle w:val="956"/>
              </w:rPr>
              <w:t xml:space="preserve">Conclusion</w:t>
            </w:r>
            <w:r>
              <w:rPr>
                <w:rStyle w:val="956"/>
                <w14:ligatures w14:val="none"/>
              </w:rPr>
            </w:r>
            <w:r>
              <w:tab/>
            </w:r>
            <w:r>
              <w:fldChar w:fldCharType="begin"/>
              <w:instrText xml:space="preserve">PAGEREF _Toc38 \h</w:instrText>
              <w:fldChar w:fldCharType="separate"/>
              <w:t xml:space="preserve">26</w:t>
              <w:fldChar w:fldCharType="end"/>
            </w:r>
          </w:hyperlink>
          <w:r>
            <w:rPr>
              <w14:ligatures w14:val="none"/>
            </w:rPr>
          </w:r>
        </w:p>
        <w:p w14:paraId="2D1B0723">
          <w:pPr>
            <w:pStyle w:val="958"/>
            <w:pBdr/>
            <w:tabs>
              <w:tab w:val="left" w:leader="none" w:pos="567"/>
              <w:tab w:val="right" w:leader="dot" w:pos="9071"/>
            </w:tabs>
            <w:spacing/>
            <w:ind/>
            <w:rPr>
              <w14:ligatures w14:val="none"/>
            </w:rPr>
          </w:pPr>
          <w:hyperlink w:tooltip="#_Toc39" w:anchor="_Toc39" w:history="1">
            <w:r>
              <w:rPr>
                <w:rFonts w:ascii="Arial" w:hAnsi="Arial" w:eastAsia="Arial" w:cs="Arial"/>
              </w:rPr>
              <w:t xml:space="preserve">2.</w:t>
            </w:r>
            <w:r>
              <w:tab/>
            </w:r>
            <w:r>
              <w:rPr>
                <w:rStyle w:val="956"/>
              </w:rPr>
            </w:r>
            <w:r>
              <w:rPr>
                <w:rStyle w:val="956"/>
                <w:highlight w:val="none"/>
              </w:rPr>
              <w:t xml:space="preserve">References</w:t>
            </w:r>
            <w:r>
              <w:rPr>
                <w:rStyle w:val="956"/>
                <w14:ligatures w14:val="none"/>
              </w:rPr>
            </w:r>
            <w:r>
              <w:tab/>
            </w:r>
            <w:r>
              <w:fldChar w:fldCharType="begin"/>
              <w:instrText xml:space="preserve">PAGEREF _Toc39 \h</w:instrText>
              <w:fldChar w:fldCharType="separate"/>
              <w:t xml:space="preserve">27</w:t>
              <w:fldChar w:fldCharType="end"/>
            </w:r>
          </w:hyperlink>
          <w:r>
            <w:rPr>
              <w14:ligatures w14:val="none"/>
            </w:rPr>
          </w:r>
        </w:p>
        <w:p w14:paraId="7ABFC677">
          <w:pPr>
            <w:pStyle w:val="958"/>
            <w:pBdr/>
            <w:tabs>
              <w:tab w:val="left" w:leader="none" w:pos="567"/>
              <w:tab w:val="right" w:leader="dot" w:pos="9071"/>
            </w:tabs>
            <w:spacing/>
            <w:ind/>
            <w:rPr>
              <w14:ligatures w14:val="none"/>
            </w:rPr>
          </w:pPr>
          <w:hyperlink w:tooltip="#_Toc40" w:anchor="_Toc40" w:history="1">
            <w:r>
              <w:rPr>
                <w:rFonts w:ascii="Arial" w:hAnsi="Arial" w:eastAsia="Arial" w:cs="Arial"/>
              </w:rPr>
              <w:t xml:space="preserve">3.</w:t>
            </w:r>
            <w:r>
              <w:tab/>
            </w:r>
            <w:r>
              <w:rPr>
                <w:rStyle w:val="956"/>
              </w:rPr>
            </w:r>
            <w:r>
              <w:rPr>
                <w:rStyle w:val="956"/>
                <w:lang w:val="en"/>
              </w:rPr>
              <w:t xml:space="preserve">Appendices</w:t>
            </w:r>
            <w:r>
              <w:rPr>
                <w:rStyle w:val="956"/>
                <w14:ligatures w14:val="none"/>
              </w:rPr>
            </w:r>
            <w:r>
              <w:tab/>
            </w:r>
            <w:r>
              <w:fldChar w:fldCharType="begin"/>
              <w:instrText xml:space="preserve">PAGEREF _Toc40 \h</w:instrText>
              <w:fldChar w:fldCharType="separate"/>
              <w:t xml:space="preserve">29</w:t>
              <w:fldChar w:fldCharType="end"/>
            </w:r>
          </w:hyperlink>
          <w:r>
            <w:rPr>
              <w14:ligatures w14:val="none"/>
            </w:rPr>
          </w:r>
        </w:p>
        <w:p w14:paraId="2814DEFF">
          <w:pPr>
            <w:pStyle w:val="959"/>
            <w:pBdr/>
            <w:tabs>
              <w:tab w:val="right" w:leader="dot" w:pos="9071"/>
            </w:tabs>
            <w:spacing/>
            <w:ind/>
            <w:rPr>
              <w:highlight w:val="none"/>
            </w:rPr>
          </w:pPr>
          <w:hyperlink w:tooltip="#_Toc41" w:anchor="_Toc41" w:history="1">
            <w:r>
              <w:rPr>
                <w:rStyle w:val="956"/>
              </w:rPr>
            </w:r>
            <w:r>
              <w:rPr>
                <w:rStyle w:val="956"/>
                <w:highlight w:val="none"/>
                <w:lang w:val="en"/>
              </w:rPr>
              <w:t xml:space="preserve">Appendix A – Logbook of Meetings</w:t>
            </w:r>
            <w:r>
              <w:rPr>
                <w:rStyle w:val="956"/>
                <w:highlight w:val="none"/>
              </w:rPr>
            </w:r>
            <w:r>
              <w:tab/>
            </w:r>
            <w:r>
              <w:fldChar w:fldCharType="begin"/>
              <w:instrText xml:space="preserve">PAGEREF _Toc41 \h</w:instrText>
              <w:fldChar w:fldCharType="separate"/>
              <w:t xml:space="preserve">29</w:t>
              <w:fldChar w:fldCharType="end"/>
            </w:r>
          </w:hyperlink>
          <w:r>
            <w:rPr>
              <w:highlight w:val="none"/>
            </w:rPr>
          </w:r>
        </w:p>
        <w:p w14:paraId="1C695B9D">
          <w:pPr>
            <w:pStyle w:val="959"/>
            <w:pBdr/>
            <w:tabs>
              <w:tab w:val="right" w:leader="dot" w:pos="9071"/>
            </w:tabs>
            <w:spacing/>
            <w:ind/>
            <w:rPr>
              <w:highlight w:val="none"/>
            </w:rPr>
          </w:pPr>
          <w:hyperlink w:tooltip="#_Toc42" w:anchor="_Toc42" w:history="1">
            <w:r>
              <w:rPr>
                <w:rStyle w:val="956"/>
              </w:rPr>
            </w:r>
            <w:r>
              <w:rPr>
                <w:rStyle w:val="956"/>
                <w:lang w:val="en"/>
              </w:rPr>
              <w:t xml:space="preserve">Appendix B – Ethics Form</w:t>
            </w:r>
            <w:r>
              <w:rPr>
                <w:rStyle w:val="956"/>
                <w:highlight w:val="none"/>
              </w:rPr>
            </w:r>
            <w:r>
              <w:tab/>
            </w:r>
            <w:r>
              <w:fldChar w:fldCharType="begin"/>
              <w:instrText xml:space="preserve">PAGEREF _Toc42 \h</w:instrText>
              <w:fldChar w:fldCharType="separate"/>
              <w:t xml:space="preserve">29</w:t>
              <w:fldChar w:fldCharType="end"/>
            </w:r>
          </w:hyperlink>
          <w:r>
            <w:rPr>
              <w:highlight w:val="none"/>
            </w:rPr>
          </w:r>
        </w:p>
        <w:p w14:paraId="4484B4E1">
          <w:pPr>
            <w:pStyle w:val="959"/>
            <w:pBdr/>
            <w:tabs>
              <w:tab w:val="right" w:leader="dot" w:pos="9071"/>
            </w:tabs>
            <w:spacing/>
            <w:ind/>
            <w:rPr/>
          </w:pPr>
          <w:hyperlink w:tooltip="#_Toc43" w:anchor="_Toc43" w:history="1">
            <w:r>
              <w:rPr>
                <w:rStyle w:val="956"/>
              </w:rPr>
            </w:r>
            <w:r>
              <w:rPr>
                <w:rStyle w:val="956"/>
                <w:lang w:val="en"/>
              </w:rPr>
              <w:t xml:space="preserve">Appendix C – Risk Assessment</w:t>
            </w:r>
            <w:r>
              <w:rPr>
                <w:rStyle w:val="956"/>
              </w:rPr>
            </w:r>
            <w:r>
              <w:tab/>
            </w:r>
            <w:r>
              <w:fldChar w:fldCharType="begin"/>
              <w:instrText xml:space="preserve">PAGEREF _Toc43 \h</w:instrText>
              <w:fldChar w:fldCharType="separate"/>
              <w:t xml:space="preserve">31</w:t>
              <w:fldChar w:fldCharType="end"/>
            </w:r>
          </w:hyperlink>
          <w:r/>
        </w:p>
        <w:p w14:paraId="15DB5A9A">
          <w:pPr>
            <w:pStyle w:val="959"/>
            <w:pBdr/>
            <w:tabs>
              <w:tab w:val="right" w:leader="dot" w:pos="9071"/>
            </w:tabs>
            <w:spacing/>
            <w:ind/>
            <w:rPr/>
          </w:pPr>
          <w:hyperlink w:tooltip="#_Toc44" w:anchor="_Toc44" w:history="1">
            <w:r>
              <w:rPr>
                <w:rStyle w:val="956"/>
              </w:rPr>
            </w:r>
            <w:r>
              <w:rPr>
                <w:rStyle w:val="956"/>
                <w:lang w:val="en"/>
              </w:rPr>
              <w:t xml:space="preserve">Appendix D – CodeBase</w:t>
            </w:r>
            <w:r>
              <w:rPr>
                <w:rStyle w:val="956"/>
              </w:rPr>
            </w:r>
            <w:r>
              <w:tab/>
            </w:r>
            <w:r>
              <w:fldChar w:fldCharType="begin"/>
              <w:instrText xml:space="preserve">PAGEREF _Toc44 \h</w:instrText>
              <w:fldChar w:fldCharType="separate"/>
              <w:t xml:space="preserve">34</w:t>
              <w:fldChar w:fldCharType="end"/>
            </w:r>
          </w:hyperlink>
          <w:r/>
        </w:p>
        <w:p w14:paraId="28BB2BF3">
          <w:pPr>
            <w:pBdr/>
            <w:spacing/>
            <w:ind/>
            <w:rPr>
              <w:sz w:val="24"/>
              <w:szCs w:val="24"/>
              <w:u w:val="single"/>
            </w:rPr>
          </w:pPr>
          <w:r/>
          <w:r>
            <w:fldChar w:fldCharType="end"/>
          </w:r>
          <w:r>
            <w:rPr>
              <w:sz w:val="24"/>
              <w:szCs w:val="24"/>
              <w:u w:val="single"/>
            </w:rPr>
          </w:r>
          <w:r/>
        </w:p>
      </w:sdtContent>
    </w:sdt>
    <w:p w14:paraId="6D8D7671">
      <w:pPr>
        <w:pBdr/>
        <w:spacing/>
        <w:ind/>
        <w:rPr>
          <w:sz w:val="24"/>
          <w:szCs w:val="28"/>
          <w:u w:val="single"/>
        </w:rPr>
      </w:pPr>
      <w:r>
        <w:rPr>
          <w:sz w:val="24"/>
          <w:szCs w:val="28"/>
          <w:u w:val="single"/>
        </w:rPr>
      </w:r>
      <w:r>
        <w:rPr>
          <w:sz w:val="24"/>
          <w:szCs w:val="28"/>
          <w:u w:val="single"/>
        </w:rPr>
      </w:r>
      <w:r>
        <w:rPr>
          <w:sz w:val="24"/>
          <w:szCs w:val="28"/>
          <w:u w:val="single"/>
        </w:rPr>
      </w:r>
    </w:p>
    <w:p w14:paraId="54E92B8D">
      <w:pPr>
        <w:pStyle w:val="911"/>
        <w:pBdr/>
        <w:spacing/>
        <w:ind/>
        <w:rPr>
          <w14:ligatures w14:val="none"/>
        </w:rPr>
      </w:pPr>
      <w:r/>
      <w:bookmarkStart w:id="2" w:name="_Toc2"/>
      <w:r>
        <w:t xml:space="preserve">List Of Figures</w:t>
      </w:r>
      <w:r/>
      <w:bookmarkEnd w:id="2"/>
      <w:r/>
      <w:r>
        <w:rPr>
          <w14:ligatures w14:val="none"/>
        </w:rPr>
      </w:r>
    </w:p>
    <w:p w14:paraId="6DC97EBB">
      <w:pPr>
        <w:pStyle w:val="969"/>
        <w:pBdr/>
        <w:tabs>
          <w:tab w:val="right" w:leader="dot" w:pos="9071"/>
        </w:tabs>
        <w:spacing/>
        <w:ind/>
        <w:rPr>
          <w:rFonts w:ascii="Cambria Math" w:hAnsi="Cambria Math" w:eastAsia="Cambria Math" w:cs="Cambria Math"/>
        </w:rPr>
      </w:pPr>
      <w:r>
        <w:rPr>
          <w:sz w:val="24"/>
          <w:szCs w:val="28"/>
          <w:u w:val="single"/>
        </w:rPr>
      </w:r>
      <w:r>
        <w:fldChar w:fldCharType="begin"/>
      </w:r>
      <w:r>
        <w:instrText xml:space="preserve">TOC \h \c "Figure"</w:instrText>
      </w:r>
      <w:r>
        <w:fldChar w:fldCharType="separate"/>
      </w:r>
      <w:r>
        <w:rPr>
          <w:sz w:val="24"/>
          <w:szCs w:val="24"/>
          <w:u w:val="single"/>
        </w:rPr>
      </w:r>
      <w:hyperlink w:tooltip="#_Toc1" w:anchor="_Toc1" w:history="1">
        <w:r>
          <w:rPr>
            <w:rStyle w:val="956"/>
          </w:rPr>
        </w:r>
        <w:r>
          <w:rPr>
            <w:rStyle w:val="956"/>
          </w:rPr>
          <w:t xml:space="preserve">Figure </w:t>
        </w:r>
        <w:r>
          <w:rPr>
            <w:rStyle w:val="956"/>
          </w:rPr>
          <w:t xml:space="preserve">1</w:t>
        </w:r>
        <w:r>
          <w:rPr>
            <w:rStyle w:val="956"/>
          </w:rPr>
          <w:t xml:space="preserve"> The Software Development Lifecycle </w:t>
        </w:r>
        <w:r>
          <w:rPr>
            <w:rStyle w:val="956"/>
            <w:rFonts w:ascii="Cambria Math" w:hAnsi="Cambria Math" w:eastAsia="Cambria Math" w:cs="Cambria Math"/>
          </w:rPr>
        </w:r>
        <w:r>
          <w:tab/>
        </w:r>
        <w:r>
          <w:fldChar w:fldCharType="begin"/>
          <w:instrText xml:space="preserve">PAGEREF _Toc1 \h</w:instrText>
          <w:fldChar w:fldCharType="separate"/>
          <w:t xml:space="preserve">7</w:t>
          <w:fldChar w:fldCharType="end"/>
        </w:r>
      </w:hyperlink>
      <w:r>
        <w:rPr>
          <w:rFonts w:ascii="Cambria Math" w:hAnsi="Cambria Math" w:eastAsia="Cambria Math" w:cs="Cambria Math"/>
        </w:rPr>
      </w:r>
    </w:p>
    <w:p w14:paraId="73AFA4F2">
      <w:pPr>
        <w:pStyle w:val="969"/>
        <w:pBdr/>
        <w:tabs>
          <w:tab w:val="right" w:leader="dot" w:pos="9071"/>
        </w:tabs>
        <w:spacing/>
        <w:ind/>
        <w:rPr>
          <w:rFonts w:ascii="Cambria Math" w:hAnsi="Cambria Math" w:eastAsia="Cambria Math" w:cs="Cambria Math"/>
        </w:rPr>
      </w:pPr>
      <w:hyperlink w:tooltip="#_Toc2" w:anchor="_Toc2" w:history="1">
        <w:r>
          <w:rPr>
            <w:rStyle w:val="956"/>
          </w:rPr>
        </w:r>
        <w:r>
          <w:rPr>
            <w:rStyle w:val="956"/>
          </w:rPr>
          <w:t xml:space="preserve">Figure </w:t>
        </w:r>
        <w:r>
          <w:rPr>
            <w:rStyle w:val="956"/>
          </w:rPr>
          <w:t xml:space="preserve">2</w:t>
        </w:r>
        <w:r>
          <w:rPr>
            <w:rStyle w:val="956"/>
          </w:rPr>
          <w:t xml:space="preserve"> Waterfall Methodology Diagram </w:t>
        </w:r>
        <w:r>
          <w:rPr>
            <w:rStyle w:val="956"/>
            <w:rFonts w:ascii="Cambria Math" w:hAnsi="Cambria Math" w:eastAsia="Cambria Math" w:cs="Cambria Math"/>
          </w:rPr>
        </w:r>
        <w:r>
          <w:tab/>
        </w:r>
        <w:r>
          <w:fldChar w:fldCharType="begin"/>
          <w:instrText xml:space="preserve">PAGEREF _Toc2 \h</w:instrText>
          <w:fldChar w:fldCharType="separate"/>
          <w:t xml:space="preserve">8</w:t>
          <w:fldChar w:fldCharType="end"/>
        </w:r>
      </w:hyperlink>
      <w:r>
        <w:rPr>
          <w:rFonts w:ascii="Cambria Math" w:hAnsi="Cambria Math" w:eastAsia="Cambria Math" w:cs="Cambria Math"/>
        </w:rPr>
      </w:r>
    </w:p>
    <w:p w14:paraId="3697EB51">
      <w:pPr>
        <w:pStyle w:val="969"/>
        <w:pBdr/>
        <w:tabs>
          <w:tab w:val="right" w:leader="dot" w:pos="9071"/>
        </w:tabs>
        <w:spacing/>
        <w:ind/>
        <w:rPr>
          <w:rFonts w:ascii="Cambria Math" w:hAnsi="Cambria Math" w:eastAsia="Cambria Math" w:cs="Cambria Math"/>
        </w:rPr>
      </w:pPr>
      <w:hyperlink w:tooltip="#_Toc3" w:anchor="_Toc3" w:history="1">
        <w:r>
          <w:rPr>
            <w:rStyle w:val="956"/>
          </w:rPr>
        </w:r>
        <w:r>
          <w:rPr>
            <w:rStyle w:val="956"/>
          </w:rPr>
          <w:t xml:space="preserve">Figure </w:t>
        </w:r>
        <w:r>
          <w:rPr>
            <w:rStyle w:val="956"/>
          </w:rPr>
          <w:t xml:space="preserve">3</w:t>
        </w:r>
        <w:r>
          <w:rPr>
            <w:rStyle w:val="956"/>
          </w:rPr>
          <w:t xml:space="preserve"> Agile Methodology Diagram </w:t>
        </w:r>
        <w:r>
          <w:rPr>
            <w:rStyle w:val="956"/>
            <w:rFonts w:ascii="Cambria Math" w:hAnsi="Cambria Math" w:eastAsia="Cambria Math" w:cs="Cambria Math"/>
          </w:rPr>
        </w:r>
        <w:r>
          <w:tab/>
        </w:r>
        <w:r>
          <w:fldChar w:fldCharType="begin"/>
          <w:instrText xml:space="preserve">PAGEREF _Toc3 \h</w:instrText>
          <w:fldChar w:fldCharType="separate"/>
          <w:t xml:space="preserve">8</w:t>
          <w:fldChar w:fldCharType="end"/>
        </w:r>
      </w:hyperlink>
      <w:r>
        <w:rPr>
          <w:rFonts w:ascii="Cambria Math" w:hAnsi="Cambria Math" w:eastAsia="Cambria Math" w:cs="Cambria Math"/>
        </w:rPr>
      </w:r>
    </w:p>
    <w:p w14:paraId="276436C4">
      <w:pPr>
        <w:pStyle w:val="969"/>
        <w:pBdr/>
        <w:tabs>
          <w:tab w:val="right" w:leader="dot" w:pos="9071"/>
        </w:tabs>
        <w:spacing/>
        <w:ind/>
        <w:rPr>
          <w:rFonts w:ascii="Cambria Math" w:hAnsi="Cambria Math" w:eastAsia="Cambria Math" w:cs="Cambria Math"/>
        </w:rPr>
      </w:pPr>
      <w:hyperlink w:tooltip="#_Toc4" w:anchor="_Toc4" w:history="1">
        <w:r>
          <w:rPr>
            <w:rStyle w:val="956"/>
          </w:rPr>
        </w:r>
        <w:r>
          <w:rPr>
            <w:rStyle w:val="956"/>
          </w:rPr>
          <w:t xml:space="preserve">Figure </w:t>
        </w:r>
        <w:r>
          <w:rPr>
            <w:rStyle w:val="956"/>
          </w:rPr>
          <w:t xml:space="preserve">4</w:t>
        </w:r>
        <w:r>
          <w:rPr>
            <w:rStyle w:val="956"/>
          </w:rPr>
          <w:t xml:space="preserve"> Lean Methodology Diagram </w:t>
        </w:r>
        <w:r>
          <w:rPr>
            <w:rStyle w:val="956"/>
            <w:rFonts w:ascii="Cambria Math" w:hAnsi="Cambria Math" w:eastAsia="Cambria Math" w:cs="Cambria Math"/>
          </w:rPr>
        </w:r>
        <w:r>
          <w:tab/>
        </w:r>
        <w:r>
          <w:fldChar w:fldCharType="begin"/>
          <w:instrText xml:space="preserve">PAGEREF _Toc4 \h</w:instrText>
          <w:fldChar w:fldCharType="separate"/>
          <w:t xml:space="preserve">9</w:t>
          <w:fldChar w:fldCharType="end"/>
        </w:r>
      </w:hyperlink>
      <w:r>
        <w:rPr>
          <w:rFonts w:ascii="Cambria Math" w:hAnsi="Cambria Math" w:eastAsia="Cambria Math" w:cs="Cambria Math"/>
        </w:rPr>
      </w:r>
    </w:p>
    <w:p w14:paraId="06F7272E">
      <w:pPr>
        <w:pStyle w:val="969"/>
        <w:pBdr/>
        <w:tabs>
          <w:tab w:val="right" w:leader="dot" w:pos="9071"/>
        </w:tabs>
        <w:spacing/>
        <w:ind/>
        <w:rPr>
          <w:rFonts w:ascii="Cambria Math" w:hAnsi="Cambria Math" w:eastAsia="Cambria Math" w:cs="Cambria Math"/>
        </w:rPr>
      </w:pPr>
      <w:hyperlink w:tooltip="#_Toc5" w:anchor="_Toc5" w:history="1">
        <w:r>
          <w:rPr>
            <w:rStyle w:val="956"/>
          </w:rPr>
        </w:r>
        <w:r>
          <w:rPr>
            <w:rStyle w:val="956"/>
          </w:rPr>
          <w:t xml:space="preserve">Figure </w:t>
        </w:r>
        <w:r>
          <w:rPr>
            <w:rStyle w:val="956"/>
          </w:rPr>
          <w:t xml:space="preserve">5</w:t>
        </w:r>
        <w:r>
          <w:rPr>
            <w:rStyle w:val="956"/>
          </w:rPr>
          <w:t xml:space="preserve"> DevOps Diagram </w:t>
        </w:r>
        <w:r>
          <w:rPr>
            <w:rStyle w:val="956"/>
            <w:rFonts w:ascii="Cambria Math" w:hAnsi="Cambria Math" w:eastAsia="Cambria Math" w:cs="Cambria Math"/>
          </w:rPr>
        </w:r>
        <w:r>
          <w:tab/>
        </w:r>
        <w:r>
          <w:fldChar w:fldCharType="begin"/>
          <w:instrText xml:space="preserve">PAGEREF _Toc5 \h</w:instrText>
          <w:fldChar w:fldCharType="separate"/>
          <w:t xml:space="preserve">9</w:t>
          <w:fldChar w:fldCharType="end"/>
        </w:r>
      </w:hyperlink>
      <w:r>
        <w:rPr>
          <w:rFonts w:ascii="Cambria Math" w:hAnsi="Cambria Math" w:eastAsia="Cambria Math" w:cs="Cambria Math"/>
        </w:rPr>
      </w:r>
    </w:p>
    <w:p w14:paraId="592384F1">
      <w:pPr>
        <w:pStyle w:val="969"/>
        <w:pBdr/>
        <w:tabs>
          <w:tab w:val="right" w:leader="dot" w:pos="9071"/>
        </w:tabs>
        <w:spacing/>
        <w:ind/>
        <w:rPr>
          <w:rFonts w:ascii="Cambria Math" w:hAnsi="Cambria Math" w:eastAsia="Cambria Math" w:cs="Cambria Math"/>
        </w:rPr>
      </w:pPr>
      <w:hyperlink w:tooltip="#_Toc6" w:anchor="_Toc6" w:history="1">
        <w:r>
          <w:rPr>
            <w:rStyle w:val="956"/>
          </w:rPr>
        </w:r>
        <w:r>
          <w:rPr>
            <w:rStyle w:val="956"/>
          </w:rPr>
          <w:t xml:space="preserve">Figure </w:t>
        </w:r>
        <w:r>
          <w:rPr>
            <w:rStyle w:val="956"/>
          </w:rPr>
          <w:t xml:space="preserve">6</w:t>
        </w:r>
        <w:r>
          <w:rPr>
            <w:rStyle w:val="956"/>
          </w:rPr>
          <w:t xml:space="preserve"> State Machine Diagram </w:t>
        </w:r>
        <w:r>
          <w:rPr>
            <w:rStyle w:val="956"/>
            <w:rFonts w:ascii="Cambria Math" w:hAnsi="Cambria Math" w:eastAsia="Cambria Math" w:cs="Cambria Math"/>
          </w:rPr>
        </w:r>
        <w:r>
          <w:tab/>
        </w:r>
        <w:r>
          <w:fldChar w:fldCharType="begin"/>
          <w:instrText xml:space="preserve">PAGEREF _Toc6 \h</w:instrText>
          <w:fldChar w:fldCharType="separate"/>
          <w:t xml:space="preserve">16</w:t>
          <w:fldChar w:fldCharType="end"/>
        </w:r>
      </w:hyperlink>
      <w:r>
        <w:rPr>
          <w:rFonts w:ascii="Cambria Math" w:hAnsi="Cambria Math" w:eastAsia="Cambria Math" w:cs="Cambria Math"/>
        </w:rPr>
      </w:r>
    </w:p>
    <w:p w14:paraId="25E6CBF4">
      <w:pPr>
        <w:pStyle w:val="969"/>
        <w:pBdr/>
        <w:tabs>
          <w:tab w:val="right" w:leader="dot" w:pos="9071"/>
        </w:tabs>
        <w:spacing/>
        <w:ind/>
        <w:rPr/>
      </w:pPr>
      <w:hyperlink w:tooltip="#_Toc7" w:anchor="_Toc7" w:history="1">
        <w:r>
          <w:rPr>
            <w:rStyle w:val="956"/>
          </w:rPr>
        </w:r>
        <w:r>
          <w:rPr>
            <w:rStyle w:val="956"/>
          </w:rPr>
          <w:t xml:space="preserve">Figure </w:t>
        </w:r>
        <w:r>
          <w:rPr>
            <w:rStyle w:val="956"/>
          </w:rPr>
          <w:t xml:space="preserve">7</w:t>
        </w:r>
        <w:r>
          <w:rPr>
            <w:rStyle w:val="956"/>
          </w:rPr>
          <w:t xml:space="preserve"> Program Loop Button Code </w:t>
        </w:r>
        <w:r>
          <w:rPr>
            <w:rStyle w:val="956"/>
          </w:rPr>
        </w:r>
        <w:r>
          <w:tab/>
        </w:r>
        <w:r>
          <w:fldChar w:fldCharType="begin"/>
          <w:instrText xml:space="preserve">PAGEREF _Toc7 \h</w:instrText>
          <w:fldChar w:fldCharType="separate"/>
          <w:t xml:space="preserve">17</w:t>
          <w:fldChar w:fldCharType="end"/>
        </w:r>
      </w:hyperlink>
      <w:r/>
    </w:p>
    <w:p w14:paraId="3A16F18D">
      <w:pPr>
        <w:pStyle w:val="969"/>
        <w:pBdr/>
        <w:tabs>
          <w:tab w:val="right" w:leader="dot" w:pos="9071"/>
        </w:tabs>
        <w:spacing/>
        <w:ind/>
        <w:rPr/>
      </w:pPr>
      <w:hyperlink w:tooltip="#_Toc8" w:anchor="_Toc8" w:history="1">
        <w:r>
          <w:rPr>
            <w:rStyle w:val="956"/>
          </w:rPr>
        </w:r>
        <w:r>
          <w:rPr>
            <w:rStyle w:val="956"/>
          </w:rPr>
          <w:t xml:space="preserve">Figure </w:t>
        </w:r>
        <w:r>
          <w:rPr>
            <w:rStyle w:val="956"/>
          </w:rPr>
          <w:t xml:space="preserve">8</w:t>
        </w:r>
        <w:r>
          <w:rPr>
            <w:rStyle w:val="956"/>
          </w:rPr>
          <w:t xml:space="preserve"> MovingToTarget State </w:t>
        </w:r>
        <w:r>
          <w:rPr>
            <w:rStyle w:val="956"/>
          </w:rPr>
        </w:r>
        <w:r>
          <w:tab/>
        </w:r>
        <w:r>
          <w:fldChar w:fldCharType="begin"/>
          <w:instrText xml:space="preserve">PAGEREF _Toc8 \h</w:instrText>
          <w:fldChar w:fldCharType="separate"/>
          <w:t xml:space="preserve">17</w:t>
          <w:fldChar w:fldCharType="end"/>
        </w:r>
      </w:hyperlink>
      <w:r/>
    </w:p>
    <w:p w14:paraId="212A0F7D">
      <w:pPr>
        <w:pStyle w:val="969"/>
        <w:pBdr/>
        <w:tabs>
          <w:tab w:val="right" w:leader="dot" w:pos="9071"/>
        </w:tabs>
        <w:spacing/>
        <w:ind/>
        <w:rPr/>
      </w:pPr>
      <w:hyperlink w:tooltip="#_Toc9" w:anchor="_Toc9" w:history="1">
        <w:r>
          <w:rPr>
            <w:rStyle w:val="956"/>
          </w:rPr>
        </w:r>
        <w:r>
          <w:rPr>
            <w:rStyle w:val="956"/>
          </w:rPr>
          <w:t xml:space="preserve">Figure </w:t>
        </w:r>
        <w:r>
          <w:rPr>
            <w:rStyle w:val="956"/>
          </w:rPr>
          <w:t xml:space="preserve">9</w:t>
        </w:r>
        <w:r>
          <w:rPr>
            <w:rStyle w:val="956"/>
          </w:rPr>
          <w:t xml:space="preserve"> PWM Servo Write Code </w:t>
        </w:r>
        <w:r>
          <w:rPr>
            <w:rStyle w:val="956"/>
          </w:rPr>
        </w:r>
        <w:r>
          <w:tab/>
        </w:r>
        <w:r>
          <w:fldChar w:fldCharType="begin"/>
          <w:instrText xml:space="preserve">PAGEREF _Toc9 \h</w:instrText>
          <w:fldChar w:fldCharType="separate"/>
          <w:t xml:space="preserve">18</w:t>
          <w:fldChar w:fldCharType="end"/>
        </w:r>
      </w:hyperlink>
      <w:r/>
    </w:p>
    <w:p w14:paraId="0728D938">
      <w:pPr>
        <w:pStyle w:val="969"/>
        <w:pBdr/>
        <w:tabs>
          <w:tab w:val="right" w:leader="dot" w:pos="9071"/>
        </w:tabs>
        <w:spacing/>
        <w:ind/>
        <w:rPr/>
      </w:pPr>
      <w:hyperlink w:tooltip="#_Toc10" w:anchor="_Toc10" w:history="1">
        <w:r>
          <w:rPr>
            <w:rStyle w:val="956"/>
          </w:rPr>
        </w:r>
        <w:r>
          <w:rPr>
            <w:rStyle w:val="956"/>
          </w:rPr>
          <w:t xml:space="preserve">Figure </w:t>
        </w:r>
        <w:r>
          <w:rPr>
            <w:rStyle w:val="956"/>
          </w:rPr>
          <w:t xml:space="preserve">10</w:t>
        </w:r>
        <w:r>
          <w:rPr>
            <w:rStyle w:val="956"/>
          </w:rPr>
          <w:t xml:space="preserve"> Servo Motor Write Command </w:t>
        </w:r>
        <w:r>
          <w:rPr>
            <w:rStyle w:val="956"/>
          </w:rPr>
        </w:r>
        <w:r>
          <w:tab/>
        </w:r>
        <w:r>
          <w:fldChar w:fldCharType="begin"/>
          <w:instrText xml:space="preserve">PAGEREF _Toc10 \h</w:instrText>
          <w:fldChar w:fldCharType="separate"/>
          <w:t xml:space="preserve">18</w:t>
          <w:fldChar w:fldCharType="end"/>
        </w:r>
      </w:hyperlink>
      <w:r/>
    </w:p>
    <w:p w14:paraId="73ECDFAB">
      <w:pPr>
        <w:pStyle w:val="969"/>
        <w:pBdr/>
        <w:tabs>
          <w:tab w:val="right" w:leader="dot" w:pos="9071"/>
        </w:tabs>
        <w:spacing/>
        <w:ind/>
        <w:rPr>
          <w:rFonts w:ascii="Cambria Math" w:hAnsi="Cambria Math" w:eastAsia="Cambria Math" w:cs="Cambria Math"/>
        </w:rPr>
      </w:pPr>
      <w:hyperlink w:tooltip="#_Toc11" w:anchor="_Toc11" w:history="1">
        <w:r>
          <w:rPr>
            <w:rStyle w:val="956"/>
          </w:rPr>
        </w:r>
        <w:r>
          <w:rPr>
            <w:rStyle w:val="956"/>
          </w:rPr>
          <w:t xml:space="preserve">Figure </w:t>
        </w:r>
        <w:r>
          <w:rPr>
            <w:rStyle w:val="956"/>
          </w:rPr>
          <w:t xml:space="preserve">11</w:t>
        </w:r>
        <w:r>
          <w:rPr>
            <w:rStyle w:val="956"/>
          </w:rPr>
          <w:t xml:space="preserve"> Calculation Functions </w:t>
        </w:r>
        <w:r>
          <w:rPr>
            <w:rStyle w:val="956"/>
            <w:rFonts w:ascii="Cambria Math" w:hAnsi="Cambria Math" w:eastAsia="Cambria Math" w:cs="Cambria Math"/>
          </w:rPr>
        </w:r>
        <w:r>
          <w:tab/>
        </w:r>
        <w:r>
          <w:fldChar w:fldCharType="begin"/>
          <w:instrText xml:space="preserve">PAGEREF _Toc11 \h</w:instrText>
          <w:fldChar w:fldCharType="separate"/>
          <w:t xml:space="preserve">19</w:t>
          <w:fldChar w:fldCharType="end"/>
        </w:r>
      </w:hyperlink>
      <w:r>
        <w:rPr>
          <w:rFonts w:ascii="Cambria Math" w:hAnsi="Cambria Math" w:eastAsia="Cambria Math" w:cs="Cambria Math"/>
        </w:rPr>
      </w:r>
    </w:p>
    <w:p w14:paraId="12A52CCC">
      <w:pPr>
        <w:pStyle w:val="969"/>
        <w:pBdr/>
        <w:tabs>
          <w:tab w:val="right" w:leader="dot" w:pos="9071"/>
        </w:tabs>
        <w:spacing/>
        <w:ind/>
        <w:rPr/>
      </w:pPr>
      <w:hyperlink w:tooltip="#_Toc12" w:anchor="_Toc12" w:history="1">
        <w:r>
          <w:rPr>
            <w:rStyle w:val="956"/>
          </w:rPr>
        </w:r>
        <w:r>
          <w:rPr>
            <w:rStyle w:val="956"/>
          </w:rPr>
          <w:t xml:space="preserve">Figure </w:t>
        </w:r>
        <w:r>
          <w:rPr>
            <w:rStyle w:val="956"/>
          </w:rPr>
          <w:t xml:space="preserve">12</w:t>
        </w:r>
        <w:r>
          <w:rPr>
            <w:rStyle w:val="956"/>
          </w:rPr>
          <w:t xml:space="preserve"> Check Force State </w:t>
        </w:r>
        <w:r>
          <w:rPr>
            <w:rStyle w:val="956"/>
          </w:rPr>
        </w:r>
        <w:r>
          <w:tab/>
        </w:r>
        <w:r>
          <w:fldChar w:fldCharType="begin"/>
          <w:instrText xml:space="preserve">PAGEREF _Toc12 \h</w:instrText>
          <w:fldChar w:fldCharType="separate"/>
          <w:t xml:space="preserve">19</w:t>
          <w:fldChar w:fldCharType="end"/>
        </w:r>
      </w:hyperlink>
      <w:r/>
    </w:p>
    <w:p w14:paraId="43649D44">
      <w:pPr>
        <w:pStyle w:val="969"/>
        <w:pBdr/>
        <w:tabs>
          <w:tab w:val="right" w:leader="dot" w:pos="9071"/>
        </w:tabs>
        <w:spacing/>
        <w:ind/>
        <w:rPr/>
      </w:pPr>
      <w:hyperlink w:tooltip="#_Toc13" w:anchor="_Toc13" w:history="1">
        <w:r>
          <w:rPr>
            <w:rStyle w:val="956"/>
          </w:rPr>
        </w:r>
        <w:r>
          <w:rPr>
            <w:rStyle w:val="956"/>
          </w:rPr>
          <w:t xml:space="preserve">Figure </w:t>
        </w:r>
        <w:r>
          <w:rPr>
            <w:rStyle w:val="956"/>
          </w:rPr>
          <w:t xml:space="preserve">13</w:t>
        </w:r>
        <w:r>
          <w:rPr>
            <w:rStyle w:val="956"/>
          </w:rPr>
          <w:t xml:space="preserve"> Force Calculation </w:t>
        </w:r>
        <w:r>
          <w:rPr>
            <w:rStyle w:val="956"/>
          </w:rPr>
        </w:r>
        <w:r>
          <w:tab/>
        </w:r>
        <w:r>
          <w:fldChar w:fldCharType="begin"/>
          <w:instrText xml:space="preserve">PAGEREF _Toc13 \h</w:instrText>
          <w:fldChar w:fldCharType="separate"/>
          <w:t xml:space="preserve">19</w:t>
          <w:fldChar w:fldCharType="end"/>
        </w:r>
      </w:hyperlink>
      <w:r/>
    </w:p>
    <w:p w14:paraId="6D1FD279">
      <w:pPr>
        <w:pStyle w:val="969"/>
        <w:pBdr/>
        <w:tabs>
          <w:tab w:val="right" w:leader="dot" w:pos="9071"/>
        </w:tabs>
        <w:spacing/>
        <w:ind/>
        <w:rPr/>
      </w:pPr>
      <w:hyperlink w:tooltip="#_Toc14" w:anchor="_Toc14" w:history="1">
        <w:r>
          <w:rPr>
            <w:rStyle w:val="956"/>
          </w:rPr>
        </w:r>
        <w:r>
          <w:rPr>
            <w:rStyle w:val="956"/>
          </w:rPr>
          <w:t xml:space="preserve">Figure </w:t>
        </w:r>
        <w:r>
          <w:rPr>
            <w:rStyle w:val="956"/>
          </w:rPr>
          <w:t xml:space="preserve">14</w:t>
        </w:r>
        <w:r>
          <w:rPr>
            <w:rStyle w:val="956"/>
          </w:rPr>
          <w:t xml:space="preserve"> Average Force Calculation </w:t>
        </w:r>
        <w:r>
          <w:rPr>
            <w:rStyle w:val="956"/>
          </w:rPr>
        </w:r>
        <w:r>
          <w:tab/>
        </w:r>
        <w:r>
          <w:fldChar w:fldCharType="begin"/>
          <w:instrText xml:space="preserve">PAGEREF _Toc14 \h</w:instrText>
          <w:fldChar w:fldCharType="separate"/>
          <w:t xml:space="preserve">19</w:t>
          <w:fldChar w:fldCharType="end"/>
        </w:r>
      </w:hyperlink>
      <w:r/>
    </w:p>
    <w:p w14:paraId="43D5B63C">
      <w:pPr>
        <w:pStyle w:val="969"/>
        <w:pBdr/>
        <w:tabs>
          <w:tab w:val="right" w:leader="dot" w:pos="9071"/>
        </w:tabs>
        <w:spacing/>
        <w:ind/>
        <w:rPr/>
      </w:pPr>
      <w:hyperlink w:tooltip="#_Toc15" w:anchor="_Toc15" w:history="1">
        <w:r>
          <w:rPr>
            <w:rStyle w:val="956"/>
          </w:rPr>
        </w:r>
        <w:r>
          <w:rPr>
            <w:rStyle w:val="956"/>
          </w:rPr>
          <w:t xml:space="preserve">Figure </w:t>
        </w:r>
        <w:r>
          <w:rPr>
            <w:rStyle w:val="956"/>
          </w:rPr>
          <w:t xml:space="preserve">15</w:t>
        </w:r>
        <w:r>
          <w:rPr>
            <w:rStyle w:val="956"/>
          </w:rPr>
          <w:t xml:space="preserve"> Force Threshold Definition for Measurement </w:t>
        </w:r>
        <w:r>
          <w:rPr>
            <w:rStyle w:val="956"/>
          </w:rPr>
        </w:r>
        <w:r>
          <w:tab/>
        </w:r>
        <w:r>
          <w:fldChar w:fldCharType="begin"/>
          <w:instrText xml:space="preserve">PAGEREF _Toc15 \h</w:instrText>
          <w:fldChar w:fldCharType="separate"/>
          <w:t xml:space="preserve">20</w:t>
          <w:fldChar w:fldCharType="end"/>
        </w:r>
      </w:hyperlink>
      <w:r/>
    </w:p>
    <w:p w14:paraId="06F637AD">
      <w:pPr>
        <w:pStyle w:val="969"/>
        <w:pBdr/>
        <w:tabs>
          <w:tab w:val="right" w:leader="dot" w:pos="9071"/>
        </w:tabs>
        <w:spacing/>
        <w:ind/>
        <w:rPr/>
      </w:pPr>
      <w:hyperlink w:tooltip="#_Toc16" w:anchor="_Toc16" w:history="1">
        <w:r>
          <w:rPr>
            <w:rStyle w:val="956"/>
          </w:rPr>
        </w:r>
        <w:r>
          <w:rPr>
            <w:rStyle w:val="956"/>
          </w:rPr>
          <w:t xml:space="preserve">Figure </w:t>
        </w:r>
        <w:r>
          <w:rPr>
            <w:rStyle w:val="956"/>
          </w:rPr>
          <w:t xml:space="preserve">16</w:t>
        </w:r>
        <w:r>
          <w:rPr>
            <w:rStyle w:val="956"/>
          </w:rPr>
          <w:t xml:space="preserve"> If Resistance Detected </w:t>
        </w:r>
        <w:r>
          <w:rPr>
            <w:rStyle w:val="956"/>
          </w:rPr>
        </w:r>
        <w:r>
          <w:tab/>
        </w:r>
        <w:r>
          <w:fldChar w:fldCharType="begin"/>
          <w:instrText xml:space="preserve">PAGEREF _Toc16 \h</w:instrText>
          <w:fldChar w:fldCharType="separate"/>
          <w:t xml:space="preserve">20</w:t>
          <w:fldChar w:fldCharType="end"/>
        </w:r>
      </w:hyperlink>
      <w:r/>
    </w:p>
    <w:p w14:paraId="7FB5B275">
      <w:pPr>
        <w:pStyle w:val="969"/>
        <w:pBdr/>
        <w:tabs>
          <w:tab w:val="right" w:leader="dot" w:pos="9071"/>
        </w:tabs>
        <w:spacing/>
        <w:ind/>
        <w:rPr/>
      </w:pPr>
      <w:hyperlink w:tooltip="#_Toc17" w:anchor="_Toc17" w:history="1">
        <w:r>
          <w:rPr>
            <w:rStyle w:val="956"/>
          </w:rPr>
        </w:r>
        <w:r>
          <w:rPr>
            <w:rStyle w:val="956"/>
          </w:rPr>
          <w:t xml:space="preserve">Figure </w:t>
        </w:r>
        <w:r>
          <w:rPr>
            <w:rStyle w:val="956"/>
          </w:rPr>
          <w:t xml:space="preserve">17</w:t>
        </w:r>
        <w:r>
          <w:rPr>
            <w:rStyle w:val="956"/>
          </w:rPr>
          <w:t xml:space="preserve"> Retract the Fingers Slightly </w:t>
        </w:r>
        <w:r>
          <w:rPr>
            <w:rStyle w:val="956"/>
          </w:rPr>
        </w:r>
        <w:r>
          <w:tab/>
        </w:r>
        <w:r>
          <w:fldChar w:fldCharType="begin"/>
          <w:instrText xml:space="preserve">PAGEREF _Toc17 \h</w:instrText>
          <w:fldChar w:fldCharType="separate"/>
          <w:t xml:space="preserve">20</w:t>
          <w:fldChar w:fldCharType="end"/>
        </w:r>
      </w:hyperlink>
      <w:r/>
    </w:p>
    <w:p w14:paraId="11CCACD1">
      <w:pPr>
        <w:pStyle w:val="969"/>
        <w:pBdr/>
        <w:tabs>
          <w:tab w:val="right" w:leader="dot" w:pos="9071"/>
        </w:tabs>
        <w:spacing/>
        <w:ind/>
        <w:rPr/>
      </w:pPr>
      <w:hyperlink w:tooltip="#_Toc18" w:anchor="_Toc18" w:history="1">
        <w:r>
          <w:rPr>
            <w:rStyle w:val="956"/>
          </w:rPr>
        </w:r>
        <w:r>
          <w:rPr>
            <w:rStyle w:val="956"/>
          </w:rPr>
          <w:t xml:space="preserve">Figure </w:t>
        </w:r>
        <w:r>
          <w:rPr>
            <w:rStyle w:val="956"/>
          </w:rPr>
          <w:t xml:space="preserve">18</w:t>
        </w:r>
        <w:r>
          <w:rPr>
            <w:rStyle w:val="956"/>
          </w:rPr>
          <w:t xml:space="preserve"> Non Blocking Delay </w:t>
        </w:r>
        <w:r>
          <w:rPr>
            <w:rStyle w:val="956"/>
          </w:rPr>
        </w:r>
        <w:r>
          <w:tab/>
        </w:r>
        <w:r>
          <w:fldChar w:fldCharType="begin"/>
          <w:instrText xml:space="preserve">PAGEREF _Toc18 \h</w:instrText>
          <w:fldChar w:fldCharType="separate"/>
          <w:t xml:space="preserve">20</w:t>
          <w:fldChar w:fldCharType="end"/>
        </w:r>
      </w:hyperlink>
      <w:r/>
    </w:p>
    <w:p w14:paraId="16219FF0">
      <w:pPr>
        <w:pStyle w:val="969"/>
        <w:pBdr/>
        <w:tabs>
          <w:tab w:val="right" w:leader="dot" w:pos="9071"/>
        </w:tabs>
        <w:spacing/>
        <w:ind/>
        <w:rPr/>
      </w:pPr>
      <w:hyperlink w:tooltip="#_Toc19" w:anchor="_Toc19" w:history="1">
        <w:r>
          <w:rPr>
            <w:rStyle w:val="956"/>
          </w:rPr>
        </w:r>
        <w:r>
          <w:rPr>
            <w:rStyle w:val="956"/>
          </w:rPr>
          <w:t xml:space="preserve">Figure </w:t>
        </w:r>
        <w:r>
          <w:rPr>
            <w:rStyle w:val="956"/>
          </w:rPr>
          <w:t xml:space="preserve">19</w:t>
        </w:r>
        <w:r>
          <w:rPr>
            <w:rStyle w:val="956"/>
          </w:rPr>
          <w:t xml:space="preserve"> </w:t>
        </w:r>
        <w:r>
          <w:rPr>
            <w:rStyle w:val="956"/>
            <w:lang w:val="en"/>
          </w:rPr>
          <w:t xml:space="preserve">Milestone Tests </w:t>
        </w:r>
        <w:r>
          <w:rPr>
            <w:rStyle w:val="956"/>
          </w:rPr>
        </w:r>
        <w:r>
          <w:tab/>
        </w:r>
        <w:r>
          <w:fldChar w:fldCharType="begin"/>
          <w:instrText xml:space="preserve">PAGEREF _Toc19 \h</w:instrText>
          <w:fldChar w:fldCharType="separate"/>
          <w:t xml:space="preserve">23</w:t>
          <w:fldChar w:fldCharType="end"/>
        </w:r>
      </w:hyperlink>
      <w:r/>
    </w:p>
    <w:p w14:paraId="3FB41C70">
      <w:pPr>
        <w:pStyle w:val="969"/>
        <w:pBdr/>
        <w:tabs>
          <w:tab w:val="right" w:leader="dot" w:pos="9071"/>
        </w:tabs>
        <w:spacing/>
        <w:ind/>
        <w:rPr/>
      </w:pPr>
      <w:hyperlink w:tooltip="#_Toc20" w:anchor="_Toc20" w:history="1">
        <w:r>
          <w:rPr>
            <w:rStyle w:val="956"/>
          </w:rPr>
        </w:r>
        <w:r>
          <w:rPr>
            <w:rStyle w:val="956"/>
          </w:rPr>
          <w:t xml:space="preserve">Figure </w:t>
        </w:r>
        <w:r>
          <w:rPr>
            <w:rStyle w:val="956"/>
          </w:rPr>
          <w:t xml:space="preserve">20</w:t>
        </w:r>
        <w:r>
          <w:rPr>
            <w:rStyle w:val="956"/>
          </w:rPr>
          <w:t xml:space="preserve"> Force Calculation again </w:t>
        </w:r>
        <w:r>
          <w:rPr>
            <w:rStyle w:val="956"/>
          </w:rPr>
        </w:r>
        <w:r>
          <w:tab/>
        </w:r>
        <w:r>
          <w:fldChar w:fldCharType="begin"/>
          <w:instrText xml:space="preserve">PAGEREF _Toc20 \h</w:instrText>
          <w:fldChar w:fldCharType="separate"/>
          <w:t xml:space="preserve">23</w:t>
          <w:fldChar w:fldCharType="end"/>
        </w:r>
      </w:hyperlink>
      <w:r/>
    </w:p>
    <w:p w14:paraId="0F88974C">
      <w:pPr>
        <w:pStyle w:val="969"/>
        <w:pBdr/>
        <w:tabs>
          <w:tab w:val="right" w:leader="dot" w:pos="9071"/>
        </w:tabs>
        <w:spacing/>
        <w:ind/>
        <w:rPr/>
      </w:pPr>
      <w:hyperlink w:tooltip="#_Toc21" w:anchor="_Toc21" w:history="1">
        <w:r>
          <w:rPr>
            <w:rStyle w:val="956"/>
          </w:rPr>
        </w:r>
        <w:r>
          <w:rPr>
            <w:rStyle w:val="956"/>
          </w:rPr>
          <w:t xml:space="preserve">Figure </w:t>
        </w:r>
        <w:r>
          <w:rPr>
            <w:rStyle w:val="956"/>
          </w:rPr>
          <w:t xml:space="preserve">21</w:t>
        </w:r>
        <w:r>
          <w:rPr>
            <w:rStyle w:val="956"/>
          </w:rPr>
          <w:t xml:space="preserve"> Reverse State </w:t>
        </w:r>
        <w:r>
          <w:rPr>
            <w:rStyle w:val="956"/>
          </w:rPr>
        </w:r>
        <w:r>
          <w:tab/>
        </w:r>
        <w:r>
          <w:fldChar w:fldCharType="begin"/>
          <w:instrText xml:space="preserve">PAGEREF _Toc21 \h</w:instrText>
          <w:fldChar w:fldCharType="separate"/>
          <w:t xml:space="preserve">25</w:t>
          <w:fldChar w:fldCharType="end"/>
        </w:r>
      </w:hyperlink>
      <w:r/>
    </w:p>
    <w:p w14:paraId="35986D0B">
      <w:pPr>
        <w:pBdr/>
        <w:spacing/>
        <w:ind/>
        <w:rPr>
          <w:sz w:val="24"/>
          <w:szCs w:val="24"/>
          <w:u w:val="single"/>
        </w:rPr>
      </w:pPr>
      <w:r/>
      <w:r>
        <w:fldChar w:fldCharType="end"/>
      </w:r>
      <w:r/>
      <w:r/>
    </w:p>
    <w:p w14:paraId="7DAC409A">
      <w:pPr>
        <w:pStyle w:val="911"/>
        <w:pBdr/>
        <w:spacing/>
        <w:ind/>
        <w:rPr>
          <w14:ligatures w14:val="none"/>
        </w:rPr>
      </w:pPr>
      <w:r/>
      <w:bookmarkStart w:id="3" w:name="_Toc3"/>
      <w:r>
        <w:t xml:space="preserve">List Of Tables</w:t>
      </w:r>
      <w:r/>
      <w:bookmarkEnd w:id="3"/>
      <w:r/>
      <w:r>
        <w:rPr>
          <w14:ligatures w14:val="none"/>
        </w:rPr>
      </w:r>
    </w:p>
    <w:p w14:paraId="66C0F5FE">
      <w:pPr>
        <w:pBdr/>
        <w:spacing/>
        <w:ind/>
        <w:rPr>
          <w:sz w:val="24"/>
          <w:szCs w:val="28"/>
          <w:u w:val="single"/>
        </w:rPr>
      </w:pPr>
      <w:r>
        <w:rPr>
          <w:sz w:val="24"/>
          <w:szCs w:val="28"/>
          <w:u w:val="single"/>
        </w:rPr>
        <w:br w:type="page" w:clear="all"/>
      </w:r>
      <w:r>
        <w:rPr>
          <w:sz w:val="24"/>
          <w:szCs w:val="28"/>
          <w:u w:val="single"/>
        </w:rPr>
      </w:r>
      <w:r>
        <w:rPr>
          <w:sz w:val="24"/>
          <w:szCs w:val="28"/>
          <w:u w:val="single"/>
        </w:rPr>
      </w:r>
    </w:p>
    <w:p w14:paraId="06244BFD">
      <w:pPr>
        <w:pStyle w:val="911"/>
        <w:numPr>
          <w:ilvl w:val="0"/>
          <w:numId w:val="4"/>
        </w:numPr>
        <w:pBdr/>
        <w:spacing/>
        <w:ind/>
        <w:rPr>
          <w14:ligatures w14:val="none"/>
        </w:rPr>
      </w:pPr>
      <w:r/>
      <w:bookmarkStart w:id="4" w:name="_Toc4"/>
      <w:r>
        <w:rPr>
          <w:highlight w:val="none"/>
        </w:rPr>
        <w:t xml:space="preserve">Final Report</w:t>
      </w:r>
      <w:r>
        <w:rPr>
          <w14:ligatures w14:val="none"/>
        </w:rPr>
      </w:r>
      <w:bookmarkEnd w:id="4"/>
      <w:r/>
      <w:r>
        <w:rPr>
          <w14:ligatures w14:val="none"/>
        </w:rPr>
      </w:r>
    </w:p>
    <w:p w14:paraId="29735664">
      <w:pPr>
        <w:pStyle w:val="912"/>
        <w:numPr>
          <w:ilvl w:val="1"/>
          <w:numId w:val="4"/>
        </w:numPr>
        <w:pBdr/>
        <w:spacing/>
        <w:ind/>
        <w:rPr>
          <w:highlight w:val="none"/>
          <w14:ligatures w14:val="none"/>
        </w:rPr>
      </w:pPr>
      <w:r/>
      <w:bookmarkStart w:id="5" w:name="_Toc5"/>
      <w:r>
        <w:t xml:space="preserve">A</w:t>
      </w:r>
      <w:r>
        <w:rPr>
          <w:lang w:val="en"/>
        </w:rPr>
        <w:t xml:space="preserve">bstract</w:t>
      </w:r>
      <w:r>
        <w:rPr>
          <w:highlight w:val="none"/>
          <w14:ligatures w14:val="none"/>
        </w:rPr>
      </w:r>
      <w:bookmarkEnd w:id="5"/>
      <w:r/>
      <w:r>
        <w:rPr>
          <w:highlight w:val="none"/>
          <w14:ligatures w14:val="none"/>
        </w:rPr>
      </w:r>
    </w:p>
    <w:p w14:paraId="7E6ED063">
      <w:pPr>
        <w:pBdr/>
        <w:spacing/>
        <w:ind/>
        <w:rPr>
          <w:sz w:val="24"/>
          <w:szCs w:val="24"/>
          <w:u w:val="single"/>
        </w:rPr>
      </w:pPr>
      <w:r>
        <w:rPr>
          <w:lang w:val="en"/>
        </w:rPr>
      </w:r>
      <w:r>
        <w:rPr>
          <w:lang w:val="en"/>
        </w:rPr>
        <w:t xml:space="preserve">T</w:t>
      </w:r>
      <w:r>
        <w:rPr>
          <w:lang w:val="en"/>
        </w:rPr>
        <w:t xml:space="preserve">his project presents the design, implementation, and evaluation of a low-cost robotic force-feedback gripping system intended to prevent the crushing of delicate objects during automated handling. The system integrates a finite state machine (FSM) architec</w:t>
      </w:r>
      <w:r>
        <w:rPr>
          <w:lang w:val="en"/>
        </w:rPr>
        <w:t xml:space="preserve">t</w:t>
      </w:r>
      <w:r>
        <w:rPr>
          <w:lang w:val="en"/>
        </w:rPr>
        <w:t xml:space="preserve">ure, manually implemented Pulse Width Modulation (PWM) for servo control, and a software-based force estimation method derived from servo positional error. Developed using an ESP32-C3 microcontroller and Arduino-based C++ programming, the artefact operates</w:t>
      </w:r>
      <w:r>
        <w:rPr>
          <w:lang w:val="en"/>
        </w:rPr>
        <w:t xml:space="preserve"> as a closed-loop control system that continuously monitors servo behaviour and adapts grip strength in real time.</w:t>
      </w:r>
      <w:r>
        <w:rPr>
          <w:sz w:val="24"/>
          <w:szCs w:val="28"/>
          <w:u w:val="single"/>
        </w:rPr>
      </w:r>
      <w:r>
        <w:rPr>
          <w:sz w:val="24"/>
          <w:szCs w:val="24"/>
          <w:u w:val="single"/>
        </w:rPr>
      </w:r>
    </w:p>
    <w:p w14:paraId="7B89D0BB">
      <w:pPr>
        <w:pBdr/>
        <w:spacing/>
        <w:ind/>
        <w:rPr>
          <w:sz w:val="24"/>
          <w:szCs w:val="24"/>
          <w:u w:val="single"/>
        </w:rPr>
      </w:pPr>
      <w:r>
        <w:rPr>
          <w:sz w:val="24"/>
          <w:szCs w:val="28"/>
          <w:u w:val="single"/>
        </w:rPr>
      </w:r>
      <w:r>
        <w:t xml:space="preserve">Experimental evaluation demonstrated successful force detection and adaptive grip control across a range of test scenarios, including rigid, soft, and fragile objects. However, limitations were identified in mechanical design tolerances, actuator strength,</w:t>
      </w:r>
      <w:r>
        <w:t xml:space="preserve"> and the absence of dedicated force sensors, which constrained performance under higher load conditions.</w:t>
      </w:r>
      <w:r>
        <w:rPr>
          <w:sz w:val="24"/>
          <w:szCs w:val="24"/>
          <w:u w:val="single"/>
        </w:rPr>
      </w:r>
      <w:r>
        <w:rPr>
          <w:sz w:val="24"/>
          <w:szCs w:val="24"/>
          <w:u w:val="single"/>
        </w:rPr>
      </w:r>
    </w:p>
    <w:p w14:paraId="23637C3F">
      <w:pPr>
        <w:pBdr/>
        <w:spacing/>
        <w:ind/>
        <w:rPr>
          <w:sz w:val="24"/>
          <w:szCs w:val="24"/>
          <w:u w:val="single"/>
        </w:rPr>
      </w:pPr>
      <w:r>
        <w:rPr>
          <w:sz w:val="24"/>
          <w:szCs w:val="28"/>
          <w:u w:val="single"/>
        </w:rPr>
      </w:r>
      <w:r>
        <w:t xml:space="preserve">Overall, the project demonstrates that effective force-feedback behaviour can be achieved using low-cost components and software-based sensing techniques, providing a scalable foundation for further development in adaptive robotic gripping systems.</w:t>
      </w:r>
      <w:r>
        <w:rPr>
          <w:sz w:val="24"/>
          <w:szCs w:val="28"/>
          <w:u w:val="single"/>
        </w:rPr>
        <w:br w:type="page" w:clear="all"/>
      </w:r>
      <w:r>
        <w:rPr>
          <w:sz w:val="24"/>
          <w:szCs w:val="24"/>
          <w:u w:val="single"/>
        </w:rPr>
      </w:r>
    </w:p>
    <w:p w14:paraId="2498AF82">
      <w:pPr>
        <w:pStyle w:val="912"/>
        <w:numPr>
          <w:ilvl w:val="1"/>
          <w:numId w:val="4"/>
        </w:numPr>
        <w:pBdr/>
        <w:spacing/>
        <w:ind/>
        <w:rPr>
          <w14:ligatures w14:val="none"/>
        </w:rPr>
      </w:pPr>
      <w:r/>
      <w:bookmarkStart w:id="6" w:name="_Toc6"/>
      <w:r>
        <w:t xml:space="preserve">Introduction</w:t>
      </w:r>
      <w:r/>
      <w:bookmarkEnd w:id="6"/>
      <w:r/>
      <w:r>
        <w:rPr>
          <w14:ligatures w14:val="none"/>
        </w:rPr>
      </w:r>
    </w:p>
    <w:p w14:paraId="67513C96">
      <w:pPr>
        <w:pStyle w:val="913"/>
        <w:numPr>
          <w:ilvl w:val="2"/>
          <w:numId w:val="4"/>
        </w:numPr>
        <w:pBdr/>
        <w:spacing/>
        <w:ind/>
        <w:rPr>
          <w14:ligatures w14:val="none"/>
        </w:rPr>
      </w:pPr>
      <w:r/>
      <w:bookmarkStart w:id="7" w:name="_Toc7"/>
      <w:r>
        <w:t xml:space="preserve">Research Background</w:t>
      </w:r>
      <w:r/>
      <w:bookmarkEnd w:id="7"/>
      <w:r/>
      <w:r>
        <w:rPr>
          <w14:ligatures w14:val="none"/>
        </w:rPr>
      </w:r>
    </w:p>
    <w:p w14:paraId="37EF0598">
      <w:pPr>
        <w:pBdr/>
        <w:spacing/>
        <w:ind/>
        <w:rPr>
          <w:bCs w:val="0"/>
          <w:i w:val="0"/>
          <w:sz w:val="24"/>
          <w:szCs w:val="24"/>
          <w14:ligatures w14:val="none"/>
        </w:rPr>
      </w:pPr>
      <w:r>
        <w:t xml:space="preserve">I</w:t>
      </w:r>
      <w:r>
        <w:t xml:space="preserve">n this project, an algorithm will be created that when implemented will allow for a robotic device to precisely apply of pressure to an object without crushing or dropping it. This idea stems from the inherent lack of advanced robotics with pressure system</w:t>
      </w:r>
      <w:r>
        <w:t xml:space="preserve">s</w:t>
      </w:r>
      <w:r>
        <w:t xml:space="preserve"> </w:t>
      </w:r>
      <w:r>
        <w:t xml:space="preserve">like that and rely almost entirely on the user being careful. This idea is beneficial to all robotic arms like in car production for example. When a car is being manufactured different parts need to be painted, a robotic implement holds the part. This mach</w:t>
      </w:r>
      <w:r>
        <w:t xml:space="preserve">ine needs to ensure that it is not applying too much force which will cause damage and that is also not applying too little force as that will drop the part which will cause damage. </w:t>
        <w:br/>
        <w:br/>
      </w:r>
      <w:r>
        <w:t xml:space="preserve">T</w:t>
      </w:r>
      <w:r>
        <w:t xml:space="preserve">he researcher’s interest in robotics, specifically in the study of articulated prosthetics, led to the identification of this problem. Findings from this project will inform and support the researcher’s future studies and the creation of associated researc</w:t>
      </w:r>
      <w:r>
        <w:t xml:space="preserve">h artifacts.</w:t>
        <w:br/>
      </w:r>
      <w:r>
        <w:br/>
      </w:r>
      <w:r>
        <w:t xml:space="preserve">The final artifact is made up of four components: the force sensor feedback circuit, the articulation of the arm, the algorithm that combines both of these components, and the shell that holds it all together.</w:t>
        <w:br/>
        <w:br/>
      </w:r>
      <w:r>
        <w:t xml:space="preserve">T</w:t>
      </w:r>
      <w:r>
        <w:t xml:space="preserve">here are five subtasks in this project: the Research, the Documentation, the Modelling, the Circuitry (Prototype), Algorithm, and the Artifact. The progress and timeline of each of these are managed in an excel spreadsheet and with the use of GitHub Projec</w:t>
      </w:r>
      <w:r>
        <w:t xml:space="preserve">ts, the individual tasks and goals of these can also tracked.</w:t>
        <w:br/>
        <w:br/>
      </w:r>
      <w:r>
        <w:t xml:space="preserve">I</w:t>
      </w:r>
      <w:r>
        <w:t xml:space="preserve">n terms of techniques to be used within this project, the main few are 3D Modelling, CAD Design, Circuit Design, and Programming. An algorithm will need to be made that handles the force sensor and potentiometer input and converts it into data usable by th</w:t>
      </w:r>
      <w:r>
        <w:t xml:space="preserve">e motors in the arm.</w:t>
      </w:r>
      <w:r>
        <w:rPr>
          <w:i w:val="0"/>
          <w:iCs w:val="0"/>
          <w:sz w:val="24"/>
          <w:szCs w:val="28"/>
        </w:rPr>
        <w:br/>
      </w:r>
      <w:r>
        <w:rPr>
          <w:bCs w:val="0"/>
          <w:i w:val="0"/>
          <w:sz w:val="24"/>
          <w:szCs w:val="24"/>
        </w:rPr>
      </w:r>
      <w:r>
        <w:rPr>
          <w:bCs w:val="0"/>
          <w:i w:val="0"/>
          <w:sz w:val="24"/>
          <w:szCs w:val="24"/>
          <w14:ligatures w14:val="none"/>
        </w:rPr>
      </w:r>
    </w:p>
    <w:p w14:paraId="09CFCA87">
      <w:pPr>
        <w:pStyle w:val="913"/>
        <w:numPr>
          <w:ilvl w:val="2"/>
          <w:numId w:val="4"/>
        </w:numPr>
        <w:pBdr/>
        <w:spacing/>
        <w:ind/>
        <w:rPr>
          <w:highlight w:val="none"/>
          <w14:ligatures w14:val="none"/>
        </w:rPr>
      </w:pPr>
      <w:r/>
      <w:bookmarkStart w:id="8" w:name="_Toc8"/>
      <w:r>
        <w:rPr>
          <w:highlight w:val="none"/>
          <w:lang w:val="en"/>
        </w:rPr>
        <w:t xml:space="preserve">Hypothesis</w:t>
      </w:r>
      <w:r>
        <w:rPr>
          <w:highlight w:val="none"/>
        </w:rPr>
      </w:r>
      <w:bookmarkEnd w:id="8"/>
      <w:r/>
      <w:r>
        <w:rPr>
          <w:highlight w:val="none"/>
          <w14:ligatures w14:val="none"/>
        </w:rPr>
      </w:r>
    </w:p>
    <w:p w14:paraId="446951BE">
      <w:pPr>
        <w:pBdr/>
        <w:spacing/>
        <w:ind/>
        <w:rPr>
          <w:highlight w:val="none"/>
          <w:lang w:val="en"/>
        </w:rPr>
      </w:pPr>
      <w:r>
        <w:rPr>
          <w:highlight w:val="none"/>
          <w:lang w:val="en"/>
        </w:rPr>
        <w:t xml:space="preserve">Hypothesis 1. There are mechanically and electrically simple mechanisms for force-feedback.</w:t>
      </w:r>
      <w:r>
        <w:rPr>
          <w:highlight w:val="none"/>
          <w:lang w:val="en"/>
        </w:rPr>
      </w:r>
    </w:p>
    <w:p w14:paraId="1EDAF455">
      <w:pPr>
        <w:pBdr/>
        <w:spacing/>
        <w:ind/>
        <w:rPr/>
      </w:pPr>
      <w:r>
        <w:rPr>
          <w:highlight w:val="none"/>
          <w:lang w:val="en"/>
        </w:rPr>
        <w:t xml:space="preserve">Hypothesis 2. These feedback systems could be easily implemented into a robotic system.</w:t>
      </w:r>
      <w:r>
        <w:rPr>
          <w:highlight w:val="none"/>
          <w:lang w:val="en"/>
        </w:rPr>
      </w:r>
      <w:r/>
    </w:p>
    <w:p w14:paraId="7033DA39">
      <w:pPr>
        <w:pBdr/>
        <w:spacing/>
        <w:ind/>
        <w:rPr>
          <w:highlight w:val="none"/>
          <w:lang w:val="en"/>
          <w14:ligatures w14:val="none"/>
        </w:rPr>
      </w:pPr>
      <w:r>
        <w:rPr>
          <w:highlight w:val="none"/>
          <w:lang w:val="en"/>
        </w:rPr>
        <w:t xml:space="preserve">Hypothesis 3. Prosthetics are over-priced especially when it comes to having additional features like feedback, temperature sensing, and waterproofing.</w:t>
      </w:r>
      <w:r>
        <w:rPr>
          <w:highlight w:val="none"/>
          <w:lang w:val="en"/>
          <w14:ligatures w14:val="none"/>
        </w:rPr>
      </w:r>
    </w:p>
    <w:p w14:paraId="2FE9D7EA">
      <w:pPr>
        <w:pBdr/>
        <w:spacing/>
        <w:ind/>
        <w:rPr>
          <w14:ligatures w14:val="none"/>
        </w:rPr>
      </w:pPr>
      <w:r>
        <w:rPr>
          <w:highlight w:val="none"/>
          <w:lang w:val="en"/>
        </w:rPr>
      </w:r>
      <w:r>
        <w:rPr>
          <w:highlight w:val="none"/>
          <w:lang w:val="en"/>
        </w:rPr>
      </w:r>
      <w:r>
        <w:rPr>
          <w14:ligatures w14:val="none"/>
        </w:rPr>
      </w:r>
    </w:p>
    <w:p w14:paraId="6C87DB84">
      <w:pPr>
        <w:pStyle w:val="913"/>
        <w:numPr>
          <w:ilvl w:val="2"/>
          <w:numId w:val="4"/>
        </w:numPr>
        <w:pBdr/>
        <w:spacing/>
        <w:ind/>
        <w:rPr>
          <w:highlight w:val="none"/>
          <w14:ligatures w14:val="none"/>
        </w:rPr>
      </w:pPr>
      <w:r/>
      <w:bookmarkStart w:id="9" w:name="_Toc9"/>
      <w:r>
        <w:t xml:space="preserve">Aim</w:t>
      </w:r>
      <w:r/>
      <w:bookmarkEnd w:id="9"/>
      <w:r/>
      <w:r>
        <w:rPr>
          <w:highlight w:val="none"/>
          <w14:ligatures w14:val="none"/>
        </w:rPr>
      </w:r>
    </w:p>
    <w:p w14:paraId="617B2590">
      <w:pPr>
        <w:pBdr/>
        <w:spacing/>
        <w:ind/>
        <w:rPr>
          <w:sz w:val="24"/>
          <w:szCs w:val="24"/>
          <w:u w:val="single"/>
        </w:rPr>
      </w:pPr>
      <w:r>
        <w:rPr>
          <w:i w:val="0"/>
          <w:iCs w:val="0"/>
          <w:sz w:val="24"/>
          <w:szCs w:val="28"/>
          <w:highlight w:val="none"/>
          <w:u w:val="none"/>
          <w:lang w:val="en"/>
        </w:rPr>
      </w:r>
      <w:r>
        <w:t xml:space="preserve">T</w:t>
      </w:r>
      <w:r>
        <w:t xml:space="preserve">here are two main goals for this project; the first of which is to have an algorithm that can take the force applied and user input and output the appropriate amount of rotation to a motor. The second is to have an artifact that can demonstrate this by pic</w:t>
      </w:r>
      <w:r>
        <w:t xml:space="preserve">king up different kinds of objects that have varying texture and degrees of fragility.</w:t>
        <w:br/>
      </w:r>
      <w:r>
        <w:rPr>
          <w:i w:val="0"/>
          <w:iCs w:val="0"/>
          <w:sz w:val="24"/>
          <w:szCs w:val="28"/>
          <w:highlight w:val="none"/>
          <w:u w:val="none"/>
          <w:lang w:val="en"/>
        </w:rPr>
      </w:r>
      <w:r>
        <w:rPr>
          <w:sz w:val="24"/>
          <w:szCs w:val="24"/>
          <w:u w:val="single"/>
        </w:rPr>
      </w:r>
    </w:p>
    <w:p w14:paraId="4A74303B">
      <w:pPr>
        <w:pStyle w:val="913"/>
        <w:numPr>
          <w:ilvl w:val="2"/>
          <w:numId w:val="4"/>
        </w:numPr>
        <w:pBdr/>
        <w:spacing/>
        <w:ind/>
        <w:rPr>
          <w14:ligatures w14:val="none"/>
        </w:rPr>
      </w:pPr>
      <w:r/>
      <w:bookmarkStart w:id="10" w:name="_Toc10"/>
      <w:r>
        <w:t xml:space="preserve">Objectives</w:t>
      </w:r>
      <w:r/>
      <w:bookmarkEnd w:id="10"/>
      <w:r/>
      <w:r>
        <w:rPr>
          <w14:ligatures w14:val="none"/>
        </w:rPr>
      </w:r>
    </w:p>
    <w:p w14:paraId="2FDBF03D">
      <w:pPr>
        <w:pBdr/>
        <w:spacing/>
        <w:ind/>
        <w:rPr/>
      </w:pPr>
      <w:r>
        <w:rPr>
          <w:lang w:val="en"/>
        </w:rPr>
        <w:t xml:space="preserve">Objectives for this project are:</w:t>
      </w:r>
      <w:r/>
    </w:p>
    <w:p w14:paraId="304282B0">
      <w:pPr>
        <w:pStyle w:val="974"/>
        <w:numPr>
          <w:ilvl w:val="0"/>
          <w:numId w:val="25"/>
        </w:numPr>
        <w:pBdr/>
        <w:spacing/>
        <w:ind/>
        <w:rPr>
          <w:lang w:val="en"/>
          <w14:ligatures w14:val="none"/>
        </w:rPr>
      </w:pPr>
      <w:r>
        <w:rPr>
          <w:lang w:val="en"/>
        </w:rPr>
        <w:t xml:space="preserve">Building a solution to the lack of force-feedback devices within robotic arms and prosthetics.</w:t>
      </w:r>
      <w:r>
        <w:rPr>
          <w:lang w:val="en"/>
        </w:rPr>
      </w:r>
      <w:r>
        <w:rPr>
          <w:lang w:val="en"/>
          <w14:ligatures w14:val="none"/>
        </w:rPr>
      </w:r>
    </w:p>
    <w:p w14:paraId="43C73966">
      <w:pPr>
        <w:pBdr/>
        <w:spacing/>
        <w:ind w:firstLine="0" w:left="1069"/>
        <w:rPr>
          <w:lang w:val="en"/>
          <w14:ligatures w14:val="none"/>
        </w:rPr>
      </w:pPr>
      <w:r>
        <w:rPr>
          <w:highlight w:val="none"/>
          <w:lang w:val="en" w:bidi="en"/>
        </w:rPr>
      </w:r>
      <w:r>
        <w:rPr>
          <w:highlight w:val="none"/>
          <w:lang w:val="en"/>
        </w:rPr>
      </w:r>
      <w:r>
        <w:rPr>
          <w:lang w:val="en"/>
          <w14:ligatures w14:val="none"/>
        </w:rPr>
      </w:r>
    </w:p>
    <w:p w14:paraId="658F6972">
      <w:pPr>
        <w:pStyle w:val="974"/>
        <w:numPr>
          <w:ilvl w:val="0"/>
          <w:numId w:val="25"/>
        </w:numPr>
        <w:pBdr/>
        <w:spacing/>
        <w:ind/>
        <w:rPr>
          <w:lang w:val="en"/>
          <w14:ligatures w14:val="none"/>
        </w:rPr>
      </w:pPr>
      <w:r>
        <w:rPr>
          <w:highlight w:val="none"/>
          <w:lang w:val="en" w:bidi="en"/>
        </w:rPr>
        <w:t xml:space="preserve">Showcasing how affordable they could be when compared to the commercial products</w:t>
      </w:r>
      <w:r>
        <w:rPr>
          <w:highlight w:val="none"/>
          <w:lang w:val="en" w:bidi="en"/>
        </w:rPr>
        <w:t xml:space="preserve">.</w:t>
      </w:r>
      <w:r>
        <w:rPr>
          <w:highlight w:val="none"/>
          <w:lang w:val="en"/>
        </w:rPr>
      </w:r>
      <w:r>
        <w:rPr>
          <w:lang w:val="en"/>
          <w14:ligatures w14:val="none"/>
        </w:rPr>
      </w:r>
    </w:p>
    <w:p w14:paraId="370F78E3">
      <w:pPr>
        <w:pBdr/>
        <w:spacing/>
        <w:ind w:firstLine="0" w:left="360"/>
        <w:rPr>
          <w14:ligatures w14:val="none"/>
        </w:rPr>
      </w:pPr>
      <w:r>
        <w:rPr>
          <w:lang w:val="en"/>
        </w:rPr>
        <w:br/>
      </w:r>
      <w:r>
        <w:rPr>
          <w14:ligatures w14:val="none"/>
        </w:rPr>
      </w:r>
    </w:p>
    <w:p w14:paraId="5DE367F6">
      <w:pPr>
        <w:pStyle w:val="913"/>
        <w:numPr>
          <w:ilvl w:val="2"/>
          <w:numId w:val="4"/>
        </w:numPr>
        <w:pBdr/>
        <w:spacing/>
        <w:ind/>
        <w:rPr>
          <w:rStyle w:val="923"/>
        </w:rPr>
      </w:pPr>
      <w:r/>
      <w:bookmarkStart w:id="11" w:name="_Toc11"/>
      <w:r>
        <w:rPr>
          <w:rStyle w:val="923"/>
        </w:rPr>
        <w:t xml:space="preserve">Deliverables</w:t>
      </w:r>
      <w:r>
        <w:rPr>
          <w:sz w:val="24"/>
          <w:szCs w:val="28"/>
          <w:u w:val="single"/>
        </w:rPr>
      </w:r>
      <w:bookmarkEnd w:id="11"/>
      <w:r/>
      <w:r>
        <w:rPr>
          <w:rStyle w:val="923"/>
        </w:rPr>
      </w:r>
    </w:p>
    <w:p w14:paraId="0457B910">
      <w:pPr>
        <w:pBdr/>
        <w:spacing/>
        <w:ind w:firstLine="0" w:left="0"/>
        <w:rPr>
          <w:highlight w:val="none"/>
          <w:lang w:val="en"/>
          <w14:ligatures w14:val="none"/>
        </w:rPr>
      </w:pPr>
      <w:r>
        <w:rPr>
          <w:lang w:val="en"/>
        </w:rPr>
        <w:t xml:space="preserve">In this project, an artefact (including an algorithm for force feedback and a physical product being the robotic hand</w:t>
      </w:r>
      <w:r>
        <w:rPr>
          <w:highlight w:val="none"/>
          <w:lang w:val="en"/>
        </w:rPr>
        <w:t xml:space="preserve">), a literature review, this report, </w:t>
      </w:r>
      <w:r>
        <w:rPr>
          <w:highlight w:val="none"/>
          <w:lang w:val="en"/>
        </w:rPr>
      </w:r>
      <w:r>
        <w:rPr>
          <w:highlight w:val="none"/>
          <w:lang w:val="en"/>
          <w14:ligatures w14:val="none"/>
        </w:rPr>
      </w:r>
    </w:p>
    <w:p w14:paraId="1EFC5625">
      <w:pPr>
        <w:pBdr/>
        <w:spacing/>
        <w:ind w:firstLine="0" w:left="360"/>
        <w:rPr>
          <w14:ligatures w14:val="none"/>
        </w:rPr>
      </w:pPr>
      <w:r>
        <w:rPr>
          <w:highlight w:val="none"/>
        </w:rPr>
      </w:r>
      <w:r>
        <w:rPr>
          <w:highlight w:val="none"/>
        </w:rPr>
      </w:r>
      <w:r>
        <w:rPr>
          <w14:ligatures w14:val="none"/>
        </w:rPr>
      </w:r>
    </w:p>
    <w:p w14:paraId="7EBF32D2">
      <w:pPr>
        <w:pStyle w:val="913"/>
        <w:numPr>
          <w:ilvl w:val="2"/>
          <w:numId w:val="4"/>
        </w:numPr>
        <w:pBdr/>
        <w:spacing/>
        <w:ind/>
        <w:rPr>
          <w:rStyle w:val="923"/>
        </w:rPr>
      </w:pPr>
      <w:r/>
      <w:bookmarkStart w:id="12" w:name="_Toc12"/>
      <w:r>
        <w:rPr>
          <w:rStyle w:val="923"/>
        </w:rPr>
        <w:t xml:space="preserve">Structure of Report</w:t>
      </w:r>
      <w:r>
        <w:rPr>
          <w:sz w:val="24"/>
          <w:szCs w:val="28"/>
          <w:u w:val="single"/>
        </w:rPr>
      </w:r>
      <w:bookmarkEnd w:id="12"/>
      <w:r/>
      <w:r>
        <w:rPr>
          <w:rStyle w:val="923"/>
        </w:rPr>
      </w:r>
    </w:p>
    <w:p w14:paraId="36E6EBE8">
      <w:pPr>
        <w:pBdr/>
        <w:spacing/>
        <w:ind w:firstLine="0" w:left="0"/>
        <w:rPr>
          <w:highlight w:val="none"/>
          <w14:ligatures w14:val="none"/>
        </w:rPr>
      </w:pPr>
      <w:r>
        <w:rPr>
          <w:highlight w:val="none"/>
        </w:rPr>
      </w:r>
      <w:r>
        <w:rPr>
          <w:highlight w:val="none"/>
        </w:rPr>
        <w:t xml:space="preserve">T</w:t>
      </w:r>
      <w:r>
        <w:rPr>
          <w:highlight w:val="none"/>
        </w:rPr>
        <w:t xml:space="preserve">his report is structured into several key sections that collectively document the research, development, and evaluation of the robotic force-feedback system. The report begins with an introduction outlining the project background, aims, objectives, and res</w:t>
      </w:r>
      <w:r>
        <w:rPr>
          <w:highlight w:val="none"/>
        </w:rPr>
        <w:t xml:space="preserve">e</w:t>
      </w:r>
      <w:r>
        <w:rPr>
          <w:highlight w:val="none"/>
        </w:rPr>
        <w:t xml:space="preserve">arch methodology. This is followed by a literature review examining existing robotic grip systems, industrial applications, relevant components, materials, software, and safety considerations. The design and implementation section explains the development </w:t>
      </w:r>
      <w:r>
        <w:rPr>
          <w:highlight w:val="none"/>
        </w:rPr>
        <w:t xml:space="preserve">o</w:t>
      </w:r>
      <w:r>
        <w:rPr>
          <w:highlight w:val="none"/>
        </w:rPr>
        <w:t xml:space="preserve">f the robotic artefact, including the finite state machine architecture, manual PWM servo control, and force-feedback algorithm. The testing and validation section evaluates the effectiveness and reliability of the system through practical experimentation.</w:t>
      </w:r>
      <w:r>
        <w:rPr>
          <w:highlight w:val="none"/>
        </w:rPr>
        <w:t xml:space="preserve"> Finally, the report concludes by reflecting on the project outcomes, hypothesis validation, and future improvements, followed by references and appendices containing supporting documentation such as risk assessments and meeting logs.</w:t>
      </w:r>
      <w:r>
        <w:rPr>
          <w:highlight w:val="none"/>
        </w:rPr>
      </w:r>
      <w:r>
        <w:rPr>
          <w:highlight w:val="none"/>
          <w14:ligatures w14:val="none"/>
        </w:rPr>
      </w:r>
    </w:p>
    <w:p w14:paraId="47429DD3">
      <w:pPr>
        <w:pBdr/>
        <w:spacing/>
        <w:ind w:firstLine="0" w:left="0"/>
        <w:rPr>
          <w14:ligatures w14:val="none"/>
        </w:rPr>
      </w:pPr>
      <w:r>
        <w:rPr>
          <w:highlight w:val="none"/>
        </w:rPr>
      </w:r>
      <w:r>
        <w:rPr>
          <w:highlight w:val="none"/>
        </w:rPr>
      </w:r>
      <w:r>
        <w:rPr>
          <w14:ligatures w14:val="none"/>
        </w:rPr>
      </w:r>
    </w:p>
    <w:p w14:paraId="0FB8BE59">
      <w:pPr>
        <w:pStyle w:val="913"/>
        <w:numPr>
          <w:ilvl w:val="2"/>
          <w:numId w:val="4"/>
        </w:numPr>
        <w:pBdr/>
        <w:spacing/>
        <w:ind/>
        <w:rPr>
          <w14:ligatures w14:val="none"/>
        </w:rPr>
      </w:pPr>
      <w:r/>
      <w:bookmarkStart w:id="13" w:name="_Toc13"/>
      <w:r/>
      <w:r>
        <w:t xml:space="preserve">Research Methods</w:t>
      </w:r>
      <w:r/>
      <w:bookmarkEnd w:id="13"/>
      <w:r/>
      <w:r>
        <w:rPr>
          <w14:ligatures w14:val="none"/>
        </w:rPr>
      </w:r>
    </w:p>
    <w:p w14:paraId="630BFD24">
      <w:pPr>
        <w:pStyle w:val="913"/>
        <w:pBdr/>
        <w:spacing/>
        <w:ind/>
        <w:rPr>
          <w14:ligatures w14:val="none"/>
        </w:rPr>
      </w:pPr>
      <w:r/>
      <w:bookmarkStart w:id="14" w:name="_Toc14"/>
      <w:r>
        <w:t xml:space="preserve">Research Methodologies</w:t>
      </w:r>
      <w:r/>
      <w:bookmarkEnd w:id="14"/>
      <w:r/>
      <w:r>
        <w:rPr>
          <w14:ligatures w14:val="none"/>
        </w:rPr>
      </w:r>
    </w:p>
    <w:p w14:paraId="6B9806CA">
      <w:pPr>
        <w:pStyle w:val="914"/>
        <w:pBdr/>
        <w:spacing/>
        <w:ind/>
        <w:rPr>
          <w14:ligatures w14:val="none"/>
        </w:rPr>
      </w:pPr>
      <w:r/>
      <w:bookmarkStart w:id="15" w:name="_Toc15"/>
      <w:r>
        <w:rPr>
          <w:lang w:val="en"/>
        </w:rPr>
        <w:t xml:space="preserve">Introduction</w:t>
      </w:r>
      <w:r>
        <w:rPr>
          <w14:ligatures w14:val="none"/>
        </w:rPr>
      </w:r>
      <w:bookmarkEnd w:id="15"/>
      <w:r/>
      <w:r>
        <w:rPr>
          <w14:ligatures w14:val="none"/>
        </w:rPr>
      </w:r>
    </w:p>
    <w:p w14:paraId="3EF2A1E5">
      <w:pPr>
        <w:pBdr/>
        <w:spacing/>
        <w:ind/>
        <w:rPr>
          <w:sz w:val="24"/>
          <w:szCs w:val="24"/>
          <w:highlight w:val="none"/>
        </w:rPr>
      </w:pPr>
      <w:r>
        <w:rPr>
          <w:sz w:val="24"/>
          <w:szCs w:val="24"/>
          <w:highlight w:val="none"/>
        </w:rPr>
      </w:r>
      <w:r>
        <w:rPr>
          <w:sz w:val="24"/>
          <w:szCs w:val="24"/>
          <w:highlight w:val="none"/>
        </w:rPr>
        <w:t xml:space="preserve">T</w:t>
      </w:r>
      <w:r>
        <w:rPr>
          <w:sz w:val="24"/>
          <w:szCs w:val="24"/>
          <w:highlight w:val="none"/>
        </w:rPr>
        <w:t xml:space="preserve">his project focuses on creating an algorithm that allows a robotic arm to automatically adjust the amount of pressure it applies when gripping different objects, preventing both crushing and accidental dropping. Modern robotic and prosthetic systems often </w:t>
      </w:r>
      <w:r>
        <w:rPr>
          <w:sz w:val="24"/>
          <w:szCs w:val="24"/>
          <w:highlight w:val="none"/>
        </w:rPr>
        <w:t xml:space="preserve">l</w:t>
      </w:r>
      <w:r>
        <w:rPr>
          <w:sz w:val="24"/>
          <w:szCs w:val="24"/>
          <w:highlight w:val="none"/>
        </w:rPr>
        <w:t xml:space="preserve">ack this level of precision, relying heavily on careful manual control, so this project aims to provide a practical solution by combining user input with real-time force feedback. The final artifact will demonstrate this through a custom prototype arm buil</w:t>
      </w:r>
      <w:r>
        <w:rPr>
          <w:sz w:val="24"/>
          <w:szCs w:val="24"/>
          <w:highlight w:val="none"/>
        </w:rPr>
        <w:t xml:space="preserve">t</w:t>
      </w:r>
      <w:r>
        <w:rPr>
          <w:sz w:val="24"/>
          <w:szCs w:val="24"/>
          <w:highlight w:val="none"/>
        </w:rPr>
        <w:t xml:space="preserve"> with a force sensor circuit, articulated joints, a housing structure, and the algorithm that links all components together. By developing this system, the project will contribute toward improving how robotic devices handle objects of varying fragility and</w:t>
      </w:r>
      <w:r>
        <w:rPr>
          <w:sz w:val="24"/>
          <w:szCs w:val="24"/>
          <w:highlight w:val="none"/>
        </w:rPr>
        <w:t xml:space="preserve"> will also inform future work in articulated prosthetics, which is the main area that inspired this research.</w:t>
      </w:r>
      <w:r>
        <w:rPr>
          <w:sz w:val="24"/>
          <w:szCs w:val="24"/>
          <w:highlight w:val="none"/>
        </w:rPr>
      </w:r>
      <w:r>
        <w:rPr>
          <w:sz w:val="24"/>
          <w:szCs w:val="24"/>
          <w:highlight w:val="none"/>
        </w:rPr>
      </w:r>
    </w:p>
    <w:p w14:paraId="6CBFE668">
      <w:pPr>
        <w:pBdr/>
        <w:spacing/>
        <w:ind/>
        <w:rPr/>
      </w:pPr>
      <w:r>
        <w:rPr>
          <w:sz w:val="24"/>
          <w:szCs w:val="24"/>
          <w:lang w:val="en"/>
        </w:rPr>
        <w:t xml:space="preserve">P</w:t>
      </w:r>
      <w:r>
        <w:rPr>
          <w:sz w:val="24"/>
          <w:szCs w:val="24"/>
          <w:lang w:val="en"/>
        </w:rPr>
        <w:t xml:space="preserve">roject methodologies provide essential structure for managing tasks, ensuring that work is organized and progresses logically from start to finish. Choosing an appropriate methodology improves predictability, reduces risks, and helps break complex projects</w:t>
      </w:r>
      <w:r>
        <w:rPr>
          <w:sz w:val="24"/>
          <w:szCs w:val="24"/>
          <w:lang w:val="en"/>
        </w:rPr>
        <w:t xml:space="preserve"> into manageable steps, making it easier to achieve key objectives. Different approaches, including Waterfall, Agile, Lean, and Design Thinking, offer a variety of strategies for planning, development, and review, each with its own benefits depending o</w:t>
      </w:r>
      <w:r>
        <w:rPr>
          <w:sz w:val="24"/>
          <w:szCs w:val="24"/>
          <w:lang w:val="en"/>
        </w:rPr>
        <w:t xml:space="preserve">n the project’s needs.</w:t>
      </w:r>
      <w:r>
        <w:rPr>
          <w:sz w:val="24"/>
          <w:szCs w:val="24"/>
          <w:lang w:val="en"/>
        </w:rPr>
      </w:r>
      <w:r/>
    </w:p>
    <w:p w14:paraId="23EE4193">
      <w:pPr>
        <w:pBdr/>
        <w:spacing/>
        <w:ind/>
        <w:rPr>
          <w:sz w:val="24"/>
          <w:szCs w:val="24"/>
          <w:highlight w:val="none"/>
        </w:rPr>
      </w:pPr>
      <w:r>
        <w:rPr>
          <w:sz w:val="24"/>
          <w:szCs w:val="24"/>
          <w:lang w:val="en"/>
        </w:rPr>
        <w:t xml:space="preserve">The Software Development Life Cycle (SDLC) </w:t>
      </w:r>
      <w:r>
        <mc:AlternateContent>
          <mc:Choice Requires="wpg">
            <w:drawing>
              <wp:anchor xmlns:wp="http://schemas.openxmlformats.org/drawingml/2006/wordprocessingDrawing" xmlns:wp14="http://schemas.microsoft.com/office/word/2010/wordprocessingDrawing" distT="0" distB="0" distL="115200" distR="115200" simplePos="0" relativeHeight="251712512" behindDoc="0" locked="0" layoutInCell="1" allowOverlap="1">
                <wp:simplePos x="0" y="0"/>
                <wp:positionH relativeFrom="column">
                  <wp:posOffset>3356915</wp:posOffset>
                </wp:positionH>
                <wp:positionV relativeFrom="paragraph">
                  <wp:posOffset>2308089</wp:posOffset>
                </wp:positionV>
                <wp:extent cx="2641447" cy="457200"/>
                <wp:effectExtent l="0" t="0" r="0" b="0"/>
                <wp:wrapSquare wrapText="bothSides"/>
                <wp:docPr id="2" name=""/>
                <wp:cNvGraphicFramePr/>
                <a:graphic xmlns:a="http://schemas.openxmlformats.org/drawingml/2006/main">
                  <a:graphicData uri="http://schemas.microsoft.com/office/word/2010/wordprocessingShape">
                    <wps:wsp>
                      <wps:cNvPr id="0" name=""/>
                      <wps:cNvSpPr/>
                      <wps:spPr bwMode="auto">
                        <a:xfrm>
                          <a:off x="0" y="0"/>
                          <a:ext cx="2641806" cy="258793"/>
                        </a:xfrm>
                        <a:prstGeom prst="rect">
                          <a:avLst/>
                        </a:prstGeom>
                        <a:noFill/>
                        <a:ln>
                          <a:noFill/>
                        </a:ln>
                      </wps:spPr>
                      <wps:txbx>
                        <w:txbxContent>
                          <w:p w14:paraId="6B13DB75">
                            <w:pPr>
                              <w:pStyle w:val="949"/>
                              <w:pBdr/>
                              <w:spacing/>
                              <w:ind/>
                              <w:rPr>
                                <w:rFonts w:ascii="Cambria Math" w:hAnsi="Cambria Math" w:eastAsia="Cambria Math" w:cs="Cambria Math"/>
                              </w:rPr>
                            </w:pPr>
                            <w:r/>
                            <w:r>
                              <w:t xml:space="preserve">Figure </w:t>
                            </w:r>
                            <w:r>
                              <w:fldChar w:fldCharType="begin"/>
                              <w:instrText xml:space="preserve"> SEQ Figure \* Arabic </w:instrText>
                              <w:fldChar w:fldCharType="separate"/>
                            </w:r>
                            <w:r>
                              <w:t xml:space="preserve">1</w:t>
                            </w:r>
                            <w:r>
                              <w:fldChar w:fldCharType="end"/>
                            </w:r>
                            <w:r>
                              <w:t xml:space="preserve"> The Software Development Lifecycle </w:t>
                            </w:r>
                            <w:r/>
                            <w:r/>
                            <w:r>
                              <w:rPr>
                                <w:rFonts w:ascii="Cambria Math" w:hAnsi="Cambria Math" w:eastAsia="Cambria Math" w:cs="Cambria Math"/>
                              </w:rPr>
                            </w:r>
                          </w:p>
                        </w:txbxContent>
                      </wps:txbx>
                      <wps:bodyPr rot="0" spcFirstLastPara="0" vertOverflow="overflow" horzOverflow="overflow" vert="horz" wrap="square" lIns="0" tIns="0" rIns="0" bIns="0" numCol="1" spcCol="0" rtlCol="0" fromWordArt="0" anchor="t" anchorCtr="0" forceAA="0" upright="0" compatLnSpc="1">
                        <a:prstTxWarp prst="textNoShape"/>
                        <a:spAutoFit/>
                      </wps:bodyPr>
                    </wps:wsp>
                  </a:graphicData>
                </a:graphic>
              </wp:anchor>
            </w:drawing>
          </mc:Choice>
          <mc:Fallback>
            <w:pict>
              <v:shape id="shape 1" o:spid="_x0000_s1" o:spt="1" type="#_x0000_t1" style="position:absolute;z-index:251712512;o:allowoverlap:true;o:allowincell:true;mso-position-horizontal-relative:text;margin-left:264.32pt;mso-position-horizontal:absolute;mso-position-vertical-relative:text;margin-top:181.74pt;mso-position-vertical:absolute;width:207.99pt;height:36.00pt;mso-wrap-distance-left:9.07pt;mso-wrap-distance-top:0.00pt;mso-wrap-distance-right:9.07pt;mso-wrap-distance-bottom:0.00pt;v-text-anchor:top;visibility:visible;" filled="f" stroked="f">
                <w10:wrap type="square"/>
                <v:textbox inset="0,0,0,0">
                  <w:txbxContent>
                    <w:p w14:paraId="6B13DB75">
                      <w:pPr>
                        <w:pStyle w:val="949"/>
                        <w:pBdr/>
                        <w:spacing/>
                        <w:ind/>
                        <w:rPr>
                          <w:rFonts w:ascii="Cambria Math" w:hAnsi="Cambria Math" w:eastAsia="Cambria Math" w:cs="Cambria Math"/>
                        </w:rPr>
                      </w:pPr>
                      <w:r/>
                      <w:r>
                        <w:t xml:space="preserve">Figure </w:t>
                      </w:r>
                      <w:r>
                        <w:fldChar w:fldCharType="begin"/>
                        <w:instrText xml:space="preserve"> SEQ Figure \* Arabic </w:instrText>
                        <w:fldChar w:fldCharType="separate"/>
                      </w:r>
                      <w:r>
                        <w:t xml:space="preserve">1</w:t>
                      </w:r>
                      <w:r>
                        <w:fldChar w:fldCharType="end"/>
                      </w:r>
                      <w:r>
                        <w:t xml:space="preserve"> The Software Development Lifecycle </w:t>
                      </w:r>
                      <w:r/>
                      <w:r/>
                      <w:r>
                        <w:rPr>
                          <w:rFonts w:ascii="Cambria Math" w:hAnsi="Cambria Math" w:eastAsia="Cambria Math" w:cs="Cambria Math"/>
                        </w:rPr>
                      </w:r>
                    </w:p>
                  </w:txbxContent>
                </v:textbox>
              </v:shape>
            </w:pict>
          </mc:Fallback>
        </mc:AlternateContent>
      </w:r>
      <w:r>
        <w:rPr>
          <w:sz w:val="24"/>
          <w:szCs w:val="24"/>
          <w:lang w:val="en"/>
        </w:rPr>
        <w:t xml:space="preserve">offers a reliable framework for guiding software and artifact development through defined stages such as requirement gathering, design, implementation, testing, deployment, and maintenance</w:t>
      </w:r>
      <w:r>
        <w:rPr>
          <w:sz w:val="24"/>
          <w:szCs w:val="24"/>
          <w:lang w:val="en"/>
        </w:rPr>
        <w:t xml:space="preserve">. Pairing a well-suited methodology with the SDLC structure brings stability and flexibility to the development process, allowing consistent review and improvement as the project advances toward its goals.</w:t>
      </w:r>
      <w:r>
        <mc:AlternateContent>
          <mc:Choice Requires="wpg">
            <w:drawing>
              <wp:anchor xmlns:wp="http://schemas.openxmlformats.org/drawingml/2006/wordprocessingDrawing" xmlns:wp14="http://schemas.microsoft.com/office/word/2010/wordprocessingDrawing" distT="0" distB="0" distL="115200" distR="115200" simplePos="0" relativeHeight="61440" behindDoc="0" locked="0" layoutInCell="1" allowOverlap="1">
                <wp:simplePos x="0" y="0"/>
                <wp:positionH relativeFrom="column">
                  <wp:posOffset>3356915</wp:posOffset>
                </wp:positionH>
                <wp:positionV relativeFrom="paragraph">
                  <wp:posOffset>21419</wp:posOffset>
                </wp:positionV>
                <wp:extent cx="2641447" cy="2229070"/>
                <wp:effectExtent l="0" t="0" r="0" b="0"/>
                <wp:wrapSquare wrapText="bothSides"/>
                <wp:docPr id="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714326" name=""/>
                        <pic:cNvPicPr>
                          <a:picLocks noChangeAspect="1"/>
                        </pic:cNvPicPr>
                        <pic:nvPr/>
                      </pic:nvPicPr>
                      <pic:blipFill rotWithShape="1">
                        <a:blip r:embed="rId13"/>
                        <a:stretch/>
                      </pic:blipFill>
                      <pic:spPr bwMode="auto">
                        <a:xfrm flipH="0" flipV="0">
                          <a:off x="0" y="0"/>
                          <a:ext cx="2641446" cy="2229068"/>
                        </a:xfrm>
                        <a:prstGeom prst="rect">
                          <a:avLst/>
                        </a:prstGeom>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 o:spid="_x0000_s2" type="#_x0000_t75" style="position:absolute;z-index:61440;o:allowoverlap:true;o:allowincell:true;mso-position-horizontal-relative:text;margin-left:264.32pt;mso-position-horizontal:absolute;mso-position-vertical-relative:text;margin-top:1.69pt;mso-position-vertical:absolute;width:207.99pt;height:175.52pt;mso-wrap-distance-left:9.07pt;mso-wrap-distance-top:0.00pt;mso-wrap-distance-right:9.07pt;mso-wrap-distance-bottom:0.00pt;z-index:1;" stroked="false">
                <w10:wrap type="square"/>
                <v:imagedata r:id="rId13" o:title=""/>
                <o:lock v:ext="edit" rotation="t"/>
              </v:shape>
            </w:pict>
          </mc:Fallback>
        </mc:AlternateContent>
      </w:r>
      <w:r>
        <w:rPr>
          <w:sz w:val="24"/>
          <w:szCs w:val="24"/>
          <w:lang w:val="en"/>
        </w:rPr>
        <w:t xml:space="preserve"> (Gee</w:t>
      </w:r>
      <w:r>
        <w:rPr>
          <w:sz w:val="24"/>
          <w:szCs w:val="24"/>
          <w:lang w:val="en"/>
        </w:rPr>
        <w:t xml:space="preserve">ksforGeeks, 2024)</w:t>
      </w:r>
      <w:r>
        <w:rPr>
          <w:sz w:val="24"/>
          <w:szCs w:val="24"/>
          <w:highlight w:val="none"/>
          <w:lang w:val="en"/>
        </w:rPr>
        <w:t xml:space="preserve">.</w:t>
      </w:r>
      <w:r>
        <w:rPr>
          <w:sz w:val="24"/>
          <w:szCs w:val="24"/>
          <w:highlight w:val="none"/>
        </w:rPr>
      </w:r>
      <w:r>
        <w:rPr>
          <w:sz w:val="24"/>
          <w:szCs w:val="24"/>
          <w:highlight w:val="none"/>
        </w:rPr>
      </w:r>
    </w:p>
    <w:p w14:paraId="2355DB17">
      <w:pPr>
        <w:pBdr/>
        <w:spacing/>
        <w:ind/>
        <w:rPr>
          <w:sz w:val="24"/>
          <w:szCs w:val="24"/>
          <w:highlight w:val="none"/>
          <w:lang w:val="en"/>
        </w:rPr>
      </w:pPr>
      <w:r>
        <w:rPr>
          <w:sz w:val="24"/>
          <w:szCs w:val="24"/>
          <w:lang w:val="en"/>
        </w:rPr>
        <w:t xml:space="preserve">SDLC provides a structured framework for the development of software and digital artifacts, supporting consistency, quality control, and long-term sustainability. The process initiates with requirement gathering and ana</w:t>
      </w:r>
      <w:r>
        <w:rPr>
          <w:sz w:val="24"/>
          <w:szCs w:val="24"/>
          <w:lang w:val="en"/>
        </w:rPr>
        <w:t xml:space="preserve">l</w:t>
      </w:r>
      <w:r>
        <w:rPr>
          <w:sz w:val="24"/>
          <w:szCs w:val="24"/>
          <w:lang w:val="en"/>
        </w:rPr>
        <w:t xml:space="preserve">ysis, which establishes technical objectives and project boundaries. System design translates these objectives into formal specifications, architectural schematics, and actionable development plans. Implementation follows, in which design artifacts are rea</w:t>
      </w:r>
      <w:r>
        <w:rPr>
          <w:sz w:val="24"/>
          <w:szCs w:val="24"/>
          <w:lang w:val="en"/>
        </w:rPr>
        <w:t xml:space="preserve">lized through the creation and integration of functional components.</w:t>
      </w:r>
      <w:r>
        <w:rPr>
          <w:sz w:val="24"/>
          <w:szCs w:val="24"/>
          <w:highlight w:val="none"/>
          <w:lang w:val="en"/>
        </w:rPr>
      </w:r>
      <w:r>
        <w:rPr>
          <w:sz w:val="24"/>
          <w:szCs w:val="24"/>
          <w:highlight w:val="none"/>
          <w:lang w:val="en"/>
        </w:rPr>
      </w:r>
    </w:p>
    <w:p w14:paraId="58C8BF59">
      <w:pPr>
        <w:pBdr/>
        <w:spacing/>
        <w:ind/>
        <w:rPr>
          <w:sz w:val="24"/>
          <w:szCs w:val="24"/>
        </w:rPr>
      </w:pPr>
      <w:r>
        <w:rPr>
          <w:sz w:val="24"/>
          <w:szCs w:val="24"/>
          <w:lang w:val="en"/>
        </w:rPr>
        <w:t xml:space="preserve">T</w:t>
      </w:r>
      <w:r>
        <w:rPr>
          <w:sz w:val="24"/>
          <w:szCs w:val="24"/>
          <w:lang w:val="en"/>
        </w:rPr>
        <w:t xml:space="preserve">esting serves as a vital phase to confirm that the developed system aligns with documented requirements and performs reliably across intended scenarios. Deployment transitions the tested software into an operational environment with appropriate configurati</w:t>
      </w:r>
      <w:r>
        <w:rPr>
          <w:sz w:val="24"/>
          <w:szCs w:val="24"/>
          <w:lang w:val="en"/>
        </w:rPr>
        <w:t xml:space="preserve">o</w:t>
      </w:r>
      <w:r>
        <w:rPr>
          <w:sz w:val="24"/>
          <w:szCs w:val="24"/>
          <w:lang w:val="en"/>
        </w:rPr>
        <w:t xml:space="preserve">n and accessibility procedures. Subsequent maintenance activities address ongoing refinements, technical support, and adaptation to evolving contexts or needs. This phased approach under SDLC enables systematic development and continued viability for a wid</w:t>
      </w:r>
      <w:r>
        <w:rPr>
          <w:sz w:val="24"/>
          <w:szCs w:val="24"/>
          <w:lang w:val="en"/>
        </w:rPr>
        <w:t xml:space="preserve">e range of software projects.</w:t>
      </w:r>
      <w:r>
        <w:rPr>
          <w:sz w:val="24"/>
          <w:szCs w:val="24"/>
        </w:rPr>
      </w:r>
      <w:r>
        <w:rPr>
          <w:sz w:val="24"/>
          <w:szCs w:val="24"/>
        </w:rPr>
      </w:r>
    </w:p>
    <w:p w14:paraId="178C2630">
      <w:pPr>
        <w:pBdr/>
        <w:spacing/>
        <w:ind w:firstLine="0" w:left="709"/>
        <w:rPr>
          <w:sz w:val="24"/>
          <w:szCs w:val="24"/>
        </w:rPr>
      </w:pPr>
      <w:r>
        <w:rPr>
          <w:sz w:val="24"/>
          <w:szCs w:val="24"/>
          <w:highlight w:val="none"/>
        </w:rPr>
      </w:r>
      <w:r>
        <w:rPr>
          <w:sz w:val="24"/>
          <w:szCs w:val="24"/>
        </w:rPr>
      </w:r>
      <w:r>
        <w:rPr>
          <w:sz w:val="24"/>
          <w:szCs w:val="24"/>
        </w:rPr>
      </w:r>
    </w:p>
    <w:p w14:paraId="7549CA32">
      <w:pPr>
        <w:pStyle w:val="914"/>
        <w:pBdr/>
        <w:spacing/>
        <w:ind/>
        <w:rPr>
          <w:highlight w:val="none"/>
          <w14:ligatures w14:val="none"/>
        </w:rPr>
      </w:pPr>
      <w:r/>
      <w:bookmarkStart w:id="16" w:name="_Toc16"/>
      <w:r>
        <w:rPr>
          <w:highlight w:val="none"/>
          <w:lang w:val="en"/>
        </w:rPr>
        <w:t xml:space="preserve">T</w:t>
      </w:r>
      <w:r>
        <w:rPr>
          <w:highlight w:val="none"/>
          <w:lang w:val="en"/>
        </w:rPr>
        <w:t xml:space="preserve">ypes of Project Methodologies</w:t>
      </w:r>
      <w:r>
        <w:rPr>
          <w:highlight w:val="none"/>
          <w14:ligatures w14:val="none"/>
        </w:rPr>
      </w:r>
      <w:bookmarkEnd w:id="16"/>
      <w:r/>
      <w:r>
        <w:rPr>
          <w:highlight w:val="none"/>
          <w14:ligatures w14:val="none"/>
        </w:rPr>
      </w:r>
    </w:p>
    <w:p w14:paraId="50F8D9BC">
      <w:pPr>
        <w:pBdr/>
        <w:spacing/>
        <w:ind/>
        <w:rPr>
          <w:highlight w:val="none"/>
          <w14:ligatures w14:val="none"/>
        </w:rPr>
      </w:pPr>
      <w:r>
        <w:rPr>
          <w:highlight w:val="none"/>
          <w:lang w:val="en"/>
        </w:rPr>
      </w:r>
      <w:r>
        <w:rPr>
          <w:highlight w:val="none"/>
        </w:rPr>
        <mc:AlternateContent>
          <mc:Choice Requires="wpg">
            <w:drawing>
              <wp:anchor xmlns:wp="http://schemas.openxmlformats.org/drawingml/2006/wordprocessingDrawing" xmlns:wp14="http://schemas.microsoft.com/office/word/2010/wordprocessingDrawing" distT="0" distB="0" distL="115200" distR="115200" simplePos="0" relativeHeight="11264" behindDoc="0" locked="0" layoutInCell="1" allowOverlap="1">
                <wp:simplePos x="0" y="0"/>
                <wp:positionH relativeFrom="column">
                  <wp:posOffset>3181350</wp:posOffset>
                </wp:positionH>
                <wp:positionV relativeFrom="paragraph">
                  <wp:posOffset>24312</wp:posOffset>
                </wp:positionV>
                <wp:extent cx="2918861" cy="2266410"/>
                <wp:effectExtent l="0" t="0" r="0" b="0"/>
                <wp:wrapSquare wrapText="bothSides"/>
                <wp:docPr id="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419768" name=""/>
                        <pic:cNvPicPr>
                          <a:picLocks noChangeAspect="1"/>
                        </pic:cNvPicPr>
                        <pic:nvPr/>
                      </pic:nvPicPr>
                      <pic:blipFill rotWithShape="1">
                        <a:blip r:embed="rId14"/>
                        <a:stretch/>
                      </pic:blipFill>
                      <pic:spPr bwMode="auto">
                        <a:xfrm flipH="0" flipV="0">
                          <a:off x="0" y="0"/>
                          <a:ext cx="2918860" cy="2266408"/>
                        </a:xfrm>
                        <a:prstGeom prst="rect">
                          <a:avLst/>
                        </a:prstGeom>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 o:spid="_x0000_s3" type="#_x0000_t75" style="position:absolute;z-index:11264;o:allowoverlap:true;o:allowincell:true;mso-position-horizontal-relative:text;margin-left:250.50pt;mso-position-horizontal:absolute;mso-position-vertical-relative:text;margin-top:1.91pt;mso-position-vertical:absolute;width:229.83pt;height:178.46pt;mso-wrap-distance-left:9.07pt;mso-wrap-distance-top:0.00pt;mso-wrap-distance-right:9.07pt;mso-wrap-distance-bottom:0.00pt;z-index:1;" stroked="false">
                <w10:wrap type="square"/>
                <v:imagedata r:id="rId14" o:title=""/>
                <o:lock v:ext="edit" rotation="t"/>
              </v:shape>
            </w:pict>
          </mc:Fallback>
        </mc:AlternateContent>
      </w:r>
      <w:r>
        <w:rPr>
          <w:highlight w:val="none"/>
          <w:lang w:val="en"/>
        </w:rPr>
        <w:t xml:space="preserve">Waterfall methodology is a step by step approach </w:t>
      </w:r>
      <w:r>
        <mc:AlternateContent>
          <mc:Choice Requires="wpg">
            <w:drawing>
              <wp:anchor xmlns:wp="http://schemas.openxmlformats.org/drawingml/2006/wordprocessingDrawing" xmlns:wp14="http://schemas.microsoft.com/office/word/2010/wordprocessingDrawing" distT="0" distB="0" distL="115200" distR="115200" simplePos="0" relativeHeight="251714560" behindDoc="0" locked="0" layoutInCell="1" allowOverlap="1">
                <wp:simplePos x="0" y="0"/>
                <wp:positionH relativeFrom="column">
                  <wp:posOffset>3181350</wp:posOffset>
                </wp:positionH>
                <wp:positionV relativeFrom="paragraph">
                  <wp:posOffset>2348322</wp:posOffset>
                </wp:positionV>
                <wp:extent cx="2918861" cy="457200"/>
                <wp:effectExtent l="0" t="0" r="0" b="0"/>
                <wp:wrapSquare wrapText="bothSides"/>
                <wp:docPr id="5" name=""/>
                <wp:cNvGraphicFramePr/>
                <a:graphic xmlns:a="http://schemas.openxmlformats.org/drawingml/2006/main">
                  <a:graphicData uri="http://schemas.microsoft.com/office/word/2010/wordprocessingShape">
                    <wps:wsp>
                      <wps:cNvPr id="0" name=""/>
                      <wps:cNvSpPr/>
                      <wps:spPr bwMode="auto">
                        <a:xfrm>
                          <a:off x="0" y="0"/>
                          <a:ext cx="2919220" cy="258793"/>
                        </a:xfrm>
                        <a:prstGeom prst="rect">
                          <a:avLst/>
                        </a:prstGeom>
                        <a:noFill/>
                        <a:ln>
                          <a:noFill/>
                        </a:ln>
                      </wps:spPr>
                      <wps:txbx>
                        <w:txbxContent>
                          <w:p w14:paraId="7BC958A7">
                            <w:pPr>
                              <w:pStyle w:val="949"/>
                              <w:pBdr/>
                              <w:spacing/>
                              <w:ind/>
                              <w:rPr>
                                <w:rFonts w:ascii="Cambria Math" w:hAnsi="Cambria Math" w:eastAsia="Cambria Math" w:cs="Cambria Math"/>
                              </w:rPr>
                            </w:pPr>
                            <w:r/>
                            <w:r>
                              <w:t xml:space="preserve">Figure </w:t>
                            </w:r>
                            <w:r>
                              <w:fldChar w:fldCharType="begin"/>
                              <w:instrText xml:space="preserve"> SEQ Figure \* Arabic </w:instrText>
                              <w:fldChar w:fldCharType="separate"/>
                            </w:r>
                            <w:r>
                              <w:t xml:space="preserve">2</w:t>
                            </w:r>
                            <w:r>
                              <w:fldChar w:fldCharType="end"/>
                            </w:r>
                            <w:r>
                              <w:t xml:space="preserve"> Waterfall Methodology Diagram </w:t>
                            </w:r>
                            <w:r/>
                            <w:r/>
                            <w:r>
                              <w:rPr>
                                <w:rFonts w:ascii="Cambria Math" w:hAnsi="Cambria Math" w:eastAsia="Cambria Math" w:cs="Cambria Math"/>
                              </w:rPr>
                            </w:r>
                          </w:p>
                        </w:txbxContent>
                      </wps:txbx>
                      <wps:bodyPr rot="0" spcFirstLastPara="0" vertOverflow="overflow" horzOverflow="overflow" vert="horz" wrap="square" lIns="0" tIns="0" rIns="0" bIns="0" numCol="1" spcCol="0" rtlCol="0" fromWordArt="0" anchor="t" anchorCtr="0" forceAA="0" upright="0" compatLnSpc="1">
                        <a:prstTxWarp prst="textNoShape"/>
                        <a:spAutoFit/>
                      </wps:bodyPr>
                    </wps:wsp>
                  </a:graphicData>
                </a:graphic>
              </wp:anchor>
            </w:drawing>
          </mc:Choice>
          <mc:Fallback>
            <w:pict>
              <v:shape id="shape 4" o:spid="_x0000_s4" o:spt="1" type="#_x0000_t1" style="position:absolute;z-index:251714560;o:allowoverlap:true;o:allowincell:true;mso-position-horizontal-relative:text;margin-left:250.50pt;mso-position-horizontal:absolute;mso-position-vertical-relative:text;margin-top:184.91pt;mso-position-vertical:absolute;width:229.83pt;height:36.00pt;mso-wrap-distance-left:9.07pt;mso-wrap-distance-top:0.00pt;mso-wrap-distance-right:9.07pt;mso-wrap-distance-bottom:0.00pt;v-text-anchor:top;visibility:visible;" filled="f" stroked="f">
                <w10:wrap type="square"/>
                <v:textbox inset="0,0,0,0">
                  <w:txbxContent>
                    <w:p w14:paraId="7BC958A7">
                      <w:pPr>
                        <w:pStyle w:val="949"/>
                        <w:pBdr/>
                        <w:spacing/>
                        <w:ind/>
                        <w:rPr>
                          <w:rFonts w:ascii="Cambria Math" w:hAnsi="Cambria Math" w:eastAsia="Cambria Math" w:cs="Cambria Math"/>
                        </w:rPr>
                      </w:pPr>
                      <w:r/>
                      <w:r>
                        <w:t xml:space="preserve">Figure </w:t>
                      </w:r>
                      <w:r>
                        <w:fldChar w:fldCharType="begin"/>
                        <w:instrText xml:space="preserve"> SEQ Figure \* Arabic </w:instrText>
                        <w:fldChar w:fldCharType="separate"/>
                      </w:r>
                      <w:r>
                        <w:t xml:space="preserve">2</w:t>
                      </w:r>
                      <w:r>
                        <w:fldChar w:fldCharType="end"/>
                      </w:r>
                      <w:r>
                        <w:t xml:space="preserve"> Waterfall Methodology Diagram </w:t>
                      </w:r>
                      <w:r/>
                      <w:r/>
                      <w:r>
                        <w:rPr>
                          <w:rFonts w:ascii="Cambria Math" w:hAnsi="Cambria Math" w:eastAsia="Cambria Math" w:cs="Cambria Math"/>
                        </w:rPr>
                      </w:r>
                    </w:p>
                  </w:txbxContent>
                </v:textbox>
              </v:shape>
            </w:pict>
          </mc:Fallback>
        </mc:AlternateContent>
      </w:r>
      <w:r>
        <w:rPr>
          <w:highlight w:val="none"/>
          <w:lang w:val="en"/>
        </w:rPr>
        <w:t xml:space="preserve">where only one stage is worked on at a time and must be fully completed before moving on </w:t>
      </w:r>
      <w:r>
        <w:rPr>
          <w:highlight w:val="none"/>
          <w:lang w:val="en"/>
        </w:rPr>
        <w:t xml:space="preserve">. Stages aren’t revisited after finishing which does make it easy to plan but doesn’t allow for changes to be made afterwards. This method works best when there is a solid understanding of what needs to be done before the project starts.</w:t>
      </w:r>
      <w:r>
        <w:rPr>
          <w:highlight w:val="none"/>
          <w:lang w:val="en"/>
        </w:rPr>
        <w:t xml:space="preserve">(</w:t>
      </w:r>
      <w:r>
        <w:rPr>
          <w:highlight w:val="none"/>
        </w:rPr>
        <w:t xml:space="preserve">Atlassian</w:t>
      </w:r>
      <w:r>
        <w:rPr>
          <w:highlight w:val="none"/>
          <w:lang w:val="en"/>
        </w:rPr>
        <w:t xml:space="preserve">, </w:t>
      </w:r>
      <w:r>
        <w:rPr>
          <w:highlight w:val="none"/>
        </w:rPr>
        <w:t xml:space="preserve">2025)</w:t>
      </w:r>
      <w:r>
        <w:rPr>
          <w:highlight w:val="none"/>
          <w:lang w:val="en"/>
        </w:rPr>
        <w:t xml:space="preserve">.</w:t>
      </w:r>
      <w:r>
        <w:rPr>
          <w:highlight w:val="none"/>
        </w:rPr>
      </w:r>
      <w:r>
        <w:rPr>
          <w:highlight w:val="none"/>
          <w14:ligatures w14:val="none"/>
        </w:rPr>
      </w:r>
    </w:p>
    <w:p w14:paraId="2A1FE00C">
      <w:pPr>
        <w:pBdr/>
        <w:spacing/>
        <w:ind/>
        <w:rPr>
          <w:highlight w:val="none"/>
          <w14:ligatures w14:val="none"/>
        </w:rPr>
      </w:pPr>
      <w:r>
        <w:rPr>
          <w:highlight w:val="none"/>
          <w:lang w:val="en"/>
        </w:rPr>
        <w:t xml:space="preserve">Agile is more flexible than waterfall as instead of doing everything in one continuous sequence, the project is broken up into </w:t>
      </w:r>
      <w:r>
        <w:rPr>
          <w:highlight w:val="none"/>
          <w:lang w:val="en"/>
        </w:rPr>
        <w:t xml:space="preserve">smaller pieces</w:t>
      </w:r>
      <w:r>
        <w:rPr>
          <w:highlight w:val="none"/>
          <w:lang w:val="en"/>
        </w:rPr>
        <w:t xml:space="preserve"> which are iterated on and improved based on the review and feedback</w:t>
      </w:r>
      <w:r>
        <w:rPr>
          <w:highlight w:val="none"/>
          <w:lang w:val="en"/>
        </w:rPr>
        <w:t xml:space="preserve">.</w:t>
      </w:r>
      <w:r>
        <w:rPr>
          <w:highlight w:val="none"/>
          <w:lang w:val="en"/>
        </w:rPr>
        <w:t xml:space="preserve"> </w:t>
      </w:r>
      <w:r>
        <w:rPr>
          <w:highlight w:val="none"/>
          <w:lang w:val="en"/>
        </w:rPr>
        <w:t xml:space="preserve">Each iteration is called a sprint. These sprints are a series of tasks that must be completed before the review stage of the current iteration. </w:t>
      </w:r>
      <w:r>
        <w:rPr>
          <w:highlight w:val="none"/>
          <w:lang w:val="en"/>
        </w:rPr>
        <w:t xml:space="preserve">Agile focuses on adapting to new information, testing things regularly, and responding to feedback throughout development. Agile also acts as an overarching philosphy for other methodologies like scrum to implement</w:t>
      </w:r>
      <w:r>
        <w:rPr>
          <w:highlight w:val="none"/>
          <w:lang w:val="en"/>
        </w:rPr>
        <w:t xml:space="preserve">.</w:t>
      </w:r>
      <w:r>
        <w:rPr>
          <w:highlight w:val="none"/>
          <w:lang w:val="en"/>
        </w:rPr>
        <w:t xml:space="preserve"> </w:t>
      </w:r>
      <w:r>
        <w:rPr>
          <w:highlight w:val="none"/>
        </w:rPr>
        <w:t xml:space="preserve">(</w:t>
      </w:r>
      <w:r>
        <w:rPr>
          <w:highlight w:val="none"/>
        </w:rPr>
        <w:t xml:space="preserve">Pham, T.B</w:t>
      </w:r>
      <w:r>
        <w:rPr>
          <w:highlight w:val="none"/>
          <w:lang w:val="en"/>
        </w:rPr>
        <w:t xml:space="preserve">;</w:t>
      </w:r>
      <w:r>
        <w:rPr>
          <w:highlight w:val="none"/>
        </w:rPr>
        <w:t xml:space="preserve"> 2025</w:t>
      </w:r>
      <w:r>
        <w:rPr>
          <w:highlight w:val="none"/>
          <w:lang w:val="en"/>
        </w:rPr>
        <w:t xml:space="preserve">, </w:t>
      </w:r>
      <w:r>
        <w:rPr>
          <w:highlight w:val="none"/>
        </w:rPr>
        <w:t xml:space="preserve">Coursera, </w:t>
      </w:r>
      <w:r>
        <mc:AlternateContent>
          <mc:Choice Requires="wpg">
            <w:drawing>
              <wp:anchor xmlns:wp="http://schemas.openxmlformats.org/drawingml/2006/wordprocessingDrawing" xmlns:wp14="http://schemas.microsoft.com/office/word/2010/wordprocessingDrawing" distT="0" distB="0" distL="115200" distR="115200" simplePos="0" relativeHeight="251716608" behindDoc="0" locked="0" layoutInCell="1" allowOverlap="1">
                <wp:simplePos x="0" y="0"/>
                <wp:positionH relativeFrom="column">
                  <wp:posOffset>0</wp:posOffset>
                </wp:positionH>
                <wp:positionV relativeFrom="paragraph">
                  <wp:posOffset>4627571</wp:posOffset>
                </wp:positionV>
                <wp:extent cx="4635222" cy="457200"/>
                <wp:effectExtent l="0" t="0" r="0" b="0"/>
                <wp:wrapTopAndBottom/>
                <wp:docPr id="6" name=""/>
                <wp:cNvGraphicFramePr/>
                <a:graphic xmlns:a="http://schemas.openxmlformats.org/drawingml/2006/main">
                  <a:graphicData uri="http://schemas.microsoft.com/office/word/2010/wordprocessingShape">
                    <wps:wsp>
                      <wps:cNvPr id="0" name=""/>
                      <wps:cNvSpPr/>
                      <wps:spPr bwMode="auto">
                        <a:xfrm>
                          <a:off x="0" y="0"/>
                          <a:ext cx="4635581" cy="258793"/>
                        </a:xfrm>
                        <a:prstGeom prst="rect">
                          <a:avLst/>
                        </a:prstGeom>
                        <a:noFill/>
                        <a:ln>
                          <a:noFill/>
                        </a:ln>
                      </wps:spPr>
                      <wps:txbx>
                        <w:txbxContent>
                          <w:p w14:paraId="04CF49EB">
                            <w:pPr>
                              <w:pStyle w:val="949"/>
                              <w:pBdr/>
                              <w:spacing/>
                              <w:ind/>
                              <w:rPr>
                                <w:rFonts w:ascii="Cambria Math" w:hAnsi="Cambria Math" w:eastAsia="Cambria Math" w:cs="Cambria Math"/>
                              </w:rPr>
                            </w:pPr>
                            <w:r/>
                            <w:r>
                              <w:t xml:space="preserve">Figure </w:t>
                            </w:r>
                            <w:r>
                              <w:fldChar w:fldCharType="begin"/>
                              <w:instrText xml:space="preserve"> SEQ Figure \* Arabic </w:instrText>
                              <w:fldChar w:fldCharType="separate"/>
                            </w:r>
                            <w:r>
                              <w:t xml:space="preserve">3</w:t>
                            </w:r>
                            <w:r>
                              <w:fldChar w:fldCharType="end"/>
                            </w:r>
                            <w:r>
                              <w:t xml:space="preserve"> Agile Methodology Diagram </w:t>
                            </w:r>
                            <w:r/>
                            <w:r/>
                            <w:r>
                              <w:rPr>
                                <w:rFonts w:ascii="Cambria Math" w:hAnsi="Cambria Math" w:eastAsia="Cambria Math" w:cs="Cambria Math"/>
                              </w:rPr>
                            </w:r>
                          </w:p>
                        </w:txbxContent>
                      </wps:txbx>
                      <wps:bodyPr rot="0" spcFirstLastPara="0" vertOverflow="overflow" horzOverflow="overflow" vert="horz" wrap="square" lIns="0" tIns="0" rIns="0" bIns="0" numCol="1" spcCol="0" rtlCol="0" fromWordArt="0" anchor="t" anchorCtr="0" forceAA="0" upright="0" compatLnSpc="1">
                        <a:prstTxWarp prst="textNoShape"/>
                        <a:spAutoFit/>
                      </wps:bodyPr>
                    </wps:wsp>
                  </a:graphicData>
                </a:graphic>
              </wp:anchor>
            </w:drawing>
          </mc:Choice>
          <mc:Fallback>
            <w:pict>
              <v:shape id="shape 5" o:spid="_x0000_s5" o:spt="1" type="#_x0000_t1" style="position:absolute;z-index:251716608;o:allowoverlap:true;o:allowincell:true;mso-position-horizontal-relative:text;margin-left:0.00pt;mso-position-horizontal:absolute;mso-position-vertical-relative:text;margin-top:364.38pt;mso-position-vertical:absolute;width:364.98pt;height:36.00pt;mso-wrap-distance-left:9.07pt;mso-wrap-distance-top:0.00pt;mso-wrap-distance-right:9.07pt;mso-wrap-distance-bottom:0.00pt;v-text-anchor:top;visibility:visible;" filled="f" stroked="f">
                <w10:wrap type="topAndBottom"/>
                <v:textbox inset="0,0,0,0">
                  <w:txbxContent>
                    <w:p w14:paraId="04CF49EB">
                      <w:pPr>
                        <w:pStyle w:val="949"/>
                        <w:pBdr/>
                        <w:spacing/>
                        <w:ind/>
                        <w:rPr>
                          <w:rFonts w:ascii="Cambria Math" w:hAnsi="Cambria Math" w:eastAsia="Cambria Math" w:cs="Cambria Math"/>
                        </w:rPr>
                      </w:pPr>
                      <w:r/>
                      <w:r>
                        <w:t xml:space="preserve">Figure </w:t>
                      </w:r>
                      <w:r>
                        <w:fldChar w:fldCharType="begin"/>
                        <w:instrText xml:space="preserve"> SEQ Figure \* Arabic </w:instrText>
                        <w:fldChar w:fldCharType="separate"/>
                      </w:r>
                      <w:r>
                        <w:t xml:space="preserve">3</w:t>
                      </w:r>
                      <w:r>
                        <w:fldChar w:fldCharType="end"/>
                      </w:r>
                      <w:r>
                        <w:t xml:space="preserve"> Agile Methodology Diagram </w:t>
                      </w:r>
                      <w:r/>
                      <w:r/>
                      <w:r>
                        <w:rPr>
                          <w:rFonts w:ascii="Cambria Math" w:hAnsi="Cambria Math" w:eastAsia="Cambria Math" w:cs="Cambria Math"/>
                        </w:rPr>
                      </w:r>
                    </w:p>
                  </w:txbxContent>
                </v:textbox>
              </v:shape>
            </w:pict>
          </mc:Fallback>
        </mc:AlternateContent>
      </w:r>
      <w:r>
        <w:rPr>
          <w:highlight w:val="none"/>
        </w:rPr>
        <w:t xml:space="preserve">2023)</w:t>
      </w:r>
      <w:r>
        <w:rPr>
          <w:highlight w:val="none"/>
        </w:rPr>
        <mc:AlternateContent>
          <mc:Choice Requires="wpg">
            <w:drawing>
              <wp:anchor xmlns:wp="http://schemas.openxmlformats.org/drawingml/2006/wordprocessingDrawing" xmlns:wp14="http://schemas.microsoft.com/office/word/2010/wordprocessingDrawing" distT="0" distB="0" distL="115200" distR="115200" simplePos="0" relativeHeight="63488" behindDoc="0" locked="0" layoutInCell="1" allowOverlap="1">
                <wp:simplePos x="0" y="0"/>
                <wp:positionH relativeFrom="column">
                  <wp:posOffset>0</wp:posOffset>
                </wp:positionH>
                <wp:positionV relativeFrom="paragraph">
                  <wp:posOffset>1963675</wp:posOffset>
                </wp:positionV>
                <wp:extent cx="4635222" cy="2606296"/>
                <wp:effectExtent l="0" t="0" r="0" b="0"/>
                <wp:wrapTopAndBottom/>
                <wp:docPr id="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167865" name=""/>
                        <pic:cNvPicPr>
                          <a:picLocks noChangeAspect="1"/>
                        </pic:cNvPicPr>
                        <pic:nvPr/>
                      </pic:nvPicPr>
                      <pic:blipFill rotWithShape="1">
                        <a:blip r:embed="rId15"/>
                        <a:stretch/>
                      </pic:blipFill>
                      <pic:spPr bwMode="auto">
                        <a:xfrm flipH="0" flipV="0">
                          <a:off x="0" y="0"/>
                          <a:ext cx="4635221" cy="2606294"/>
                        </a:xfrm>
                        <a:prstGeom prst="rect">
                          <a:avLst/>
                        </a:prstGeom>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6" o:spid="_x0000_s6" type="#_x0000_t75" style="position:absolute;z-index:63488;o:allowoverlap:true;o:allowincell:true;mso-position-horizontal-relative:text;margin-left:0.00pt;mso-position-horizontal:absolute;mso-position-vertical-relative:text;margin-top:154.62pt;mso-position-vertical:absolute;width:364.98pt;height:205.22pt;mso-wrap-distance-left:9.07pt;mso-wrap-distance-top:0.00pt;mso-wrap-distance-right:9.07pt;mso-wrap-distance-bottom:0.00pt;z-index:1;" stroked="false">
                <w10:wrap type="topAndBottom"/>
                <v:imagedata r:id="rId15" o:title=""/>
                <o:lock v:ext="edit" rotation="t"/>
              </v:shape>
            </w:pict>
          </mc:Fallback>
        </mc:AlternateContent>
      </w:r>
      <w:r>
        <w:rPr>
          <w:highlight w:val="none"/>
          <w:lang w:val="en"/>
        </w:rPr>
        <w:t xml:space="preserve">.</w:t>
      </w:r>
      <w:r>
        <w:rPr>
          <w:highlight w:val="none"/>
        </w:rPr>
      </w:r>
      <w:r>
        <w:rPr>
          <w:highlight w:val="none"/>
          <w14:ligatures w14:val="none"/>
        </w:rPr>
      </w:r>
    </w:p>
    <w:p w14:paraId="0260FE55">
      <w:pPr>
        <w:pBdr/>
        <w:spacing/>
        <w:ind/>
        <w:rPr>
          <w:highlight w:val="none"/>
          <w14:ligatures w14:val="none"/>
        </w:rPr>
      </w:pPr>
      <w:r>
        <w:rPr>
          <w:highlight w:val="none"/>
          <w:lang w:val="en"/>
        </w:rPr>
      </w:r>
      <w:r>
        <w:rPr>
          <w:highlight w:val="none"/>
        </w:rPr>
      </w:r>
      <w:r>
        <w:rPr>
          <w:highlight w:val="none"/>
          <w14:ligatures w14:val="none"/>
        </w:rPr>
      </w:r>
    </w:p>
    <w:p w14:paraId="168D2CC2">
      <w:pPr>
        <w:pBdr/>
        <w:spacing/>
        <w:ind/>
        <w:rPr>
          <w:highlight w:val="none"/>
          <w14:ligatures w14:val="none"/>
        </w:rPr>
      </w:pPr>
      <w:r>
        <w:rPr>
          <w:highlight w:val="none"/>
          <w:lang w:val="en"/>
        </w:rPr>
      </w:r>
      <w:r>
        <w:rPr>
          <w:highlight w:val="none"/>
          <w:lang w:val="en"/>
        </w:rPr>
        <w:t xml:space="preserve">Scrum is a framework based on agile that is ‘designed to help teams develop</w:t>
      </w:r>
      <w:r>
        <w:rPr>
          <w:highlight w:val="none"/>
          <w:lang w:val="en"/>
        </w:rPr>
        <w:t xml:space="preserve">, deliver, and sustain complex products through collaboration, transparency, and iterative progress.</w:t>
      </w:r>
      <w:r>
        <w:rPr>
          <w:highlight w:val="none"/>
          <w:lang w:val="en"/>
        </w:rPr>
        <w:t xml:space="preserve">’</w:t>
      </w:r>
      <w:r>
        <w:rPr>
          <w:highlight w:val="none"/>
          <w:lang w:val="en"/>
        </w:rPr>
        <w:t xml:space="preserve"> </w:t>
      </w:r>
      <w:r>
        <w:rPr>
          <w:highlight w:val="none"/>
          <w:lang w:val="en"/>
        </w:rPr>
        <w:t xml:space="preserve">. An appointed Scrum Master is an individual who manages the scrum system within the team and helps things to run smoothly. This framework is useful for when the team needs a clear routine as well as flexibility.</w:t>
      </w:r>
      <w:r>
        <w:rPr>
          <w:highlight w:val="none"/>
        </w:rPr>
        <w:t xml:space="preserve">(Knowledge Train, 2025)</w:t>
      </w:r>
      <w:r>
        <w:rPr>
          <w:highlight w:val="none"/>
          <w:lang w:val="en"/>
        </w:rPr>
        <w:t xml:space="preserve">.</w:t>
      </w:r>
      <w:r>
        <w:rPr>
          <w:highlight w:val="none"/>
        </w:rPr>
      </w:r>
      <w:r>
        <w:rPr>
          <w:highlight w:val="none"/>
          <w14:ligatures w14:val="none"/>
        </w:rPr>
      </w:r>
    </w:p>
    <w:p w14:paraId="3916E636">
      <w:pPr>
        <w:pBdr/>
        <w:spacing/>
        <w:ind/>
        <w:rPr>
          <w:highlight w:val="none"/>
          <w14:ligatures w14:val="none"/>
        </w:rPr>
      </w:pPr>
      <w:r>
        <w:rPr>
          <w:highlight w:val="none"/>
          <w:lang w:val="en"/>
        </w:rPr>
      </w:r>
      <w:r>
        <w:rPr>
          <w:highlight w:val="none"/>
        </w:rPr>
        <mc:AlternateContent>
          <mc:Choice Requires="wpg">
            <w:drawing>
              <wp:anchor xmlns:wp="http://schemas.openxmlformats.org/drawingml/2006/wordprocessingDrawing" xmlns:wp14="http://schemas.microsoft.com/office/word/2010/wordprocessingDrawing" distT="0" distB="0" distL="115200" distR="115200" simplePos="0" relativeHeight="10240" behindDoc="0" locked="0" layoutInCell="1" allowOverlap="1">
                <wp:simplePos x="0" y="0"/>
                <wp:positionH relativeFrom="column">
                  <wp:posOffset>3949422</wp:posOffset>
                </wp:positionH>
                <wp:positionV relativeFrom="paragraph">
                  <wp:posOffset>32532</wp:posOffset>
                </wp:positionV>
                <wp:extent cx="2286000" cy="2286000"/>
                <wp:effectExtent l="0" t="0" r="0" b="0"/>
                <wp:wrapSquare wrapText="bothSides"/>
                <wp:docPr id="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040530" name=""/>
                        <pic:cNvPicPr>
                          <a:picLocks noChangeAspect="1"/>
                        </pic:cNvPicPr>
                        <pic:nvPr/>
                      </pic:nvPicPr>
                      <pic:blipFill rotWithShape="1">
                        <a:blip r:embed="rId16"/>
                        <a:stretch/>
                      </pic:blipFill>
                      <pic:spPr bwMode="auto">
                        <a:xfrm>
                          <a:off x="0" y="0"/>
                          <a:ext cx="2286000" cy="2286000"/>
                        </a:xfrm>
                        <a:prstGeom prst="rect">
                          <a:avLst/>
                        </a:prstGeom>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7" o:spid="_x0000_s7" type="#_x0000_t75" style="position:absolute;z-index:10240;o:allowoverlap:true;o:allowincell:true;mso-position-horizontal-relative:text;margin-left:310.98pt;mso-position-horizontal:absolute;mso-position-vertical-relative:text;margin-top:2.56pt;mso-position-vertical:absolute;width:180.00pt;height:180.00pt;mso-wrap-distance-left:9.07pt;mso-wrap-distance-top:0.00pt;mso-wrap-distance-right:9.07pt;mso-wrap-distance-bottom:0.00pt;z-index:1;" stroked="false">
                <w10:wrap type="square"/>
                <v:imagedata r:id="rId16" o:title=""/>
                <o:lock v:ext="edit" rotation="t"/>
              </v:shape>
            </w:pict>
          </mc:Fallback>
        </mc:AlternateContent>
      </w:r>
      <w:r>
        <w:rPr>
          <w:highlight w:val="none"/>
          <w:lang w:val="en"/>
        </w:rPr>
        <w:t xml:space="preserve">Lean is all about keeping things efficient and cutting out </w:t>
      </w:r>
      <w:r>
        <mc:AlternateContent>
          <mc:Choice Requires="wpg">
            <w:drawing>
              <wp:anchor xmlns:wp="http://schemas.openxmlformats.org/drawingml/2006/wordprocessingDrawing" xmlns:wp14="http://schemas.microsoft.com/office/word/2010/wordprocessingDrawing" distT="0" distB="0" distL="115200" distR="115200" simplePos="0" relativeHeight="251719680" behindDoc="0" locked="0" layoutInCell="1" allowOverlap="1">
                <wp:simplePos x="0" y="0"/>
                <wp:positionH relativeFrom="column">
                  <wp:posOffset>3949422</wp:posOffset>
                </wp:positionH>
                <wp:positionV relativeFrom="paragraph">
                  <wp:posOffset>2376132</wp:posOffset>
                </wp:positionV>
                <wp:extent cx="2286000" cy="457200"/>
                <wp:effectExtent l="0" t="0" r="0" b="0"/>
                <wp:wrapSquare wrapText="bothSides"/>
                <wp:docPr id="9" name=""/>
                <wp:cNvGraphicFramePr/>
                <a:graphic xmlns:a="http://schemas.openxmlformats.org/drawingml/2006/main">
                  <a:graphicData uri="http://schemas.microsoft.com/office/word/2010/wordprocessingShape">
                    <wps:wsp>
                      <wps:cNvPr id="0" name=""/>
                      <wps:cNvSpPr/>
                      <wps:spPr bwMode="auto">
                        <a:xfrm>
                          <a:off x="0" y="0"/>
                          <a:ext cx="2286360" cy="258793"/>
                        </a:xfrm>
                        <a:prstGeom prst="rect">
                          <a:avLst/>
                        </a:prstGeom>
                        <a:noFill/>
                        <a:ln>
                          <a:noFill/>
                        </a:ln>
                      </wps:spPr>
                      <wps:txbx>
                        <w:txbxContent>
                          <w:p w14:paraId="7EF491A7">
                            <w:pPr>
                              <w:pStyle w:val="949"/>
                              <w:pBdr/>
                              <w:spacing/>
                              <w:ind/>
                              <w:rPr>
                                <w:rFonts w:ascii="Cambria Math" w:hAnsi="Cambria Math" w:eastAsia="Cambria Math" w:cs="Cambria Math"/>
                              </w:rPr>
                            </w:pPr>
                            <w:r/>
                            <w:r>
                              <w:t xml:space="preserve">Figure </w:t>
                            </w:r>
                            <w:r>
                              <w:fldChar w:fldCharType="begin"/>
                              <w:instrText xml:space="preserve"> SEQ Figure \* Arabic </w:instrText>
                              <w:fldChar w:fldCharType="separate"/>
                            </w:r>
                            <w:r>
                              <w:t xml:space="preserve">4</w:t>
                            </w:r>
                            <w:r>
                              <w:fldChar w:fldCharType="end"/>
                            </w:r>
                            <w:r>
                              <w:t xml:space="preserve"> Lean Methodology Diagram </w:t>
                            </w:r>
                            <w:r/>
                            <w:r/>
                            <w:r>
                              <w:rPr>
                                <w:rFonts w:ascii="Cambria Math" w:hAnsi="Cambria Math" w:eastAsia="Cambria Math" w:cs="Cambria Math"/>
                              </w:rPr>
                            </w:r>
                          </w:p>
                        </w:txbxContent>
                      </wps:txbx>
                      <wps:bodyPr rot="0" spcFirstLastPara="0" vertOverflow="overflow" horzOverflow="overflow" vert="horz" wrap="square" lIns="0" tIns="0" rIns="0" bIns="0" numCol="1" spcCol="0" rtlCol="0" fromWordArt="0" anchor="t" anchorCtr="0" forceAA="0" upright="0" compatLnSpc="1">
                        <a:prstTxWarp prst="textNoShape"/>
                        <a:spAutoFit/>
                      </wps:bodyPr>
                    </wps:wsp>
                  </a:graphicData>
                </a:graphic>
              </wp:anchor>
            </w:drawing>
          </mc:Choice>
          <mc:Fallback>
            <w:pict>
              <v:shape id="shape 8" o:spid="_x0000_s8" o:spt="1" type="#_x0000_t1" style="position:absolute;z-index:251719680;o:allowoverlap:true;o:allowincell:true;mso-position-horizontal-relative:text;margin-left:310.98pt;mso-position-horizontal:absolute;mso-position-vertical-relative:text;margin-top:187.10pt;mso-position-vertical:absolute;width:180.00pt;height:36.00pt;mso-wrap-distance-left:9.07pt;mso-wrap-distance-top:0.00pt;mso-wrap-distance-right:9.07pt;mso-wrap-distance-bottom:0.00pt;v-text-anchor:top;visibility:visible;" filled="f" stroked="f">
                <w10:wrap type="square"/>
                <v:textbox inset="0,0,0,0">
                  <w:txbxContent>
                    <w:p w14:paraId="7EF491A7">
                      <w:pPr>
                        <w:pStyle w:val="949"/>
                        <w:pBdr/>
                        <w:spacing/>
                        <w:ind/>
                        <w:rPr>
                          <w:rFonts w:ascii="Cambria Math" w:hAnsi="Cambria Math" w:eastAsia="Cambria Math" w:cs="Cambria Math"/>
                        </w:rPr>
                      </w:pPr>
                      <w:r/>
                      <w:r>
                        <w:t xml:space="preserve">Figure </w:t>
                      </w:r>
                      <w:r>
                        <w:fldChar w:fldCharType="begin"/>
                        <w:instrText xml:space="preserve"> SEQ Figure \* Arabic </w:instrText>
                        <w:fldChar w:fldCharType="separate"/>
                      </w:r>
                      <w:r>
                        <w:t xml:space="preserve">4</w:t>
                      </w:r>
                      <w:r>
                        <w:fldChar w:fldCharType="end"/>
                      </w:r>
                      <w:r>
                        <w:t xml:space="preserve"> Lean Methodology Diagram </w:t>
                      </w:r>
                      <w:r/>
                      <w:r/>
                      <w:r>
                        <w:rPr>
                          <w:rFonts w:ascii="Cambria Math" w:hAnsi="Cambria Math" w:eastAsia="Cambria Math" w:cs="Cambria Math"/>
                        </w:rPr>
                      </w:r>
                    </w:p>
                  </w:txbxContent>
                </v:textbox>
              </v:shape>
            </w:pict>
          </mc:Fallback>
        </mc:AlternateContent>
      </w:r>
      <w:r>
        <w:rPr>
          <w:highlight w:val="none"/>
          <w:lang w:val="en"/>
        </w:rPr>
        <w:t xml:space="preserve">anything that doesn’t add value to the final result </w:t>
      </w:r>
      <w:r>
        <w:rPr>
          <w:highlight w:val="none"/>
          <w:lang w:val="en"/>
        </w:rPr>
        <w:t xml:space="preserve">. This includes avoiding unnecessary steps, simplifying processes, and reducing delays wherever possible. It encourages constant improvement and ma</w:t>
      </w:r>
      <w:r>
        <w:rPr>
          <w:highlight w:val="none"/>
          <w:lang w:val="en"/>
        </w:rPr>
        <w:t xml:space="preserve">king the most of limited time and resources. Lean is especially helpful when the project must stay focused and avoid wasting effort.</w:t>
      </w:r>
      <w:r>
        <w:rPr>
          <w:highlight w:val="none"/>
          <w:lang w:val="en"/>
        </w:rPr>
        <w:t xml:space="preserve"> (</w:t>
      </w:r>
      <w:r>
        <w:rPr>
          <w:highlight w:val="none"/>
        </w:rPr>
        <w:t xml:space="preserve">Asana</w:t>
      </w:r>
      <w:r>
        <w:rPr>
          <w:highlight w:val="none"/>
          <w:lang w:val="en"/>
        </w:rPr>
        <w:t xml:space="preserve">,</w:t>
      </w:r>
      <w:r>
        <w:rPr>
          <w:highlight w:val="none"/>
        </w:rPr>
        <w:t xml:space="preserve"> 2021)</w:t>
      </w:r>
      <w:r>
        <w:rPr>
          <w:highlight w:val="none"/>
          <w:lang w:val="en"/>
        </w:rPr>
        <w:t xml:space="preserve">.</w:t>
      </w:r>
      <w:r>
        <w:rPr>
          <w:highlight w:val="none"/>
        </w:rPr>
      </w:r>
      <w:r>
        <w:rPr>
          <w:highlight w:val="none"/>
          <w14:ligatures w14:val="none"/>
        </w:rPr>
      </w:r>
    </w:p>
    <w:p w14:paraId="611549FC">
      <w:pPr>
        <w:pBdr/>
        <w:spacing/>
        <w:ind/>
        <w:rPr>
          <w:highlight w:val="none"/>
          <w14:ligatures w14:val="none"/>
        </w:rPr>
      </w:pPr>
      <w:r>
        <w:rPr>
          <w:highlight w:val="none"/>
          <w:lang w:val="en"/>
        </w:rPr>
      </w:r>
      <w:r>
        <w:rPr>
          <w:highlight w:val="none"/>
          <w:lang w:val="en"/>
        </w:rPr>
        <w:t xml:space="preserve">Design Thinking focuses on understanding the user and the real problem before building anything. It involves steps like researching the user, defining the problem, brainstorming possible solutions, prototyping ideas, and testing them</w:t>
      </w:r>
      <w:r>
        <w:rPr>
          <w:highlight w:val="none"/>
          <w:lang w:val="en"/>
        </w:rPr>
        <w:t xml:space="preserve">. It encourages creativi</w:t>
      </w:r>
      <w:r>
        <w:rPr>
          <w:highlight w:val="none"/>
          <w:lang w:val="en"/>
        </w:rPr>
        <w:t xml:space="preserve">ty and makes sure the project solves the right issue. This approach is most useful for projects where usability and the overall user experience are important.</w:t>
      </w:r>
      <w:r>
        <w:rPr>
          <w:highlight w:val="none"/>
          <w:lang w:val="en"/>
        </w:rPr>
        <w:t xml:space="preserve"> (</w:t>
      </w:r>
      <w:r>
        <w:rPr>
          <w:highlight w:val="none"/>
        </w:rPr>
        <w:t xml:space="preserve">Interaction Design Foundation</w:t>
      </w:r>
      <w:r>
        <w:rPr>
          <w:highlight w:val="none"/>
          <w:lang w:val="en"/>
        </w:rPr>
        <w:t xml:space="preserve">, </w:t>
      </w:r>
      <w:r>
        <w:rPr>
          <w:highlight w:val="none"/>
        </w:rPr>
        <w:t xml:space="preserve">2016)</w:t>
      </w:r>
      <w:r>
        <w:rPr>
          <w:highlight w:val="none"/>
          <w:lang w:val="en"/>
        </w:rPr>
        <w:t xml:space="preserve">.</w:t>
      </w:r>
      <w:r>
        <w:rPr>
          <w:highlight w:val="none"/>
        </w:rPr>
      </w:r>
      <w:r>
        <w:rPr>
          <w:highlight w:val="none"/>
          <w14:ligatures w14:val="none"/>
        </w:rPr>
      </w:r>
    </w:p>
    <w:p w14:paraId="28BD4C4C">
      <w:pPr>
        <w:pBdr/>
        <w:spacing/>
        <w:ind/>
        <w:rPr>
          <w:highlight w:val="none"/>
          <w14:ligatures w14:val="none"/>
        </w:rPr>
      </w:pPr>
      <w:r>
        <w:rPr>
          <w:highlight w:val="none"/>
          <w:lang w:val="en"/>
        </w:rPr>
        <w:t xml:space="preserve">DevOps is ‘</w:t>
      </w:r>
      <w:r>
        <w:rPr>
          <w:highlight w:val="none"/>
        </w:rPr>
        <w:t xml:space="preserve">a software development methodology that breaks down traditional barriers between development (Dev) and IT operations (Ops) teams</w:t>
      </w:r>
      <w:r>
        <w:rPr>
          <w:highlight w:val="none"/>
          <w:lang w:val="en"/>
        </w:rPr>
        <w:t xml:space="preserve">. </w:t>
      </w:r>
      <w:r>
        <w:rPr>
          <w:highlight w:val="none"/>
          <w:lang w:val="en"/>
        </w:rPr>
        <w:t xml:space="preserve">I</w:t>
      </w:r>
      <w:r>
        <w:rPr>
          <w:highlight w:val="none"/>
          <w:lang w:val="en"/>
        </w:rPr>
        <w:t xml:space="preserve">t involves ideas like automation, regular testing, and continuous integration to speed up development and reduce errors. This approach is normally used for larger software systems that need constant updates or very high reliability. For smaller prototype p</w:t>
      </w:r>
      <w:r>
        <w:rPr>
          <w:highlight w:val="none"/>
          <w:lang w:val="en"/>
        </w:rPr>
        <w:t xml:space="preserve">rojects, it can be more than what’s needed. </w:t>
      </w:r>
      <w:r>
        <w:rPr>
          <w:highlight w:val="none"/>
          <w:lang w:val="en"/>
        </w:rPr>
        <w:t xml:space="preserve">(Microsoft, n.d.)</w:t>
      </w:r>
      <w:r>
        <w:rPr>
          <w:highlight w:val="none"/>
          <w:lang w:val="en"/>
        </w:rPr>
        <w:t xml:space="preserve">.</w:t>
      </w:r>
      <w:r>
        <w:rPr>
          <w:highlight w:val="none"/>
        </w:rPr>
      </w:r>
      <w:r>
        <w:rPr>
          <w:highlight w:val="none"/>
          <w14:ligatures w14:val="none"/>
        </w:rPr>
      </w:r>
    </w:p>
    <w:p w14:paraId="5E8F2A29">
      <w:pPr>
        <w:pBdr/>
        <w:spacing/>
        <w:ind/>
        <w:rPr>
          <w14:ligatures w14:val="none"/>
        </w:rPr>
      </w:pPr>
      <w:r>
        <w:rPr>
          <w:highlight w:val="none"/>
          <w:lang w:val="en"/>
        </w:rPr>
      </w:r>
      <w:r>
        <mc:AlternateContent>
          <mc:Choice Requires="wpg">
            <w:drawing>
              <wp:anchor xmlns:wp="http://schemas.openxmlformats.org/drawingml/2006/wordprocessingDrawing" xmlns:wp14="http://schemas.microsoft.com/office/word/2010/wordprocessingDrawing" distT="0" distB="0" distL="115200" distR="115200" simplePos="0" relativeHeight="65536" behindDoc="0" locked="0" layoutInCell="1" allowOverlap="1">
                <wp:simplePos x="0" y="0"/>
                <wp:positionH relativeFrom="column">
                  <wp:posOffset>427060</wp:posOffset>
                </wp:positionH>
                <wp:positionV relativeFrom="paragraph">
                  <wp:posOffset>42943</wp:posOffset>
                </wp:positionV>
                <wp:extent cx="3348269" cy="1883959"/>
                <wp:effectExtent l="0" t="0" r="0" b="0"/>
                <wp:wrapTopAndBottom/>
                <wp:docPr id="1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752920" name=""/>
                        <pic:cNvPicPr>
                          <a:picLocks noChangeAspect="1"/>
                        </pic:cNvPicPr>
                        <pic:nvPr/>
                      </pic:nvPicPr>
                      <pic:blipFill rotWithShape="1">
                        <a:blip r:embed="rId17"/>
                        <a:stretch/>
                      </pic:blipFill>
                      <pic:spPr bwMode="auto">
                        <a:xfrm flipH="0" flipV="0">
                          <a:off x="0" y="0"/>
                          <a:ext cx="3348268" cy="1883958"/>
                        </a:xfrm>
                        <a:prstGeom prst="rect">
                          <a:avLst/>
                        </a:prstGeom>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9" o:spid="_x0000_s9" type="#_x0000_t75" style="position:absolute;z-index:65536;o:allowoverlap:true;o:allowincell:true;mso-position-horizontal-relative:text;margin-left:33.63pt;mso-position-horizontal:absolute;mso-position-vertical-relative:text;margin-top:3.38pt;mso-position-vertical:absolute;width:263.64pt;height:148.34pt;mso-wrap-distance-left:9.07pt;mso-wrap-distance-top:0.00pt;mso-wrap-distance-right:9.07pt;mso-wrap-distance-bottom:0.00pt;z-index:1;" stroked="false">
                <w10:wrap type="topAndBottom"/>
                <v:imagedata r:id="rId17" o:title=""/>
                <o:lock v:ext="edit" rotation="t"/>
              </v:shape>
            </w:pict>
          </mc:Fallback>
        </mc:AlternateContent>
      </w:r>
      <w:r>
        <mc:AlternateContent>
          <mc:Choice Requires="wpg">
            <w:drawing>
              <wp:anchor xmlns:wp="http://schemas.openxmlformats.org/drawingml/2006/wordprocessingDrawing" xmlns:wp14="http://schemas.microsoft.com/office/word/2010/wordprocessingDrawing" distT="0" distB="0" distL="115200" distR="115200" simplePos="0" relativeHeight="251721728" behindDoc="0" locked="0" layoutInCell="1" allowOverlap="1">
                <wp:simplePos x="0" y="0"/>
                <wp:positionH relativeFrom="column">
                  <wp:posOffset>427060</wp:posOffset>
                </wp:positionH>
                <wp:positionV relativeFrom="paragraph">
                  <wp:posOffset>1984501</wp:posOffset>
                </wp:positionV>
                <wp:extent cx="3348269" cy="457200"/>
                <wp:effectExtent l="0" t="0" r="0" b="0"/>
                <wp:wrapTopAndBottom/>
                <wp:docPr id="11" name=""/>
                <wp:cNvGraphicFramePr/>
                <a:graphic xmlns:a="http://schemas.openxmlformats.org/drawingml/2006/main">
                  <a:graphicData uri="http://schemas.microsoft.com/office/word/2010/wordprocessingShape">
                    <wps:wsp>
                      <wps:cNvPr id="0" name=""/>
                      <wps:cNvSpPr/>
                      <wps:spPr bwMode="auto">
                        <a:xfrm>
                          <a:off x="0" y="0"/>
                          <a:ext cx="3348628" cy="258793"/>
                        </a:xfrm>
                        <a:prstGeom prst="rect">
                          <a:avLst/>
                        </a:prstGeom>
                        <a:noFill/>
                        <a:ln>
                          <a:noFill/>
                        </a:ln>
                      </wps:spPr>
                      <wps:txbx>
                        <w:txbxContent>
                          <w:p w14:paraId="1F6BF5F9">
                            <w:pPr>
                              <w:pStyle w:val="949"/>
                              <w:pBdr/>
                              <w:spacing/>
                              <w:ind/>
                              <w:rPr>
                                <w:rFonts w:ascii="Cambria Math" w:hAnsi="Cambria Math" w:eastAsia="Cambria Math" w:cs="Cambria Math"/>
                              </w:rPr>
                            </w:pPr>
                            <w:r/>
                            <w:r>
                              <w:t xml:space="preserve">Figure </w:t>
                            </w:r>
                            <w:r>
                              <w:fldChar w:fldCharType="begin"/>
                              <w:instrText xml:space="preserve"> SEQ Figure \* Arabic </w:instrText>
                              <w:fldChar w:fldCharType="separate"/>
                            </w:r>
                            <w:r>
                              <w:t xml:space="preserve">5</w:t>
                            </w:r>
                            <w:r>
                              <w:fldChar w:fldCharType="end"/>
                            </w:r>
                            <w:r>
                              <w:t xml:space="preserve"> DevOps Diagram </w:t>
                            </w:r>
                            <w:r/>
                            <w:r/>
                            <w:r>
                              <w:rPr>
                                <w:rFonts w:ascii="Cambria Math" w:hAnsi="Cambria Math" w:eastAsia="Cambria Math" w:cs="Cambria Math"/>
                              </w:rPr>
                            </w:r>
                          </w:p>
                        </w:txbxContent>
                      </wps:txbx>
                      <wps:bodyPr rot="0" spcFirstLastPara="0" vertOverflow="overflow" horzOverflow="overflow" vert="horz" wrap="square" lIns="0" tIns="0" rIns="0" bIns="0" numCol="1" spcCol="0" rtlCol="0" fromWordArt="0" anchor="t" anchorCtr="0" forceAA="0" upright="0" compatLnSpc="1">
                        <a:prstTxWarp prst="textNoShape"/>
                        <a:spAutoFit/>
                      </wps:bodyPr>
                    </wps:wsp>
                  </a:graphicData>
                </a:graphic>
              </wp:anchor>
            </w:drawing>
          </mc:Choice>
          <mc:Fallback>
            <w:pict>
              <v:shape id="shape 10" o:spid="_x0000_s10" o:spt="1" type="#_x0000_t1" style="position:absolute;z-index:251721728;o:allowoverlap:true;o:allowincell:true;mso-position-horizontal-relative:text;margin-left:33.63pt;mso-position-horizontal:absolute;mso-position-vertical-relative:text;margin-top:156.26pt;mso-position-vertical:absolute;width:263.64pt;height:36.00pt;mso-wrap-distance-left:9.07pt;mso-wrap-distance-top:0.00pt;mso-wrap-distance-right:9.07pt;mso-wrap-distance-bottom:0.00pt;v-text-anchor:top;visibility:visible;" filled="f" stroked="f">
                <w10:wrap type="topAndBottom"/>
                <v:textbox inset="0,0,0,0">
                  <w:txbxContent>
                    <w:p w14:paraId="1F6BF5F9">
                      <w:pPr>
                        <w:pStyle w:val="949"/>
                        <w:pBdr/>
                        <w:spacing/>
                        <w:ind/>
                        <w:rPr>
                          <w:rFonts w:ascii="Cambria Math" w:hAnsi="Cambria Math" w:eastAsia="Cambria Math" w:cs="Cambria Math"/>
                        </w:rPr>
                      </w:pPr>
                      <w:r/>
                      <w:r>
                        <w:t xml:space="preserve">Figure </w:t>
                      </w:r>
                      <w:r>
                        <w:fldChar w:fldCharType="begin"/>
                        <w:instrText xml:space="preserve"> SEQ Figure \* Arabic </w:instrText>
                        <w:fldChar w:fldCharType="separate"/>
                      </w:r>
                      <w:r>
                        <w:t xml:space="preserve">5</w:t>
                      </w:r>
                      <w:r>
                        <w:fldChar w:fldCharType="end"/>
                      </w:r>
                      <w:r>
                        <w:t xml:space="preserve"> DevOps Diagram </w:t>
                      </w:r>
                      <w:r/>
                      <w:r/>
                      <w:r>
                        <w:rPr>
                          <w:rFonts w:ascii="Cambria Math" w:hAnsi="Cambria Math" w:eastAsia="Cambria Math" w:cs="Cambria Math"/>
                        </w:rPr>
                      </w:r>
                    </w:p>
                  </w:txbxContent>
                </v:textbox>
              </v:shape>
            </w:pict>
          </mc:Fallback>
        </mc:AlternateContent>
      </w:r>
      <w:r>
        <w:rPr>
          <w14:ligatures w14:val="none"/>
        </w:rPr>
      </w:r>
    </w:p>
    <w:p w14:paraId="624E29C6">
      <w:pPr>
        <w:pBdr/>
        <w:spacing/>
        <w:ind/>
        <w:rPr>
          <w:highlight w:val="none"/>
          <w:lang w:val="en"/>
          <w14:ligatures w14:val="none"/>
        </w:rPr>
      </w:pPr>
      <w:r>
        <w:rPr>
          <w:lang w:val="en"/>
        </w:rPr>
      </w:r>
      <w:r>
        <w:rPr>
          <w:lang w:val="en"/>
        </w:rPr>
        <w:t xml:space="preserve">Hybrid methodologies mix parts of different approaches to create something that fits the project better. For example, you might use Waterfall for the planning phase but switch to Agile when actually building and testing the system</w:t>
      </w:r>
      <w:r>
        <w:rPr>
          <w:lang w:val="en"/>
        </w:rPr>
        <w:t xml:space="preserve">.</w:t>
      </w:r>
      <w:r>
        <w:rPr>
          <w:lang w:val="en"/>
        </w:rPr>
        <w:t xml:space="preserve"> Hybrid approaches are use</w:t>
      </w:r>
      <w:r>
        <w:rPr>
          <w:lang w:val="en"/>
        </w:rPr>
        <w:t xml:space="preserve">ful when the project doesn’t fully suit one single methodology and needs a balance between structure and flexibility.</w:t>
      </w:r>
      <w:r>
        <w:rPr>
          <w:lang w:val="en"/>
        </w:rPr>
        <w:t xml:space="preserve"> </w:t>
      </w:r>
      <w:r>
        <w:t xml:space="preserve">(Teamhood, 2021)</w:t>
      </w:r>
      <w:r>
        <w:rPr>
          <w:highlight w:val="none"/>
          <w:lang w:val="en"/>
        </w:rPr>
        <w:t xml:space="preserve">.</w:t>
      </w:r>
      <w:r>
        <w:rPr>
          <w:highlight w:val="none"/>
          <w:lang w:val="en"/>
        </w:rPr>
      </w:r>
      <w:r>
        <w:rPr>
          <w:highlight w:val="none"/>
          <w:lang w:val="en"/>
          <w14:ligatures w14:val="none"/>
        </w:rPr>
      </w:r>
    </w:p>
    <w:p w14:paraId="4F8245E6">
      <w:pPr>
        <w:pBdr/>
        <w:spacing/>
        <w:ind/>
        <w:rPr>
          <w14:ligatures w14:val="none"/>
        </w:rPr>
      </w:pPr>
      <w:r>
        <w:rPr>
          <w:lang w:val="en"/>
        </w:rPr>
      </w:r>
      <w:r>
        <w:rPr>
          <w:lang w:val="en"/>
        </w:rPr>
        <w:t xml:space="preserve">E</w:t>
      </w:r>
      <w:r>
        <w:rPr>
          <w:lang w:val="en"/>
        </w:rPr>
        <w:t xml:space="preserve">ach methodology approaches development differently. Waterfall is the most structured and easy to plan but doesn’t handle changes well. Agile and Scrum are far more flexible, breaking the work into smaller cycles that can be reviewed and improved as the pro</w:t>
      </w:r>
      <w:r>
        <w:rPr>
          <w:lang w:val="en"/>
        </w:rPr>
        <w:t xml:space="preserve">j</w:t>
      </w:r>
      <w:r>
        <w:rPr>
          <w:lang w:val="en"/>
        </w:rPr>
        <w:t xml:space="preserve">ect progresses. Lean focuses on efficiency and removing anything unnecessary, while Design Thinking is centred around understanding the user and solving the right problem. DevOps is suited to larger systems that need constant updates and automation. Hybrid</w:t>
      </w:r>
      <w:r>
        <w:rPr>
          <w:lang w:val="en"/>
        </w:rPr>
        <w:t xml:space="preserve"> approaches combine the strengths of different methods and are useful when a project needs both structure and flexibility.</w:t>
      </w:r>
      <w:r>
        <w:rPr>
          <w:lang w:val="en"/>
        </w:rPr>
        <w:t xml:space="preserve"> </w:t>
      </w:r>
      <w:r>
        <w:rPr>
          <w14:ligatures w14:val="none"/>
        </w:rPr>
      </w:r>
    </w:p>
    <w:p w14:paraId="261FD217">
      <w:pPr>
        <w:pBdr/>
        <w:spacing/>
        <w:ind/>
        <w:rPr>
          <w:sz w:val="24"/>
          <w:szCs w:val="24"/>
        </w:rPr>
      </w:pPr>
      <w:r>
        <w:rPr>
          <w:sz w:val="24"/>
          <w:szCs w:val="24"/>
          <w:lang w:val="en"/>
        </w:rPr>
      </w:r>
      <w:r>
        <w:rPr>
          <w:sz w:val="24"/>
          <w:szCs w:val="24"/>
        </w:rPr>
      </w:r>
      <w:r>
        <w:rPr>
          <w:sz w:val="24"/>
          <w:szCs w:val="24"/>
        </w:rPr>
      </w:r>
    </w:p>
    <w:p w14:paraId="40F7EC52">
      <w:pPr>
        <w:pStyle w:val="914"/>
        <w:pBdr/>
        <w:spacing/>
        <w:ind/>
        <w:rPr>
          <w14:ligatures w14:val="none"/>
        </w:rPr>
      </w:pPr>
      <w:r/>
      <w:bookmarkStart w:id="17" w:name="_Toc17"/>
      <w:r>
        <w:rPr>
          <w:lang w:val="en"/>
        </w:rPr>
        <w:t xml:space="preserve">Chosen Methodology</w:t>
      </w:r>
      <w:r>
        <w:rPr>
          <w14:ligatures w14:val="none"/>
        </w:rPr>
      </w:r>
      <w:bookmarkEnd w:id="17"/>
      <w:r/>
      <w:r>
        <w:rPr>
          <w14:ligatures w14:val="none"/>
        </w:rPr>
      </w:r>
    </w:p>
    <w:p w14:paraId="4965D75F">
      <w:pPr>
        <w:pBdr/>
        <w:spacing/>
        <w:ind/>
        <w:rPr>
          <w:highlight w:val="none"/>
          <w14:ligatures w14:val="none"/>
        </w:rPr>
      </w:pPr>
      <w:r>
        <w:rPr>
          <w:highlight w:val="none"/>
          <w:lang w:val="en"/>
        </w:rPr>
        <w:t xml:space="preserve">The most suitable methodology for this project would be a hybrid method between Design Thinking, Waterfall, and Agile. </w:t>
      </w:r>
      <w:r>
        <w:rPr>
          <w:lang w:val="en"/>
        </w:rPr>
        <w:t xml:space="preserve">Overarching planning was based on the waterfall methodology, which made it easier to define important deliverables, schedules, and the initial organisation of resources.</w:t>
      </w:r>
      <w:r>
        <w:rPr>
          <w:lang w:val="en"/>
        </w:rPr>
        <w:t xml:space="preserve"> Design Thinking was adopted </w:t>
      </w:r>
      <w:r>
        <w:rPr>
          <w:lang w:val="en"/>
        </w:rPr>
        <w:t xml:space="preserve">at the design and conceptual phase</w:t>
      </w:r>
      <w:r>
        <w:rPr>
          <w:lang w:val="en"/>
        </w:rPr>
        <w:t xml:space="preserve">to support the developme</w:t>
      </w:r>
      <w:r>
        <w:rPr>
          <w:lang w:val="en"/>
        </w:rPr>
        <w:t xml:space="preserve">nt of algorithmic logic and hardware configuration, prioritizing iterative ideation and responsiveness to end-user needs. Agile principles were incorporated into </w:t>
      </w:r>
      <w:r>
        <w:rPr>
          <w:lang w:val="en"/>
        </w:rPr>
        <w:t xml:space="preserve">the implementation stage</w:t>
      </w:r>
      <w:r>
        <w:rPr>
          <w:lang w:val="en"/>
        </w:rPr>
        <w:t xml:space="preserve"> to guide development, enabling adaptability through iterativ</w:t>
      </w:r>
      <w:r>
        <w:rPr>
          <w:lang w:val="en"/>
        </w:rPr>
        <w:t xml:space="preserve">e review cycles and continuous improvement based on emerging insights.</w:t>
      </w:r>
      <w:r>
        <w:rPr>
          <w:highlight w:val="none"/>
        </w:rPr>
      </w:r>
      <w:r>
        <w:rPr>
          <w:highlight w:val="none"/>
          <w14:ligatures w14:val="none"/>
        </w:rPr>
      </w:r>
    </w:p>
    <w:p w14:paraId="40C02B1A">
      <w:pPr>
        <w:pBdr/>
        <w:spacing/>
        <w:ind/>
        <w:rPr>
          <w14:ligatures w14:val="none"/>
        </w:rPr>
      </w:pPr>
      <w:r>
        <w:rPr>
          <w:lang w:val="en"/>
        </w:rPr>
        <w:t xml:space="preserve">A</w:t>
      </w:r>
      <w:r>
        <w:rPr>
          <w:lang w:val="en"/>
        </w:rPr>
        <w:t xml:space="preserve">lternative methodologies such as DevOps, Scrum, and Lean were considered but found to be less appropriate for the project context. DevOps and Scrum presuppose sustained team collaboration and specialized roles, conditions not present in a single-developer </w:t>
      </w:r>
      <w:r>
        <w:rPr>
          <w:lang w:val="en"/>
        </w:rPr>
        <w:t xml:space="preserve">u</w:t>
      </w:r>
      <w:r>
        <w:rPr>
          <w:lang w:val="en"/>
        </w:rPr>
        <w:t xml:space="preserve">ndertaking. Similarly, Lean methodology is generally orientated toward process optimization and incremental change within established organizational structures, which did not align with the project's exploratory and innovation-driven objectives. The combin</w:t>
      </w:r>
      <w:r>
        <w:rPr>
          <w:lang w:val="en"/>
        </w:rPr>
        <w:t xml:space="preserve">ation of Waterfall, Design Thinking, and Agile was determined to provide the necessary structure and flexibility, ensuring efficient progression from concept to execution while meeting the demands of timeline, complexity, and diverse user requirements.</w:t>
      </w:r>
      <w:r>
        <w:rPr>
          <w14:ligatures w14:val="none"/>
        </w:rPr>
      </w:r>
    </w:p>
    <w:p w14:paraId="0B7F9131">
      <w:pPr>
        <w:pBdr/>
        <w:spacing/>
        <w:ind/>
        <w:rPr>
          <w:sz w:val="24"/>
          <w:szCs w:val="24"/>
        </w:rPr>
      </w:pPr>
      <w:r>
        <w:rPr>
          <w:sz w:val="24"/>
          <w:szCs w:val="24"/>
          <w:lang w:val="en"/>
        </w:rPr>
      </w:r>
      <w:r>
        <w:rPr>
          <w:sz w:val="24"/>
          <w:szCs w:val="24"/>
        </w:rPr>
      </w:r>
      <w:r>
        <w:rPr>
          <w:sz w:val="24"/>
          <w:szCs w:val="24"/>
        </w:rPr>
      </w:r>
    </w:p>
    <w:p w14:paraId="63757051">
      <w:pPr>
        <w:pStyle w:val="914"/>
        <w:pBdr/>
        <w:spacing/>
        <w:ind/>
        <w:rPr>
          <w14:ligatures w14:val="none"/>
        </w:rPr>
      </w:pPr>
      <w:r/>
      <w:bookmarkStart w:id="18" w:name="_Toc18"/>
      <w:r>
        <w:rPr>
          <w:lang w:val="en"/>
        </w:rPr>
        <w:t xml:space="preserve">Integration of Methodology with SDLC</w:t>
      </w:r>
      <w:r>
        <w:rPr>
          <w14:ligatures w14:val="none"/>
        </w:rPr>
      </w:r>
      <w:bookmarkEnd w:id="18"/>
      <w:r/>
      <w:r>
        <w:rPr>
          <w14:ligatures w14:val="none"/>
        </w:rPr>
      </w:r>
    </w:p>
    <w:p w14:paraId="6E61130C">
      <w:pPr>
        <w:pBdr/>
        <w:spacing/>
        <w:ind/>
        <w:rPr>
          <w:highlight w:val="none"/>
          <w14:ligatures w14:val="none"/>
        </w:rPr>
      </w:pPr>
      <w:r>
        <w:rPr>
          <w:lang w:val="en"/>
        </w:rPr>
        <w:t xml:space="preserve">The selected hybrid methodology, which combines Waterfall, Design Thinking, and Agile principles, aligns closely with the structured phases of the SDLC. Foundational activities such as requirement analysis and system design reflect Water</w:t>
      </w:r>
      <w:r>
        <w:rPr>
          <w:lang w:val="en"/>
        </w:rPr>
        <w:t xml:space="preserve">f</w:t>
      </w:r>
      <w:r>
        <w:rPr>
          <w:lang w:val="en"/>
        </w:rPr>
        <w:t xml:space="preserve">all principles, supporting thorough documentation and systematic planning. Design Thinking is particularly effective in the early stages, allowing iterative exploration and refinement of design objectives. Agile methods address the later phases, guiding de</w:t>
      </w:r>
      <w:r>
        <w:rPr>
          <w:lang w:val="en"/>
        </w:rPr>
        <w:t xml:space="preserve">v</w:t>
      </w:r>
      <w:r>
        <w:rPr>
          <w:lang w:val="en"/>
        </w:rPr>
        <w:t xml:space="preserve">elopment, testing, deployment, and ongoing maintenance, where incremental improvement and adaptability are required. This mapping ensures that each phase of the SDLC benefits from distinct methodological strengths, structured according to the needs of a si</w:t>
      </w:r>
      <w:r>
        <w:rPr>
          <w:lang w:val="en"/>
        </w:rPr>
        <w:t xml:space="preserve">ngle-developer project.</w:t>
      </w:r>
      <w:r>
        <w:rPr>
          <w:highlight w:val="none"/>
        </w:rPr>
      </w:r>
      <w:r>
        <w:rPr>
          <w:highlight w:val="none"/>
          <w14:ligatures w14:val="none"/>
        </w:rPr>
      </w:r>
    </w:p>
    <w:p w14:paraId="574C3C09">
      <w:pPr>
        <w:pBdr/>
        <w:spacing/>
        <w:ind/>
        <w:rPr>
          <w:highlight w:val="none"/>
          <w14:ligatures w14:val="none"/>
        </w:rPr>
      </w:pPr>
      <w:r>
        <w:rPr>
          <w:lang w:val="en"/>
        </w:rPr>
        <w:t xml:space="preserve">Integrating multiple methodologies within the SDLC framework provides both clarity and flexibility, supporting process management and continuous refinement. This hybrid approach streamlines decision-making and </w:t>
      </w:r>
      <w:r>
        <w:rPr>
          <w:lang w:val="en"/>
        </w:rPr>
        <w:t xml:space="preserve">m</w:t>
      </w:r>
      <w:r>
        <w:rPr>
          <w:lang w:val="en"/>
        </w:rPr>
        <w:t xml:space="preserve">aintains a transparent workflow across each phase. The primary challenge lies in ensuring smooth transitions between different methodological frameworks and avoiding fragmentation in practice. With consistent oversight and disciplined project tracking, the</w:t>
      </w:r>
      <w:r>
        <w:rPr>
          <w:lang w:val="en"/>
        </w:rPr>
        <w:t xml:space="preserve"> combined approach supports efficient progress and effective delivery in a solo development context.</w:t>
      </w:r>
      <w:r>
        <w:rPr>
          <w:highlight w:val="none"/>
          <w14:ligatures w14:val="none"/>
        </w:rPr>
      </w:r>
    </w:p>
    <w:p w14:paraId="64FA8FEF">
      <w:pPr>
        <w:pBdr/>
        <w:spacing/>
        <w:ind/>
        <w:rPr>
          <w14:ligatures w14:val="none"/>
        </w:rPr>
      </w:pPr>
      <w:r>
        <w:rPr>
          <w:highlight w:val="none"/>
        </w:rPr>
      </w:r>
      <w:r>
        <w:rPr>
          <w:highlight w:val="none"/>
        </w:rPr>
      </w:r>
      <w:r>
        <w:rPr>
          <w14:ligatures w14:val="none"/>
        </w:rPr>
      </w:r>
    </w:p>
    <w:p w14:paraId="692F7D07">
      <w:pPr>
        <w:pStyle w:val="914"/>
        <w:pBdr/>
        <w:spacing/>
        <w:ind/>
        <w:rPr>
          <w14:ligatures w14:val="none"/>
        </w:rPr>
      </w:pPr>
      <w:r/>
      <w:bookmarkStart w:id="19" w:name="_Toc19"/>
      <w:r>
        <w:rPr>
          <w:highlight w:val="none"/>
        </w:rPr>
        <w:t xml:space="preserve">Qualitative and Quantitive</w:t>
      </w:r>
      <w:r>
        <w:rPr>
          <w14:ligatures w14:val="none"/>
        </w:rPr>
      </w:r>
      <w:bookmarkEnd w:id="19"/>
      <w:r/>
      <w:r>
        <w:rPr>
          <w14:ligatures w14:val="none"/>
        </w:rPr>
      </w:r>
    </w:p>
    <w:p w14:paraId="00218A7C">
      <w:pPr>
        <w:pBdr/>
        <w:spacing/>
        <w:ind/>
        <w:rPr/>
      </w:pPr>
      <w:r>
        <w:rPr>
          <w:lang w:val="en"/>
          <w14:ligatures w14:val="none"/>
        </w:rPr>
        <w:t xml:space="preserve">T</w:t>
      </w:r>
      <w:r>
        <w:rPr>
          <w:lang w:val="en"/>
          <w14:ligatures w14:val="none"/>
        </w:rPr>
        <w:t xml:space="preserve">his project makes use of both qualitative and quantitative research methods to properly understand how the robotic grip system performs and how it can be improved. Using both types of data helps build a clearer picture of the system, since it allows you to</w:t>
      </w:r>
      <w:r>
        <w:rPr>
          <w:lang w:val="en"/>
          <w14:ligatures w14:val="none"/>
        </w:rPr>
        <w:t xml:space="preserve"> look at real measurements as well as practical experiences during testing.</w:t>
      </w:r>
      <w:r/>
    </w:p>
    <w:p w14:paraId="174738FC">
      <w:pPr>
        <w:pBdr/>
        <w:spacing/>
        <w:ind/>
        <w:rPr/>
      </w:pPr>
      <w:r>
        <w:rPr>
          <w:lang w:val="en"/>
          <w14:ligatures w14:val="none"/>
        </w:rPr>
        <w:t xml:space="preserve">Q</w:t>
      </w:r>
      <w:r>
        <w:rPr>
          <w:lang w:val="en"/>
          <w14:ligatures w14:val="none"/>
        </w:rPr>
        <w:t xml:space="preserve">ualitative research focuses on descriptive information rather than numbers. In this project, this includes observations made while testing the robotic arm, such as how smoothly it reacts, whether the grip adjustments feel natural, and any issues noticed du</w:t>
      </w:r>
      <w:r>
        <w:rPr>
          <w:lang w:val="en"/>
          <w14:ligatures w14:val="none"/>
        </w:rPr>
        <w:t xml:space="preserve">ring operation. It also includes user feedback on how easy the system is to control and whether the response of the arm seems reliable. This type of research helps identify problems that may not be obvious from numerical data alone. </w:t>
      </w:r>
      <w:r>
        <w:t xml:space="preserve">(University of Southern California, 2022a)</w:t>
      </w:r>
      <w:r/>
    </w:p>
    <w:p w14:paraId="7C3B7CD6">
      <w:pPr>
        <w:pBdr/>
        <w:spacing/>
        <w:ind/>
        <w:rPr/>
      </w:pPr>
      <w:r>
        <w:rPr>
          <w:lang w:val="en"/>
          <w14:ligatures w14:val="none"/>
        </w:rPr>
        <w:t xml:space="preserve">Q</w:t>
      </w:r>
      <w:r>
        <w:rPr>
          <w:lang w:val="en"/>
          <w14:ligatures w14:val="none"/>
        </w:rPr>
        <w:t xml:space="preserve">uantitative research involves collecting measurable data that can be compared and analysed. For this project, this includes force readings from the sensor, the exact pressure applied to different objects, reaction times, and the number of successful vs. un</w:t>
      </w:r>
      <w:r>
        <w:rPr>
          <w:lang w:val="en"/>
          <w14:ligatures w14:val="none"/>
        </w:rPr>
        <w:t xml:space="preserve">successful grips. These values help show whether the algorithm is accurate and consistent, and whether the system meets the technical requirements set out during planning.</w:t>
      </w:r>
      <w:r>
        <w:t xml:space="preserve">(University of Southern California, 2022b)</w:t>
      </w:r>
      <w:r/>
    </w:p>
    <w:p w14:paraId="7002C236">
      <w:pPr>
        <w:pBdr/>
        <w:spacing/>
        <w:ind/>
        <w:rPr>
          <w:highlight w:val="none"/>
          <w14:ligatures w14:val="none"/>
        </w:rPr>
      </w:pPr>
      <w:r>
        <w:rPr>
          <w:lang w:val="en"/>
          <w14:ligatures w14:val="none"/>
        </w:rPr>
        <w:t xml:space="preserve">By combining both qualitative and quantitativ</w:t>
      </w:r>
      <w:r>
        <w:rPr>
          <w:lang w:val="en"/>
          <w14:ligatures w14:val="none"/>
        </w:rPr>
        <w:t xml:space="preserve">e methods, the project can evaluate the prototype more effectively. Quantitative data shows how well the system works in measurable terms, while qualitative data helps explain why certain behaviours happen and wh</w:t>
      </w:r>
      <w:r>
        <w:rPr>
          <w:lang w:val="en"/>
          <w14:ligatures w14:val="none"/>
        </w:rPr>
        <w:t xml:space="preserve">at could be improved. Together, they support a clearer understanding of the system’s reliability, usability, and overall performance.</w:t>
      </w:r>
      <w:r>
        <w:rPr>
          <w:highlight w:val="none"/>
          <w14:ligatures w14:val="none"/>
        </w:rPr>
      </w:r>
      <w:r>
        <w:rPr>
          <w:highlight w:val="none"/>
          <w14:ligatures w14:val="none"/>
        </w:rPr>
      </w:r>
    </w:p>
    <w:p w14:paraId="7367486D">
      <w:pPr>
        <w:pBdr/>
        <w:spacing/>
        <w:ind w:firstLine="0" w:left="360"/>
        <w:rPr>
          <w14:ligatures w14:val="none"/>
        </w:rPr>
      </w:pPr>
      <w:r>
        <w:rPr>
          <w:highlight w:val="none"/>
          <w:lang w:val="en"/>
        </w:rPr>
      </w:r>
      <w:r>
        <w:rPr>
          <w:highlight w:val="none"/>
          <w:lang w:val="en"/>
        </w:rPr>
      </w:r>
      <w:r>
        <w:rPr>
          <w14:ligatures w14:val="none"/>
        </w:rPr>
      </w:r>
    </w:p>
    <w:p w14:paraId="5444BE71">
      <w:pPr>
        <w:pStyle w:val="913"/>
        <w:pBdr/>
        <w:spacing/>
        <w:ind/>
        <w:rPr>
          <w14:ligatures w14:val="none"/>
        </w:rPr>
      </w:pPr>
      <w:r/>
      <w:bookmarkStart w:id="20" w:name="_Toc20"/>
      <w:r>
        <w:t xml:space="preserve">Research Methods</w:t>
      </w:r>
      <w:r/>
      <w:bookmarkEnd w:id="20"/>
      <w:r/>
      <w:r>
        <w:rPr>
          <w14:ligatures w14:val="none"/>
        </w:rPr>
      </w:r>
    </w:p>
    <w:p w14:paraId="6983B759">
      <w:pPr>
        <w:pBdr>
          <w:top w:val="none" w:color="000000" w:sz="4" w:space="0"/>
          <w:left w:val="none" w:color="000000" w:sz="4" w:space="0"/>
          <w:bottom w:val="none" w:color="000000" w:sz="4" w:space="0"/>
          <w:right w:val="none" w:color="000000" w:sz="4" w:space="0"/>
        </w:pBdr>
        <w:spacing/>
        <w:ind w:right="0" w:firstLine="0" w:left="0"/>
        <w:rPr/>
      </w:pPr>
      <w:r>
        <w:t xml:space="preserve">As part of the research method</w:t>
      </w:r>
      <w:r>
        <w:rPr>
          <w:lang w:val="en"/>
        </w:rPr>
        <w:t xml:space="preserve">s</w:t>
      </w:r>
      <w:r>
        <w:t xml:space="preserve">, a hardware experimentation phase was undertaken to determine the most suitable actuation and sensing components for implementing a functional force-feedback system. This stage was necessary due to the proto</w:t>
      </w:r>
      <w:r>
        <w:t xml:space="preserve">type nature of the artefact and the requirement to validate different electromechanical approaches before committing to a final design. The process followed an iterative experimental approach, where multiple actuator types and sensing methods were tested u</w:t>
      </w:r>
      <w:r>
        <w:t xml:space="preserve">nder identical control conditions to evaluate their suitability for real-time grip regulation.</w:t>
      </w:r>
      <w:r/>
    </w:p>
    <w:p w14:paraId="343341E4">
      <w:pPr>
        <w:pBdr>
          <w:top w:val="none" w:color="000000" w:sz="4" w:space="0"/>
          <w:left w:val="none" w:color="000000" w:sz="4" w:space="0"/>
          <w:bottom w:val="none" w:color="000000" w:sz="4" w:space="0"/>
          <w:right w:val="none" w:color="000000" w:sz="4" w:space="0"/>
        </w:pBdr>
        <w:spacing/>
        <w:ind w:right="0" w:firstLine="0" w:left="0"/>
        <w:rPr/>
      </w:pPr>
      <w:r>
        <w:t xml:space="preserve">Initially, DC motors were considered due to their simplicity, low cost, and ease of control using PWM speed modulation. Early experiments focused on using DC motors in combination with mechanical linkages to simulate finger motion. However, it quickly beca</w:t>
      </w:r>
      <w:r>
        <w:t xml:space="preserve">me apparent that DC motors lacked intrinsic positional control, meaning additional feedback mechanisms would be required to determine shaft position. Without encoder integration, the system could not reliably determine angular position, making DC motors un</w:t>
      </w:r>
      <w:r>
        <w:t xml:space="preserve">suitable for a feedback-driven gripping system where positional accuracy is essential for force estimation. Even when PWM speed control was applied, the absence of positional awareness resulted in drift and inconsistent movement, which directly undermined </w:t>
      </w:r>
      <w:r>
        <w:t xml:space="preserve">the stability required for force-feedback logic.</w:t>
      </w:r>
      <w:r/>
    </w:p>
    <w:p w14:paraId="2E4EE9E7">
      <w:pPr>
        <w:pBdr>
          <w:top w:val="none" w:color="000000" w:sz="4" w:space="0"/>
          <w:left w:val="none" w:color="000000" w:sz="4" w:space="0"/>
          <w:bottom w:val="none" w:color="000000" w:sz="4" w:space="0"/>
          <w:right w:val="none" w:color="000000" w:sz="4" w:space="0"/>
        </w:pBdr>
        <w:spacing/>
        <w:ind w:right="0" w:firstLine="0" w:left="0"/>
        <w:rPr/>
      </w:pPr>
      <w:r>
        <w:t xml:space="preserve">Stepper motors were then evaluated as an alternative due to their inherent positional control characteristics. Stepper motors offer discrete angular movement in fixed steps, which theoretically makes them well suited for precise positioning tasks. In early</w:t>
      </w:r>
      <w:r>
        <w:t xml:space="preserve"> testing, stepper motors demonstrated improved repeatability compared to DC motors, particularly in open-loop control scenarios. However, when integrated into the full system architecture, several limitations became apparent. Under load conditions, the ste</w:t>
      </w:r>
      <w:r>
        <w:t xml:space="preserve">pper motors exhibited missed steps and torque loss, especially when resistance was applied to simulate object gripping. This introduced cumulative positional errors, which invalidated the assumption of accurate position tracking. Since the force estimation</w:t>
      </w:r>
      <w:r>
        <w:t xml:space="preserve"> algorithm relied heavily on precise positional feedback, any loss of step integrity directly corrupted force calculations. Additionally, the increased power consumption and slower response times made stepper motors less suitable for dynamic grip adjustmen</w:t>
      </w:r>
      <w:r>
        <w:t xml:space="preserve">t.</w:t>
      </w:r>
      <w:r/>
    </w:p>
    <w:p w14:paraId="534A2592">
      <w:pPr>
        <w:pBdr>
          <w:top w:val="none" w:color="000000" w:sz="4" w:space="0"/>
          <w:left w:val="none" w:color="000000" w:sz="4" w:space="0"/>
          <w:bottom w:val="none" w:color="000000" w:sz="4" w:space="0"/>
          <w:right w:val="none" w:color="000000" w:sz="4" w:space="0"/>
        </w:pBdr>
        <w:spacing/>
        <w:ind w:right="0" w:firstLine="0" w:left="0"/>
        <w:rPr/>
      </w:pPr>
      <w:r>
        <w:t xml:space="preserve">Servo motors were ultimately selected as the primary actuation method due to their integrated feedback control system. Unlike DC and stepper motors, servos provide built-in positional control through internal potentiometers and control circuitry, allowing </w:t>
      </w:r>
      <w:r>
        <w:t xml:space="preserve">direct angle-based control via PWM signals. This made them significantly more suitable for real-time grip control and simplified the implementation of the finite state machine. Servo motors also provided sufficient torque for low-to-moderate load gripping </w:t>
      </w:r>
      <w:r>
        <w:t xml:space="preserve">tasks, making them appropriate for a prototype-scale robotic hand. Their compatibility with angle-based control logic aligned naturally with the force estimation approach used in the system, where positional deviation was interpreted as resistance force.</w:t>
      </w:r>
      <w:r/>
    </w:p>
    <w:p w14:paraId="3348779C">
      <w:pPr>
        <w:pBdr>
          <w:top w:val="none" w:color="000000" w:sz="4" w:space="0"/>
          <w:left w:val="none" w:color="000000" w:sz="4" w:space="0"/>
          <w:bottom w:val="none" w:color="000000" w:sz="4" w:space="0"/>
          <w:right w:val="none" w:color="000000" w:sz="4" w:space="0"/>
        </w:pBdr>
        <w:spacing/>
        <w:ind w:right="0" w:firstLine="0" w:left="0"/>
        <w:rPr/>
      </w:pPr>
      <w:r>
        <w:t xml:space="preserve">Al</w:t>
      </w:r>
      <w:r>
        <w:t xml:space="preserve">ongside actuator testing, multiple types of potentiometers and analogue input devices were also evaluated to determine their suitability for positional feedback and control input. Different rotary potentiometers were tested to assess linearity, noise stabi</w:t>
      </w:r>
      <w:r>
        <w:t xml:space="preserve">li</w:t>
      </w:r>
      <w:r>
        <w:t xml:space="preserve">ty, and resolution. It was found that lower-quality potentiometers introduced signal noise and inconsistent analogue readings, which would have reduced the reliability of any direct force-sensing implementation. Higher-quality potentiometers provided more </w:t>
      </w:r>
      <w:r>
        <w:t xml:space="preserve">stable readings but were not ultimately required for the final system due to the adoption of servo-based internal feedback.</w:t>
      </w:r>
      <w:r/>
    </w:p>
    <w:p w14:paraId="033CA9C6">
      <w:pPr>
        <w:pBdr>
          <w:top w:val="none" w:color="000000" w:sz="4" w:space="0"/>
          <w:left w:val="none" w:color="000000" w:sz="4" w:space="0"/>
          <w:bottom w:val="none" w:color="000000" w:sz="4" w:space="0"/>
          <w:right w:val="none" w:color="000000" w:sz="4" w:space="0"/>
        </w:pBdr>
        <w:spacing/>
        <w:ind w:right="0" w:firstLine="0" w:left="0"/>
        <w:rPr/>
      </w:pPr>
      <w:r>
        <w:t xml:space="preserve">During the early design phase, force sensors such as force-sensitive resistors (FSRs) and load cells were intended to be incorporated into the fingertips to provide direct force measurement. However, these components were not available during the experimen</w:t>
      </w:r>
      <w:r>
        <w:t xml:space="preserve">tal phase due to being misplaced or unavailable in the development environment. As a result, they were excluded from initial testing. This constraint significantly influenced the direction of the project and reinforced the decision to adopt a software-base</w:t>
      </w:r>
      <w:r>
        <w:t xml:space="preserve">d force estimation approach.</w:t>
      </w:r>
      <w:r/>
    </w:p>
    <w:p w14:paraId="584305D0">
      <w:pPr>
        <w:pBdr>
          <w:top w:val="none" w:color="000000" w:sz="4" w:space="0"/>
          <w:left w:val="none" w:color="000000" w:sz="4" w:space="0"/>
          <w:bottom w:val="none" w:color="000000" w:sz="4" w:space="0"/>
          <w:right w:val="none" w:color="000000" w:sz="4" w:space="0"/>
        </w:pBdr>
        <w:spacing/>
        <w:ind w:right="0" w:firstLine="0" w:left="0"/>
        <w:rPr/>
      </w:pPr>
      <w:r>
        <w:t xml:space="preserve">Instead of relying on dedicated force sensors, the system was adapted to infer force through indirect measurement using servo positional error. This decision was validated during experimentation with the alternative actuator and sensor combinations describ</w:t>
      </w:r>
      <w:r>
        <w:t xml:space="preserve">ed above. The absence of force sensors shifted the research focus toward evaluating how effectively resistance could be estimated using motor behaviour alone. This was achieved by observing how each actuator type responded under load and determining whethe</w:t>
      </w:r>
      <w:r>
        <w:t xml:space="preserve">r positional deviation could reliably indicate external resistance.</w:t>
      </w:r>
      <w:r/>
    </w:p>
    <w:p w14:paraId="0F6C4EA8">
      <w:pPr>
        <w:pBdr>
          <w:top w:val="none" w:color="000000" w:sz="4" w:space="0"/>
          <w:left w:val="none" w:color="000000" w:sz="4" w:space="0"/>
          <w:bottom w:val="none" w:color="000000" w:sz="4" w:space="0"/>
          <w:right w:val="none" w:color="000000" w:sz="4" w:space="0"/>
        </w:pBdr>
        <w:spacing/>
        <w:ind w:right="0" w:firstLine="0" w:left="0"/>
        <w:rPr/>
      </w:pPr>
      <w:r>
        <w:rPr>
          <w:lang w:val="en"/>
        </w:rPr>
        <w:t xml:space="preserve">T</w:t>
      </w:r>
      <w:r>
        <w:t xml:space="preserve">his experimental phase provided critical insight into the trade-offs between different actuation and sensing technologies in robotic gripping systems. DC motors were rejected due to lack of positional control, stepper motors were limited by torqu</w:t>
      </w:r>
      <w:r>
        <w:t xml:space="preserve">e and step reliability under load, and potentiometer-based sensing introduced unacceptable noise for high-precision feedback. Servo motors were therefore selected as the most suitable compromise between control simplicity, positional accuracy, and integrat</w:t>
      </w:r>
      <w:r>
        <w:t xml:space="preserve">ion with PWM-based control systems.</w:t>
      </w:r>
      <w:r/>
    </w:p>
    <w:p w14:paraId="1C301696">
      <w:pPr>
        <w:pBdr>
          <w:top w:val="none" w:color="000000" w:sz="4" w:space="0"/>
          <w:left w:val="none" w:color="000000" w:sz="4" w:space="0"/>
          <w:bottom w:val="none" w:color="000000" w:sz="4" w:space="0"/>
          <w:right w:val="none" w:color="000000" w:sz="4" w:space="0"/>
        </w:pBdr>
        <w:spacing/>
        <w:ind w:right="0" w:firstLine="0" w:left="0"/>
        <w:rPr/>
      </w:pPr>
      <w:r>
        <w:t xml:space="preserve">This iterative experimentation process directly informed the final system architecture and justified the use of a servo-based, software-estimated force-feedback model. It also demonstrated that effective grip regulation can be achieved without dedicated fo</w:t>
      </w:r>
      <w:r>
        <w:t xml:space="preserve">rce sensors, provided that actuator feedback is sufficiently stable and accurately interpreted within a well-structured control system such as a finite state machine.</w:t>
      </w:r>
      <w:r>
        <w:rPr>
          <w:rFonts w:ascii="Times New Roman" w:hAnsi="Times New Roman" w:eastAsia="Times New Roman" w:cs="Times New Roman"/>
          <w:sz w:val="24"/>
        </w:rPr>
      </w:r>
      <w:r/>
    </w:p>
    <w:p w14:paraId="7FD63491">
      <w:pPr>
        <w:pStyle w:val="912"/>
        <w:numPr>
          <w:ilvl w:val="1"/>
          <w:numId w:val="4"/>
        </w:numPr>
        <w:pBdr/>
        <w:spacing/>
        <w:ind/>
        <w:rPr>
          <w14:ligatures w14:val="none"/>
        </w:rPr>
      </w:pPr>
      <w:r/>
      <w:bookmarkStart w:id="21" w:name="_Toc21"/>
      <w:r>
        <w:t xml:space="preserve">Literature Review</w:t>
      </w:r>
      <w:r/>
      <w:bookmarkEnd w:id="21"/>
      <w:r/>
      <w:r>
        <w:rPr>
          <w14:ligatures w14:val="none"/>
        </w:rPr>
      </w:r>
    </w:p>
    <w:p w14:paraId="7C531893">
      <w:pPr>
        <w:pStyle w:val="913"/>
        <w:pBdr/>
        <w:spacing/>
        <w:ind/>
        <w:rPr>
          <w14:ligatures w14:val="none"/>
        </w:rPr>
      </w:pPr>
      <w:r/>
      <w:bookmarkStart w:id="22" w:name="_Toc22"/>
      <w:r>
        <w:rPr>
          <w:highlight w:val="none"/>
        </w:rPr>
        <w:t xml:space="preserve">Industrial/ Commerical Use</w:t>
      </w:r>
      <w:r/>
      <w:bookmarkEnd w:id="22"/>
      <w:r/>
      <w:r>
        <w:rPr>
          <w14:ligatures w14:val="none"/>
        </w:rPr>
      </w:r>
    </w:p>
    <w:p w14:paraId="0A2ECDFE">
      <w:pPr>
        <w:pStyle w:val="914"/>
        <w:pBdr/>
        <w:spacing/>
        <w:ind/>
        <w:rPr>
          <w14:ligatures w14:val="none"/>
        </w:rPr>
      </w:pPr>
      <w:r/>
      <w:bookmarkStart w:id="23" w:name="_Toc23"/>
      <w:r>
        <w:rPr>
          <w:highlight w:val="none"/>
        </w:rPr>
        <w:t xml:space="preserve">Manufacturers</w:t>
      </w:r>
      <w:r/>
      <w:bookmarkEnd w:id="23"/>
      <w:r/>
      <w:r>
        <w:rPr>
          <w14:ligatures w14:val="none"/>
        </w:rPr>
      </w:r>
    </w:p>
    <w:p w14:paraId="5114B64E">
      <w:pPr>
        <w:pBdr/>
        <w:spacing/>
        <w:ind w:firstLine="0" w:left="0"/>
        <w:rPr>
          <w14:ligatures w14:val="none"/>
        </w:rPr>
      </w:pPr>
      <w:r>
        <w:rPr>
          <w:highlight w:val="none"/>
        </w:rPr>
        <w:t xml:space="preserve">T</w:t>
      </w:r>
      <w:r>
        <w:rPr>
          <w:highlight w:val="none"/>
        </w:rPr>
        <w:t xml:space="preserve">he global commercial and industrial robotic arm market is highly concentrated and dominated by a small number of multinational manufacturers sometimes known as “The Big Four”. The International Federation of Robotics identifies FANUC, ABB, Yaskawa Electric</w:t>
      </w:r>
      <w:r>
        <w:rPr>
          <w:highlight w:val="none"/>
        </w:rPr>
        <w:t xml:space="preserve">,</w:t>
      </w:r>
      <w:r>
        <w:rPr>
          <w:highlight w:val="none"/>
        </w:rPr>
        <w:t xml:space="preserve"> and KUKA, as accounting for the majority of the global installed base, particularly within automotive, electronics, and metal industries.  According to the World Robotics  report 2023, cumulative global installations of industrial robots exceeded four mil</w:t>
      </w:r>
      <w:r>
        <w:rPr>
          <w:highlight w:val="none"/>
        </w:rPr>
        <w:t xml:space="preserve">l</w:t>
      </w:r>
      <w:r>
        <w:rPr>
          <w:highlight w:val="none"/>
        </w:rPr>
        <w:t xml:space="preserve">ion operational units by 2023, with annual installations continuing to grow despite regional variation. Regional deployment patterns further indicate that Asia accounts for the largest share of new industrial robot installations with an increase from 23,00</w:t>
      </w:r>
      <w:r>
        <w:rPr>
          <w:highlight w:val="none"/>
        </w:rPr>
        <w:t xml:space="preserve">0</w:t>
      </w:r>
      <w:r>
        <w:rPr>
          <w:highlight w:val="none"/>
        </w:rPr>
        <w:t xml:space="preserve"> in 2011 to 276,000 in 2023, followed by Europe and the Americas, underscoring the global reach of these manufacturers and their reliance on export-oriented production networks. (International Federation of Robotics, 2023; International Federation of Robot</w:t>
      </w:r>
      <w:r>
        <w:rPr>
          <w:highlight w:val="none"/>
        </w:rPr>
        <w:t xml:space="preserve">ics, 2024; Our World in Data, n.d.)</w:t>
      </w:r>
      <w:r>
        <w:rPr>
          <w14:ligatures w14:val="none"/>
        </w:rPr>
      </w:r>
    </w:p>
    <w:p w14:paraId="5695331B">
      <w:pPr>
        <w:pBdr/>
        <w:spacing/>
        <w:ind w:firstLine="0" w:left="1417"/>
        <w:rPr>
          <w:b w:val="0"/>
          <w:bCs w:val="0"/>
          <w:sz w:val="24"/>
          <w:szCs w:val="28"/>
          <w:u w:val="none"/>
        </w:rPr>
      </w:pPr>
      <w:r>
        <w:rPr>
          <w:b w:val="0"/>
          <w:bCs w:val="0"/>
          <w:sz w:val="24"/>
          <w:szCs w:val="28"/>
          <w:highlight w:val="none"/>
          <w:u w:val="none"/>
        </w:rPr>
      </w:r>
      <w:r>
        <w:rPr>
          <w:b w:val="0"/>
          <w:bCs w:val="0"/>
          <w:sz w:val="24"/>
          <w:szCs w:val="28"/>
          <w:u w:val="none"/>
        </w:rPr>
      </w:r>
      <w:r>
        <w:rPr>
          <w:b w:val="0"/>
          <w:bCs w:val="0"/>
          <w:sz w:val="24"/>
          <w:szCs w:val="28"/>
          <w:u w:val="none"/>
        </w:rPr>
      </w:r>
    </w:p>
    <w:p w14:paraId="61F5FDCC">
      <w:pPr>
        <w:pStyle w:val="914"/>
        <w:pBdr/>
        <w:spacing/>
        <w:ind/>
        <w:rPr>
          <w14:ligatures w14:val="none"/>
        </w:rPr>
      </w:pPr>
      <w:r/>
      <w:bookmarkStart w:id="24" w:name="_Toc24"/>
      <w:r>
        <w:rPr>
          <w:highlight w:val="none"/>
        </w:rPr>
        <w:t xml:space="preserve">Components</w:t>
      </w:r>
      <w:r/>
      <w:bookmarkEnd w:id="24"/>
      <w:r/>
      <w:r>
        <w:rPr>
          <w14:ligatures w14:val="none"/>
        </w:rPr>
      </w:r>
    </w:p>
    <w:p w14:paraId="075BAB60">
      <w:pPr>
        <w:pBdr/>
        <w:spacing/>
        <w:ind w:firstLine="0" w:left="0"/>
        <w:rPr>
          <w14:ligatures w14:val="none"/>
        </w:rPr>
      </w:pPr>
      <w:r>
        <w:rPr>
          <w:highlight w:val="none"/>
        </w:rPr>
        <w:t xml:space="preserve">I</w:t>
      </w:r>
      <w:r>
        <w:rPr>
          <w:highlight w:val="none"/>
        </w:rPr>
        <w:t xml:space="preserve">ndustrial robotic arms incorporate a set of common electronic and mechatronic components that enable precise motion control, sensing, and system integration. Central to these systems are electric actuators, most commonly servo motors, which provide control</w:t>
      </w:r>
      <w:r>
        <w:rPr>
          <w:highlight w:val="none"/>
        </w:rPr>
        <w:t xml:space="preserve">l</w:t>
      </w:r>
      <w:r>
        <w:rPr>
          <w:highlight w:val="none"/>
        </w:rPr>
        <w:t xml:space="preserve">ed joint motion and are paired with motor driver electronics to regulate current, voltage, and torque output . Each joint is typically equipped with position and velocity sensors, such as optical encoders supplying real-time feedback necessary for closed-l</w:t>
      </w:r>
      <w:r>
        <w:rPr>
          <w:highlight w:val="none"/>
        </w:rPr>
        <w:t xml:space="preserve">o</w:t>
      </w:r>
      <w:r>
        <w:rPr>
          <w:highlight w:val="none"/>
        </w:rPr>
        <w:t xml:space="preserve">op control and high positional accuracy. Motion planning and coordination are handled by a central control unit, often based on embedded processors or industrial controllers, which execute control algorithms and manage communication between sensors and act</w:t>
      </w:r>
      <w:r>
        <w:rPr>
          <w:highlight w:val="none"/>
        </w:rPr>
        <w:t xml:space="preserve">u</w:t>
      </w:r>
      <w:r>
        <w:rPr>
          <w:highlight w:val="none"/>
        </w:rPr>
        <w:t xml:space="preserve">ators. Power management electronics distribute and condition electrical power to meet the requirements of motors, sensors, and control hardware, ensuring stable operation under varying loads. Many industrial robotic arms also integrate force-torque sensors</w:t>
      </w:r>
      <w:r>
        <w:rPr>
          <w:highlight w:val="none"/>
        </w:rPr>
        <w:t xml:space="preserve">,</w:t>
      </w:r>
      <w:r>
        <w:rPr>
          <w:highlight w:val="none"/>
        </w:rPr>
        <w:t xml:space="preserve"> proximity sensors, and vision systems, enabling interaction with the environment, collision detection, and adaptive manipulation tasks. Together, these electronic subsystems form the technological foundation that supports the accuracy, repeatability, and </w:t>
      </w:r>
      <w:r>
        <w:rPr>
          <w:highlight w:val="none"/>
        </w:rPr>
        <w:t xml:space="preserve">reliability expected of modern industrial robotic arms. (Robotics Meta, 2023; A. Owen-Hill, 2022; Fiveable, 2025; Standard Bots, 2024; Ostbridge Tech, 2024)</w:t>
      </w:r>
      <w:r>
        <w:rPr>
          <w14:ligatures w14:val="none"/>
        </w:rPr>
      </w:r>
    </w:p>
    <w:p w14:paraId="5F2F2373">
      <w:pPr>
        <w:pBdr/>
        <w:spacing/>
        <w:ind w:firstLine="0" w:left="1417"/>
        <w:rPr>
          <w:b w:val="0"/>
          <w:bCs w:val="0"/>
          <w:sz w:val="24"/>
          <w:szCs w:val="28"/>
          <w:u w:val="none"/>
        </w:rPr>
      </w:pPr>
      <w:r>
        <w:rPr>
          <w:b w:val="0"/>
          <w:bCs w:val="0"/>
          <w:sz w:val="24"/>
          <w:szCs w:val="28"/>
          <w:highlight w:val="none"/>
          <w:u w:val="none"/>
        </w:rPr>
      </w:r>
      <w:r>
        <w:rPr>
          <w:b w:val="0"/>
          <w:bCs w:val="0"/>
          <w:sz w:val="24"/>
          <w:szCs w:val="28"/>
          <w:u w:val="none"/>
        </w:rPr>
      </w:r>
      <w:r>
        <w:rPr>
          <w:b w:val="0"/>
          <w:bCs w:val="0"/>
          <w:sz w:val="24"/>
          <w:szCs w:val="28"/>
          <w:u w:val="none"/>
        </w:rPr>
      </w:r>
    </w:p>
    <w:p w14:paraId="72C17755">
      <w:pPr>
        <w:pStyle w:val="914"/>
        <w:pBdr/>
        <w:spacing/>
        <w:ind/>
        <w:rPr>
          <w14:ligatures w14:val="none"/>
        </w:rPr>
      </w:pPr>
      <w:r/>
      <w:bookmarkStart w:id="25" w:name="_Toc25"/>
      <w:r>
        <w:rPr>
          <w:highlight w:val="none"/>
        </w:rPr>
        <w:t xml:space="preserve">Materials</w:t>
      </w:r>
      <w:r/>
      <w:bookmarkEnd w:id="25"/>
      <w:r/>
      <w:r>
        <w:rPr>
          <w14:ligatures w14:val="none"/>
        </w:rPr>
      </w:r>
    </w:p>
    <w:p w14:paraId="60398A9B">
      <w:pPr>
        <w:pBdr/>
        <w:spacing/>
        <w:ind/>
        <w:rPr>
          <w:highlight w:val="none"/>
          <w14:ligatures w14:val="none"/>
        </w:rPr>
      </w:pPr>
      <w:r>
        <w:rPr>
          <w:highlight w:val="none"/>
        </w:rPr>
        <w:t xml:space="preserve">I</w:t>
      </w:r>
      <w:r>
        <w:rPr>
          <w:highlight w:val="none"/>
        </w:rPr>
        <w:t xml:space="preserve">ndustrial robotic arms are fabricated from a combination of metals, polymers and advanced composites selected to optimise stiffness, strength, inertial properties and durability for specific tasks. Structural members and joints commonly employ steel and al</w:t>
      </w:r>
      <w:r>
        <w:rPr>
          <w:highlight w:val="none"/>
        </w:rPr>
        <w:t xml:space="preserve">u</w:t>
      </w:r>
      <w:r>
        <w:rPr>
          <w:highlight w:val="none"/>
        </w:rPr>
        <w:t xml:space="preserve">minium alloys to provide high load-bearing capacity and favourable strength-to-weight ratios, with steel favoured for high-payload and high-wear applications and aluminium used to reduce moving mass and improve dynamic response. To further reduce mass whil</w:t>
      </w:r>
      <w:r>
        <w:rPr>
          <w:highlight w:val="none"/>
        </w:rPr>
        <w:t xml:space="preserve">e</w:t>
      </w:r>
      <w:r>
        <w:rPr>
          <w:highlight w:val="none"/>
        </w:rPr>
        <w:t xml:space="preserve"> retaining stiffness, manufacturers and researchers increasingly integrate carbon-fibre-reinforced polymers (CFRP) or hybrid CFRP-aluminium structures in lightweight, high-acceleration arms and end-effectors. Functional interfaces such as gears, bearings a</w:t>
      </w:r>
      <w:r>
        <w:rPr>
          <w:highlight w:val="none"/>
        </w:rPr>
        <w:t xml:space="preserve">n</w:t>
      </w:r>
      <w:r>
        <w:rPr>
          <w:highlight w:val="none"/>
        </w:rPr>
        <w:t xml:space="preserve">d bearing surfaces typically use hardened steels, bearing alloys and engineered polymers to minimise friction and extend service life under cyclic loading. Additive and robot-assisted manufacturing of large polymer and composite components is expanding des</w:t>
      </w:r>
      <w:r>
        <w:rPr>
          <w:highlight w:val="none"/>
        </w:rPr>
        <w:t xml:space="preserve">i</w:t>
      </w:r>
      <w:r>
        <w:rPr>
          <w:highlight w:val="none"/>
        </w:rPr>
        <w:t xml:space="preserve">gn freedom for bespoke robotic structures and enabling novel material combinations that improve performance and reduce part count. Surface coatings, elastomers and cable-management polymers are also important for corrosion protection, electrical insulation</w:t>
      </w:r>
      <w:r>
        <w:rPr>
          <w:highlight w:val="none"/>
        </w:rPr>
        <w:t xml:space="preserve"> </w:t>
      </w:r>
      <w:r>
        <w:rPr>
          <w:highlight w:val="none"/>
        </w:rPr>
        <w:t xml:space="preserve">and operator safety in diverse industrial environments. Collectively, these material choices determine the arm’s dynamic performance, energy consumption, durability and suitability for particular industrial applications. (Protolabs, 2023; Khan et al., 2024</w:t>
      </w:r>
      <w:r>
        <w:rPr>
          <w:highlight w:val="none"/>
        </w:rPr>
        <w:t xml:space="preserve">; Asahi Kasei, n.d.; Akbari et al., 2022)</w:t>
        <w:br/>
        <w:br/>
      </w:r>
      <w:r>
        <w:rPr>
          <w:highlight w:val="none"/>
        </w:rPr>
        <w:t xml:space="preserve">T</w:t>
      </w:r>
      <w:r>
        <w:rPr>
          <w:highlight w:val="none"/>
        </w:rPr>
        <w:t xml:space="preserve">he selection of these materials is governed by fundamental strength, stiffness and dynamic relationships. For a robotic arm link supporting a payload m, the static load is given by F = mg, which produces a bending moment at the joint of M = FL, where L is </w:t>
      </w:r>
      <w:r>
        <w:rPr>
          <w:highlight w:val="none"/>
        </w:rPr>
        <w:t xml:space="preserve">t</w:t>
      </w:r>
      <w:r>
        <w:rPr>
          <w:highlight w:val="none"/>
        </w:rPr>
        <w:t xml:space="preserve">he link length. The resulting bending stress must remain below the allowable material stress and is expressed as σb = Mc/I, with c being the distance to the outer fibre and I the second moment of area. This relationship highlights the advantage of hollow a</w:t>
      </w:r>
      <w:r>
        <w:rPr>
          <w:highlight w:val="none"/>
        </w:rPr>
        <w:t xml:space="preserve">luminium or composite sections, which maximise I while minimising mass. </w:t>
        <w:br/>
        <w:br/>
      </w:r>
      <w:r>
        <w:rPr>
          <w:highlight w:val="none"/>
        </w:rPr>
        <w:t xml:space="preserve">A</w:t>
      </w:r>
      <w:r>
        <w:rPr>
          <w:highlight w:val="none"/>
        </w:rPr>
        <w:t xml:space="preserve">xial tensile or compressive stresses are governed by σ = F/A, requiring that the working stress does not exceed the material’s yield or ultimate tensile strength divided by an appropriate safety factor. Stiffness and positional accuracy are constrained by </w:t>
      </w:r>
      <w:r>
        <w:rPr>
          <w:highlight w:val="none"/>
        </w:rPr>
        <w:t xml:space="preserve">elastic deflection, commonly approximated for a cantilevered arm as δ = FL³/(3EI), where E is Young’s modulus. This explains the continued use of high-modulus steels in high-payload robots and the need for careful fibre alignment in CFRP structures. </w:t>
        <w:br/>
        <w:br/>
      </w:r>
      <w:r>
        <w:rPr>
          <w:highlight w:val="none"/>
        </w:rPr>
        <w:t xml:space="preserve">During high-speed operation, inertial forces F = ma and joint torques τ = Iα dominate, making low-density materials such as aluminium alloys and composites critical for reducing inertia, motor torque demand and energy consumption. </w:t>
        <w:br/>
        <w:br/>
      </w:r>
      <w:r>
        <w:rPr>
          <w:highlight w:val="none"/>
        </w:rPr>
        <w:t xml:space="preserve">F</w:t>
      </w:r>
      <w:r>
        <w:rPr>
          <w:highlight w:val="none"/>
        </w:rPr>
        <w:t xml:space="preserve">inally, cyclic loading necessitates adequate fatigue strength, particularly in joints and bearings, justifying the use of hardened steels and engineered polymers in high-wear interfaces. Together, these governing equations demonstrate how material selectio</w:t>
      </w:r>
      <w:r>
        <w:rPr>
          <w:highlight w:val="none"/>
        </w:rPr>
        <w:t xml:space="preserve">n directly controls the structural integrity, dynamic performance and operational lifespan of industrial robotic arms.</w:t>
      </w:r>
      <w:r>
        <w:rPr>
          <w:highlight w:val="none"/>
        </w:rPr>
      </w:r>
      <w:r>
        <w:rPr>
          <w:highlight w:val="none"/>
          <w14:ligatures w14:val="none"/>
        </w:rPr>
      </w:r>
    </w:p>
    <w:p w14:paraId="177D5163">
      <w:pPr>
        <w:pBdr/>
        <w:spacing/>
        <w:ind w:firstLine="0" w:left="1417"/>
        <w:rPr>
          <w:b w:val="0"/>
          <w:bCs w:val="0"/>
          <w:sz w:val="24"/>
          <w:szCs w:val="28"/>
          <w:u w:val="none"/>
        </w:rPr>
      </w:pPr>
      <w:r>
        <w:rPr>
          <w:b w:val="0"/>
          <w:bCs w:val="0"/>
          <w:sz w:val="24"/>
          <w:szCs w:val="28"/>
          <w:highlight w:val="none"/>
          <w:u w:val="none"/>
        </w:rPr>
      </w:r>
      <w:r>
        <w:rPr>
          <w:b w:val="0"/>
          <w:bCs w:val="0"/>
          <w:sz w:val="24"/>
          <w:szCs w:val="28"/>
          <w:u w:val="none"/>
        </w:rPr>
      </w:r>
      <w:r>
        <w:rPr>
          <w:b w:val="0"/>
          <w:bCs w:val="0"/>
          <w:sz w:val="24"/>
          <w:szCs w:val="28"/>
          <w:u w:val="none"/>
        </w:rPr>
      </w:r>
    </w:p>
    <w:p w14:paraId="25B12E03">
      <w:pPr>
        <w:pStyle w:val="914"/>
        <w:pBdr/>
        <w:spacing/>
        <w:ind/>
        <w:rPr>
          <w14:ligatures w14:val="none"/>
        </w:rPr>
      </w:pPr>
      <w:r/>
      <w:bookmarkStart w:id="26" w:name="_Toc26"/>
      <w:r>
        <w:rPr>
          <w:highlight w:val="none"/>
        </w:rPr>
        <w:t xml:space="preserve">Software</w:t>
      </w:r>
      <w:r/>
      <w:bookmarkEnd w:id="26"/>
      <w:r/>
      <w:r>
        <w:rPr>
          <w14:ligatures w14:val="none"/>
        </w:rPr>
      </w:r>
    </w:p>
    <w:p w14:paraId="4F0D82FB">
      <w:pPr>
        <w:pBdr/>
        <w:spacing/>
        <w:ind/>
        <w:rPr>
          <w14:ligatures w14:val="none"/>
        </w:rPr>
      </w:pPr>
      <w:r>
        <w:rPr>
          <w:highlight w:val="none"/>
        </w:rPr>
        <w:t xml:space="preserve">I</w:t>
      </w:r>
      <w:r>
        <w:rPr>
          <w:highlight w:val="none"/>
        </w:rPr>
        <w:t xml:space="preserve">ndustrial robotic arms produced by the dominant manufacturers FANUC, ABB, Yaskawa and KUKA rely on proprietary, tightly integrated software platforms that underpin motion control, programming, system integration and safety. Each manufacturer provides a ded</w:t>
      </w:r>
      <w:r>
        <w:rPr>
          <w:highlight w:val="none"/>
        </w:rPr>
        <w:t xml:space="preserve">i</w:t>
      </w:r>
      <w:r>
        <w:rPr>
          <w:highlight w:val="none"/>
        </w:rPr>
        <w:t xml:space="preserve">cated robot controller and programming environment, including FANUC TP programming with ROBOGUIDE, ABB RAPID with RobotStudio, Yaskawa INFORM with MotoSim, and KUKA Robot Language (KRL) with KUKA.Sim, all designed to deliver deterministic real-time control</w:t>
      </w:r>
      <w:r>
        <w:rPr>
          <w:highlight w:val="none"/>
        </w:rPr>
        <w:t xml:space="preserve"> </w:t>
      </w:r>
      <w:r>
        <w:rPr>
          <w:highlight w:val="none"/>
        </w:rPr>
        <w:t xml:space="preserve">and high positional accuracy. These software systems implement closed-loop motion control, trajectory planning and collision avoidance while enforcing joint, speed and payload constraints defined by the robot’s kinematic and dynamic models. Offline program</w:t>
      </w:r>
      <w:r>
        <w:rPr>
          <w:highlight w:val="none"/>
        </w:rPr>
        <w:t xml:space="preserve">m</w:t>
      </w:r>
      <w:r>
        <w:rPr>
          <w:highlight w:val="none"/>
        </w:rPr>
        <w:t xml:space="preserve">ing and digital simulation tools enable virtual commissioning and optimisation of robot programs prior to deployment, significantly reducing commissioning time and production risk. Standard industrial communication protocols are supported to allow integrat</w:t>
      </w:r>
      <w:r>
        <w:rPr>
          <w:highlight w:val="none"/>
        </w:rPr>
        <w:t xml:space="preserve">i</w:t>
      </w:r>
      <w:r>
        <w:rPr>
          <w:highlight w:val="none"/>
        </w:rPr>
        <w:t xml:space="preserve">on with PLCs, vision systems and manufacturing execution systems, while certified safety software functions implement safe speed monitoring, safe stop modes and workspace limits in compliance with international robotic safety standards such as ISO 10218. (</w:t>
      </w:r>
      <w:r>
        <w:rPr>
          <w:highlight w:val="none"/>
        </w:rPr>
        <w:t xml:space="preserve">IFR, 2019; Owen-Hill, 2022; Craig, 2005; International Federation of Robotics, 2023; ISO, 2016; Pilz, 2025)</w:t>
        <w:br/>
        <w:br/>
      </w:r>
      <w:r>
        <w:rPr>
          <w:highlight w:val="none"/>
        </w:rPr>
        <w:t xml:space="preserve">I</w:t>
      </w:r>
      <w:r>
        <w:rPr>
          <w:highlight w:val="none"/>
        </w:rPr>
        <w:t xml:space="preserve">ndustrial robotic arms from major manufacturers support multiple programming methods to accommodate different levels of user expertise and application complexity. Programming languages, such as RAPID, KRL, INFORM and FANUC TP, are widely used for precise c</w:t>
      </w:r>
      <w:r>
        <w:rPr>
          <w:highlight w:val="none"/>
        </w:rPr>
        <w:t xml:space="preserve">o</w:t>
      </w:r>
      <w:r>
        <w:rPr>
          <w:highlight w:val="none"/>
        </w:rPr>
        <w:t xml:space="preserve">ntrol of motion, logic and process parameters in high-volume industrial applications. To improve accessibility and reduce programming time, manufacturers also provide block-based and graphical programming interfaces, allowing users to construct robot progr</w:t>
      </w:r>
      <w:r>
        <w:rPr>
          <w:highlight w:val="none"/>
        </w:rPr>
        <w:t xml:space="preserve">a</w:t>
      </w:r>
      <w:r>
        <w:rPr>
          <w:highlight w:val="none"/>
        </w:rPr>
        <w:t xml:space="preserve">ms by assembling predefined motion and logic blocks, which is particularly effective for simple pick-and-place and collaborative applications. Sequence generators and teach-pendant programming further enable operators to create programs by manually guiding</w:t>
      </w:r>
      <w:r>
        <w:rPr>
          <w:highlight w:val="none"/>
        </w:rPr>
        <w:t xml:space="preserve"> </w:t>
      </w:r>
      <w:r>
        <w:rPr>
          <w:highlight w:val="none"/>
        </w:rPr>
        <w:t xml:space="preserve">the robot through a series of positions and actions, which are then recorded and executed automatically. Offline programming and simulation tools complement these approaches by allowing programs to be developed, tested and optimised in a virtual environmen</w:t>
      </w:r>
      <w:r>
        <w:rPr>
          <w:highlight w:val="none"/>
        </w:rPr>
        <w:t xml:space="preserve">t before deployment, reducing downtime and programming errors while supporting rapid reconfiguration in flexible manufacturing systems (International Federation of Robotics, 2023</w:t>
      </w:r>
      <w:r>
        <w:rPr>
          <w:highlight w:val="none"/>
          <w:lang w:val="en"/>
        </w:rPr>
        <w:t xml:space="preserve">; </w:t>
      </w:r>
      <w:r>
        <w:rPr>
          <w:highlight w:val="none"/>
        </w:rPr>
        <w:t xml:space="preserve">Craig, 2005; Owen-Hill, 2022; IFR, 2019)</w:t>
      </w:r>
      <w:r>
        <w:rPr>
          <w:lang w:val="en"/>
        </w:rPr>
        <w:t xml:space="preserve">.</w:t>
      </w:r>
      <w:r>
        <w:rPr>
          <w14:ligatures w14:val="none"/>
        </w:rPr>
      </w:r>
    </w:p>
    <w:p w14:paraId="1AFA7FFA">
      <w:pPr>
        <w:pBdr/>
        <w:spacing/>
        <w:ind w:firstLine="0" w:left="1417"/>
        <w:rPr>
          <w:b w:val="0"/>
          <w:bCs w:val="0"/>
          <w:sz w:val="24"/>
          <w:szCs w:val="28"/>
          <w:u w:val="none"/>
        </w:rPr>
      </w:pPr>
      <w:r>
        <w:rPr>
          <w:b w:val="0"/>
          <w:bCs w:val="0"/>
          <w:sz w:val="24"/>
          <w:szCs w:val="28"/>
          <w:highlight w:val="none"/>
          <w:u w:val="none"/>
        </w:rPr>
      </w:r>
      <w:r>
        <w:rPr>
          <w:b w:val="0"/>
          <w:bCs w:val="0"/>
          <w:sz w:val="24"/>
          <w:szCs w:val="28"/>
          <w:u w:val="none"/>
        </w:rPr>
      </w:r>
      <w:r>
        <w:rPr>
          <w:b w:val="0"/>
          <w:bCs w:val="0"/>
          <w:sz w:val="24"/>
          <w:szCs w:val="28"/>
          <w:u w:val="none"/>
        </w:rPr>
      </w:r>
    </w:p>
    <w:p w14:paraId="0A914971">
      <w:pPr>
        <w:pStyle w:val="914"/>
        <w:pBdr/>
        <w:spacing/>
        <w:ind/>
        <w:rPr>
          <w14:ligatures w14:val="none"/>
        </w:rPr>
      </w:pPr>
      <w:r/>
      <w:bookmarkStart w:id="27" w:name="_Toc27"/>
      <w:r>
        <w:rPr>
          <w:highlight w:val="none"/>
        </w:rPr>
        <w:t xml:space="preserve">Safety Precautions</w:t>
      </w:r>
      <w:r/>
      <w:bookmarkEnd w:id="27"/>
      <w:r/>
      <w:r>
        <w:rPr>
          <w14:ligatures w14:val="none"/>
        </w:rPr>
      </w:r>
    </w:p>
    <w:p w14:paraId="73B819C7">
      <w:pPr>
        <w:pBdr/>
        <w:spacing/>
        <w:ind/>
        <w:rPr>
          <w14:ligatures w14:val="none"/>
        </w:rPr>
      </w:pPr>
      <w:r>
        <w:rPr>
          <w:highlight w:val="none"/>
        </w:rPr>
        <w:t xml:space="preserve">I</w:t>
      </w:r>
      <w:r>
        <w:rPr>
          <w:highlight w:val="none"/>
        </w:rPr>
        <w:t xml:space="preserve">ndustrial robotic systems require layered safety measures that address hazards from high-speed motion, heavy payloads and non-routine operations such as programming and maintenance. A documented, task-specific risk assessment is the foundation of safe depl</w:t>
      </w:r>
      <w:r>
        <w:rPr>
          <w:highlight w:val="none"/>
        </w:rPr>
        <w:t xml:space="preserve">o</w:t>
      </w:r>
      <w:r>
        <w:rPr>
          <w:highlight w:val="none"/>
        </w:rPr>
        <w:t xml:space="preserve">yment and should consider guarding, emergency stop arrangements, isolation and the potential for human entry into the robot workspace. Engineering controls commonly include fixed or interlocked physical guards, light curtains and pressure sensitive mats, t</w:t>
      </w:r>
      <w:r>
        <w:rPr>
          <w:highlight w:val="none"/>
        </w:rPr>
        <w:t xml:space="preserve">o</w:t>
      </w:r>
      <w:r>
        <w:rPr>
          <w:highlight w:val="none"/>
        </w:rPr>
        <w:t xml:space="preserve">gether with safety PLC functions such as Safe Torque Off (STO), speed monitoring and monitored stop states to prevent unintended motion. Regulatory and guidance frameworks emphasise that collaborative applications require additional measures, for example p</w:t>
      </w:r>
      <w:r>
        <w:rPr>
          <w:highlight w:val="none"/>
        </w:rPr>
        <w:t xml:space="preserve">o</w:t>
      </w:r>
      <w:r>
        <w:rPr>
          <w:highlight w:val="none"/>
        </w:rPr>
        <w:t xml:space="preserve">wer-and-force limiting, speed-and-separation monitoring and validated hand-guiding modes, only after a specific collaborative risk assessment has demonstrated acceptably low residual risk. Organisational controls, operator training, isolation procedures, d</w:t>
      </w:r>
      <w:r>
        <w:rPr>
          <w:highlight w:val="none"/>
        </w:rPr>
        <w:t xml:space="preserve">o</w:t>
      </w:r>
      <w:r>
        <w:rPr>
          <w:highlight w:val="none"/>
        </w:rPr>
        <w:t xml:space="preserve">cumented maintenance and inspection schedules, clear signage and incident reporting are essential to sustain technical safeguards and ensure compliance with national health-and-safety expectations. These technical and administrative layers create a defence</w:t>
      </w:r>
      <w:r>
        <w:rPr>
          <w:highlight w:val="none"/>
        </w:rPr>
        <w:t xml:space="preserve">-in-depth approach that reduces accident potential throughout the robot system lifecycle. (HSE, n.d.; ISO, 2011/2025; Pilz, n.d.; IFR, 2022; OSHA, n.d.)</w:t>
        <w:br/>
        <w:br/>
      </w:r>
      <w:r>
        <w:rPr>
          <w:highlight w:val="none"/>
        </w:rPr>
        <w:t xml:space="preserve">T</w:t>
      </w:r>
      <w:r>
        <w:rPr>
          <w:highlight w:val="none"/>
        </w:rPr>
        <w:t xml:space="preserve">he arm should operate at low speeds and have soft or padded end-effectors to minimise injury risk. A clear enclosure or guard can prevent accidental contact, and an easily accessible emergency stop should immediately cut power if needed. Software limits sh</w:t>
      </w:r>
      <w:r>
        <w:rPr>
          <w:highlight w:val="none"/>
        </w:rPr>
        <w:t xml:space="preserve">ould restrict speed and range of motion, while supervision during operation ensures safe use. </w:t>
      </w:r>
      <w:r>
        <w:rPr>
          <w14:ligatures w14:val="none"/>
        </w:rPr>
      </w:r>
    </w:p>
    <w:p w14:paraId="4726E41D">
      <w:pPr>
        <w:pBdr/>
        <w:spacing/>
        <w:ind w:firstLine="0" w:left="1417"/>
        <w:rPr>
          <w:sz w:val="24"/>
          <w:szCs w:val="24"/>
          <w:u w:val="single"/>
        </w:rPr>
      </w:pPr>
      <w:r>
        <w:rPr>
          <w:sz w:val="24"/>
          <w:szCs w:val="28"/>
          <w:highlight w:val="none"/>
          <w:u w:val="single"/>
        </w:rPr>
      </w:r>
      <w:r>
        <mc:AlternateContent>
          <mc:Choice Requires="wpg">
            <w:drawing>
              <wp:anchor xmlns:wp="http://schemas.openxmlformats.org/drawingml/2006/wordprocessingDrawing" xmlns:wp14="http://schemas.microsoft.com/office/word/2010/wordprocessingDrawing" distT="0" distB="0" distL="115200" distR="115200" simplePos="0" relativeHeight="251674624" behindDoc="0" locked="0" layoutInCell="1" allowOverlap="1">
                <wp:simplePos x="0" y="0"/>
                <wp:positionH relativeFrom="column">
                  <wp:posOffset>4024490</wp:posOffset>
                </wp:positionH>
                <wp:positionV relativeFrom="paragraph">
                  <wp:posOffset>292204</wp:posOffset>
                </wp:positionV>
                <wp:extent cx="1678360" cy="3592281"/>
                <wp:effectExtent l="0" t="0" r="0" b="0"/>
                <wp:wrapSquare wrapText="bothSides"/>
                <wp:docPr id="1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047086" name=""/>
                        <pic:cNvPicPr>
                          <a:picLocks noChangeAspect="1"/>
                        </pic:cNvPicPr>
                        <pic:nvPr/>
                      </pic:nvPicPr>
                      <pic:blipFill rotWithShape="1">
                        <a:blip r:embed="rId18"/>
                      </pic:blipFill>
                      <pic:spPr bwMode="auto">
                        <a:xfrm flipH="0" flipV="0">
                          <a:off x="0" y="0"/>
                          <a:ext cx="1678359" cy="3592280"/>
                        </a:xfrm>
                        <a:prstGeom prst="rect">
                          <a:avLst/>
                        </a:prstGeom>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 o:spid="_x0000_s11" type="#_x0000_t75" style="position:absolute;z-index:251674624;o:allowoverlap:true;o:allowincell:true;mso-position-horizontal-relative:text;margin-left:316.89pt;mso-position-horizontal:absolute;mso-position-vertical-relative:text;margin-top:23.01pt;mso-position-vertical:absolute;width:132.15pt;height:282.86pt;mso-wrap-distance-left:9.07pt;mso-wrap-distance-top:0.00pt;mso-wrap-distance-right:9.07pt;mso-wrap-distance-bottom:0.00pt;z-index:1;" stroked="false">
                <w10:wrap type="square"/>
                <v:imagedata r:id="rId18" o:title=""/>
                <o:lock v:ext="edit" rotation="t"/>
              </v:shape>
            </w:pict>
          </mc:Fallback>
        </mc:AlternateContent>
      </w:r>
      <w:r>
        <mc:AlternateContent>
          <mc:Choice Requires="wpg">
            <w:drawing>
              <wp:anchor xmlns:wp="http://schemas.openxmlformats.org/drawingml/2006/wordprocessingDrawing" xmlns:wp14="http://schemas.microsoft.com/office/word/2010/wordprocessingDrawing" distT="0" distB="0" distL="115200" distR="115200" simplePos="0" relativeHeight="251760640" behindDoc="0" locked="0" layoutInCell="1" allowOverlap="1">
                <wp:simplePos x="0" y="0"/>
                <wp:positionH relativeFrom="column">
                  <wp:posOffset>4024490</wp:posOffset>
                </wp:positionH>
                <wp:positionV relativeFrom="paragraph">
                  <wp:posOffset>3942085</wp:posOffset>
                </wp:positionV>
                <wp:extent cx="1678360" cy="457200"/>
                <wp:effectExtent l="0" t="0" r="0" b="0"/>
                <wp:wrapSquare wrapText="bothSides"/>
                <wp:docPr id="13" name=""/>
                <wp:cNvGraphicFramePr/>
                <a:graphic xmlns:a="http://schemas.openxmlformats.org/drawingml/2006/main">
                  <a:graphicData uri="http://schemas.microsoft.com/office/word/2010/wordprocessingShape">
                    <wps:wsp>
                      <wps:cNvPr id="0" name=""/>
                      <wps:cNvSpPr/>
                      <wps:spPr bwMode="auto">
                        <a:xfrm>
                          <a:off x="0" y="0"/>
                          <a:ext cx="1678719" cy="258793"/>
                        </a:xfrm>
                        <a:prstGeom prst="rect">
                          <a:avLst/>
                        </a:prstGeom>
                        <a:noFill/>
                        <a:ln>
                          <a:noFill/>
                        </a:ln>
                      </wps:spPr>
                      <wps:txbx>
                        <w:txbxContent>
                          <w:p w14:paraId="003B77E8">
                            <w:pPr>
                              <w:pStyle w:val="949"/>
                              <w:pBdr/>
                              <w:spacing/>
                              <w:ind/>
                              <w:rPr>
                                <w:rFonts w:ascii="Cambria Math" w:hAnsi="Cambria Math" w:eastAsia="Cambria Math" w:cs="Cambria Math"/>
                              </w:rPr>
                            </w:pPr>
                            <w:r/>
                            <w:r>
                              <w:t xml:space="preserve">Figure </w:t>
                            </w:r>
                            <w:r>
                              <w:fldChar w:fldCharType="begin"/>
                              <w:instrText xml:space="preserve"> SEQ Figure \* Arabic </w:instrText>
                              <w:fldChar w:fldCharType="separate"/>
                            </w:r>
                            <w:r>
                              <w:t xml:space="preserve">6</w:t>
                            </w:r>
                            <w:r>
                              <w:fldChar w:fldCharType="end"/>
                            </w:r>
                            <w:r>
                              <w:t xml:space="preserve"> State Machine Diagram </w:t>
                            </w:r>
                            <w:r/>
                            <w:r/>
                            <w:r>
                              <w:rPr>
                                <w:rFonts w:ascii="Cambria Math" w:hAnsi="Cambria Math" w:eastAsia="Cambria Math" w:cs="Cambria Math"/>
                              </w:rPr>
                            </w:r>
                          </w:p>
                        </w:txbxContent>
                      </wps:txbx>
                      <wps:bodyPr rot="0" spcFirstLastPara="0" vertOverflow="overflow" horzOverflow="overflow" vert="horz" wrap="square" lIns="0" tIns="0" rIns="0" bIns="0" numCol="1" spcCol="0" rtlCol="0" fromWordArt="0" anchor="t" anchorCtr="0" forceAA="0" upright="0" compatLnSpc="1">
                        <a:prstTxWarp prst="textNoShape"/>
                        <a:spAutoFit/>
                      </wps:bodyPr>
                    </wps:wsp>
                  </a:graphicData>
                </a:graphic>
              </wp:anchor>
            </w:drawing>
          </mc:Choice>
          <mc:Fallback>
            <w:pict>
              <v:shape id="shape 12" o:spid="_x0000_s12" o:spt="1" type="#_x0000_t1" style="position:absolute;z-index:251760640;o:allowoverlap:true;o:allowincell:true;mso-position-horizontal-relative:text;margin-left:316.89pt;mso-position-horizontal:absolute;mso-position-vertical-relative:text;margin-top:310.40pt;mso-position-vertical:absolute;width:132.15pt;height:36.00pt;mso-wrap-distance-left:9.07pt;mso-wrap-distance-top:0.00pt;mso-wrap-distance-right:9.07pt;mso-wrap-distance-bottom:0.00pt;v-text-anchor:top;visibility:visible;" filled="f" stroked="f">
                <w10:wrap type="square"/>
                <v:textbox inset="0,0,0,0">
                  <w:txbxContent>
                    <w:p w14:paraId="003B77E8">
                      <w:pPr>
                        <w:pStyle w:val="949"/>
                        <w:pBdr/>
                        <w:spacing/>
                        <w:ind/>
                        <w:rPr>
                          <w:rFonts w:ascii="Cambria Math" w:hAnsi="Cambria Math" w:eastAsia="Cambria Math" w:cs="Cambria Math"/>
                        </w:rPr>
                      </w:pPr>
                      <w:r/>
                      <w:r>
                        <w:t xml:space="preserve">Figure </w:t>
                      </w:r>
                      <w:r>
                        <w:fldChar w:fldCharType="begin"/>
                        <w:instrText xml:space="preserve"> SEQ Figure \* Arabic </w:instrText>
                        <w:fldChar w:fldCharType="separate"/>
                      </w:r>
                      <w:r>
                        <w:t xml:space="preserve">6</w:t>
                      </w:r>
                      <w:r>
                        <w:fldChar w:fldCharType="end"/>
                      </w:r>
                      <w:r>
                        <w:t xml:space="preserve"> State Machine Diagram </w:t>
                      </w:r>
                      <w:r/>
                      <w:r/>
                      <w:r>
                        <w:rPr>
                          <w:rFonts w:ascii="Cambria Math" w:hAnsi="Cambria Math" w:eastAsia="Cambria Math" w:cs="Cambria Math"/>
                        </w:rPr>
                      </w:r>
                    </w:p>
                  </w:txbxContent>
                </v:textbox>
              </v:shape>
            </w:pict>
          </mc:Fallback>
        </mc:AlternateContent>
      </w:r>
      <w:r>
        <w:rPr>
          <w:sz w:val="24"/>
          <w:szCs w:val="24"/>
          <w:u w:val="single"/>
        </w:rPr>
      </w:r>
      <w:r>
        <w:rPr>
          <w:sz w:val="24"/>
          <w:szCs w:val="24"/>
          <w:u w:val="single"/>
        </w:rPr>
      </w:r>
    </w:p>
    <w:p w14:paraId="694DEC74">
      <w:pPr>
        <w:pStyle w:val="912"/>
        <w:numPr>
          <w:ilvl w:val="1"/>
          <w:numId w:val="4"/>
        </w:numPr>
        <w:pBdr/>
        <w:spacing/>
        <w:ind/>
        <w:rPr>
          <w14:ligatures w14:val="none"/>
        </w:rPr>
      </w:pPr>
      <w:r/>
      <w:bookmarkStart w:id="28" w:name="_Toc28"/>
      <w:r>
        <w:t xml:space="preserve">Design</w:t>
      </w:r>
      <w:r>
        <w:t xml:space="preserve"> And Implementation</w:t>
      </w:r>
      <w:r>
        <w:t xml:space="preserve"> Of Artefact</w:t>
      </w:r>
      <w:r/>
      <w:bookmarkEnd w:id="28"/>
      <w:r/>
      <w:r>
        <w:rPr>
          <w14:ligatures w14:val="none"/>
        </w:rPr>
      </w:r>
    </w:p>
    <w:p w14:paraId="53AAE530">
      <w:pPr>
        <w:pBdr/>
        <w:spacing/>
        <w:ind w:firstLine="0" w:left="0"/>
        <w:rPr>
          <w:highlight w:val="none"/>
          <w14:ligatures w14:val="none"/>
        </w:rPr>
      </w:pPr>
      <w:r>
        <w:rPr>
          <w:highlight w:val="none"/>
        </w:rPr>
        <w:t xml:space="preserve">T</w:t>
      </w:r>
      <w:r>
        <w:rPr>
          <w:highlight w:val="none"/>
        </w:rPr>
        <w:t xml:space="preserve">he implementation of the robotic force-feedback artefact focused on creating a low-cost embedded control system capable of preventing excessive gripping pressure when interacting with objects of varying fragility. The final design combined software-based f</w:t>
      </w:r>
      <w:r>
        <w:rPr>
          <w:highlight w:val="none"/>
        </w:rPr>
        <w:t xml:space="preserve">o</w:t>
      </w:r>
      <w:r>
        <w:rPr>
          <w:highlight w:val="none"/>
        </w:rPr>
        <w:t xml:space="preserve">rce estimation, manually generated Pulse Width Modulation (PWM) servo control, and a finite state machine (FSM) architecture to create an adaptive gripping mechanism. The system was developed using Arduino-based embedded programming in C++ and integrated b</w:t>
      </w:r>
      <w:r>
        <w:rPr>
          <w:highlight w:val="none"/>
        </w:rPr>
        <w:t xml:space="preserve">oth hardware and software components into a single closed-loop control system.</w:t>
      </w:r>
      <w:r>
        <w:rPr>
          <w:highlight w:val="none"/>
          <w:lang w:val="en"/>
        </w:rPr>
      </w:r>
      <w:r>
        <w:rPr>
          <w:highlight w:val="none"/>
          <w14:ligatures w14:val="none"/>
        </w:rPr>
      </w:r>
    </w:p>
    <w:p w14:paraId="12BD940F">
      <w:pPr>
        <w:pStyle w:val="913"/>
        <w:pBdr/>
        <w:spacing/>
        <w:ind/>
        <w:rPr>
          <w:highlight w:val="none"/>
          <w:lang w:val="en"/>
          <w14:ligatures w14:val="none"/>
        </w:rPr>
      </w:pPr>
      <w:r/>
      <w:bookmarkStart w:id="29" w:name="_Toc29"/>
      <w:r>
        <w:rPr>
          <w:highlight w:val="none"/>
          <w:lang w:val="en" w:bidi="en"/>
        </w:rPr>
        <w:t xml:space="preserve">Algorithm</w:t>
      </w:r>
      <w:r>
        <w:rPr>
          <w:highlight w:val="none"/>
          <w:lang w:val="en"/>
        </w:rPr>
      </w:r>
      <w:bookmarkEnd w:id="29"/>
      <w:r/>
      <w:r>
        <w:rPr>
          <w:highlight w:val="none"/>
          <w:lang w:val="en"/>
          <w14:ligatures w14:val="none"/>
        </w:rPr>
      </w:r>
    </w:p>
    <w:p w14:paraId="7964A0BB">
      <w:pPr>
        <w:pBdr/>
        <w:spacing/>
        <w:ind w:firstLine="0" w:left="0"/>
        <w:rPr/>
      </w:pPr>
      <w:r>
        <w:rPr>
          <w:highlight w:val="none"/>
        </w:rPr>
        <w:t xml:space="preserve">T</w:t>
      </w:r>
      <w:r>
        <w:rPr>
          <w:highlight w:val="none"/>
        </w:rPr>
        <w:t xml:space="preserve">he overall design decision to use a finite state machine was made because FSMs provide a modular and highly structured method for controlling reactive systems. This approach was particularly suitable because the robotic gripper needed to continuously react</w:t>
      </w:r>
      <w:r>
        <w:rPr>
          <w:highlight w:val="none"/>
        </w:rPr>
        <w:t xml:space="preserve"> </w:t>
      </w:r>
      <w:r>
        <w:rPr>
          <w:highlight w:val="none"/>
        </w:rPr>
        <w:t xml:space="preserve">to changing environmental conditions while transitioning predictably between operational behaviours. Additionally, the researcher had previous experience implementing state machines during the development of a second-year rollercoaster control system, maki</w:t>
      </w:r>
      <w:r>
        <w:rPr>
          <w:highlight w:val="none"/>
        </w:rPr>
        <w:t xml:space="preserve">ng the architecture familiar, reusable, and easier to adapt for robotic force-feedback applications.</w:t>
      </w:r>
      <w:r>
        <w:rPr>
          <w:highlight w:val="none"/>
        </w:rPr>
      </w:r>
      <w:r/>
    </w:p>
    <w:p w14:paraId="5315B9E8">
      <w:pPr>
        <w:pBdr/>
        <w:spacing/>
        <w:ind w:firstLine="0" w:left="0"/>
        <w:rPr/>
      </w:pPr>
      <w:r>
        <w:rPr>
          <w:highlight w:val="none"/>
        </w:rPr>
        <w:t xml:space="preserve">T</w:t>
      </w:r>
      <w:r>
        <w:rPr>
          <w:highlight w:val="none"/>
        </w:rPr>
        <w:t xml:space="preserve">he system was designed around four primary states: IDLE, MOVING_TO_TARGET, CHECK_FORCE, and REVERSING. Each state was responsible for a specific behavioural task within the gripping process. Separating behaviours into independent states improved software r</w:t>
      </w:r>
      <w:r>
        <w:rPr>
          <w:highlight w:val="none"/>
        </w:rPr>
        <w:t xml:space="preserve">eadability, debugging, scalability, and maintainability.</w:t>
      </w:r>
      <w:r>
        <w:rPr>
          <w:highlight w:val="none"/>
        </w:rPr>
      </w:r>
      <w:r/>
    </w:p>
    <w:p w14:paraId="2A837E19">
      <w:pPr>
        <w:pBdr/>
        <w:spacing/>
        <w:ind w:firstLine="0" w:left="0"/>
        <w:rPr/>
      </w:pPr>
      <w:r>
        <w:rPr>
          <w:highlight w:val="none"/>
        </w:rPr>
        <w:t xml:space="preserve">T</w:t>
      </w:r>
      <w:r>
        <w:rPr>
          <w:highlight w:val="none"/>
        </w:rPr>
        <w:t xml:space="preserve">he IDLE state acted as the resting state of the system. During this state, the controller continuously waited for user input through a button press connected to the Arduino input pin. This state ensured that unnecessary motor movement did not occur while t</w:t>
      </w:r>
      <w:r>
        <w:rPr>
          <w:highlight w:val="none"/>
        </w:rPr>
        <w:t xml:space="preserve">he system was inactive. Once an input was detected, the system transitioned into the MOVING_TO_TARGET state.</w:t>
      </w:r>
      <w:r>
        <mc:AlternateContent>
          <mc:Choice Requires="wpg">
            <w:drawing>
              <wp:inline xmlns:wp="http://schemas.openxmlformats.org/drawingml/2006/wordprocessingDrawing" distT="0" distB="0" distL="0" distR="0">
                <wp:extent cx="4675365" cy="2635205"/>
                <wp:effectExtent l="0" t="0" r="0" b="0"/>
                <wp:docPr id="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332712" name=""/>
                        <pic:cNvPicPr>
                          <a:picLocks noChangeAspect="1"/>
                        </pic:cNvPicPr>
                        <pic:nvPr/>
                      </pic:nvPicPr>
                      <pic:blipFill rotWithShape="1">
                        <a:blip r:embed="rId19"/>
                        <a:stretch/>
                      </pic:blipFill>
                      <pic:spPr bwMode="auto">
                        <a:xfrm flipH="0" flipV="0">
                          <a:off x="0" y="0"/>
                          <a:ext cx="4675365" cy="2635205"/>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 o:spid="_x0000_s13" type="#_x0000_t75" style="width:368.14pt;height:207.50pt;mso-wrap-distance-left:0.00pt;mso-wrap-distance-top:0.00pt;mso-wrap-distance-right:0.00pt;mso-wrap-distance-bottom:0.00pt;z-index:1;" stroked="false">
                <v:imagedata r:id="rId19" o:title=""/>
                <o:lock v:ext="edit" rotation="t"/>
              </v:shape>
            </w:pict>
          </mc:Fallback>
        </mc:AlternateContent>
      </w:r>
      <w:r>
        <w:rPr>
          <w:highlight w:val="none"/>
        </w:rPr>
      </w:r>
      <w:r/>
    </w:p>
    <w:p w14:paraId="3F7C2838">
      <w:pPr>
        <w:pStyle w:val="949"/>
        <w:pBdr/>
        <w:spacing/>
        <w:ind/>
        <w:rPr/>
      </w:pPr>
      <w:r/>
      <w:r>
        <w:t xml:space="preserve">Figure </w:t>
      </w:r>
      <w:r>
        <w:fldChar w:fldCharType="begin"/>
        <w:instrText xml:space="preserve"> SEQ Figure \* Arabic </w:instrText>
        <w:fldChar w:fldCharType="separate"/>
      </w:r>
      <w:r>
        <w:t xml:space="preserve">7</w:t>
      </w:r>
      <w:r>
        <w:fldChar w:fldCharType="end"/>
      </w:r>
      <w:r>
        <w:t xml:space="preserve"> Program Loop Button Code </w:t>
      </w:r>
      <w:r/>
      <w:r/>
      <w:r/>
    </w:p>
    <w:p w14:paraId="2CEA06E6">
      <w:pPr>
        <w:pBdr/>
        <w:spacing/>
        <w:ind w:firstLine="0" w:left="360"/>
        <w:rPr/>
      </w:pPr>
      <w:r>
        <w:rPr>
          <w:highlight w:val="none"/>
        </w:rPr>
      </w:r>
      <w:r>
        <w:rPr>
          <w:highlight w:val="none"/>
        </w:rPr>
      </w:r>
      <w:r/>
    </w:p>
    <w:p w14:paraId="6716A755">
      <w:pPr>
        <w:pBdr/>
        <w:spacing/>
        <w:ind w:firstLine="0" w:left="0"/>
        <w:rPr>
          <w:highlight w:val="none"/>
          <w14:ligatures w14:val="none"/>
        </w:rPr>
      </w:pPr>
      <w:r>
        <w:rPr>
          <w:highlight w:val="none"/>
        </w:rPr>
        <w:t xml:space="preserve">T</w:t>
      </w:r>
      <w:r>
        <w:rPr>
          <w:highlight w:val="none"/>
        </w:rPr>
        <w:t xml:space="preserve">he MOVING_TO_TARGET state controlled the movement of the servo motors. The target angle for each motor was stored within the motorData-&gt;motors[i] array, and each servo was instructed to rotate toward its desired position. The implementation iterated throug</w:t>
      </w:r>
      <w:r>
        <w:rPr>
          <w:highlight w:val="none"/>
        </w:rPr>
        <w:t xml:space="preserve">h every motor individually:</w:t>
      </w:r>
      <w:r>
        <w:rPr>
          <w:highlight w:val="none"/>
        </w:rPr>
      </w:r>
      <w:r>
        <w:rPr>
          <w:highlight w:val="none"/>
          <w14:ligatures w14:val="none"/>
        </w:rPr>
      </w:r>
    </w:p>
    <w:p w14:paraId="74BBF042">
      <w:pPr>
        <w:pBdr/>
        <w:spacing/>
        <w:ind w:firstLine="0" w:left="360"/>
        <w:rPr>
          <w14:ligatures w14:val="none"/>
        </w:rPr>
      </w:pPr>
      <w:r>
        <w:rPr>
          <w:highlight w:val="none"/>
        </w:rPr>
      </w:r>
      <w:r>
        <mc:AlternateContent>
          <mc:Choice Requires="wpg">
            <w:drawing>
              <wp:inline xmlns:wp="http://schemas.openxmlformats.org/drawingml/2006/wordprocessingDrawing" distT="0" distB="0" distL="0" distR="0">
                <wp:extent cx="4857424" cy="1872459"/>
                <wp:effectExtent l="0" t="0" r="0" b="0"/>
                <wp:docPr id="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159771" name=""/>
                        <pic:cNvPicPr>
                          <a:picLocks noChangeAspect="1"/>
                        </pic:cNvPicPr>
                        <pic:nvPr/>
                      </pic:nvPicPr>
                      <pic:blipFill rotWithShape="1">
                        <a:blip r:embed="rId20"/>
                        <a:stretch/>
                      </pic:blipFill>
                      <pic:spPr bwMode="auto">
                        <a:xfrm flipH="0" flipV="0">
                          <a:off x="0" y="0"/>
                          <a:ext cx="4857423" cy="1872458"/>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 o:spid="_x0000_s14" type="#_x0000_t75" style="width:382.47pt;height:147.44pt;mso-wrap-distance-left:0.00pt;mso-wrap-distance-top:0.00pt;mso-wrap-distance-right:0.00pt;mso-wrap-distance-bottom:0.00pt;z-index:1;" stroked="false">
                <v:imagedata r:id="rId20" o:title=""/>
                <o:lock v:ext="edit" rotation="t"/>
              </v:shape>
            </w:pict>
          </mc:Fallback>
        </mc:AlternateContent>
      </w:r>
      <w:r>
        <w:rPr>
          <w:highlight w:val="none"/>
        </w:rPr>
      </w:r>
      <w:r>
        <w:rPr>
          <w14:ligatures w14:val="none"/>
        </w:rPr>
      </w:r>
    </w:p>
    <w:p w14:paraId="457277AA">
      <w:pPr>
        <w:pStyle w:val="949"/>
        <w:pBdr/>
        <w:spacing/>
        <w:ind/>
        <w:rPr/>
      </w:pPr>
      <w:r/>
      <w:r>
        <w:t xml:space="preserve">Figure </w:t>
      </w:r>
      <w:r>
        <w:fldChar w:fldCharType="begin"/>
        <w:instrText xml:space="preserve"> SEQ Figure \* Arabic </w:instrText>
        <w:fldChar w:fldCharType="separate"/>
      </w:r>
      <w:r>
        <w:t xml:space="preserve">8</w:t>
      </w:r>
      <w:r>
        <w:fldChar w:fldCharType="end"/>
      </w:r>
      <w:r>
        <w:t xml:space="preserve"> MovingToTarget State </w:t>
      </w:r>
      <w:r/>
      <w:r/>
      <w:r/>
    </w:p>
    <w:p w14:paraId="07A07409">
      <w:pPr>
        <w:pBdr/>
        <w:spacing/>
        <w:ind w:firstLine="0" w:left="0"/>
        <w:rPr>
          <w:highlight w:val="none"/>
        </w:rPr>
      </w:pPr>
      <w:r>
        <w:t xml:space="preserve">Initially, the standard Arduino Servo library was intended to be used for controlling the servo motors. However, during implementation it became apparent that the </w:t>
      </w:r>
      <w:r>
        <w:t xml:space="preserve">l</w:t>
      </w:r>
      <w:r>
        <w:t xml:space="preserve">ibrary was incompatible with the ESP32-C3 microcontroller used within the system. The incompatibility caused compilation and runtime errors due to differences between the ESP32-C3 architecture and the timer implementations expected by the default Arduino S</w:t>
      </w:r>
      <w:r>
        <w:t xml:space="preserve">ervo library.</w:t>
      </w:r>
      <w:r>
        <w:rPr>
          <w:lang w:val="en"/>
        </w:rPr>
        <w:t xml:space="preserve"> </w:t>
      </w:r>
      <w:r>
        <w:rPr>
          <w:highlight w:val="none"/>
        </w:rPr>
      </w:r>
      <w:r>
        <w:rPr>
          <w:highlight w:val="none"/>
        </w:rPr>
      </w:r>
    </w:p>
    <w:p w14:paraId="72C423E1">
      <w:pPr>
        <w:pBdr/>
        <w:spacing/>
        <w:ind w:firstLine="0" w:left="0"/>
        <w:rPr/>
      </w:pPr>
      <w:r>
        <w:t xml:space="preserve">B</w:t>
      </w:r>
      <w:r>
        <w:t xml:space="preserve">ecause the robotic gripping system depended entirely on stable and precise servo control, an alternative PWM solution had to be implemented manually. Servo motors operate using Pulse Width Modulation (PWM), where the duration of the HIGH pulse determines t</w:t>
      </w:r>
      <w:r>
        <w:t xml:space="preserve">he angular position of the servo shaft. Rather than relying on the unsupported Servo library abstraction, the system generated PWM timing signals directly through software control.</w:t>
      </w:r>
      <w:r>
        <w:rPr>
          <w:lang w:val="en"/>
        </w:rPr>
      </w:r>
      <w:r/>
    </w:p>
    <w:p w14:paraId="62FE44CC">
      <w:pPr>
        <w:pBdr/>
        <w:spacing/>
        <w:ind w:firstLine="0" w:left="0"/>
        <w:rPr/>
      </w:pPr>
      <w:r>
        <w:t xml:space="preserve">Conceptually, the implementation operated as follows:</w:t>
      </w:r>
      <w:r/>
    </w:p>
    <w:p w14:paraId="244CB161">
      <w:pPr>
        <w:pBdr/>
        <w:spacing/>
        <w:ind w:firstLine="0" w:left="360"/>
        <w:rPr/>
      </w:pPr>
      <w:r>
        <mc:AlternateContent>
          <mc:Choice Requires="wpg">
            <w:drawing>
              <wp:inline xmlns:wp="http://schemas.openxmlformats.org/drawingml/2006/wordprocessingDrawing" distT="0" distB="0" distL="0" distR="0">
                <wp:extent cx="5760000" cy="851920"/>
                <wp:effectExtent l="0" t="0" r="0" b="0"/>
                <wp:docPr id="1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114232" name=""/>
                        <pic:cNvPicPr>
                          <a:picLocks noChangeAspect="1"/>
                        </pic:cNvPicPr>
                        <pic:nvPr/>
                      </pic:nvPicPr>
                      <pic:blipFill rotWithShape="1">
                        <a:blip r:embed="rId21"/>
                        <a:stretch/>
                      </pic:blipFill>
                      <pic:spPr bwMode="auto">
                        <a:xfrm>
                          <a:off x="0" y="0"/>
                          <a:ext cx="5760000" cy="85192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 o:spid="_x0000_s15" type="#_x0000_t75" style="width:453.54pt;height:67.08pt;mso-wrap-distance-left:0.00pt;mso-wrap-distance-top:0.00pt;mso-wrap-distance-right:0.00pt;mso-wrap-distance-bottom:0.00pt;z-index:1;" stroked="false">
                <v:imagedata r:id="rId21" o:title=""/>
                <o:lock v:ext="edit" rotation="t"/>
              </v:shape>
            </w:pict>
          </mc:Fallback>
        </mc:AlternateContent>
      </w:r>
      <w:r/>
    </w:p>
    <w:p w14:paraId="485A10A3">
      <w:pPr>
        <w:pStyle w:val="949"/>
        <w:pBdr/>
        <w:spacing/>
        <w:ind/>
        <w:rPr/>
      </w:pPr>
      <w:r/>
      <w:r>
        <w:t xml:space="preserve">Figure </w:t>
      </w:r>
      <w:r>
        <w:fldChar w:fldCharType="begin"/>
        <w:instrText xml:space="preserve"> SEQ Figure \* Arabic </w:instrText>
        <w:fldChar w:fldCharType="separate"/>
      </w:r>
      <w:r>
        <w:t xml:space="preserve">9</w:t>
      </w:r>
      <w:r>
        <w:fldChar w:fldCharType="end"/>
      </w:r>
      <w:r>
        <w:t xml:space="preserve"> PWM Servo Write Code </w:t>
      </w:r>
      <w:r/>
      <w:r/>
      <w:r/>
    </w:p>
    <w:p w14:paraId="673DC162">
      <w:pPr>
        <w:pBdr/>
        <w:spacing/>
        <w:ind w:firstLine="0" w:left="0"/>
        <w:rPr/>
      </w:pPr>
      <w:r>
        <w:t xml:space="preserve">This process manually generated the required PWM waveform by controlling the </w:t>
      </w:r>
      <w:r>
        <w:rPr>
          <w:lang w:val="en"/>
        </w:rPr>
        <w:t xml:space="preserve">duty cyclem, ensuring it is within parameters. </w:t>
      </w:r>
      <w:r>
        <w:t xml:space="preserve">The pulse width was adjusted dynamically depending on the desired servo angle.</w:t>
      </w:r>
      <w:r/>
    </w:p>
    <w:p w14:paraId="2B119FE7">
      <w:pPr>
        <w:pBdr/>
        <w:spacing/>
        <w:ind w:firstLine="0" w:left="0"/>
        <w:rPr/>
      </w:pPr>
      <w:r>
        <w:t xml:space="preserve">Implementing PWM manually provided complete control over signal timing and ensured compatibility with the ESP32-C3. This approach also integrated effectively with the finite state machine architecture and the force-feedback control loop.</w:t>
      </w:r>
      <w:r/>
    </w:p>
    <w:p w14:paraId="20BEE5A0">
      <w:pPr>
        <w:pBdr/>
        <w:spacing/>
        <w:ind w:firstLine="0" w:left="0"/>
        <w:rPr>
          <w:highlight w:val="none"/>
          <w14:ligatures w14:val="none"/>
        </w:rPr>
      </w:pPr>
      <w:r>
        <w:t xml:space="preserve">A</w:t>
      </w:r>
      <w:r>
        <w:t xml:space="preserve">ccurate PWM generation was particularly important because the force-feedback mechanism relied on comparing target servo positions with actual servo readings. Any instability or incorrect timing within the PWM signal would affect servo positioning accuracy </w:t>
      </w:r>
      <w:r>
        <w:t xml:space="preserve">and therefore reduce the reliability of the force estimation algorithm. By implementing PWM generation manually, the project ensured stable servo operation while maintaining compatibility with the ESP32-C3 microcontroller.</w:t>
      </w:r>
      <w:r>
        <w:rPr>
          <w:highlight w:val="none"/>
        </w:rPr>
      </w:r>
      <w:r>
        <w:rPr>
          <w:highlight w:val="none"/>
          <w14:ligatures w14:val="none"/>
        </w:rPr>
      </w:r>
    </w:p>
    <w:p w14:paraId="3E5FEBE1">
      <w:pPr>
        <w:pBdr/>
        <w:spacing/>
        <w:ind w:firstLine="0" w:left="0"/>
        <w:rPr/>
      </w:pPr>
      <w:r>
        <w:t xml:space="preserve">If the target had not yet been reached, the servo received a new movement command:</w:t>
      </w:r>
      <w:r/>
    </w:p>
    <w:p w14:paraId="4918E152">
      <w:pPr>
        <w:pBdr/>
        <w:spacing/>
        <w:ind w:firstLine="0" w:left="360"/>
        <w:rPr/>
      </w:pPr>
      <w:r>
        <mc:AlternateContent>
          <mc:Choice Requires="wpg">
            <w:drawing>
              <wp:inline xmlns:wp="http://schemas.openxmlformats.org/drawingml/2006/wordprocessingDrawing" distT="0" distB="0" distL="0" distR="0">
                <wp:extent cx="4448175" cy="638175"/>
                <wp:effectExtent l="0" t="0" r="0" b="0"/>
                <wp:docPr id="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610698" name=""/>
                        <pic:cNvPicPr>
                          <a:picLocks noChangeAspect="1"/>
                        </pic:cNvPicPr>
                        <pic:nvPr/>
                      </pic:nvPicPr>
                      <pic:blipFill rotWithShape="1">
                        <a:blip r:embed="rId22"/>
                        <a:stretch/>
                      </pic:blipFill>
                      <pic:spPr bwMode="auto">
                        <a:xfrm>
                          <a:off x="0" y="0"/>
                          <a:ext cx="4448174" cy="638174"/>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6" o:spid="_x0000_s16" type="#_x0000_t75" style="width:350.25pt;height:50.25pt;mso-wrap-distance-left:0.00pt;mso-wrap-distance-top:0.00pt;mso-wrap-distance-right:0.00pt;mso-wrap-distance-bottom:0.00pt;z-index:1;" stroked="false">
                <v:imagedata r:id="rId22" o:title=""/>
                <o:lock v:ext="edit" rotation="t"/>
              </v:shape>
            </w:pict>
          </mc:Fallback>
        </mc:AlternateContent>
      </w:r>
      <w:r/>
    </w:p>
    <w:p w14:paraId="6C93EDA2">
      <w:pPr>
        <w:pStyle w:val="949"/>
        <w:pBdr/>
        <w:spacing/>
        <w:ind/>
        <w:rPr/>
      </w:pPr>
      <w:r/>
      <w:r>
        <w:t xml:space="preserve">Figure </w:t>
      </w:r>
      <w:r>
        <w:fldChar w:fldCharType="begin"/>
        <w:instrText xml:space="preserve"> SEQ Figure \* Arabic </w:instrText>
        <w:fldChar w:fldCharType="separate"/>
      </w:r>
      <w:r>
        <w:t xml:space="preserve">10</w:t>
      </w:r>
      <w:r>
        <w:fldChar w:fldCharType="end"/>
      </w:r>
      <w:r>
        <w:t xml:space="preserve"> Servo Motor Write Command </w:t>
      </w:r>
      <w:r/>
      <w:r/>
      <w:r/>
    </w:p>
    <w:p w14:paraId="7AD806B5">
      <w:pPr>
        <w:pBdr/>
        <w:spacing/>
        <w:ind w:firstLine="0" w:left="0"/>
        <w:rPr/>
      </w:pPr>
      <w:r>
        <w:t xml:space="preserve">This implementation ensured that only servos requiring movement would receive additional commands, reducing unnecessary processing and improving efficiency.</w:t>
      </w:r>
      <w:r/>
    </w:p>
    <w:p w14:paraId="726F06C8">
      <w:pPr>
        <w:pBdr/>
        <w:spacing/>
        <w:ind w:firstLine="0" w:left="0"/>
        <w:rPr>
          <w:highlight w:val="none"/>
        </w:rPr>
      </w:pPr>
      <w:r>
        <w:t xml:space="preserve">A</w:t>
      </w:r>
      <w:r>
        <w:t xml:space="preserve"> key design decision within this project was the implementation of force feedback without dedicated force sensors. Instead of using expensive load cells or force-sensitive resistors, the system estimated force through positional error. This was achieved by</w:t>
      </w:r>
      <w:r>
        <w:t xml:space="preserve"> comparing the commanded servo angle with the actual servo position reading. If the servo was unable to fully reach its intended position, this implied that an object was resisting the motion of the gripper.</w:t>
      </w:r>
      <w:r>
        <w:rPr>
          <w:highlight w:val="none"/>
        </w:rPr>
      </w:r>
    </w:p>
    <w:p w14:paraId="0E920187">
      <w:pPr>
        <w:pBdr/>
        <w:spacing/>
        <w:ind w:firstLine="0" w:left="360"/>
        <w:rPr>
          <w14:ligatures w14:val="none"/>
        </w:rPr>
      </w:pPr>
      <w:r>
        <w:rPr>
          <w:highlight w:val="none"/>
        </w:rPr>
      </w:r>
      <w:r>
        <w:rPr>
          <w:highlight w:val="none"/>
        </w:rPr>
      </w:r>
      <w:r>
        <w:rPr>
          <w14:ligatures w14:val="none"/>
        </w:rPr>
      </w:r>
    </w:p>
    <w:p w14:paraId="056DA87E">
      <w:pPr>
        <w:pBdr/>
        <w:spacing/>
        <w:ind w:firstLine="0" w:left="0"/>
        <w:rPr/>
      </w:pPr>
      <w:r>
        <w:t xml:space="preserve">The actual force estimation was implemented within calculate.cpp:</w:t>
      </w:r>
      <w:r>
        <mc:AlternateContent>
          <mc:Choice Requires="wpg">
            <w:drawing>
              <wp:anchor xmlns:wp="http://schemas.openxmlformats.org/drawingml/2006/wordprocessingDrawing" xmlns:wp14="http://schemas.microsoft.com/office/word/2010/wordprocessingDrawing" distT="0" distB="0" distL="115200" distR="115200" simplePos="0" relativeHeight="251747328" behindDoc="0" locked="0" layoutInCell="1" allowOverlap="1">
                <wp:simplePos x="0" y="0"/>
                <wp:positionH relativeFrom="column">
                  <wp:posOffset>228600</wp:posOffset>
                </wp:positionH>
                <wp:positionV relativeFrom="paragraph">
                  <wp:posOffset>268442</wp:posOffset>
                </wp:positionV>
                <wp:extent cx="4095424" cy="2294712"/>
                <wp:effectExtent l="0" t="0" r="0" b="0"/>
                <wp:wrapTopAndBottom/>
                <wp:docPr id="1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056706" name=""/>
                        <pic:cNvPicPr>
                          <a:picLocks noChangeAspect="1"/>
                        </pic:cNvPicPr>
                        <pic:nvPr/>
                      </pic:nvPicPr>
                      <pic:blipFill rotWithShape="1">
                        <a:blip r:embed="rId23"/>
                        <a:stretch/>
                      </pic:blipFill>
                      <pic:spPr bwMode="auto">
                        <a:xfrm flipH="0" flipV="0">
                          <a:off x="0" y="0"/>
                          <a:ext cx="4095424" cy="2294712"/>
                        </a:xfrm>
                        <a:prstGeom prst="rect">
                          <a:avLst/>
                        </a:prstGeom>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7" o:spid="_x0000_s17" type="#_x0000_t75" style="position:absolute;z-index:251747328;o:allowoverlap:true;o:allowincell:true;mso-position-horizontal-relative:text;margin-left:18.00pt;mso-position-horizontal:absolute;mso-position-vertical-relative:text;margin-top:21.14pt;mso-position-vertical:absolute;width:322.47pt;height:180.69pt;mso-wrap-distance-left:9.07pt;mso-wrap-distance-top:0.00pt;mso-wrap-distance-right:9.07pt;mso-wrap-distance-bottom:0.00pt;z-index:1;" stroked="false">
                <w10:wrap type="topAndBottom"/>
                <v:imagedata r:id="rId23" o:title=""/>
                <o:lock v:ext="edit" rotation="t"/>
              </v:shape>
            </w:pict>
          </mc:Fallback>
        </mc:AlternateContent>
      </w:r>
      <w:r/>
    </w:p>
    <w:p w14:paraId="421E1D5D">
      <w:pPr>
        <w:pBdr/>
        <w:spacing/>
        <w:ind w:firstLine="0" w:left="0"/>
        <w:rPr/>
      </w:pPr>
      <w:r>
        <mc:AlternateContent>
          <mc:Choice Requires="wpg">
            <w:drawing>
              <wp:anchor xmlns:wp="http://schemas.openxmlformats.org/drawingml/2006/wordprocessingDrawing" xmlns:wp14="http://schemas.microsoft.com/office/word/2010/wordprocessingDrawing" distT="0" distB="0" distL="115200" distR="115200" simplePos="0" relativeHeight="251762688" behindDoc="0" locked="0" layoutInCell="1" allowOverlap="1">
                <wp:simplePos x="0" y="0"/>
                <wp:positionH relativeFrom="column">
                  <wp:posOffset>228600</wp:posOffset>
                </wp:positionH>
                <wp:positionV relativeFrom="paragraph">
                  <wp:posOffset>2251417</wp:posOffset>
                </wp:positionV>
                <wp:extent cx="4095424" cy="457200"/>
                <wp:effectExtent l="0" t="0" r="0" b="0"/>
                <wp:wrapTopAndBottom/>
                <wp:docPr id="19" name=""/>
                <wp:cNvGraphicFramePr/>
                <a:graphic xmlns:a="http://schemas.openxmlformats.org/drawingml/2006/main">
                  <a:graphicData uri="http://schemas.microsoft.com/office/word/2010/wordprocessingShape">
                    <wps:wsp>
                      <wps:cNvPr id="0" name=""/>
                      <wps:cNvSpPr/>
                      <wps:spPr bwMode="auto">
                        <a:xfrm>
                          <a:off x="0" y="0"/>
                          <a:ext cx="4095424" cy="258793"/>
                        </a:xfrm>
                        <a:prstGeom prst="rect">
                          <a:avLst/>
                        </a:prstGeom>
                        <a:noFill/>
                        <a:ln>
                          <a:noFill/>
                        </a:ln>
                      </wps:spPr>
                      <wps:txbx>
                        <w:txbxContent>
                          <w:p w14:paraId="595235EB">
                            <w:pPr>
                              <w:pStyle w:val="949"/>
                              <w:pBdr/>
                              <w:spacing/>
                              <w:ind/>
                              <w:rPr>
                                <w:rFonts w:ascii="Cambria Math" w:hAnsi="Cambria Math" w:eastAsia="Cambria Math" w:cs="Cambria Math"/>
                              </w:rPr>
                            </w:pPr>
                            <w:r/>
                            <w:r>
                              <w:t xml:space="preserve">Figure </w:t>
                            </w:r>
                            <w:r>
                              <w:fldChar w:fldCharType="begin"/>
                              <w:instrText xml:space="preserve"> SEQ Figure \* Arabic </w:instrText>
                              <w:fldChar w:fldCharType="separate"/>
                            </w:r>
                            <w:r>
                              <w:t xml:space="preserve">11</w:t>
                            </w:r>
                            <w:r>
                              <w:fldChar w:fldCharType="end"/>
                            </w:r>
                            <w:r>
                              <w:t xml:space="preserve"> Calculation Functions </w:t>
                            </w:r>
                            <w:r/>
                            <w:r/>
                            <w:r>
                              <w:rPr>
                                <w:rFonts w:ascii="Cambria Math" w:hAnsi="Cambria Math" w:eastAsia="Cambria Math" w:cs="Cambria Math"/>
                              </w:rPr>
                            </w:r>
                          </w:p>
                        </w:txbxContent>
                      </wps:txbx>
                      <wps:bodyPr rot="0" spcFirstLastPara="0" vertOverflow="overflow" horzOverflow="overflow" vert="horz" wrap="square" lIns="0" tIns="0" rIns="0" bIns="0" numCol="1" spcCol="0" rtlCol="0" fromWordArt="0" anchor="t" anchorCtr="0" forceAA="0" upright="0" compatLnSpc="1">
                        <a:prstTxWarp prst="textNoShape"/>
                        <a:spAutoFit/>
                      </wps:bodyPr>
                    </wps:wsp>
                  </a:graphicData>
                </a:graphic>
              </wp:anchor>
            </w:drawing>
          </mc:Choice>
          <mc:Fallback>
            <w:pict>
              <v:shape id="shape 18" o:spid="_x0000_s18" o:spt="1" type="#_x0000_t1" style="position:absolute;z-index:251762688;o:allowoverlap:true;o:allowincell:true;mso-position-horizontal-relative:text;margin-left:18.00pt;mso-position-horizontal:absolute;mso-position-vertical-relative:text;margin-top:177.28pt;mso-position-vertical:absolute;width:322.47pt;height:36.00pt;mso-wrap-distance-left:9.07pt;mso-wrap-distance-top:0.00pt;mso-wrap-distance-right:9.07pt;mso-wrap-distance-bottom:0.00pt;v-text-anchor:top;visibility:visible;" filled="f" stroked="f">
                <w10:wrap type="topAndBottom"/>
                <v:textbox inset="0,0,0,0">
                  <w:txbxContent>
                    <w:p w14:paraId="595235EB">
                      <w:pPr>
                        <w:pStyle w:val="949"/>
                        <w:pBdr/>
                        <w:spacing/>
                        <w:ind/>
                        <w:rPr>
                          <w:rFonts w:ascii="Cambria Math" w:hAnsi="Cambria Math" w:eastAsia="Cambria Math" w:cs="Cambria Math"/>
                        </w:rPr>
                      </w:pPr>
                      <w:r/>
                      <w:r>
                        <w:t xml:space="preserve">Figure </w:t>
                      </w:r>
                      <w:r>
                        <w:fldChar w:fldCharType="begin"/>
                        <w:instrText xml:space="preserve"> SEQ Figure \* Arabic </w:instrText>
                        <w:fldChar w:fldCharType="separate"/>
                      </w:r>
                      <w:r>
                        <w:t xml:space="preserve">11</w:t>
                      </w:r>
                      <w:r>
                        <w:fldChar w:fldCharType="end"/>
                      </w:r>
                      <w:r>
                        <w:t xml:space="preserve"> Calculation Functions </w:t>
                      </w:r>
                      <w:r/>
                      <w:r/>
                      <w:r>
                        <w:rPr>
                          <w:rFonts w:ascii="Cambria Math" w:hAnsi="Cambria Math" w:eastAsia="Cambria Math" w:cs="Cambria Math"/>
                        </w:rPr>
                      </w:r>
                    </w:p>
                  </w:txbxContent>
                </v:textbox>
              </v:shape>
            </w:pict>
          </mc:Fallback>
        </mc:AlternateContent>
      </w:r>
      <w:r>
        <w:t xml:space="preserve">T</w:t>
      </w:r>
      <w:r>
        <w:t xml:space="preserve">his function calculated the absolute difference between the target angle and the measured angle. The larger the positional difference, the larger the inferred resistance force. This simplified method transformed servo positional deviation into a virtual fo</w:t>
      </w:r>
      <w:r>
        <w:t xml:space="preserve">rce sensor, significantly reducing hardware complexity and project cost while still providing functional force feedback.</w:t>
      </w:r>
      <w:r/>
    </w:p>
    <w:p w14:paraId="5EDB5890">
      <w:pPr>
        <w:pBdr/>
        <w:spacing/>
        <w:ind w:firstLine="0" w:left="0"/>
        <w:rPr/>
      </w:pPr>
      <w:r/>
      <w:r/>
    </w:p>
    <w:p w14:paraId="57CE1396">
      <w:pPr>
        <w:pBdr/>
        <w:spacing/>
        <w:ind w:firstLine="0" w:left="0"/>
        <w:rPr/>
      </w:pPr>
      <w:r>
        <w:t xml:space="preserve">Once movement stabilised, the FSM transitioned into the CHECK_FORCE state. This state evaluated whether excessive gripping pressure was being applied. The implementation iterated through each servo and collected positional readings:</w:t>
      </w:r>
      <w:r/>
    </w:p>
    <w:p w14:paraId="02B886C5">
      <w:pPr>
        <w:pBdr/>
        <w:spacing/>
        <w:ind w:firstLine="0" w:left="0"/>
        <w:rPr/>
      </w:pPr>
      <w:r>
        <mc:AlternateContent>
          <mc:Choice Requires="wpg">
            <w:drawing>
              <wp:inline xmlns:wp="http://schemas.openxmlformats.org/drawingml/2006/wordprocessingDrawing" distT="0" distB="0" distL="0" distR="0">
                <wp:extent cx="5760000" cy="785493"/>
                <wp:effectExtent l="0" t="0" r="0" b="0"/>
                <wp:docPr id="2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251842" name=""/>
                        <pic:cNvPicPr>
                          <a:picLocks noChangeAspect="1"/>
                        </pic:cNvPicPr>
                        <pic:nvPr/>
                      </pic:nvPicPr>
                      <pic:blipFill rotWithShape="1">
                        <a:blip r:embed="rId24"/>
                        <a:srcRect l="0" t="0" r="0" b="23269"/>
                        <a:stretch/>
                      </pic:blipFill>
                      <pic:spPr bwMode="auto">
                        <a:xfrm flipH="0" flipV="0">
                          <a:off x="0" y="0"/>
                          <a:ext cx="5760000" cy="785492"/>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9" o:spid="_x0000_s19" type="#_x0000_t75" style="width:453.54pt;height:61.85pt;mso-wrap-distance-left:0.00pt;mso-wrap-distance-top:0.00pt;mso-wrap-distance-right:0.00pt;mso-wrap-distance-bottom:0.00pt;z-index:1;" stroked="false">
                <v:imagedata r:id="rId24" o:title="" croptop="0f" cropleft="0f" cropbottom="15250f" cropright="0f"/>
                <o:lock v:ext="edit" rotation="t"/>
              </v:shape>
            </w:pict>
          </mc:Fallback>
        </mc:AlternateContent>
      </w:r>
      <w:r/>
    </w:p>
    <w:p w14:paraId="7C272D4A">
      <w:pPr>
        <w:pStyle w:val="949"/>
        <w:pBdr/>
        <w:spacing/>
        <w:ind/>
        <w:rPr/>
      </w:pPr>
      <w:r/>
      <w:r>
        <w:t xml:space="preserve">Figure </w:t>
      </w:r>
      <w:r>
        <w:fldChar w:fldCharType="begin"/>
        <w:instrText xml:space="preserve"> SEQ Figure \* Arabic </w:instrText>
        <w:fldChar w:fldCharType="separate"/>
      </w:r>
      <w:r>
        <w:t xml:space="preserve">12</w:t>
      </w:r>
      <w:r>
        <w:fldChar w:fldCharType="end"/>
      </w:r>
      <w:r>
        <w:t xml:space="preserve"> Check Force State </w:t>
      </w:r>
      <w:r/>
      <w:r/>
      <w:r/>
    </w:p>
    <w:p w14:paraId="57CC1E29">
      <w:pPr>
        <w:pBdr/>
        <w:spacing/>
        <w:ind w:firstLine="0" w:left="0"/>
        <w:rPr>
          <w:highlight w:val="none"/>
        </w:rPr>
      </w:pPr>
      <w:r>
        <w:t xml:space="preserve"> The force was then calculated using the positional error algorithm:</w:t>
      </w:r>
      <w:r>
        <w:rPr>
          <w:highlight w:val="none"/>
        </w:rPr>
      </w:r>
    </w:p>
    <w:p w14:paraId="4613BD00">
      <w:pPr>
        <w:pBdr/>
        <w:spacing/>
        <w:ind w:firstLine="0" w:left="360"/>
        <w:rPr>
          <w14:ligatures w14:val="none"/>
        </w:rPr>
      </w:pPr>
      <w:r>
        <w:rPr>
          <w:highlight w:val="none"/>
        </w:rPr>
      </w:r>
      <w:r>
        <mc:AlternateContent>
          <mc:Choice Requires="wpg">
            <w:drawing>
              <wp:inline xmlns:wp="http://schemas.openxmlformats.org/drawingml/2006/wordprocessingDrawing" distT="0" distB="0" distL="0" distR="0">
                <wp:extent cx="5760000" cy="295984"/>
                <wp:effectExtent l="0" t="0" r="0" b="0"/>
                <wp:docPr id="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595537" name=""/>
                        <pic:cNvPicPr>
                          <a:picLocks noChangeAspect="1"/>
                        </pic:cNvPicPr>
                        <pic:nvPr/>
                      </pic:nvPicPr>
                      <pic:blipFill rotWithShape="1">
                        <a:blip r:embed="rId24"/>
                        <a:srcRect l="0" t="71086" r="0" b="0"/>
                        <a:stretch/>
                      </pic:blipFill>
                      <pic:spPr bwMode="auto">
                        <a:xfrm rot="0" flipH="0" flipV="0">
                          <a:off x="0" y="0"/>
                          <a:ext cx="5760000" cy="295984"/>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 o:spid="_x0000_s20" type="#_x0000_t75" style="width:453.54pt;height:23.31pt;mso-wrap-distance-left:0.00pt;mso-wrap-distance-top:0.00pt;mso-wrap-distance-right:0.00pt;mso-wrap-distance-bottom:0.00pt;rotation:0;z-index:1;" stroked="false">
                <v:imagedata r:id="rId24" o:title="" croptop="46587f" cropleft="0f" cropbottom="0f" cropright="0f"/>
                <o:lock v:ext="edit" rotation="t"/>
              </v:shape>
            </w:pict>
          </mc:Fallback>
        </mc:AlternateContent>
      </w:r>
      <w:r>
        <w:rPr>
          <w:highlight w:val="none"/>
        </w:rPr>
      </w:r>
      <w:r>
        <w:rPr>
          <w14:ligatures w14:val="none"/>
        </w:rPr>
      </w:r>
    </w:p>
    <w:p w14:paraId="61E1C622">
      <w:pPr>
        <w:pStyle w:val="949"/>
        <w:pBdr/>
        <w:spacing/>
        <w:ind/>
        <w:rPr/>
      </w:pPr>
      <w:r/>
      <w:r>
        <w:t xml:space="preserve">Figure </w:t>
      </w:r>
      <w:r>
        <w:fldChar w:fldCharType="begin"/>
        <w:instrText xml:space="preserve"> SEQ Figure \* Arabic </w:instrText>
        <w:fldChar w:fldCharType="separate"/>
      </w:r>
      <w:r>
        <w:t xml:space="preserve">13</w:t>
      </w:r>
      <w:r>
        <w:fldChar w:fldCharType="end"/>
      </w:r>
      <w:r>
        <w:t xml:space="preserve"> Force Calculation </w:t>
      </w:r>
      <w:r/>
      <w:r/>
      <w:r/>
    </w:p>
    <w:p w14:paraId="3E290685">
      <w:pPr>
        <w:pBdr/>
        <w:spacing/>
        <w:ind w:firstLine="0" w:left="0"/>
        <w:rPr/>
      </w:pPr>
      <w:r>
        <w:t xml:space="preserve">The calculated force values for all fingers were accumulated and averaged:</w:t>
      </w:r>
      <w:r/>
    </w:p>
    <w:p w14:paraId="4BD8F140">
      <w:pPr>
        <w:pBdr/>
        <w:spacing/>
        <w:ind w:firstLine="0" w:left="360"/>
        <w:rPr/>
      </w:pPr>
      <w:r>
        <mc:AlternateContent>
          <mc:Choice Requires="wpg">
            <w:drawing>
              <wp:inline xmlns:wp="http://schemas.openxmlformats.org/drawingml/2006/wordprocessingDrawing" distT="0" distB="0" distL="0" distR="0">
                <wp:extent cx="3257550" cy="542925"/>
                <wp:effectExtent l="0" t="0" r="0" b="0"/>
                <wp:docPr id="2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242389" name=""/>
                        <pic:cNvPicPr>
                          <a:picLocks noChangeAspect="1"/>
                        </pic:cNvPicPr>
                        <pic:nvPr/>
                      </pic:nvPicPr>
                      <pic:blipFill rotWithShape="1">
                        <a:blip r:embed="rId25"/>
                        <a:stretch/>
                      </pic:blipFill>
                      <pic:spPr bwMode="auto">
                        <a:xfrm>
                          <a:off x="0" y="0"/>
                          <a:ext cx="3257550" cy="542925"/>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 o:spid="_x0000_s21" type="#_x0000_t75" style="width:256.50pt;height:42.75pt;mso-wrap-distance-left:0.00pt;mso-wrap-distance-top:0.00pt;mso-wrap-distance-right:0.00pt;mso-wrap-distance-bottom:0.00pt;z-index:1;" stroked="false">
                <v:imagedata r:id="rId25" o:title=""/>
                <o:lock v:ext="edit" rotation="t"/>
              </v:shape>
            </w:pict>
          </mc:Fallback>
        </mc:AlternateContent>
      </w:r>
      <w:r/>
    </w:p>
    <w:p w14:paraId="1C59C403">
      <w:pPr>
        <w:pStyle w:val="949"/>
        <w:pBdr/>
        <w:spacing/>
        <w:ind/>
        <w:rPr/>
      </w:pPr>
      <w:r/>
      <w:r>
        <w:t xml:space="preserve">Figure </w:t>
      </w:r>
      <w:r>
        <w:fldChar w:fldCharType="begin"/>
        <w:instrText xml:space="preserve"> SEQ Figure \* Arabic </w:instrText>
        <w:fldChar w:fldCharType="separate"/>
      </w:r>
      <w:r>
        <w:t xml:space="preserve">14</w:t>
      </w:r>
      <w:r>
        <w:fldChar w:fldCharType="end"/>
      </w:r>
      <w:r>
        <w:t xml:space="preserve"> Average Force Calculation </w:t>
      </w:r>
      <w:r/>
      <w:r/>
      <w:r/>
    </w:p>
    <w:p w14:paraId="2EDD199F">
      <w:pPr>
        <w:pBdr/>
        <w:spacing/>
        <w:ind w:firstLine="0" w:left="0"/>
        <w:rPr>
          <w:highlight w:val="none"/>
        </w:rPr>
      </w:pPr>
      <w:r>
        <w:t xml:space="preserve">Using an average force value rather than a single reading reduced sensitivity to noise and isolated positional inaccuracies, improving overall system stability.</w:t>
      </w:r>
      <w:r>
        <w:rPr>
          <w:highlight w:val="none"/>
        </w:rPr>
      </w:r>
      <w:r>
        <w:rPr>
          <w:highlight w:val="none"/>
        </w:rPr>
      </w:r>
    </w:p>
    <w:p w14:paraId="04922FB7">
      <w:pPr>
        <w:pBdr/>
        <w:spacing/>
        <w:ind w:firstLine="0" w:left="0"/>
        <w:rPr/>
      </w:pPr>
      <w:r>
        <w:t xml:space="preserve">The system then compared the calculated force against a predefined threshold:</w:t>
      </w:r>
      <w:r/>
    </w:p>
    <w:p w14:paraId="1166E59B">
      <w:pPr>
        <w:pBdr/>
        <w:spacing/>
        <w:ind w:firstLine="0" w:left="360"/>
        <w:rPr/>
      </w:pPr>
      <w:r>
        <mc:AlternateContent>
          <mc:Choice Requires="wpg">
            <w:drawing>
              <wp:inline xmlns:wp="http://schemas.openxmlformats.org/drawingml/2006/wordprocessingDrawing" distT="0" distB="0" distL="0" distR="0">
                <wp:extent cx="2409825" cy="457200"/>
                <wp:effectExtent l="0" t="0" r="0" b="0"/>
                <wp:docPr id="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694260" name=""/>
                        <pic:cNvPicPr>
                          <a:picLocks noChangeAspect="1"/>
                        </pic:cNvPicPr>
                        <pic:nvPr/>
                      </pic:nvPicPr>
                      <pic:blipFill rotWithShape="1">
                        <a:blip r:embed="rId26"/>
                        <a:stretch/>
                      </pic:blipFill>
                      <pic:spPr bwMode="auto">
                        <a:xfrm>
                          <a:off x="0" y="0"/>
                          <a:ext cx="2409824" cy="45720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 o:spid="_x0000_s22" type="#_x0000_t75" style="width:189.75pt;height:36.00pt;mso-wrap-distance-left:0.00pt;mso-wrap-distance-top:0.00pt;mso-wrap-distance-right:0.00pt;mso-wrap-distance-bottom:0.00pt;z-index:1;" stroked="false">
                <v:imagedata r:id="rId26" o:title=""/>
                <o:lock v:ext="edit" rotation="t"/>
              </v:shape>
            </w:pict>
          </mc:Fallback>
        </mc:AlternateContent>
      </w:r>
      <w:r/>
    </w:p>
    <w:p w14:paraId="5AD7133B">
      <w:pPr>
        <w:pStyle w:val="949"/>
        <w:pBdr/>
        <w:spacing/>
        <w:ind/>
        <w:rPr/>
      </w:pPr>
      <w:r/>
      <w:r>
        <w:t xml:space="preserve">Figure </w:t>
      </w:r>
      <w:r>
        <w:fldChar w:fldCharType="begin"/>
        <w:instrText xml:space="preserve"> SEQ Figure \* Arabic </w:instrText>
        <w:fldChar w:fldCharType="separate"/>
      </w:r>
      <w:r>
        <w:t xml:space="preserve">15</w:t>
      </w:r>
      <w:r>
        <w:fldChar w:fldCharType="end"/>
      </w:r>
      <w:r>
        <w:t xml:space="preserve"> Force Threshold Definition for Measurement </w:t>
      </w:r>
      <w:r/>
      <w:r/>
      <w:r/>
    </w:p>
    <w:p w14:paraId="1A7BD2A2">
      <w:pPr>
        <w:pBdr/>
        <w:spacing/>
        <w:ind w:firstLine="0" w:left="0"/>
        <w:rPr/>
      </w:pPr>
      <w:r>
        <w:t xml:space="preserve">T</w:t>
      </w:r>
      <w:r>
        <w:t xml:space="preserve">his threshold acted as the maximum allowable gripping force before corrective action was required. Selecting an appropriate threshold was an important design decision because values set too low would cause unnecessary releases, while values set too high co</w:t>
      </w:r>
      <w:r>
        <w:t xml:space="preserve">uld still allow objects to be crushed.</w:t>
      </w:r>
      <w:r/>
    </w:p>
    <w:p w14:paraId="2653EBCC">
      <w:pPr>
        <w:pBdr/>
        <w:spacing/>
        <w:ind w:firstLine="0" w:left="360"/>
        <w:rPr/>
      </w:pPr>
      <w:r/>
      <w:r/>
    </w:p>
    <w:p w14:paraId="3402CD10">
      <w:pPr>
        <w:pBdr/>
        <w:spacing/>
        <w:ind w:firstLine="0" w:left="0"/>
        <w:rPr/>
      </w:pPr>
      <w:r>
        <w:t xml:space="preserve">When the average force exceeded the threshold, the FSM transitioned into the REVERSING state:</w:t>
      </w:r>
      <w:r/>
    </w:p>
    <w:p w14:paraId="4FCA1F9F">
      <w:pPr>
        <w:pBdr/>
        <w:spacing/>
        <w:ind w:firstLine="0" w:left="360"/>
        <w:rPr/>
      </w:pPr>
      <w:r>
        <mc:AlternateContent>
          <mc:Choice Requires="wpg">
            <w:drawing>
              <wp:inline xmlns:wp="http://schemas.openxmlformats.org/drawingml/2006/wordprocessingDrawing" distT="0" distB="0" distL="0" distR="0">
                <wp:extent cx="3038475" cy="685800"/>
                <wp:effectExtent l="0" t="0" r="0" b="0"/>
                <wp:docPr id="2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794416" name=""/>
                        <pic:cNvPicPr>
                          <a:picLocks noChangeAspect="1"/>
                        </pic:cNvPicPr>
                        <pic:nvPr/>
                      </pic:nvPicPr>
                      <pic:blipFill rotWithShape="1">
                        <a:blip r:embed="rId27"/>
                        <a:stretch/>
                      </pic:blipFill>
                      <pic:spPr bwMode="auto">
                        <a:xfrm>
                          <a:off x="0" y="0"/>
                          <a:ext cx="3038473" cy="68580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3" o:spid="_x0000_s23" type="#_x0000_t75" style="width:239.25pt;height:54.00pt;mso-wrap-distance-left:0.00pt;mso-wrap-distance-top:0.00pt;mso-wrap-distance-right:0.00pt;mso-wrap-distance-bottom:0.00pt;z-index:1;" stroked="false">
                <v:imagedata r:id="rId27" o:title=""/>
                <o:lock v:ext="edit" rotation="t"/>
              </v:shape>
            </w:pict>
          </mc:Fallback>
        </mc:AlternateContent>
      </w:r>
      <w:r/>
    </w:p>
    <w:p w14:paraId="02BFF496">
      <w:pPr>
        <w:pStyle w:val="949"/>
        <w:pBdr/>
        <w:spacing/>
        <w:ind/>
        <w:rPr/>
      </w:pPr>
      <w:r/>
      <w:r>
        <w:t xml:space="preserve">Figure </w:t>
      </w:r>
      <w:r>
        <w:fldChar w:fldCharType="begin"/>
        <w:instrText xml:space="preserve"> SEQ Figure \* Arabic </w:instrText>
        <w:fldChar w:fldCharType="separate"/>
      </w:r>
      <w:r>
        <w:t xml:space="preserve">16</w:t>
      </w:r>
      <w:r>
        <w:fldChar w:fldCharType="end"/>
      </w:r>
      <w:r>
        <w:t xml:space="preserve"> If Resistance Detected </w:t>
      </w:r>
      <w:r/>
      <w:r/>
      <w:r/>
    </w:p>
    <w:p w14:paraId="63EF8492">
      <w:pPr>
        <w:pBdr/>
        <w:spacing/>
        <w:ind w:firstLine="0" w:left="0"/>
        <w:rPr/>
      </w:pPr>
      <w:r>
        <w:t xml:space="preserve">The reversing state formed the core safety mechanism of the project. During this state, every servo was instructed to reverse slightly:</w:t>
      </w:r>
      <w:r/>
    </w:p>
    <w:p w14:paraId="79279B1C">
      <w:pPr>
        <w:pBdr/>
        <w:spacing/>
        <w:ind w:firstLine="0" w:left="360"/>
        <w:rPr/>
      </w:pPr>
      <w:r>
        <mc:AlternateContent>
          <mc:Choice Requires="wpg">
            <w:drawing>
              <wp:inline xmlns:wp="http://schemas.openxmlformats.org/drawingml/2006/wordprocessingDrawing" distT="0" distB="0" distL="0" distR="0">
                <wp:extent cx="5343525" cy="581025"/>
                <wp:effectExtent l="0" t="0" r="0" b="0"/>
                <wp:docPr id="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58447" name=""/>
                        <pic:cNvPicPr>
                          <a:picLocks noChangeAspect="1"/>
                        </pic:cNvPicPr>
                        <pic:nvPr/>
                      </pic:nvPicPr>
                      <pic:blipFill rotWithShape="1">
                        <a:blip r:embed="rId28"/>
                        <a:stretch/>
                      </pic:blipFill>
                      <pic:spPr bwMode="auto">
                        <a:xfrm>
                          <a:off x="0" y="0"/>
                          <a:ext cx="5343525" cy="581024"/>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4" o:spid="_x0000_s24" type="#_x0000_t75" style="width:420.75pt;height:45.75pt;mso-wrap-distance-left:0.00pt;mso-wrap-distance-top:0.00pt;mso-wrap-distance-right:0.00pt;mso-wrap-distance-bottom:0.00pt;z-index:1;" stroked="false">
                <v:imagedata r:id="rId28" o:title=""/>
                <o:lock v:ext="edit" rotation="t"/>
              </v:shape>
            </w:pict>
          </mc:Fallback>
        </mc:AlternateContent>
      </w:r>
      <w:r/>
    </w:p>
    <w:p w14:paraId="017FE9B2">
      <w:pPr>
        <w:pStyle w:val="949"/>
        <w:pBdr/>
        <w:spacing/>
        <w:ind/>
        <w:rPr/>
      </w:pPr>
      <w:r/>
      <w:r>
        <w:t xml:space="preserve">Figure </w:t>
      </w:r>
      <w:r>
        <w:fldChar w:fldCharType="begin"/>
        <w:instrText xml:space="preserve"> SEQ Figure \* Arabic </w:instrText>
        <w:fldChar w:fldCharType="separate"/>
      </w:r>
      <w:r>
        <w:t xml:space="preserve">17</w:t>
      </w:r>
      <w:r>
        <w:fldChar w:fldCharType="end"/>
      </w:r>
      <w:r>
        <w:t xml:space="preserve"> Retract the Fingers Slightly </w:t>
      </w:r>
      <w:r/>
      <w:r/>
      <w:r/>
    </w:p>
    <w:p w14:paraId="3D379FA1">
      <w:pPr>
        <w:pBdr/>
        <w:spacing/>
        <w:ind w:firstLine="0" w:left="360"/>
        <w:rPr/>
      </w:pPr>
      <w:r/>
      <w:r/>
    </w:p>
    <w:p w14:paraId="08F72599">
      <w:pPr>
        <w:pBdr/>
        <w:spacing/>
        <w:ind w:firstLine="0" w:left="0"/>
        <w:rPr/>
      </w:pPr>
      <w:r>
        <w:t xml:space="preserve">T</w:t>
      </w:r>
      <w:r>
        <w:t xml:space="preserve">his reduced the gripping pressure being applied to the object. The decision to reverse by only 5 degrees was made to ensure that objects would not be dropped while still sufficiently reducing compressive force. This small adjustment allowed the gripper to </w:t>
      </w:r>
      <w:r>
        <w:t xml:space="preserve">maintain contact with the object while preventing structural damage to fragile items.</w:t>
      </w:r>
      <w:r/>
    </w:p>
    <w:p w14:paraId="31AE6E76">
      <w:pPr>
        <w:pBdr/>
        <w:spacing/>
        <w:ind w:firstLine="0" w:left="0"/>
        <w:rPr/>
      </w:pPr>
      <w:r>
        <w:t xml:space="preserve">The reversing action operated for a fixed duration controlled using Arduino timing functions:</w:t>
      </w:r>
      <w:r/>
    </w:p>
    <w:p w14:paraId="42ADE7C3">
      <w:pPr>
        <w:pBdr/>
        <w:spacing/>
        <w:ind w:firstLine="0" w:left="360"/>
        <w:rPr/>
      </w:pPr>
      <w:r>
        <mc:AlternateContent>
          <mc:Choice Requires="wpg">
            <w:drawing>
              <wp:inline xmlns:wp="http://schemas.openxmlformats.org/drawingml/2006/wordprocessingDrawing" distT="0" distB="0" distL="0" distR="0">
                <wp:extent cx="4610100" cy="1000125"/>
                <wp:effectExtent l="0" t="0" r="0" b="0"/>
                <wp:docPr id="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479283" name=""/>
                        <pic:cNvPicPr>
                          <a:picLocks noChangeAspect="1"/>
                        </pic:cNvPicPr>
                        <pic:nvPr/>
                      </pic:nvPicPr>
                      <pic:blipFill rotWithShape="1">
                        <a:blip r:embed="rId29"/>
                        <a:stretch/>
                      </pic:blipFill>
                      <pic:spPr bwMode="auto">
                        <a:xfrm>
                          <a:off x="0" y="0"/>
                          <a:ext cx="4610099" cy="1000125"/>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5" o:spid="_x0000_s25" type="#_x0000_t75" style="width:363.00pt;height:78.75pt;mso-wrap-distance-left:0.00pt;mso-wrap-distance-top:0.00pt;mso-wrap-distance-right:0.00pt;mso-wrap-distance-bottom:0.00pt;z-index:1;" stroked="false">
                <v:imagedata r:id="rId29" o:title=""/>
                <o:lock v:ext="edit" rotation="t"/>
              </v:shape>
            </w:pict>
          </mc:Fallback>
        </mc:AlternateContent>
      </w:r>
      <w:r/>
    </w:p>
    <w:p w14:paraId="21210360">
      <w:pPr>
        <w:pStyle w:val="949"/>
        <w:pBdr/>
        <w:spacing/>
        <w:ind/>
        <w:rPr/>
      </w:pPr>
      <w:r/>
      <w:r>
        <w:t xml:space="preserve">Figure </w:t>
      </w:r>
      <w:r>
        <w:fldChar w:fldCharType="begin"/>
        <w:instrText xml:space="preserve"> SEQ Figure \* Arabic </w:instrText>
        <w:fldChar w:fldCharType="separate"/>
      </w:r>
      <w:r>
        <w:t xml:space="preserve">18</w:t>
      </w:r>
      <w:r>
        <w:fldChar w:fldCharType="end"/>
      </w:r>
      <w:r>
        <w:t xml:space="preserve"> Non Blocking Delay </w:t>
      </w:r>
      <w:r/>
      <w:r/>
      <w:r/>
    </w:p>
    <w:p w14:paraId="2B08566E">
      <w:pPr>
        <w:pBdr/>
        <w:spacing/>
        <w:ind w:firstLine="0" w:left="0"/>
        <w:rPr>
          <w:highlight w:val="none"/>
          <w14:ligatures w14:val="none"/>
        </w:rPr>
      </w:pPr>
      <w:r>
        <w:t xml:space="preserve">T</w:t>
      </w:r>
      <w:r>
        <w:t xml:space="preserve">he use of millis() instead of blocking delay functions was another important implementation decision. Non-blocking timing allowed the FSM to continue updating and monitoring system behaviour while the reversing action occurred. This improved responsiveness</w:t>
      </w:r>
      <w:r>
        <w:t xml:space="preserve"> and prevented the controller from becoming temporarily unresponsive.</w:t>
      </w:r>
      <w:r>
        <w:rPr>
          <w:highlight w:val="none"/>
          <w14:ligatures w14:val="none"/>
        </w:rPr>
      </w:r>
    </w:p>
    <w:p w14:paraId="01580B2E">
      <w:pPr>
        <w:pBdr>
          <w:top w:val="none" w:color="000000" w:sz="4" w:space="0"/>
          <w:left w:val="none" w:color="000000" w:sz="4" w:space="0"/>
          <w:bottom w:val="none" w:color="000000" w:sz="4" w:space="0"/>
          <w:right w:val="none" w:color="000000" w:sz="4" w:space="0"/>
        </w:pBdr>
        <w:spacing/>
        <w:ind w:right="0" w:firstLine="0" w:left="0"/>
        <w:rPr>
          <w:rFonts w:ascii="Times New Roman" w:hAnsi="Times New Roman" w:eastAsia="Times New Roman" w:cs="Times New Roman"/>
          <w:sz w:val="24"/>
          <w:szCs w:val="24"/>
        </w:rPr>
      </w:pPr>
      <w:r>
        <w:rPr>
          <w:highlight w:val="none"/>
        </w:rPr>
      </w:r>
      <w:r>
        <w:rPr>
          <w:highlight w:val="none"/>
        </w:rPr>
      </w:r>
      <w:r>
        <w:rPr>
          <w:rFonts w:ascii="Times New Roman" w:hAnsi="Times New Roman" w:eastAsia="Times New Roman" w:cs="Times New Roman"/>
          <w:sz w:val="24"/>
          <w:szCs w:val="24"/>
        </w:rPr>
      </w:r>
    </w:p>
    <w:p w14:paraId="2DFED269">
      <w:pPr>
        <w:pStyle w:val="913"/>
        <w:pBdr/>
        <w:spacing/>
        <w:ind/>
        <w:rPr>
          <w:highlight w:val="none"/>
        </w:rPr>
      </w:pPr>
      <w:r/>
      <w:bookmarkStart w:id="30" w:name="_Toc30"/>
      <w:r>
        <w:rPr>
          <w:highlight w:val="none"/>
          <w:lang w:val="en"/>
        </w:rPr>
        <w:t xml:space="preserve">Physical</w:t>
      </w:r>
      <w:r>
        <w:rPr>
          <w:highlight w:val="none"/>
        </w:rPr>
      </w:r>
      <w:bookmarkEnd w:id="30"/>
      <w:r/>
      <w:r>
        <w:rPr>
          <w:highlight w:val="none"/>
        </w:rPr>
      </w:r>
    </w:p>
    <w:p w14:paraId="0D9C0921">
      <w:pPr>
        <w:pBdr>
          <w:top w:val="none" w:color="000000" w:sz="4" w:space="0"/>
          <w:left w:val="none" w:color="000000" w:sz="4" w:space="0"/>
          <w:bottom w:val="none" w:color="000000" w:sz="4" w:space="0"/>
          <w:right w:val="none" w:color="000000" w:sz="4" w:space="0"/>
        </w:pBdr>
        <w:spacing/>
        <w:ind w:right="0" w:firstLine="0" w:left="0"/>
        <w:rPr>
          <w:highlight w:val="none"/>
        </w:rPr>
      </w:pPr>
      <w:r>
        <w:t xml:space="preserve">During the physical implementation of the artefact, several hardware and manufacturing limitations affected the functionality of the final prototype. One of the most significant issues encountered involved the tolerances of the 3D printed components used t</w:t>
      </w:r>
      <w:r>
        <w:t xml:space="preserve">o construct the robotic fingers and articulation system.</w:t>
      </w:r>
      <w:r>
        <w:rPr>
          <w:highlight w:val="none"/>
        </w:rPr>
      </w:r>
    </w:p>
    <w:p w14:paraId="72998D38">
      <w:pPr>
        <w:pBdr>
          <w:top w:val="none" w:color="000000" w:sz="4" w:space="0"/>
          <w:left w:val="none" w:color="000000" w:sz="4" w:space="0"/>
          <w:bottom w:val="none" w:color="000000" w:sz="4" w:space="0"/>
          <w:right w:val="none" w:color="000000" w:sz="4" w:space="0"/>
        </w:pBdr>
        <w:spacing/>
        <w:ind w:right="0" w:firstLine="0" w:left="0"/>
        <w:rPr/>
      </w:pPr>
      <w:r>
        <w:t xml:space="preserve">The robotic hand was designed with articulated fingers that included a degree of lateral movement, commonly referred to as finger splay. The intention behind this design was to improve adaptability when gripping irregularly shaped objects by allowing the f</w:t>
      </w:r>
      <w:r>
        <w:t xml:space="preserve">ingers to spread naturally around the object surface. However, due to the limitations of consumer-grade 3D printing, the printed joints and moving sections did not achieve the required dimensional accuracy.</w:t>
      </w:r>
      <w:r/>
    </w:p>
    <w:p w14:paraId="7C572A06">
      <w:pPr>
        <w:pBdr>
          <w:top w:val="none" w:color="000000" w:sz="4" w:space="0"/>
          <w:left w:val="none" w:color="000000" w:sz="4" w:space="0"/>
          <w:bottom w:val="none" w:color="000000" w:sz="4" w:space="0"/>
          <w:right w:val="none" w:color="000000" w:sz="4" w:space="0"/>
        </w:pBdr>
        <w:spacing/>
        <w:ind w:right="0" w:firstLine="0" w:left="0"/>
        <w:rPr/>
      </w:pPr>
      <w:r>
        <w:t xml:space="preserve">Small deviations in print tolerances accumulated across the articulated components, causing excessive friction and slight misalignment between the moving joints. Because the finger splay mechanism relied on smooth multi-axis articulation, these inaccuracie</w:t>
      </w:r>
      <w:r>
        <w:t xml:space="preserve">s prevented the system from operating reliably. In several cases, joints became either too loose, causing instability, or too tight, restricting movement entirely. As a result, the finger splay system could not function consistently and was ultimately disa</w:t>
      </w:r>
      <w:r>
        <w:t xml:space="preserve">bled within the final implementation.</w:t>
      </w:r>
      <w:r/>
    </w:p>
    <w:p w14:paraId="68C583CC">
      <w:pPr>
        <w:pBdr>
          <w:top w:val="none" w:color="000000" w:sz="4" w:space="0"/>
          <w:left w:val="none" w:color="000000" w:sz="4" w:space="0"/>
          <w:bottom w:val="none" w:color="000000" w:sz="4" w:space="0"/>
          <w:right w:val="none" w:color="000000" w:sz="4" w:space="0"/>
        </w:pBdr>
        <w:spacing/>
        <w:ind w:right="0" w:firstLine="0" w:left="0"/>
        <w:rPr/>
      </w:pPr>
      <w:r>
        <w:t xml:space="preserve">This issue highlighted the importance of manufacturing tolerances within robotic systems, particularly where multiple moving mechanical assemblies interact simultaneously. Although the software and force-feedback algorithm operated correctly, the physical </w:t>
      </w:r>
      <w:r>
        <w:t xml:space="preserve">precision limitations of the printed components reduced the effectiveness of some intended mechanical behaviours. Future improvements would likely involve tighter manufacturing tolerances through resin printing, CNC machining, or redesigning the articulati</w:t>
      </w:r>
      <w:r>
        <w:t xml:space="preserve">on system to better compensate for dimensional inaccuracies.</w:t>
      </w:r>
      <w:r/>
    </w:p>
    <w:p w14:paraId="4B274FBF">
      <w:pPr>
        <w:pBdr>
          <w:top w:val="none" w:color="000000" w:sz="4" w:space="0"/>
          <w:left w:val="none" w:color="000000" w:sz="4" w:space="0"/>
          <w:bottom w:val="none" w:color="000000" w:sz="4" w:space="0"/>
          <w:right w:val="none" w:color="000000" w:sz="4" w:space="0"/>
        </w:pBdr>
        <w:spacing/>
        <w:ind w:right="0" w:firstLine="0" w:left="0"/>
        <w:rPr/>
      </w:pPr>
      <w:r>
        <w:t xml:space="preserve">Another major limitation encountered during development involved component availability and incomplete hardware integration. The original design intended to incorporate dedicated force sensors within the fingertips to provide direct physical pressure measu</w:t>
      </w:r>
      <w:r>
        <w:t xml:space="preserve">rements. These sensors would have enabled the system to measure real contact force rather than relying solely on positional error estimation.</w:t>
      </w:r>
      <w:r/>
    </w:p>
    <w:p w14:paraId="4D17D7DD">
      <w:pPr>
        <w:pBdr>
          <w:top w:val="none" w:color="000000" w:sz="4" w:space="0"/>
          <w:left w:val="none" w:color="000000" w:sz="4" w:space="0"/>
          <w:bottom w:val="none" w:color="000000" w:sz="4" w:space="0"/>
          <w:right w:val="none" w:color="000000" w:sz="4" w:space="0"/>
        </w:pBdr>
        <w:spacing/>
        <w:ind w:right="0" w:firstLine="0" w:left="0"/>
        <w:rPr/>
      </w:pPr>
      <w:r>
        <w:t xml:space="preserve">However, due to missing components and delivery delays during the prototyping phase, the force sensors could not be integrated into the initial experimental implementation. Rather than halting development entirely, the decision was made to continue using s</w:t>
      </w:r>
      <w:r>
        <w:t xml:space="preserve">oftware-based force estimation through servo positional feedback.</w:t>
      </w:r>
      <w:r/>
    </w:p>
    <w:p w14:paraId="5BDD55BB">
      <w:pPr>
        <w:pBdr>
          <w:top w:val="none" w:color="000000" w:sz="4" w:space="0"/>
          <w:left w:val="none" w:color="000000" w:sz="4" w:space="0"/>
          <w:bottom w:val="none" w:color="000000" w:sz="4" w:space="0"/>
          <w:right w:val="none" w:color="000000" w:sz="4" w:space="0"/>
        </w:pBdr>
        <w:spacing/>
        <w:ind w:right="0" w:firstLine="0" w:left="0"/>
        <w:rPr/>
      </w:pPr>
      <w:r>
        <w:t xml:space="preserve">This decision ultimately influenced the direction of the project significantly. Instead of relying on dedicated hardware sensing, the system inferred force by measuring the difference between the target servo angle and the actual servo position. Although t</w:t>
      </w:r>
      <w:r>
        <w:t xml:space="preserve">his method was initially intended as a temporary workaround, testing demonstrated that it provided surprisingly effective force-feedback behaviour for low-cost robotic gripping applications.</w:t>
      </w:r>
      <w:r/>
    </w:p>
    <w:p w14:paraId="284FAA7D">
      <w:pPr>
        <w:pBdr>
          <w:top w:val="none" w:color="000000" w:sz="4" w:space="0"/>
          <w:left w:val="none" w:color="000000" w:sz="4" w:space="0"/>
          <w:bottom w:val="none" w:color="000000" w:sz="4" w:space="0"/>
          <w:right w:val="none" w:color="000000" w:sz="4" w:space="0"/>
        </w:pBdr>
        <w:spacing/>
        <w:ind w:right="0" w:firstLine="0" w:left="0"/>
        <w:rPr/>
      </w:pPr>
      <w:r>
        <w:t xml:space="preserve">The absence of dedicated force sensors also introduced several engineering advantages. The simplified design reduced wiring complexity, lowered overall system cost, and decreased computational overhead associated with interpreting analogue sensor data. Add</w:t>
      </w:r>
      <w:r>
        <w:t xml:space="preserve">itionally, fewer physical components reduced the number of potential hardware failure points within the prototype.</w:t>
      </w:r>
      <w:r/>
    </w:p>
    <w:p w14:paraId="3BC9DF90">
      <w:pPr>
        <w:pBdr>
          <w:top w:val="none" w:color="000000" w:sz="4" w:space="0"/>
          <w:left w:val="none" w:color="000000" w:sz="4" w:space="0"/>
          <w:bottom w:val="none" w:color="000000" w:sz="4" w:space="0"/>
          <w:right w:val="none" w:color="000000" w:sz="4" w:space="0"/>
        </w:pBdr>
        <w:spacing/>
        <w:ind w:right="0" w:firstLine="0" w:left="0"/>
        <w:rPr/>
      </w:pPr>
      <w:r>
        <w:t xml:space="preserve">Despite these advantages, the lack of true force sensors also introduced limitations. Positional error can only estimate resistance indirectly and cannot provide precise measurements of applied force. External factors such as servo backlash, mechanical fle</w:t>
      </w:r>
      <w:r>
        <w:t xml:space="preserve">x, tendon elasticity, and friction within the joints could all influence the positional readings and therefore affect force estimation accuracy.</w:t>
      </w:r>
      <w:r/>
    </w:p>
    <w:p w14:paraId="1A78F513">
      <w:pPr>
        <w:pBdr>
          <w:top w:val="none" w:color="000000" w:sz="4" w:space="0"/>
          <w:left w:val="none" w:color="000000" w:sz="4" w:space="0"/>
          <w:bottom w:val="none" w:color="000000" w:sz="4" w:space="0"/>
          <w:right w:val="none" w:color="000000" w:sz="4" w:space="0"/>
        </w:pBdr>
        <w:spacing/>
        <w:ind w:right="0" w:firstLine="0" w:left="0"/>
        <w:rPr/>
      </w:pPr>
      <w:r>
        <w:t xml:space="preserve">As a result, the implemented feedback system functioned more as an inferred force approximation rather than a true force-sensing solution. While this proved sufficient for demonstrating adaptive grip control and crushing prevention, future iterations of th</w:t>
      </w:r>
      <w:r>
        <w:t xml:space="preserve">e artefact would benefit from integrating dedicated force-sensitive resistors (FSRs), load cells, or torque sensors directly into the fingertips.</w:t>
      </w:r>
      <w:r/>
    </w:p>
    <w:p w14:paraId="3073AB23">
      <w:pPr>
        <w:pBdr>
          <w:top w:val="none" w:color="000000" w:sz="4" w:space="0"/>
          <w:left w:val="none" w:color="000000" w:sz="4" w:space="0"/>
          <w:bottom w:val="none" w:color="000000" w:sz="4" w:space="0"/>
          <w:right w:val="none" w:color="000000" w:sz="4" w:space="0"/>
        </w:pBdr>
        <w:spacing/>
        <w:ind w:right="0" w:firstLine="0" w:left="0"/>
        <w:rPr/>
      </w:pPr>
      <w:r>
        <w:t xml:space="preserve">Additional issues were also encountered with the tendon-driven finger mechanism. The fingers were actuated using tensioned tendon cords connected to hobbyist-grade servo motors. While this approach simplified the mechanical design and reduced weight, it al</w:t>
      </w:r>
      <w:r>
        <w:t xml:space="preserve">so introduced problems relating to durability and load handling. Under heavier loads, the tendon material stretched and occasionally slipped, reducing movement accuracy. During one of the heavier object tests, a tendon cord snapped completely due to excess</w:t>
      </w:r>
      <w:r>
        <w:t xml:space="preserve">ive tension forces generated by the servomotor.</w:t>
      </w:r>
      <w:r/>
    </w:p>
    <w:p w14:paraId="0E4B2848">
      <w:pPr>
        <w:pBdr>
          <w:top w:val="none" w:color="000000" w:sz="4" w:space="0"/>
          <w:left w:val="none" w:color="000000" w:sz="4" w:space="0"/>
          <w:bottom w:val="none" w:color="000000" w:sz="4" w:space="0"/>
          <w:right w:val="none" w:color="000000" w:sz="4" w:space="0"/>
        </w:pBdr>
        <w:spacing/>
        <w:ind w:right="0" w:firstLine="0" w:left="0"/>
        <w:rPr/>
      </w:pPr>
      <w:r>
        <w:t xml:space="preserve">This failure demonstrated that although the control algorithm functioned correctly, the physical hardware was not yet capable of supporting high-load gripping applications. Stronger tendon materials, reinforced finger structures, and higher torque motors w</w:t>
      </w:r>
      <w:r>
        <w:t xml:space="preserve">ould be necessary for future versions intended to manipulate heavier objects reliably.</w:t>
      </w:r>
      <w:r/>
    </w:p>
    <w:p w14:paraId="182A9E4C">
      <w:pPr>
        <w:pBdr>
          <w:top w:val="none" w:color="000000" w:sz="4" w:space="0"/>
          <w:left w:val="none" w:color="000000" w:sz="4" w:space="0"/>
          <w:bottom w:val="none" w:color="000000" w:sz="4" w:space="0"/>
          <w:right w:val="none" w:color="000000" w:sz="4" w:space="0"/>
        </w:pBdr>
        <w:spacing/>
        <w:ind w:right="0" w:firstLine="0" w:left="0"/>
        <w:rPr/>
      </w:pPr>
      <w:r>
        <w:t xml:space="preserve">The development process therefore highlighted the interconnected relationship between software design and physical hardware constraints within robotics. Although the finite state machine and force-feedback algorithms successfully demonstrated adaptive grip</w:t>
      </w:r>
      <w:r>
        <w:t xml:space="preserve">ping behaviour, the practical limitations of low-cost prototyping materials and consumer-grade hardware affected overall system performance. These limitations provided valuable insight into the challenges of translating theoretical robotic control systems </w:t>
      </w:r>
      <w:r>
        <w:t xml:space="preserve">into functional physical artefacts.</w:t>
      </w:r>
      <w:r>
        <w:rPr>
          <w:rFonts w:ascii="Times New Roman" w:hAnsi="Times New Roman" w:eastAsia="Times New Roman" w:cs="Times New Roman"/>
          <w:sz w:val="24"/>
        </w:rPr>
      </w:r>
      <w:r/>
    </w:p>
    <w:p w14:paraId="145BCE47">
      <w:pPr>
        <w:pBdr/>
        <w:spacing/>
        <w:ind w:firstLine="0" w:left="360"/>
        <w:rPr>
          <w14:ligatures w14:val="none"/>
        </w:rPr>
      </w:pPr>
      <w:r>
        <w:rPr>
          <w:highlight w:val="none"/>
          <w:lang w:val="en"/>
        </w:rPr>
      </w:r>
      <w:r>
        <w:rPr>
          <w:highlight w:val="none"/>
          <w:lang w:val="en"/>
        </w:rPr>
      </w:r>
      <w:r>
        <w:rPr>
          <w14:ligatures w14:val="none"/>
        </w:rPr>
      </w:r>
    </w:p>
    <w:p w14:paraId="6B07855D">
      <w:pPr>
        <w:pStyle w:val="912"/>
        <w:numPr>
          <w:ilvl w:val="1"/>
          <w:numId w:val="4"/>
        </w:numPr>
        <w:pBdr/>
        <w:spacing/>
        <w:ind/>
        <w:rPr>
          <w14:ligatures w14:val="none"/>
        </w:rPr>
      </w:pPr>
      <w:r/>
      <w:bookmarkStart w:id="31" w:name="_Toc31"/>
      <w:r>
        <w:t xml:space="preserve">Testing And Validation Of Artefact</w:t>
      </w:r>
      <w:r/>
      <w:bookmarkEnd w:id="31"/>
      <w:r/>
      <w:r>
        <w:rPr>
          <w14:ligatures w14:val="none"/>
        </w:rPr>
      </w:r>
    </w:p>
    <w:p w14:paraId="56A03DBB">
      <w:pPr>
        <w:pBdr>
          <w:top w:val="none" w:color="000000" w:sz="4" w:space="0"/>
          <w:left w:val="none" w:color="000000" w:sz="4" w:space="0"/>
          <w:bottom w:val="none" w:color="000000" w:sz="4" w:space="0"/>
          <w:right w:val="none" w:color="000000" w:sz="4" w:space="0"/>
        </w:pBdr>
        <w:spacing/>
        <w:ind w:right="0" w:firstLine="0" w:left="0"/>
        <w:rPr/>
      </w:pPr>
      <w:r>
        <w:t xml:space="preserve">The robotic force-feedback artefact was tested through a series of practical milestone tests designed to evaluate the reliability, responsiveness, and effectiveness of the gripping system under different physical conditions. These tests were intended to va</w:t>
      </w:r>
      <w:r>
        <w:t xml:space="preserve">lidate both the software implementation and the physical behaviour of the robotic hand. The primary purpose of testing was to determine whether the finite state machine, force-feedback algorithm, and manual PWM servo control system could successfully preve</w:t>
      </w:r>
      <w:r>
        <w:t xml:space="preserve">nt excessive gripping force while still maintaining sufficient grip strength to hold objects securely.</w:t>
      </w:r>
      <w:r/>
    </w:p>
    <w:p w14:paraId="3F8ECA97">
      <w:pPr>
        <w:pBdr>
          <w:top w:val="none" w:color="000000" w:sz="4" w:space="0"/>
          <w:left w:val="none" w:color="000000" w:sz="4" w:space="0"/>
          <w:bottom w:val="none" w:color="000000" w:sz="4" w:space="0"/>
          <w:right w:val="none" w:color="000000" w:sz="4" w:space="0"/>
        </w:pBdr>
        <w:spacing/>
        <w:ind w:right="0" w:firstLine="0" w:left="0"/>
        <w:rPr/>
      </w:pPr>
      <w:r>
        <w:t xml:space="preserve">The tests focused on several key areas:</w:t>
      </w:r>
      <w:r/>
    </w:p>
    <w:p w14:paraId="2BE83F85">
      <w:pPr>
        <w:pStyle w:val="974"/>
        <w:numPr>
          <w:ilvl w:val="0"/>
          <w:numId w:val="27"/>
        </w:numPr>
        <w:pBdr>
          <w:top w:val="none" w:color="000000" w:sz="4" w:space="0"/>
          <w:left w:val="none" w:color="000000" w:sz="4" w:space="0"/>
          <w:bottom w:val="none" w:color="000000" w:sz="4" w:space="0"/>
          <w:right w:val="none" w:color="000000" w:sz="4" w:space="0"/>
        </w:pBdr>
        <w:spacing/>
        <w:ind w:right="0"/>
        <w:rPr/>
      </w:pPr>
      <w:r>
        <w:t xml:space="preserve">Detecting resistance correctly</w:t>
      </w:r>
      <w:r/>
    </w:p>
    <w:p w14:paraId="2E75C9F1">
      <w:pPr>
        <w:pStyle w:val="974"/>
        <w:numPr>
          <w:ilvl w:val="0"/>
          <w:numId w:val="27"/>
        </w:numPr>
        <w:pBdr>
          <w:top w:val="none" w:color="000000" w:sz="4" w:space="0"/>
          <w:left w:val="none" w:color="000000" w:sz="4" w:space="0"/>
          <w:bottom w:val="none" w:color="000000" w:sz="4" w:space="0"/>
          <w:right w:val="none" w:color="000000" w:sz="4" w:space="0"/>
        </w:pBdr>
        <w:spacing/>
        <w:ind w:right="0"/>
        <w:rPr/>
      </w:pPr>
      <w:r>
        <w:t xml:space="preserve">Preventing excessive compressive force</w:t>
      </w:r>
      <w:r/>
    </w:p>
    <w:p w14:paraId="148F538F">
      <w:pPr>
        <w:pStyle w:val="974"/>
        <w:numPr>
          <w:ilvl w:val="0"/>
          <w:numId w:val="27"/>
        </w:numPr>
        <w:pBdr>
          <w:top w:val="none" w:color="000000" w:sz="4" w:space="0"/>
          <w:left w:val="none" w:color="000000" w:sz="4" w:space="0"/>
          <w:bottom w:val="none" w:color="000000" w:sz="4" w:space="0"/>
          <w:right w:val="none" w:color="000000" w:sz="4" w:space="0"/>
        </w:pBdr>
        <w:spacing/>
        <w:ind w:right="0"/>
        <w:rPr/>
      </w:pPr>
      <w:r>
        <w:t xml:space="preserve">Maintaining stable object handling</w:t>
      </w:r>
      <w:r/>
    </w:p>
    <w:p w14:paraId="28F8C224">
      <w:pPr>
        <w:pStyle w:val="974"/>
        <w:numPr>
          <w:ilvl w:val="0"/>
          <w:numId w:val="27"/>
        </w:numPr>
        <w:pBdr>
          <w:top w:val="none" w:color="000000" w:sz="4" w:space="0"/>
          <w:left w:val="none" w:color="000000" w:sz="4" w:space="0"/>
          <w:bottom w:val="none" w:color="000000" w:sz="4" w:space="0"/>
          <w:right w:val="none" w:color="000000" w:sz="4" w:space="0"/>
        </w:pBdr>
        <w:spacing/>
        <w:ind w:right="0"/>
        <w:rPr/>
      </w:pPr>
      <w:r>
        <w:t xml:space="preserve">Evaluating motor limitations</w:t>
      </w:r>
      <w:r/>
    </w:p>
    <w:p w14:paraId="09C1C36B">
      <w:pPr>
        <w:pStyle w:val="974"/>
        <w:numPr>
          <w:ilvl w:val="0"/>
          <w:numId w:val="27"/>
        </w:numPr>
        <w:pBdr>
          <w:top w:val="none" w:color="000000" w:sz="4" w:space="0"/>
          <w:left w:val="none" w:color="000000" w:sz="4" w:space="0"/>
          <w:bottom w:val="none" w:color="000000" w:sz="4" w:space="0"/>
          <w:right w:val="none" w:color="000000" w:sz="4" w:space="0"/>
        </w:pBdr>
        <w:spacing/>
        <w:ind w:right="0"/>
        <w:rPr/>
      </w:pPr>
      <w:r>
        <w:t xml:space="preserve">Assessing the effectiveness of the reversing safety mechanism</w:t>
      </w:r>
      <w:r/>
    </w:p>
    <w:p w14:paraId="30E55423">
      <w:pPr>
        <w:pStyle w:val="974"/>
        <w:numPr>
          <w:ilvl w:val="0"/>
          <w:numId w:val="27"/>
        </w:numPr>
        <w:pBdr>
          <w:top w:val="none" w:color="000000" w:sz="4" w:space="0"/>
          <w:left w:val="none" w:color="000000" w:sz="4" w:space="0"/>
          <w:bottom w:val="none" w:color="000000" w:sz="4" w:space="0"/>
          <w:right w:val="none" w:color="000000" w:sz="4" w:space="0"/>
        </w:pBdr>
        <w:spacing/>
        <w:ind w:right="0"/>
        <w:rPr/>
      </w:pPr>
      <w:r>
        <w:t xml:space="preserve">Determining the practical limitations of the hardware</w:t>
      </w:r>
      <w:r/>
    </w:p>
    <w:p w14:paraId="40AE15F3">
      <w:pPr>
        <w:pBdr>
          <w:top w:val="none" w:color="000000" w:sz="4" w:space="0"/>
          <w:left w:val="none" w:color="000000" w:sz="4" w:space="0"/>
          <w:bottom w:val="none" w:color="000000" w:sz="4" w:space="0"/>
          <w:right w:val="none" w:color="000000" w:sz="4" w:space="0"/>
        </w:pBdr>
        <w:spacing/>
        <w:ind w:right="0" w:firstLine="0" w:left="0"/>
        <w:rPr/>
      </w:pPr>
      <w:r>
        <w:t xml:space="preserve">The following milestone tests were conducted throughout development</w:t>
      </w:r>
      <w:r>
        <w:rPr>
          <w:rFonts w:ascii="Times New Roman" w:hAnsi="Times New Roman" w:eastAsia="Times New Roman" w:cs="Times New Roman"/>
          <w:sz w:val="24"/>
        </w:rPr>
      </w:r>
      <w:r/>
    </w:p>
    <w:tbl>
      <w:tblPr>
        <w:tblStyle w:val="785"/>
        <w:tblW w:w="0" w:type="auto"/>
        <w:tblBorders/>
        <w:tblLayout w:type="fixed"/>
        <w:tblLook w:val="04A0" w:firstRow="1" w:lastRow="0" w:firstColumn="1" w:lastColumn="0" w:noHBand="0" w:noVBand="1"/>
      </w:tblPr>
      <w:tblGrid>
        <w:gridCol w:w="2268"/>
        <w:gridCol w:w="2268"/>
        <w:gridCol w:w="2268"/>
        <w:gridCol w:w="2268"/>
      </w:tblGrid>
      <w:tr>
        <w:trPr/>
        <w:tc>
          <w:tcPr>
            <w:tcBorders/>
            <w:tcW w:w="2268" w:type="dxa"/>
          </w:tcPr>
          <w:p w14:paraId="4F3F73DD">
            <w:pPr>
              <w:pBdr/>
              <w:spacing w:after="0" w:before="0" w:line="240" w:lineRule="auto"/>
              <w:ind/>
              <w:jc w:val="center"/>
              <w:rPr>
                <w:b/>
                <w:bCs/>
                <w14:ligatures w14:val="none"/>
              </w:rPr>
            </w:pPr>
            <w:r>
              <w:rPr>
                <w:b/>
                <w:bCs/>
              </w:rPr>
              <w:t xml:space="preserve">Test</w:t>
            </w:r>
            <w:r>
              <w:rPr>
                <w:b/>
                <w:bCs/>
              </w:rPr>
            </w:r>
            <w:r>
              <w:rPr>
                <w:b/>
                <w:bCs/>
                <w14:ligatures w14:val="none"/>
              </w:rPr>
            </w:r>
          </w:p>
        </w:tc>
        <w:tc>
          <w:tcPr>
            <w:tcBorders/>
            <w:tcW w:w="2268" w:type="dxa"/>
          </w:tcPr>
          <w:p w14:paraId="66F75FA7">
            <w:pPr>
              <w:pBdr/>
              <w:spacing w:after="0" w:before="0" w:line="240" w:lineRule="auto"/>
              <w:ind/>
              <w:jc w:val="center"/>
              <w:rPr>
                <w:b/>
                <w:bCs/>
                <w14:ligatures w14:val="none"/>
              </w:rPr>
            </w:pPr>
            <w:r>
              <w:rPr>
                <w:b/>
                <w:bCs/>
              </w:rPr>
              <w:t xml:space="preserve">Objective</w:t>
            </w:r>
            <w:r>
              <w:rPr>
                <w:b/>
                <w:bCs/>
              </w:rPr>
            </w:r>
            <w:r>
              <w:rPr>
                <w:b/>
                <w:bCs/>
                <w14:ligatures w14:val="none"/>
              </w:rPr>
            </w:r>
          </w:p>
        </w:tc>
        <w:tc>
          <w:tcPr>
            <w:tcBorders/>
            <w:tcW w:w="2268" w:type="dxa"/>
          </w:tcPr>
          <w:p w14:paraId="3CEAFC70">
            <w:pPr>
              <w:pBdr/>
              <w:spacing w:after="0" w:before="0" w:line="240" w:lineRule="auto"/>
              <w:ind/>
              <w:jc w:val="center"/>
              <w:rPr>
                <w:b/>
                <w:bCs/>
                <w14:ligatures w14:val="none"/>
              </w:rPr>
            </w:pPr>
            <w:r>
              <w:rPr>
                <w:b/>
                <w:bCs/>
              </w:rPr>
              <w:t xml:space="preserve">Results</w:t>
            </w:r>
            <w:r>
              <w:rPr>
                <w:b/>
                <w:bCs/>
              </w:rPr>
            </w:r>
            <w:r>
              <w:rPr>
                <w:b/>
                <w:bCs/>
                <w14:ligatures w14:val="none"/>
              </w:rPr>
            </w:r>
          </w:p>
        </w:tc>
        <w:tc>
          <w:tcPr>
            <w:tcBorders/>
            <w:tcW w:w="2268" w:type="dxa"/>
          </w:tcPr>
          <w:p w14:paraId="03DA8194">
            <w:pPr>
              <w:pBdr/>
              <w:spacing w:after="0" w:before="0" w:line="240" w:lineRule="auto"/>
              <w:ind/>
              <w:jc w:val="center"/>
              <w:rPr>
                <w:b/>
                <w:bCs/>
                <w14:ligatures w14:val="none"/>
              </w:rPr>
            </w:pPr>
            <w:r>
              <w:rPr>
                <w:b/>
                <w:bCs/>
              </w:rPr>
              <w:t xml:space="preserve">Notes</w:t>
            </w:r>
            <w:r>
              <w:rPr>
                <w:b/>
                <w:bCs/>
              </w:rPr>
            </w:r>
            <w:r>
              <w:rPr>
                <w:b/>
                <w:bCs/>
                <w14:ligatures w14:val="none"/>
              </w:rPr>
            </w:r>
          </w:p>
        </w:tc>
      </w:tr>
      <w:tr>
        <w:trPr/>
        <w:tc>
          <w:tcPr>
            <w:tcBorders/>
            <w:tcW w:w="2268" w:type="dxa"/>
            <w:vMerge w:val="restart"/>
          </w:tcPr>
          <w:p w14:paraId="181A8B14">
            <w:pPr>
              <w:pBdr/>
              <w:spacing w:after="0" w:before="0" w:line="240" w:lineRule="auto"/>
              <w:ind/>
              <w:rPr>
                <w14:ligatures w14:val="none"/>
              </w:rPr>
            </w:pPr>
            <w:r>
              <w:t xml:space="preserve">Force Test</w:t>
            </w:r>
            <w:r>
              <w:rPr>
                <w14:ligatures w14:val="none"/>
              </w:rPr>
            </w:r>
          </w:p>
        </w:tc>
        <w:tc>
          <w:tcPr>
            <w:tcBorders/>
            <w:tcW w:w="2268" w:type="dxa"/>
            <w:vMerge w:val="restart"/>
          </w:tcPr>
          <w:p w14:paraId="1B491B1F">
            <w:pPr>
              <w:pBdr/>
              <w:spacing w:after="0" w:before="0" w:line="240" w:lineRule="auto"/>
              <w:ind/>
              <w:rPr>
                <w14:ligatures w14:val="none"/>
              </w:rPr>
            </w:pPr>
            <w:r>
              <w:t xml:space="preserve">Apply Resistance to Motor Unit</w:t>
            </w:r>
            <w:r>
              <w:rPr>
                <w14:ligatures w14:val="none"/>
              </w:rPr>
            </w:r>
          </w:p>
        </w:tc>
        <w:tc>
          <w:tcPr>
            <w:tcBorders/>
            <w:tcW w:w="2268" w:type="dxa"/>
            <w:vMerge w:val="restart"/>
          </w:tcPr>
          <w:p w14:paraId="5B1B72F9">
            <w:pPr>
              <w:pBdr/>
              <w:spacing w:after="0" w:before="0" w:line="240" w:lineRule="auto"/>
              <w:ind/>
              <w:rPr>
                <w14:ligatures w14:val="none"/>
              </w:rPr>
            </w:pPr>
            <w:r>
              <w:t xml:space="preserve">Passed</w:t>
            </w:r>
            <w:r>
              <w:rPr>
                <w14:ligatures w14:val="none"/>
              </w:rPr>
            </w:r>
          </w:p>
        </w:tc>
        <w:tc>
          <w:tcPr>
            <w:tcBorders/>
            <w:tcW w:w="2268" w:type="dxa"/>
            <w:vMerge w:val="restart"/>
          </w:tcPr>
          <w:p w14:paraId="4DD5737D">
            <w:pPr>
              <w:pBdr/>
              <w:spacing w:after="0" w:before="0" w:line="240" w:lineRule="auto"/>
              <w:ind/>
              <w:rPr>
                <w14:ligatures w14:val="none"/>
              </w:rPr>
            </w:pPr>
            <w:r>
              <w:rPr>
                <w:lang w:val="en"/>
              </w:rPr>
              <w:t xml:space="preserve">Resistance triggered feedback but had jitter.</w:t>
            </w:r>
            <w:r>
              <w:rPr>
                <w14:ligatures w14:val="none"/>
              </w:rPr>
            </w:r>
          </w:p>
        </w:tc>
      </w:tr>
      <w:tr>
        <w:trPr/>
        <w:tc>
          <w:tcPr>
            <w:tcBorders/>
            <w:tcW w:w="2268" w:type="dxa"/>
          </w:tcPr>
          <w:p w14:paraId="349ED0F8">
            <w:pPr>
              <w:pBdr/>
              <w:spacing w:after="0" w:before="0" w:line="240" w:lineRule="auto"/>
              <w:ind/>
              <w:rPr>
                <w14:ligatures w14:val="none"/>
              </w:rPr>
            </w:pPr>
            <w:r>
              <w:t xml:space="preserve">Object Pickup</w:t>
            </w:r>
            <w:r>
              <w:rPr>
                <w14:ligatures w14:val="none"/>
              </w:rPr>
            </w:r>
          </w:p>
        </w:tc>
        <w:tc>
          <w:tcPr>
            <w:tcBorders/>
            <w:tcW w:w="2268" w:type="dxa"/>
          </w:tcPr>
          <w:p w14:paraId="21FBE8C2">
            <w:pPr>
              <w:pBdr/>
              <w:spacing w:after="0" w:before="0" w:line="240" w:lineRule="auto"/>
              <w:ind/>
              <w:rPr>
                <w14:ligatures w14:val="none"/>
              </w:rPr>
            </w:pPr>
            <w:r>
              <w:t xml:space="preserve">Grip Test</w:t>
            </w:r>
            <w:r>
              <w:rPr>
                <w14:ligatures w14:val="none"/>
              </w:rPr>
            </w:r>
          </w:p>
        </w:tc>
        <w:tc>
          <w:tcPr>
            <w:tcBorders/>
            <w:tcW w:w="2268" w:type="dxa"/>
          </w:tcPr>
          <w:p w14:paraId="7658CBF5">
            <w:pPr>
              <w:pBdr/>
              <w:spacing w:after="0" w:before="0" w:line="240" w:lineRule="auto"/>
              <w:ind/>
              <w:rPr>
                <w14:ligatures w14:val="none"/>
              </w:rPr>
            </w:pPr>
            <w:r>
              <w:t xml:space="preserve">Passed</w:t>
            </w:r>
            <w:r>
              <w:rPr>
                <w14:ligatures w14:val="none"/>
              </w:rPr>
            </w:r>
          </w:p>
        </w:tc>
        <w:tc>
          <w:tcPr>
            <w:tcBorders/>
            <w:tcW w:w="2268" w:type="dxa"/>
          </w:tcPr>
          <w:p w14:paraId="7EDC240D">
            <w:pPr>
              <w:pBdr/>
              <w:spacing w:after="0" w:before="0" w:line="240" w:lineRule="auto"/>
              <w:ind/>
              <w:rPr>
                <w14:ligatures w14:val="none"/>
              </w:rPr>
            </w:pPr>
            <w:r>
              <w:t xml:space="preserve">Successfully gripped and held standard objects</w:t>
            </w:r>
            <w:r>
              <w:rPr>
                <w14:ligatures w14:val="none"/>
              </w:rPr>
            </w:r>
          </w:p>
        </w:tc>
      </w:tr>
      <w:tr>
        <w:trPr/>
        <w:tc>
          <w:tcPr>
            <w:tcBorders/>
            <w:tcW w:w="2268" w:type="dxa"/>
          </w:tcPr>
          <w:p w14:paraId="72F6C24F">
            <w:pPr>
              <w:pBdr/>
              <w:spacing w:after="0" w:before="0" w:line="240" w:lineRule="auto"/>
              <w:ind/>
              <w:rPr>
                <w14:ligatures w14:val="none"/>
              </w:rPr>
            </w:pPr>
            <w:r>
              <w:t xml:space="preserve">Heavier Object Pickup</w:t>
            </w:r>
            <w:r>
              <w:rPr>
                <w14:ligatures w14:val="none"/>
              </w:rPr>
            </w:r>
          </w:p>
        </w:tc>
        <w:tc>
          <w:tcPr>
            <w:tcBorders/>
            <w:tcW w:w="2268" w:type="dxa"/>
          </w:tcPr>
          <w:p w14:paraId="6AA5EE24">
            <w:pPr>
              <w:pBdr/>
              <w:spacing w:after="0" w:before="0" w:line="240" w:lineRule="auto"/>
              <w:ind/>
              <w:rPr>
                <w14:ligatures w14:val="none"/>
              </w:rPr>
            </w:pPr>
            <w:r>
              <w:t xml:space="preserve">Strength Test</w:t>
            </w:r>
            <w:r>
              <w:rPr>
                <w14:ligatures w14:val="none"/>
              </w:rPr>
            </w:r>
          </w:p>
        </w:tc>
        <w:tc>
          <w:tcPr>
            <w:tcBorders/>
            <w:tcW w:w="2268" w:type="dxa"/>
          </w:tcPr>
          <w:p w14:paraId="59753EB3">
            <w:pPr>
              <w:pBdr/>
              <w:spacing w:after="0" w:before="0" w:line="240" w:lineRule="auto"/>
              <w:ind/>
              <w:rPr>
                <w14:ligatures w14:val="none"/>
              </w:rPr>
            </w:pPr>
            <w:r>
              <w:t xml:space="preserve">Failed</w:t>
            </w:r>
            <w:r>
              <w:rPr>
                <w14:ligatures w14:val="none"/>
              </w:rPr>
            </w:r>
          </w:p>
        </w:tc>
        <w:tc>
          <w:tcPr>
            <w:tcBorders/>
            <w:tcW w:w="2268" w:type="dxa"/>
          </w:tcPr>
          <w:p w14:paraId="19BAA6A6">
            <w:pPr>
              <w:pBdr/>
              <w:spacing w:after="0" w:before="0" w:line="240" w:lineRule="auto"/>
              <w:ind/>
              <w:rPr>
                <w14:ligatures w14:val="none"/>
              </w:rPr>
            </w:pPr>
            <w:r>
              <w:t xml:space="preserve">Hobbyist servomotors could not support the load and a tendon cord snapped</w:t>
            </w:r>
            <w:r>
              <w:rPr>
                <w14:ligatures w14:val="none"/>
              </w:rPr>
            </w:r>
          </w:p>
        </w:tc>
      </w:tr>
      <w:tr>
        <w:trPr/>
        <w:tc>
          <w:tcPr>
            <w:tcBorders/>
            <w:tcW w:w="2268" w:type="dxa"/>
          </w:tcPr>
          <w:p w14:paraId="22F81A1D">
            <w:pPr>
              <w:pBdr/>
              <w:spacing w:after="0" w:before="0" w:line="240" w:lineRule="auto"/>
              <w:ind/>
              <w:rPr>
                <w14:ligatures w14:val="none"/>
              </w:rPr>
            </w:pPr>
            <w:r>
              <w:t xml:space="preserve">Soft Object</w:t>
            </w:r>
            <w:r>
              <w:rPr>
                <w14:ligatures w14:val="none"/>
              </w:rPr>
            </w:r>
          </w:p>
        </w:tc>
        <w:tc>
          <w:tcPr>
            <w:tcBorders/>
            <w:tcW w:w="2268" w:type="dxa"/>
          </w:tcPr>
          <w:p w14:paraId="01D185BD">
            <w:pPr>
              <w:pBdr/>
              <w:spacing w:after="0" w:before="0" w:line="240" w:lineRule="auto"/>
              <w:ind/>
              <w:rPr>
                <w14:ligatures w14:val="none"/>
              </w:rPr>
            </w:pPr>
            <w:r>
              <w:t xml:space="preserve">Ability to Hold Compressible Objects</w:t>
            </w:r>
            <w:r>
              <w:rPr>
                <w14:ligatures w14:val="none"/>
              </w:rPr>
            </w:r>
          </w:p>
        </w:tc>
        <w:tc>
          <w:tcPr>
            <w:tcBorders/>
            <w:tcW w:w="2268" w:type="dxa"/>
          </w:tcPr>
          <w:p w14:paraId="2727D0AA">
            <w:pPr>
              <w:pBdr/>
              <w:spacing w:after="0" w:before="0" w:line="240" w:lineRule="auto"/>
              <w:ind/>
              <w:rPr>
                <w14:ligatures w14:val="none"/>
              </w:rPr>
            </w:pPr>
            <w:r>
              <w:t xml:space="preserve">Passed</w:t>
            </w:r>
            <w:r>
              <w:rPr>
                <w14:ligatures w14:val="none"/>
              </w:rPr>
            </w:r>
          </w:p>
        </w:tc>
        <w:tc>
          <w:tcPr>
            <w:tcBorders/>
            <w:tcW w:w="2268" w:type="dxa"/>
          </w:tcPr>
          <w:p w14:paraId="79621A9D">
            <w:pPr>
              <w:pBdr/>
              <w:spacing w:after="0" w:before="0" w:line="240" w:lineRule="auto"/>
              <w:ind/>
              <w:rPr>
                <w14:ligatures w14:val="none"/>
              </w:rPr>
            </w:pPr>
            <w:r>
              <w:t xml:space="preserve">Grip adjusted without excessive deformation</w:t>
            </w:r>
            <w:r>
              <w:rPr>
                <w14:ligatures w14:val="none"/>
              </w:rPr>
            </w:r>
          </w:p>
        </w:tc>
      </w:tr>
      <w:tr>
        <w:trPr/>
        <w:tc>
          <w:tcPr>
            <w:tcBorders/>
            <w:tcW w:w="2268" w:type="dxa"/>
          </w:tcPr>
          <w:p w14:paraId="49FDFFCA">
            <w:pPr>
              <w:pBdr/>
              <w:spacing w:after="0" w:before="0" w:line="240" w:lineRule="auto"/>
              <w:ind/>
              <w:rPr>
                <w14:ligatures w14:val="none"/>
              </w:rPr>
            </w:pPr>
            <w:r>
              <w:t xml:space="preserve">Fragile Object</w:t>
            </w:r>
            <w:r>
              <w:rPr>
                <w14:ligatures w14:val="none"/>
              </w:rPr>
            </w:r>
          </w:p>
        </w:tc>
        <w:tc>
          <w:tcPr>
            <w:tcBorders/>
            <w:tcW w:w="2268" w:type="dxa"/>
          </w:tcPr>
          <w:p w14:paraId="32E0773B">
            <w:pPr>
              <w:pBdr/>
              <w:spacing w:after="0" w:before="0" w:line="240" w:lineRule="auto"/>
              <w:ind/>
              <w:rPr>
                <w14:ligatures w14:val="none"/>
              </w:rPr>
            </w:pPr>
            <w:r>
              <w:t xml:space="preserve">Ability to Hold Easily Crushable Objects</w:t>
            </w:r>
            <w:r>
              <w:rPr>
                <w14:ligatures w14:val="none"/>
              </w:rPr>
            </w:r>
          </w:p>
        </w:tc>
        <w:tc>
          <w:tcPr>
            <w:tcBorders/>
            <w:tcW w:w="2268" w:type="dxa"/>
          </w:tcPr>
          <w:p w14:paraId="79600260">
            <w:pPr>
              <w:pBdr/>
              <w:spacing w:after="0" w:before="0" w:line="240" w:lineRule="auto"/>
              <w:ind/>
              <w:rPr>
                <w14:ligatures w14:val="none"/>
              </w:rPr>
            </w:pPr>
            <w:r>
              <w:t xml:space="preserve">Passed</w:t>
            </w:r>
            <w:r>
              <w:rPr>
                <w14:ligatures w14:val="none"/>
              </w:rPr>
            </w:r>
          </w:p>
        </w:tc>
        <w:tc>
          <w:tcPr>
            <w:tcBorders/>
            <w:tcW w:w="2268" w:type="dxa"/>
          </w:tcPr>
          <w:p w14:paraId="22CFCFE4">
            <w:pPr>
              <w:pBdr/>
              <w:spacing w:after="0" w:before="0" w:line="240" w:lineRule="auto"/>
              <w:ind/>
              <w:rPr>
                <w14:ligatures w14:val="none"/>
              </w:rPr>
            </w:pPr>
            <w:r>
              <w:t xml:space="preserve">Force feedback prevented crushing behaviour</w:t>
            </w:r>
            <w:r>
              <w:rPr>
                <w14:ligatures w14:val="none"/>
              </w:rPr>
            </w:r>
          </w:p>
        </w:tc>
      </w:tr>
      <w:tr>
        <w:trPr/>
        <w:tc>
          <w:tcPr>
            <w:tcBorders/>
            <w:tcW w:w="2268" w:type="dxa"/>
          </w:tcPr>
          <w:p w14:paraId="44A30F1C">
            <w:pPr>
              <w:pBdr/>
              <w:spacing/>
              <w:ind/>
              <w:rPr>
                <w:highlight w:val="none"/>
                <w:lang w:val="en" w:bidi="en"/>
                <w14:ligatures w14:val="none"/>
              </w:rPr>
            </w:pPr>
            <w:r>
              <w:rPr>
                <w:highlight w:val="none"/>
                <w:lang w:val="en" w:bidi="en"/>
              </w:rPr>
            </w:r>
            <w:r>
              <w:rPr>
                <w:highlight w:val="none"/>
                <w:lang w:val="en"/>
              </w:rPr>
            </w:r>
            <w:r>
              <w:rPr>
                <w:highlight w:val="none"/>
                <w:lang w:val="en" w:bidi="en"/>
                <w14:ligatures w14:val="none"/>
              </w:rPr>
            </w:r>
          </w:p>
        </w:tc>
        <w:tc>
          <w:tcPr>
            <w:tcBorders/>
            <w:tcW w:w="2268" w:type="dxa"/>
          </w:tcPr>
          <w:p w14:paraId="1F0E531A">
            <w:pPr>
              <w:pBdr/>
              <w:spacing/>
              <w:ind/>
              <w:rPr>
                <w:highlight w:val="none"/>
                <w:lang w:val="en" w:bidi="en"/>
                <w14:ligatures w14:val="none"/>
              </w:rPr>
            </w:pPr>
            <w:r>
              <w:rPr>
                <w:highlight w:val="none"/>
                <w:lang w:val="en" w:bidi="en"/>
              </w:rPr>
            </w:r>
            <w:r>
              <w:rPr>
                <w:highlight w:val="none"/>
                <w:lang w:val="en"/>
              </w:rPr>
            </w:r>
            <w:r>
              <w:rPr>
                <w:highlight w:val="none"/>
                <w:lang w:val="en" w:bidi="en"/>
                <w14:ligatures w14:val="none"/>
              </w:rPr>
            </w:r>
          </w:p>
        </w:tc>
        <w:tc>
          <w:tcPr>
            <w:tcBorders/>
            <w:tcW w:w="2268" w:type="dxa"/>
          </w:tcPr>
          <w:p w14:paraId="01133AB5">
            <w:pPr>
              <w:pBdr/>
              <w:spacing/>
              <w:ind/>
              <w:rPr>
                <w:highlight w:val="none"/>
                <w:lang w:val="en" w:bidi="en"/>
                <w14:ligatures w14:val="none"/>
              </w:rPr>
            </w:pPr>
            <w:r>
              <w:rPr>
                <w:highlight w:val="none"/>
                <w:lang w:val="en" w:bidi="en"/>
              </w:rPr>
            </w:r>
            <w:r>
              <w:rPr>
                <w:highlight w:val="none"/>
                <w:lang w:val="en"/>
              </w:rPr>
            </w:r>
            <w:r>
              <w:rPr>
                <w:highlight w:val="none"/>
                <w:lang w:val="en" w:bidi="en"/>
                <w14:ligatures w14:val="none"/>
              </w:rPr>
            </w:r>
          </w:p>
        </w:tc>
        <w:tc>
          <w:tcPr>
            <w:tcBorders/>
            <w:tcW w:w="2268" w:type="dxa"/>
          </w:tcPr>
          <w:p w14:paraId="28FAAF6D">
            <w:pPr>
              <w:pBdr/>
              <w:spacing/>
              <w:ind/>
              <w:rPr>
                <w:highlight w:val="none"/>
                <w:lang w:val="en" w:bidi="en"/>
                <w14:ligatures w14:val="none"/>
              </w:rPr>
            </w:pPr>
            <w:r>
              <w:rPr>
                <w:highlight w:val="none"/>
                <w:lang w:val="en" w:bidi="en"/>
              </w:rPr>
            </w:r>
            <w:r>
              <w:rPr>
                <w:highlight w:val="none"/>
                <w:lang w:val="en"/>
              </w:rPr>
            </w:r>
            <w:r>
              <w:rPr>
                <w:highlight w:val="none"/>
                <w:lang w:val="en" w:bidi="en"/>
                <w14:ligatures w14:val="none"/>
              </w:rPr>
            </w:r>
          </w:p>
        </w:tc>
      </w:tr>
    </w:tbl>
    <w:p w14:paraId="78DD6D93">
      <w:pPr>
        <w:pStyle w:val="949"/>
        <w:pBdr/>
        <w:spacing/>
        <w:ind/>
        <w:rPr/>
      </w:pPr>
      <w:r/>
      <w:r>
        <w:t xml:space="preserve">Figure </w:t>
      </w:r>
      <w:r>
        <w:fldChar w:fldCharType="begin"/>
        <w:instrText xml:space="preserve"> SEQ Figure \* Arabic </w:instrText>
        <w:fldChar w:fldCharType="separate"/>
      </w:r>
      <w:r>
        <w:t xml:space="preserve">19</w:t>
      </w:r>
      <w:r>
        <w:fldChar w:fldCharType="end"/>
      </w:r>
      <w:r>
        <w:t xml:space="preserve"> </w:t>
      </w:r>
      <w:r>
        <w:rPr>
          <w:lang w:val="en"/>
        </w:rPr>
        <w:t xml:space="preserve">Milestone Tests </w:t>
      </w:r>
      <w:r/>
      <w:r/>
      <w:r/>
    </w:p>
    <w:p w14:paraId="2C588B0E">
      <w:pPr>
        <w:pBdr/>
        <w:spacing/>
        <w:ind w:firstLine="0" w:left="0"/>
        <w:rPr>
          <w:highlight w:val="none"/>
          <w:lang w:val="en"/>
          <w14:ligatures w14:val="none"/>
        </w:rPr>
      </w:pPr>
      <w:r>
        <w:rPr>
          <w:highlight w:val="none"/>
          <w:lang w:val="en"/>
        </w:rPr>
      </w:r>
      <w:r>
        <w:rPr>
          <w:highlight w:val="none"/>
          <w:lang w:val="en"/>
        </w:rPr>
        <w:t xml:space="preserve">Figure 19 summarises the milestone tests used to evaluate the progression and functionality of the artefact throughout development.</w:t>
      </w:r>
      <w:r>
        <w:rPr>
          <w:highlight w:val="none"/>
          <w:lang w:val="en"/>
        </w:rPr>
      </w:r>
      <w:r>
        <w:rPr>
          <w:highlight w:val="none"/>
          <w:lang w:val="en"/>
          <w14:ligatures w14:val="none"/>
        </w:rPr>
      </w:r>
    </w:p>
    <w:p w14:paraId="6056CA98">
      <w:pPr>
        <w:pBdr/>
        <w:spacing/>
        <w:ind w:firstLine="0" w:left="0"/>
        <w:rPr>
          <w:highlight w:val="none"/>
          <w:lang w:val="en"/>
          <w14:ligatures w14:val="none"/>
        </w:rPr>
      </w:pPr>
      <w:r>
        <w:rPr>
          <w:highlight w:val="none"/>
          <w:lang w:val="en" w:bidi="en"/>
        </w:rPr>
      </w:r>
      <w:r>
        <w:rPr>
          <w:highlight w:val="none"/>
          <w:lang w:val="en"/>
        </w:rPr>
      </w:r>
      <w:r>
        <w:rPr>
          <w:highlight w:val="none"/>
          <w:lang w:val="en"/>
          <w14:ligatures w14:val="none"/>
        </w:rPr>
      </w:r>
    </w:p>
    <w:p w14:paraId="2D1931F0">
      <w:pPr>
        <w:pStyle w:val="913"/>
        <w:pBdr/>
        <w:spacing/>
        <w:ind/>
        <w:rPr>
          <w:b w:val="0"/>
          <w:bCs w:val="0"/>
        </w:rPr>
      </w:pPr>
      <w:r/>
      <w:bookmarkStart w:id="32" w:name="_Toc32"/>
      <w:r>
        <w:rPr>
          <w:b w:val="0"/>
          <w:bCs w:val="0"/>
          <w:highlight w:val="none"/>
          <w:lang w:val="en"/>
        </w:rPr>
        <w:t xml:space="preserve">Force Test</w:t>
      </w:r>
      <w:r>
        <w:rPr>
          <w:b w:val="0"/>
          <w:bCs w:val="0"/>
          <w:highlight w:val="none"/>
        </w:rPr>
      </w:r>
      <w:bookmarkEnd w:id="32"/>
      <w:r/>
      <w:r>
        <w:rPr>
          <w:b w:val="0"/>
          <w:bCs w:val="0"/>
        </w:rPr>
      </w:r>
    </w:p>
    <w:p w14:paraId="7725AA50">
      <w:pPr>
        <w:pBdr/>
        <w:spacing/>
        <w:ind w:firstLine="0" w:left="0"/>
        <w:rPr/>
      </w:pPr>
      <w:r>
        <w:rPr>
          <w:highlight w:val="none"/>
          <w:lang w:val="en"/>
        </w:rPr>
        <w:t xml:space="preserve">The force test was designed to validate the core functionality of the force-feedback algorithm. During this test, resistance was manually applied to the movement of the servo-driven fingers while the motors attempted to close toward their target position.</w:t>
      </w:r>
      <w:r>
        <w:rPr>
          <w:highlight w:val="none"/>
          <w:lang w:val="en"/>
        </w:rPr>
      </w:r>
      <w:r/>
    </w:p>
    <w:p w14:paraId="20F5B874">
      <w:pPr>
        <w:pBdr/>
        <w:spacing/>
        <w:ind w:firstLine="0" w:left="0"/>
        <w:rPr/>
      </w:pPr>
      <w:r>
        <w:rPr>
          <w:highlight w:val="none"/>
          <w:lang w:val="en"/>
        </w:rPr>
        <w:t xml:space="preserve">The objective of this test was to determine whether the system could correctly identify resistance through positional error. The software continuously compared the target servo angle with the actual servo reading:</w:t>
      </w:r>
      <w:r>
        <w:rPr>
          <w:highlight w:val="none"/>
          <w:lang w:val="en"/>
        </w:rPr>
      </w:r>
      <w:r/>
    </w:p>
    <w:p w14:paraId="67749D54">
      <w:pPr>
        <w:pBdr/>
        <w:spacing/>
        <w:ind w:firstLine="0" w:left="0"/>
        <w:rPr/>
      </w:pPr>
      <w:r>
        <w:rPr>
          <w:highlight w:val="none"/>
          <w:lang w:val="en"/>
        </w:rPr>
      </w:r>
      <w:r>
        <mc:AlternateContent>
          <mc:Choice Requires="wpg">
            <w:drawing>
              <wp:inline xmlns:wp="http://schemas.openxmlformats.org/drawingml/2006/wordprocessingDrawing" distT="0" distB="0" distL="0" distR="0">
                <wp:extent cx="4819650" cy="238125"/>
                <wp:effectExtent l="0" t="0" r="0" b="0"/>
                <wp:docPr id="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539479" name=""/>
                        <pic:cNvPicPr>
                          <a:picLocks noChangeAspect="1"/>
                        </pic:cNvPicPr>
                        <pic:nvPr/>
                      </pic:nvPicPr>
                      <pic:blipFill rotWithShape="1">
                        <a:blip r:embed="rId30"/>
                        <a:stretch/>
                      </pic:blipFill>
                      <pic:spPr bwMode="auto">
                        <a:xfrm>
                          <a:off x="0" y="0"/>
                          <a:ext cx="4819649" cy="238124"/>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6" o:spid="_x0000_s26" type="#_x0000_t75" style="width:379.50pt;height:18.75pt;mso-wrap-distance-left:0.00pt;mso-wrap-distance-top:0.00pt;mso-wrap-distance-right:0.00pt;mso-wrap-distance-bottom:0.00pt;z-index:1;" stroked="false">
                <v:imagedata r:id="rId30" o:title=""/>
                <o:lock v:ext="edit" rotation="t"/>
              </v:shape>
            </w:pict>
          </mc:Fallback>
        </mc:AlternateContent>
      </w:r>
      <w:r>
        <w:rPr>
          <w:highlight w:val="none"/>
          <w:lang w:val="en"/>
        </w:rPr>
      </w:r>
      <w:r/>
    </w:p>
    <w:p w14:paraId="617F94D0">
      <w:pPr>
        <w:pStyle w:val="949"/>
        <w:pBdr/>
        <w:spacing/>
        <w:ind/>
        <w:rPr/>
      </w:pPr>
      <w:r/>
      <w:r>
        <w:t xml:space="preserve">Figure </w:t>
      </w:r>
      <w:r>
        <w:fldChar w:fldCharType="begin"/>
        <w:instrText xml:space="preserve"> SEQ Figure \* Arabic </w:instrText>
        <w:fldChar w:fldCharType="separate"/>
      </w:r>
      <w:r>
        <w:t xml:space="preserve">20</w:t>
      </w:r>
      <w:r>
        <w:fldChar w:fldCharType="end"/>
      </w:r>
      <w:r>
        <w:t xml:space="preserve"> Force Calculation again </w:t>
      </w:r>
      <w:r/>
      <w:r/>
      <w:r/>
    </w:p>
    <w:p w14:paraId="377BBA16">
      <w:pPr>
        <w:pBdr/>
        <w:spacing/>
        <w:ind w:firstLine="0" w:left="0"/>
        <w:rPr/>
      </w:pPr>
      <w:r>
        <w:rPr>
          <w:highlight w:val="none"/>
          <w:lang w:val="en"/>
        </w:rPr>
        <w:t xml:space="preserve">If the motor encountered resistance and could not fully reach the commanded angle, the positional difference increased. This increase was interpreted as force by the system.</w:t>
      </w:r>
      <w:r>
        <w:rPr>
          <w:highlight w:val="none"/>
          <w:lang w:val="en"/>
        </w:rPr>
      </w:r>
      <w:r/>
    </w:p>
    <w:p w14:paraId="7A5DEEA7">
      <w:pPr>
        <w:pBdr/>
        <w:spacing/>
        <w:ind w:firstLine="0" w:left="0"/>
        <w:rPr/>
      </w:pPr>
      <w:r>
        <w:rPr>
          <w:highlight w:val="none"/>
          <w:lang w:val="en"/>
        </w:rPr>
        <w:t xml:space="preserve">T</w:t>
      </w:r>
      <w:r>
        <w:rPr>
          <w:highlight w:val="none"/>
          <w:lang w:val="en"/>
        </w:rPr>
        <w:t xml:space="preserve">he test demonstrated that the finite state machine successfully transitioned into the REVERSING state whenever excessive force was detected. The servos then reduced grip pressure automatically. This validated the effectiveness of the positional-error-based</w:t>
      </w:r>
      <w:r>
        <w:rPr>
          <w:highlight w:val="none"/>
          <w:lang w:val="en"/>
        </w:rPr>
        <w:t xml:space="preserve"> force estimation method and confirmed that dedicated force sensors were not strictly necessary for basic grip feedback functionality.</w:t>
      </w:r>
      <w:r>
        <w:rPr>
          <w:highlight w:val="none"/>
          <w:lang w:val="en"/>
        </w:rPr>
      </w:r>
      <w:r/>
    </w:p>
    <w:p w14:paraId="2FEC4358">
      <w:pPr>
        <w:pBdr/>
        <w:spacing/>
        <w:ind w:firstLine="0" w:left="0"/>
        <w:rPr/>
      </w:pPr>
      <w:r>
        <w:rPr>
          <w:highlight w:val="none"/>
          <w:lang w:val="en"/>
        </w:rPr>
      </w:r>
      <w:r>
        <w:rPr>
          <w:highlight w:val="none"/>
          <w:lang w:val="en"/>
        </w:rPr>
      </w:r>
      <w:r/>
    </w:p>
    <w:p w14:paraId="5CD7C149">
      <w:pPr>
        <w:pStyle w:val="913"/>
        <w:pBdr/>
        <w:spacing/>
        <w:ind/>
        <w:rPr>
          <w14:ligatures w14:val="none"/>
        </w:rPr>
      </w:pPr>
      <w:r/>
      <w:bookmarkStart w:id="33" w:name="_Toc33"/>
      <w:r>
        <w:rPr>
          <w:highlight w:val="none"/>
          <w:lang w:val="en"/>
        </w:rPr>
        <w:t xml:space="preserve">Object Pickup Test</w:t>
      </w:r>
      <w:r>
        <w:rPr>
          <w:highlight w:val="none"/>
        </w:rPr>
      </w:r>
      <w:bookmarkEnd w:id="33"/>
      <w:r/>
      <w:r>
        <w:rPr>
          <w14:ligatures w14:val="none"/>
        </w:rPr>
      </w:r>
    </w:p>
    <w:p w14:paraId="581FA764">
      <w:pPr>
        <w:pBdr/>
        <w:spacing/>
        <w:ind w:firstLine="0" w:left="0"/>
        <w:rPr/>
      </w:pPr>
      <w:r>
        <w:rPr>
          <w:highlight w:val="none"/>
          <w:lang w:val="en"/>
        </w:rPr>
        <w:t xml:space="preserve">T</w:t>
      </w:r>
      <w:r>
        <w:rPr>
          <w:highlight w:val="none"/>
          <w:lang w:val="en"/>
        </w:rPr>
        <w:t xml:space="preserve">he object pickup test evaluated the ability of the robotic hand to grip and hold standard objects during normal operation. Various rigid objects with moderate weight were used to determine whether the system could maintain stable grip control while avoidin</w:t>
      </w:r>
      <w:r>
        <w:rPr>
          <w:highlight w:val="none"/>
          <w:lang w:val="en"/>
        </w:rPr>
        <w:t xml:space="preserve">g slippage.</w:t>
      </w:r>
      <w:r>
        <w:rPr>
          <w:highlight w:val="none"/>
          <w:lang w:val="en"/>
        </w:rPr>
      </w:r>
      <w:r/>
    </w:p>
    <w:p w14:paraId="233C5005">
      <w:pPr>
        <w:pBdr/>
        <w:spacing/>
        <w:ind w:firstLine="0" w:left="0"/>
        <w:rPr/>
      </w:pPr>
      <w:r>
        <w:rPr>
          <w:highlight w:val="none"/>
          <w:lang w:val="en"/>
        </w:rPr>
        <w:t xml:space="preserve">T</w:t>
      </w:r>
      <w:r>
        <w:rPr>
          <w:highlight w:val="none"/>
          <w:lang w:val="en"/>
        </w:rPr>
        <w:t xml:space="preserve">he purpose of this test was to ensure that the force-feedback system did not overcorrect or release objects unnecessarily. While the reversing mechanism was designed to reduce excessive force, the system still needed to maintain sufficient gripping pressur</w:t>
      </w:r>
      <w:r>
        <w:rPr>
          <w:highlight w:val="none"/>
          <w:lang w:val="en"/>
        </w:rPr>
        <w:t xml:space="preserve">e to hold objects securely.</w:t>
      </w:r>
      <w:r>
        <w:rPr>
          <w:highlight w:val="none"/>
          <w:lang w:val="en"/>
        </w:rPr>
      </w:r>
      <w:r/>
    </w:p>
    <w:p w14:paraId="1D0B791A">
      <w:pPr>
        <w:pBdr/>
        <w:spacing/>
        <w:ind w:firstLine="0" w:left="0"/>
        <w:rPr/>
      </w:pPr>
      <w:r>
        <w:rPr>
          <w:highlight w:val="none"/>
          <w:lang w:val="en"/>
        </w:rPr>
        <w:t xml:space="preserve">T</w:t>
      </w:r>
      <w:r>
        <w:rPr>
          <w:highlight w:val="none"/>
          <w:lang w:val="en"/>
        </w:rPr>
        <w:t xml:space="preserve">he test demonstrated that the finite state machine balanced grip strength and force limitation effectively. The motors successfully closed around objects, maintained stable contact, and did not prematurely reverse unless resistance exceeded the predefined </w:t>
      </w:r>
      <w:r>
        <w:rPr>
          <w:highlight w:val="none"/>
          <w:lang w:val="en"/>
        </w:rPr>
        <w:t xml:space="preserve">threshold.</w:t>
      </w:r>
      <w:r>
        <w:rPr>
          <w:highlight w:val="none"/>
          <w:lang w:val="en"/>
        </w:rPr>
      </w:r>
      <w:r/>
    </w:p>
    <w:p w14:paraId="70EA4541">
      <w:pPr>
        <w:pBdr/>
        <w:spacing/>
        <w:ind w:firstLine="0" w:left="0"/>
        <w:rPr/>
      </w:pPr>
      <w:r>
        <w:rPr>
          <w:highlight w:val="none"/>
          <w:lang w:val="en"/>
        </w:rPr>
        <w:t xml:space="preserve">This validated that the system could function as both a gripping controller and a protective force-feedback mechanism simultaneously.</w:t>
      </w:r>
      <w:r>
        <w:rPr>
          <w:highlight w:val="none"/>
          <w:lang w:val="en"/>
        </w:rPr>
      </w:r>
      <w:r/>
    </w:p>
    <w:p w14:paraId="65AA0DB0">
      <w:pPr>
        <w:pBdr/>
        <w:spacing/>
        <w:ind w:firstLine="0" w:left="0"/>
        <w:rPr/>
      </w:pPr>
      <w:r>
        <w:rPr>
          <w:highlight w:val="none"/>
          <w:lang w:val="en"/>
        </w:rPr>
      </w:r>
      <w:r>
        <w:rPr>
          <w:highlight w:val="none"/>
          <w:lang w:val="en"/>
        </w:rPr>
      </w:r>
      <w:r/>
    </w:p>
    <w:p w14:paraId="51CF1389">
      <w:pPr>
        <w:pStyle w:val="913"/>
        <w:pBdr/>
        <w:spacing/>
        <w:ind/>
        <w:rPr/>
      </w:pPr>
      <w:r/>
      <w:bookmarkStart w:id="34" w:name="_Toc34"/>
      <w:r>
        <w:rPr>
          <w:highlight w:val="none"/>
          <w:lang w:val="en"/>
        </w:rPr>
        <w:t xml:space="preserve">Heavier Object Pickup Test</w:t>
      </w:r>
      <w:r>
        <w:rPr>
          <w:highlight w:val="none"/>
          <w:lang w:val="en"/>
        </w:rPr>
      </w:r>
      <w:bookmarkEnd w:id="34"/>
      <w:r/>
      <w:r/>
    </w:p>
    <w:p w14:paraId="450071C3">
      <w:pPr>
        <w:pBdr/>
        <w:spacing/>
        <w:ind w:firstLine="0" w:left="0"/>
        <w:rPr/>
      </w:pPr>
      <w:r>
        <w:rPr>
          <w:highlight w:val="none"/>
          <w:lang w:val="en"/>
        </w:rPr>
        <w:t xml:space="preserve">T</w:t>
      </w:r>
      <w:r>
        <w:rPr>
          <w:highlight w:val="none"/>
          <w:lang w:val="en"/>
        </w:rPr>
        <w:t xml:space="preserve">he heavier object pickup test was designed to identify the physical limitations of the hardware implementation. Larger and heavier objects were introduced to determine whether the servomotors and tendon-driven mechanism could support increased mechanical l</w:t>
      </w:r>
      <w:r>
        <w:rPr>
          <w:highlight w:val="none"/>
          <w:lang w:val="en"/>
        </w:rPr>
        <w:t xml:space="preserve">oads.</w:t>
      </w:r>
      <w:r>
        <w:rPr>
          <w:highlight w:val="none"/>
          <w:lang w:val="en"/>
        </w:rPr>
      </w:r>
      <w:r/>
    </w:p>
    <w:p w14:paraId="2BE49B2F">
      <w:pPr>
        <w:pBdr/>
        <w:spacing/>
        <w:ind w:firstLine="0" w:left="0"/>
        <w:rPr/>
      </w:pPr>
      <w:r>
        <w:rPr>
          <w:highlight w:val="none"/>
          <w:lang w:val="en"/>
        </w:rPr>
        <w:t xml:space="preserve">T</w:t>
      </w:r>
      <w:r>
        <w:rPr>
          <w:highlight w:val="none"/>
          <w:lang w:val="en"/>
        </w:rPr>
        <w:t xml:space="preserve">his test ultimately failed due to hardware limitations rather than software issues. The hobbyist-grade servomotors used within the prototype did not provide sufficient torque to sustain the heavier loads. During testing, one of the tendon cords used to tra</w:t>
      </w:r>
      <w:r>
        <w:rPr>
          <w:highlight w:val="none"/>
          <w:lang w:val="en"/>
        </w:rPr>
        <w:t xml:space="preserve">nsfer force from the motor to the finger mechanism snapped under tension.</w:t>
      </w:r>
      <w:r>
        <w:rPr>
          <w:highlight w:val="none"/>
          <w:lang w:val="en"/>
        </w:rPr>
      </w:r>
      <w:r/>
    </w:p>
    <w:p w14:paraId="7DC8EC8C">
      <w:pPr>
        <w:pBdr/>
        <w:spacing/>
        <w:ind w:firstLine="0" w:left="0"/>
        <w:rPr/>
      </w:pPr>
      <w:r>
        <w:rPr>
          <w:highlight w:val="none"/>
          <w:lang w:val="en"/>
        </w:rPr>
        <w:t xml:space="preserve">A</w:t>
      </w:r>
      <w:r>
        <w:rPr>
          <w:highlight w:val="none"/>
          <w:lang w:val="en"/>
        </w:rPr>
        <w:t xml:space="preserve">lthough classified as a failed test, the outcome was still valuable because it identified practical engineering constraints within the design. The results demonstrated that the software architecture and force-feedback logic were functional, but the mechani</w:t>
      </w:r>
      <w:r>
        <w:rPr>
          <w:highlight w:val="none"/>
          <w:lang w:val="en"/>
        </w:rPr>
        <w:t xml:space="preserve">cal implementation required stronger materials and more powerful actuators for high-load applications.</w:t>
      </w:r>
      <w:r>
        <w:rPr>
          <w:highlight w:val="none"/>
          <w:lang w:val="en"/>
        </w:rPr>
      </w:r>
      <w:r/>
    </w:p>
    <w:p w14:paraId="58DC0779">
      <w:pPr>
        <w:pBdr/>
        <w:spacing/>
        <w:ind w:firstLine="0" w:left="0"/>
        <w:rPr/>
      </w:pPr>
      <w:r>
        <w:rPr>
          <w:highlight w:val="none"/>
          <w:lang w:val="en"/>
        </w:rPr>
        <w:t xml:space="preserve">The test highlighted the importance of considering both software and hardware constraints during robotic system design. It also demonstrated that the system’s limitations were mechanical rather than algorithmic.</w:t>
      </w:r>
      <w:r>
        <w:rPr>
          <w:highlight w:val="none"/>
          <w:lang w:val="en"/>
        </w:rPr>
      </w:r>
      <w:r/>
    </w:p>
    <w:p w14:paraId="16E4BFDA">
      <w:pPr>
        <w:pBdr/>
        <w:spacing/>
        <w:ind w:firstLine="0" w:left="0"/>
        <w:rPr/>
      </w:pPr>
      <w:r>
        <w:rPr>
          <w:highlight w:val="none"/>
          <w:lang w:val="en"/>
        </w:rPr>
      </w:r>
      <w:r>
        <w:rPr>
          <w:highlight w:val="none"/>
          <w:lang w:val="en"/>
        </w:rPr>
      </w:r>
      <w:r/>
    </w:p>
    <w:p w14:paraId="67747252">
      <w:pPr>
        <w:pStyle w:val="914"/>
        <w:pBdr/>
        <w:spacing/>
        <w:ind/>
        <w:rPr/>
      </w:pPr>
      <w:r/>
      <w:bookmarkStart w:id="35" w:name="_Toc35"/>
      <w:r>
        <w:rPr>
          <w:highlight w:val="none"/>
          <w:lang w:val="en"/>
        </w:rPr>
        <w:t xml:space="preserve">Potential future improvements identified from this test included:</w:t>
      </w:r>
      <w:r>
        <w:rPr>
          <w:highlight w:val="none"/>
          <w:lang w:val="en"/>
        </w:rPr>
      </w:r>
      <w:bookmarkEnd w:id="35"/>
      <w:r/>
      <w:r/>
    </w:p>
    <w:p w14:paraId="7DFA4E7A">
      <w:pPr>
        <w:pStyle w:val="974"/>
        <w:numPr>
          <w:ilvl w:val="0"/>
          <w:numId w:val="28"/>
        </w:numPr>
        <w:pBdr/>
        <w:spacing/>
        <w:ind/>
        <w:rPr/>
      </w:pPr>
      <w:r>
        <w:rPr>
          <w:highlight w:val="none"/>
          <w:lang w:val="en"/>
        </w:rPr>
        <w:t xml:space="preserve">Higher torque servomotors</w:t>
      </w:r>
      <w:r>
        <w:rPr>
          <w:highlight w:val="none"/>
          <w:lang w:val="en"/>
        </w:rPr>
      </w:r>
      <w:r/>
    </w:p>
    <w:p w14:paraId="3F008CCA">
      <w:pPr>
        <w:pStyle w:val="974"/>
        <w:numPr>
          <w:ilvl w:val="0"/>
          <w:numId w:val="28"/>
        </w:numPr>
        <w:pBdr/>
        <w:spacing/>
        <w:ind/>
        <w:rPr/>
      </w:pPr>
      <w:r>
        <w:rPr>
          <w:highlight w:val="none"/>
          <w:lang w:val="en"/>
        </w:rPr>
        <w:t xml:space="preserve">Reinforced tendon materials</w:t>
      </w:r>
      <w:r>
        <w:rPr>
          <w:highlight w:val="none"/>
          <w:lang w:val="en"/>
        </w:rPr>
      </w:r>
      <w:r/>
    </w:p>
    <w:p w14:paraId="44DD390C">
      <w:pPr>
        <w:pStyle w:val="974"/>
        <w:numPr>
          <w:ilvl w:val="0"/>
          <w:numId w:val="28"/>
        </w:numPr>
        <w:pBdr/>
        <w:spacing/>
        <w:ind/>
        <w:rPr/>
      </w:pPr>
      <w:r>
        <w:rPr>
          <w:highlight w:val="none"/>
          <w:lang w:val="en"/>
        </w:rPr>
        <w:t xml:space="preserve">Improved load distribution</w:t>
      </w:r>
      <w:r>
        <w:rPr>
          <w:highlight w:val="none"/>
          <w:lang w:val="en"/>
        </w:rPr>
      </w:r>
      <w:r/>
    </w:p>
    <w:p w14:paraId="32C2EE92">
      <w:pPr>
        <w:pStyle w:val="974"/>
        <w:numPr>
          <w:ilvl w:val="0"/>
          <w:numId w:val="28"/>
        </w:numPr>
        <w:pBdr/>
        <w:spacing/>
        <w:ind/>
        <w:rPr/>
      </w:pPr>
      <w:r>
        <w:rPr>
          <w:highlight w:val="none"/>
          <w:lang w:val="en"/>
        </w:rPr>
        <w:t xml:space="preserve">Metal or composite finger structures</w:t>
      </w:r>
      <w:r>
        <w:rPr>
          <w:highlight w:val="none"/>
          <w:lang w:val="en"/>
        </w:rPr>
      </w:r>
      <w:r/>
    </w:p>
    <w:p w14:paraId="3BB3B955">
      <w:pPr>
        <w:pBdr/>
        <w:spacing/>
        <w:ind w:firstLine="0" w:left="720"/>
        <w:rPr>
          <w:highlight w:val="none"/>
          <w:lang w:val="en"/>
        </w:rPr>
      </w:pPr>
      <w:r>
        <w:rPr>
          <w:highlight w:val="none"/>
          <w:lang w:val="en" w:bidi="en"/>
        </w:rPr>
      </w:r>
      <w:r>
        <w:rPr>
          <w:highlight w:val="none"/>
          <w:lang w:val="en"/>
        </w:rPr>
      </w:r>
      <w:r>
        <w:rPr>
          <w:highlight w:val="none"/>
          <w:lang w:val="en"/>
        </w:rPr>
      </w:r>
    </w:p>
    <w:p w14:paraId="41B3626F">
      <w:pPr>
        <w:pStyle w:val="913"/>
        <w:pBdr/>
        <w:spacing/>
        <w:ind/>
        <w:rPr/>
      </w:pPr>
      <w:r/>
      <w:bookmarkStart w:id="36" w:name="_Toc36"/>
      <w:r>
        <w:rPr>
          <w:highlight w:val="none"/>
          <w:lang w:val="en"/>
        </w:rPr>
        <w:t xml:space="preserve">Soft Object Test</w:t>
      </w:r>
      <w:r>
        <w:rPr>
          <w:highlight w:val="none"/>
          <w:lang w:val="en"/>
        </w:rPr>
      </w:r>
      <w:bookmarkEnd w:id="36"/>
      <w:r/>
      <w:r/>
    </w:p>
    <w:p w14:paraId="34903C39">
      <w:pPr>
        <w:pBdr/>
        <w:spacing/>
        <w:ind w:firstLine="0" w:left="0"/>
        <w:rPr/>
      </w:pPr>
      <w:r>
        <w:rPr>
          <w:highlight w:val="none"/>
          <w:lang w:val="en"/>
        </w:rPr>
        <w:t xml:space="preserve">T</w:t>
      </w:r>
      <w:r>
        <w:rPr>
          <w:highlight w:val="none"/>
          <w:lang w:val="en"/>
        </w:rPr>
        <w:t xml:space="preserve">he soft object test evaluated the ability of the robotic hand to interact safely with deformable objects. Soft items such as foam, cloth, or compressible materials were gripped to determine whether the force-feedback system could reduce pressure before exc</w:t>
      </w:r>
      <w:r>
        <w:rPr>
          <w:highlight w:val="none"/>
          <w:lang w:val="en"/>
        </w:rPr>
        <w:t xml:space="preserve">essive deformation occurred.</w:t>
      </w:r>
      <w:r>
        <w:rPr>
          <w:highlight w:val="none"/>
          <w:lang w:val="en"/>
        </w:rPr>
      </w:r>
      <w:r/>
    </w:p>
    <w:p w14:paraId="0510A798">
      <w:pPr>
        <w:pBdr/>
        <w:spacing/>
        <w:ind w:firstLine="0" w:left="0"/>
        <w:rPr/>
      </w:pPr>
      <w:r>
        <w:rPr>
          <w:highlight w:val="none"/>
          <w:lang w:val="en"/>
        </w:rPr>
        <w:t xml:space="preserve">The objective of this test was to replicate real-world situations where robotic systems must handle objects that deform under pressure, such as fruit, packaging materials, or medical equipment.</w:t>
      </w:r>
      <w:r>
        <w:rPr>
          <w:highlight w:val="none"/>
          <w:lang w:val="en"/>
        </w:rPr>
      </w:r>
      <w:r/>
    </w:p>
    <w:p w14:paraId="3C48D2A0">
      <w:pPr>
        <w:pBdr/>
        <w:spacing/>
        <w:ind w:firstLine="0" w:left="0"/>
        <w:rPr/>
      </w:pPr>
      <w:r>
        <w:rPr>
          <w:highlight w:val="none"/>
          <w:lang w:val="en"/>
        </w:rPr>
        <w:t xml:space="preserve">The force-feedback system successfully identified increased resistance as the object compressed. Once the calculated force exceeded the threshold value, the state machine transitioned into the reversing state and reduced pressure automatically.</w:t>
      </w:r>
      <w:r>
        <w:rPr>
          <w:highlight w:val="none"/>
          <w:lang w:val="en"/>
        </w:rPr>
      </w:r>
      <w:r/>
    </w:p>
    <w:p w14:paraId="67018EEC">
      <w:pPr>
        <w:pBdr/>
        <w:spacing/>
        <w:ind w:firstLine="0" w:left="0"/>
        <w:rPr/>
      </w:pPr>
      <w:r>
        <w:rPr>
          <w:highlight w:val="none"/>
          <w:lang w:val="en"/>
        </w:rPr>
        <w:t xml:space="preserve">This demonstrated that the system could dynamically adapt its grip strength based on environmental interaction rather than relying solely on predefined motor positions.</w:t>
      </w:r>
      <w:r>
        <w:rPr>
          <w:highlight w:val="none"/>
          <w:lang w:val="en"/>
        </w:rPr>
      </w:r>
      <w:r/>
    </w:p>
    <w:p w14:paraId="5C202A6E">
      <w:pPr>
        <w:pBdr/>
        <w:spacing/>
        <w:ind w:firstLine="0" w:left="0"/>
        <w:rPr/>
      </w:pPr>
      <w:r>
        <w:rPr>
          <w:highlight w:val="none"/>
          <w:lang w:val="en"/>
        </w:rPr>
        <w:t xml:space="preserve">The successful completion of this test validated the responsiveness of the feedback loop and demonstrated that the artefact could safely interact with non-rigid objects.</w:t>
      </w:r>
      <w:r>
        <w:rPr>
          <w:highlight w:val="none"/>
          <w:lang w:val="en"/>
        </w:rPr>
      </w:r>
      <w:r/>
    </w:p>
    <w:p w14:paraId="211EBEE2">
      <w:pPr>
        <w:pBdr/>
        <w:spacing/>
        <w:ind w:firstLine="0" w:left="0"/>
        <w:rPr/>
      </w:pPr>
      <w:r>
        <w:rPr>
          <w:highlight w:val="none"/>
          <w:lang w:val="en"/>
        </w:rPr>
      </w:r>
      <w:r>
        <w:rPr>
          <w:highlight w:val="none"/>
          <w:lang w:val="en"/>
        </w:rPr>
      </w:r>
      <w:r/>
    </w:p>
    <w:p w14:paraId="3A5B968E">
      <w:pPr>
        <w:pStyle w:val="913"/>
        <w:pBdr/>
        <w:spacing/>
        <w:ind/>
        <w:rPr/>
      </w:pPr>
      <w:r/>
      <w:bookmarkStart w:id="37" w:name="_Toc37"/>
      <w:r>
        <w:rPr>
          <w:highlight w:val="none"/>
          <w:lang w:val="en"/>
        </w:rPr>
        <w:t xml:space="preserve">Fragile Object Test</w:t>
      </w:r>
      <w:r>
        <w:rPr>
          <w:highlight w:val="none"/>
          <w:lang w:val="en"/>
        </w:rPr>
      </w:r>
      <w:bookmarkEnd w:id="37"/>
      <w:r/>
      <w:r/>
    </w:p>
    <w:p w14:paraId="292005B7">
      <w:pPr>
        <w:pBdr/>
        <w:spacing/>
        <w:ind w:firstLine="0" w:left="0"/>
        <w:rPr/>
      </w:pPr>
      <w:r>
        <w:rPr>
          <w:highlight w:val="none"/>
          <w:lang w:val="en"/>
        </w:rPr>
        <w:t xml:space="preserve">The fragile object test was the most significant validation test within the project because it directly assessed the primary project objective: preventing object crushing.</w:t>
      </w:r>
      <w:r>
        <w:rPr>
          <w:highlight w:val="none"/>
          <w:lang w:val="en"/>
        </w:rPr>
      </w:r>
      <w:r/>
    </w:p>
    <w:p w14:paraId="21DC442A">
      <w:pPr>
        <w:pBdr/>
        <w:spacing/>
        <w:ind w:firstLine="0" w:left="0"/>
        <w:rPr/>
      </w:pPr>
      <w:r>
        <w:rPr>
          <w:highlight w:val="none"/>
          <w:lang w:val="en"/>
        </w:rPr>
        <w:t xml:space="preserve">Easily deformable or crushable objects, including aluminium cans and similar lightweight items, were used during testing. The robotic hand was instructed to grip these objects while the force-feedback algorithm continuously monitored positional resistance.</w:t>
      </w:r>
      <w:r>
        <w:rPr>
          <w:highlight w:val="none"/>
          <w:lang w:val="en"/>
        </w:rPr>
      </w:r>
      <w:r/>
    </w:p>
    <w:p w14:paraId="0628D17F">
      <w:pPr>
        <w:pBdr/>
        <w:spacing/>
        <w:ind w:firstLine="0" w:left="0"/>
        <w:rPr/>
      </w:pPr>
      <w:r>
        <w:rPr>
          <w:highlight w:val="none"/>
          <w:lang w:val="en"/>
        </w:rPr>
        <w:t xml:space="preserve">Without force feedback, the servomotors would continue applying torque until the object became damaged. However, during testing, the system detected resistance before catastrophic deformation occurred and activated the reversing mechanism.</w:t>
      </w:r>
      <w:r>
        <w:rPr>
          <w:highlight w:val="none"/>
          <w:lang w:val="en"/>
        </w:rPr>
      </w:r>
      <w:r/>
    </w:p>
    <w:p w14:paraId="4A8C1FA9">
      <w:pPr>
        <w:pBdr/>
        <w:spacing/>
        <w:ind w:firstLine="0" w:left="0"/>
        <w:rPr/>
      </w:pPr>
      <w:r>
        <w:rPr>
          <w:highlight w:val="none"/>
          <w:lang w:val="en"/>
        </w:rPr>
      </w:r>
      <w:r>
        <w:rPr>
          <w:highlight w:val="none"/>
          <w:lang w:val="en"/>
        </w:rPr>
      </w:r>
      <w:r/>
    </w:p>
    <w:p w14:paraId="18D746A8">
      <w:pPr>
        <w:pBdr/>
        <w:spacing/>
        <w:ind w:firstLine="0" w:left="0"/>
        <w:rPr/>
      </w:pPr>
      <w:r>
        <w:rPr>
          <w:highlight w:val="none"/>
          <w:lang w:val="en"/>
        </w:rPr>
        <w:t xml:space="preserve">The servos then backed away slightly:</w:t>
      </w:r>
      <w:r>
        <w:rPr>
          <w:highlight w:val="none"/>
          <w:lang w:val="en"/>
        </w:rPr>
      </w:r>
      <w:r/>
    </w:p>
    <w:p w14:paraId="3A9E832A">
      <w:pPr>
        <w:pBdr/>
        <w:spacing/>
        <w:ind w:firstLine="0" w:left="0"/>
        <w:rPr/>
      </w:pPr>
      <w:r>
        <w:rPr>
          <w:highlight w:val="none"/>
          <w:lang w:val="en"/>
        </w:rPr>
      </w:r>
      <w:r>
        <mc:AlternateContent>
          <mc:Choice Requires="wpg">
            <w:drawing>
              <wp:inline xmlns:wp="http://schemas.openxmlformats.org/drawingml/2006/wordprocessingDrawing" distT="0" distB="0" distL="0" distR="0">
                <wp:extent cx="5343525" cy="581025"/>
                <wp:effectExtent l="0" t="0" r="0" b="0"/>
                <wp:docPr id="2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027393" name=""/>
                        <pic:cNvPicPr>
                          <a:picLocks noChangeAspect="1"/>
                        </pic:cNvPicPr>
                        <pic:nvPr/>
                      </pic:nvPicPr>
                      <pic:blipFill rotWithShape="1">
                        <a:blip r:embed="rId28"/>
                        <a:stretch/>
                      </pic:blipFill>
                      <pic:spPr bwMode="auto">
                        <a:xfrm rot="0" flipH="0" flipV="0">
                          <a:off x="0" y="0"/>
                          <a:ext cx="5343525" cy="581024"/>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7" o:spid="_x0000_s27" type="#_x0000_t75" style="width:420.75pt;height:45.75pt;mso-wrap-distance-left:0.00pt;mso-wrap-distance-top:0.00pt;mso-wrap-distance-right:0.00pt;mso-wrap-distance-bottom:0.00pt;rotation:0;z-index:1;" stroked="false">
                <v:imagedata r:id="rId28" o:title=""/>
                <o:lock v:ext="edit" rotation="t"/>
              </v:shape>
            </w:pict>
          </mc:Fallback>
        </mc:AlternateContent>
      </w:r>
      <w:r>
        <w:rPr>
          <w:highlight w:val="none"/>
          <w:lang w:val="en"/>
        </w:rPr>
      </w:r>
      <w:r/>
    </w:p>
    <w:p w14:paraId="070F200C">
      <w:pPr>
        <w:pStyle w:val="949"/>
        <w:pBdr/>
        <w:spacing/>
        <w:ind/>
        <w:rPr/>
      </w:pPr>
      <w:r/>
      <w:r>
        <w:t xml:space="preserve">Figure </w:t>
      </w:r>
      <w:r>
        <w:fldChar w:fldCharType="begin"/>
        <w:instrText xml:space="preserve"> SEQ Figure \* Arabic </w:instrText>
        <w:fldChar w:fldCharType="separate"/>
      </w:r>
      <w:r>
        <w:t xml:space="preserve">21</w:t>
      </w:r>
      <w:r>
        <w:fldChar w:fldCharType="end"/>
      </w:r>
      <w:r>
        <w:t xml:space="preserve"> Reverse State </w:t>
      </w:r>
      <w:r/>
      <w:r/>
      <w:r/>
    </w:p>
    <w:p w14:paraId="2BFE8D05">
      <w:pPr>
        <w:pBdr/>
        <w:spacing/>
        <w:ind w:firstLine="0" w:left="0"/>
        <w:rPr/>
      </w:pPr>
      <w:r>
        <w:rPr>
          <w:highlight w:val="none"/>
          <w:lang w:val="en"/>
        </w:rPr>
        <w:t xml:space="preserve">This reduced compressive force while still maintaining object contact.</w:t>
      </w:r>
      <w:r>
        <w:rPr>
          <w:highlight w:val="none"/>
          <w:lang w:val="en"/>
        </w:rPr>
      </w:r>
      <w:r/>
    </w:p>
    <w:p w14:paraId="3CD002A5">
      <w:pPr>
        <w:pBdr/>
        <w:spacing/>
        <w:ind w:firstLine="0" w:left="0"/>
        <w:rPr/>
      </w:pPr>
      <w:r>
        <w:rPr>
          <w:highlight w:val="none"/>
          <w:lang w:val="en"/>
        </w:rPr>
        <w:t xml:space="preserve">The successful outcome of this test demonstrated that the artefact achieved its primary engineering goal. The robotic hand could grip delicate objects while autonomously limiting applied pressure.</w:t>
      </w:r>
      <w:r>
        <w:rPr>
          <w:highlight w:val="none"/>
          <w:lang w:val="en"/>
        </w:rPr>
      </w:r>
      <w:r/>
    </w:p>
    <w:p w14:paraId="08880693">
      <w:pPr>
        <w:pBdr/>
        <w:spacing/>
        <w:ind w:firstLine="0" w:left="0"/>
        <w:rPr/>
      </w:pPr>
      <w:r>
        <w:rPr>
          <w:highlight w:val="none"/>
          <w:lang w:val="en"/>
        </w:rPr>
        <w:t xml:space="preserve">This validated the effectiveness of the finite state machine architecture, positional-error-based force estimation, and manual PWM servo control working together as a closed-loop adaptive gripping system.</w:t>
      </w:r>
      <w:r>
        <w:rPr>
          <w:highlight w:val="none"/>
          <w:lang w:val="en"/>
        </w:rPr>
      </w:r>
      <w:r/>
    </w:p>
    <w:p w14:paraId="1F3D82D4">
      <w:pPr>
        <w:pBdr/>
        <w:spacing/>
        <w:ind w:firstLine="0" w:left="0"/>
        <w:rPr/>
      </w:pPr>
      <w:r>
        <w:rPr>
          <w:highlight w:val="none"/>
          <w:lang w:val="en"/>
        </w:rPr>
      </w:r>
      <w:r>
        <w:rPr>
          <w:highlight w:val="none"/>
          <w:lang w:val="en"/>
        </w:rPr>
      </w:r>
      <w:r/>
    </w:p>
    <w:p w14:paraId="2BA226BF">
      <w:pPr>
        <w:pBdr/>
        <w:spacing/>
        <w:ind w:firstLine="0" w:left="0"/>
        <w:rPr>
          <w:highlight w:val="none"/>
          <w:lang w:val="en"/>
          <w14:ligatures w14:val="none"/>
        </w:rPr>
      </w:pPr>
      <w:r>
        <w:rPr>
          <w:highlight w:val="none"/>
          <w:lang w:val="en"/>
        </w:rPr>
        <w:t xml:space="preserve">The testing process demonstrated that the artefact successfully implemented real-time force feedback capable of preventing excessive gripping force during object interaction. While the project revealed some hardware limitations relating to motor to</w:t>
      </w:r>
      <w:r>
        <w:rPr>
          <w:highlight w:val="none"/>
          <w:lang w:val="en"/>
        </w:rPr>
        <w:t xml:space="preserve">r</w:t>
      </w:r>
      <w:r>
        <w:rPr>
          <w:highlight w:val="none"/>
          <w:lang w:val="en"/>
        </w:rPr>
        <w:t xml:space="preserve">que and structural durability, the software implementation and control architecture operated successfully across all major functional tests. The results confirmed that the proposed approach provided an effective low-cost solution for adaptive robotic gripp</w:t>
      </w:r>
      <w:r>
        <w:rPr>
          <w:highlight w:val="none"/>
          <w:lang w:val="en"/>
        </w:rPr>
        <w:t xml:space="preserve">ing and crushing prevention.</w:t>
      </w:r>
      <w:r>
        <w:rPr>
          <w:highlight w:val="none"/>
          <w:lang w:val="en"/>
        </w:rPr>
      </w:r>
      <w:r>
        <w:rPr>
          <w:highlight w:val="none"/>
          <w:lang w:val="en"/>
          <w14:ligatures w14:val="none"/>
        </w:rPr>
      </w:r>
    </w:p>
    <w:p w14:paraId="69729F11">
      <w:pPr>
        <w:pBdr/>
        <w:spacing/>
        <w:ind w:firstLine="0" w:left="0"/>
        <w:rPr>
          <w14:ligatures w14:val="none"/>
        </w:rPr>
      </w:pPr>
      <w:r>
        <w:rPr>
          <w:highlight w:val="none"/>
          <w:lang w:val="en"/>
        </w:rPr>
      </w:r>
      <w:r>
        <w:rPr>
          <w:highlight w:val="none"/>
          <w:lang w:val="en"/>
        </w:rPr>
      </w:r>
      <w:r>
        <w:rPr>
          <w14:ligatures w14:val="none"/>
        </w:rPr>
      </w:r>
    </w:p>
    <w:p w14:paraId="4A31A790">
      <w:pPr>
        <w:pStyle w:val="912"/>
        <w:numPr>
          <w:ilvl w:val="1"/>
          <w:numId w:val="4"/>
        </w:numPr>
        <w:pBdr/>
        <w:spacing/>
        <w:ind/>
        <w:rPr>
          <w14:ligatures w14:val="none"/>
        </w:rPr>
      </w:pPr>
      <w:r/>
      <w:bookmarkStart w:id="38" w:name="_Toc38"/>
      <w:r>
        <w:t xml:space="preserve">Conclusion</w:t>
      </w:r>
      <w:r/>
      <w:bookmarkEnd w:id="38"/>
      <w:r/>
      <w:r>
        <w:rPr>
          <w14:ligatures w14:val="none"/>
        </w:rPr>
      </w:r>
    </w:p>
    <w:p w14:paraId="54E674A3">
      <w:pPr>
        <w:pBdr>
          <w:top w:val="none" w:color="000000" w:sz="4" w:space="0"/>
          <w:left w:val="none" w:color="000000" w:sz="4" w:space="0"/>
          <w:bottom w:val="none" w:color="000000" w:sz="4" w:space="0"/>
          <w:right w:val="none" w:color="000000" w:sz="4" w:space="0"/>
        </w:pBdr>
        <w:spacing/>
        <w:ind w:right="0" w:firstLine="0" w:left="0"/>
        <w:rPr/>
      </w:pPr>
      <w:r>
        <w:t xml:space="preserve">This project set out to design and implement a low-cost robotic force-feedback gripping system capable of preventing damage to delicate objects during automated handling. By combining a finite state machine (FSM) control architecture, manually implemented </w:t>
      </w:r>
      <w:r>
        <w:t xml:space="preserve">PWM servo control, and a software-based force estimation method derived from servo positional error, the system successfully demonstrated adaptive grip behaviour without relying on dedicated force sensors. Implemented on an ESP32-C3 microcontroller using A</w:t>
      </w:r>
      <w:r>
        <w:t xml:space="preserve">rduino-based C++ programming, the artefact operated as a real-time closed-loop system that continuously adjusted grip strength in response to changing load conditions.</w:t>
      </w:r>
      <w:r/>
    </w:p>
    <w:p w14:paraId="6CA02397">
      <w:pPr>
        <w:pBdr>
          <w:top w:val="none" w:color="000000" w:sz="4" w:space="0"/>
          <w:left w:val="none" w:color="000000" w:sz="4" w:space="0"/>
          <w:bottom w:val="none" w:color="000000" w:sz="4" w:space="0"/>
          <w:right w:val="none" w:color="000000" w:sz="4" w:space="0"/>
        </w:pBdr>
        <w:spacing/>
        <w:ind w:right="0" w:firstLine="0" w:left="0"/>
        <w:rPr/>
      </w:pPr>
      <w:r>
        <w:t xml:space="preserve">The test plan evaluated system performance across a structured range of scenarios involving rigid, compliant, and fragile objects. Results showed that the system could reliably detect changes in resistance and adapt its grip accordingly, particularly in lo</w:t>
      </w:r>
      <w:r>
        <w:t xml:space="preserve">w- to moderate-load conditions. This confirmed the viability of software-based force estimation as a cost-effective alternative to traditional force sensing hardware. However, testing also highlighted limitations in mechanical tolerance, actuator torque ca</w:t>
      </w:r>
      <w:r>
        <w:t xml:space="preserve">pacity, and estimation accuracy under higher load conditions, where physical constraints began to reduce reliability.</w:t>
      </w:r>
      <w:r/>
    </w:p>
    <w:p w14:paraId="75D2629B">
      <w:pPr>
        <w:pBdr>
          <w:top w:val="none" w:color="000000" w:sz="4" w:space="0"/>
          <w:left w:val="none" w:color="000000" w:sz="4" w:space="0"/>
          <w:bottom w:val="none" w:color="000000" w:sz="4" w:space="0"/>
          <w:right w:val="none" w:color="000000" w:sz="4" w:space="0"/>
        </w:pBdr>
        <w:spacing/>
        <w:ind w:right="0" w:firstLine="0" w:left="0"/>
        <w:rPr/>
      </w:pPr>
      <w:r>
        <w:t xml:space="preserve">From an application perspective, the findings are particularly relevant to both prosthetics and industrial robotic arms. In prosthetic systems, the approach suggests a pathway toward more affordable, responsive grasp control that could improve user safety </w:t>
      </w:r>
      <w:r>
        <w:t xml:space="preserve">and object handling without significantly increasing system cost. In industrial robotics, the system demonstrates a scalable concept for lightweight, adaptive gripping in environments where cost constraints or distributed deployment make traditional force </w:t>
      </w:r>
      <w:r>
        <w:t xml:space="preserve">sensors impractical.</w:t>
      </w:r>
      <w:r/>
    </w:p>
    <w:p w14:paraId="18FDC503">
      <w:pPr>
        <w:pBdr>
          <w:top w:val="none" w:color="000000" w:sz="4" w:space="0"/>
          <w:left w:val="none" w:color="000000" w:sz="4" w:space="0"/>
          <w:bottom w:val="none" w:color="000000" w:sz="4" w:space="0"/>
          <w:right w:val="none" w:color="000000" w:sz="4" w:space="0"/>
        </w:pBdr>
        <w:spacing/>
        <w:ind w:right="0" w:firstLine="0" w:left="0"/>
        <w:rPr/>
      </w:pPr>
      <w:r>
        <w:t xml:space="preserve">Overall, the project demonstrates that meaningful force-feedback behaviour can be achieved using accessible hardware and software-driven sensing techniques. While improvements in mechanical design and sensing accuracy are required for high-precision applic</w:t>
      </w:r>
      <w:r>
        <w:t xml:space="preserve">ations, the work provides a strong foundation for future development of affordable, adaptive gripping systems in both assistive and industrial robotics.</w:t>
      </w:r>
      <w:r/>
    </w:p>
    <w:p w14:paraId="0921C07E">
      <w:pPr>
        <w:pBdr/>
        <w:spacing/>
        <w:ind w:firstLine="0" w:left="0"/>
        <w:rPr>
          <w:sz w:val="24"/>
          <w:szCs w:val="24"/>
          <w:u w:val="single"/>
        </w:rPr>
      </w:pPr>
      <w:r>
        <w:rPr>
          <w:rStyle w:val="923"/>
        </w:rPr>
      </w:r>
      <w:r>
        <w:rPr>
          <w:sz w:val="24"/>
          <w:szCs w:val="24"/>
          <w:u w:val="single"/>
        </w:rPr>
      </w:r>
    </w:p>
    <w:p w14:paraId="26D5E346">
      <w:pPr>
        <w:pBdr/>
        <w:spacing/>
        <w:ind w:right="0" w:firstLine="0" w:left="360"/>
        <w:rPr>
          <w:sz w:val="24"/>
          <w:szCs w:val="24"/>
          <w:u w:val="single"/>
        </w:rPr>
      </w:pPr>
      <w:r>
        <w:rPr>
          <w:sz w:val="24"/>
          <w:szCs w:val="28"/>
          <w:highlight w:val="none"/>
          <w:u w:val="single"/>
        </w:rPr>
      </w:r>
      <w:r>
        <w:rPr>
          <w:sz w:val="24"/>
          <w:szCs w:val="28"/>
          <w:highlight w:val="none"/>
          <w:u w:val="single"/>
        </w:rPr>
      </w:r>
      <w:r>
        <w:rPr>
          <w:sz w:val="24"/>
          <w:szCs w:val="24"/>
          <w:u w:val="single"/>
        </w:rPr>
      </w:r>
    </w:p>
    <w:p w14:paraId="1125D34B">
      <w:pPr>
        <w:pStyle w:val="911"/>
        <w:numPr>
          <w:ilvl w:val="0"/>
          <w:numId w:val="4"/>
        </w:numPr>
        <w:pBdr/>
        <w:spacing/>
        <w:ind/>
        <w:rPr>
          <w14:ligatures w14:val="none"/>
        </w:rPr>
      </w:pPr>
      <w:r/>
      <w:bookmarkStart w:id="39" w:name="_Toc39"/>
      <w:r>
        <w:rPr>
          <w:highlight w:val="none"/>
        </w:rPr>
        <w:t xml:space="preserve">References</w:t>
      </w:r>
      <w:r>
        <w:rPr>
          <w14:ligatures w14:val="none"/>
        </w:rPr>
      </w:r>
      <w:bookmarkEnd w:id="39"/>
      <w:r/>
      <w:r>
        <w:rPr>
          <w14:ligatures w14:val="none"/>
        </w:rPr>
      </w:r>
    </w:p>
    <w:p w14:paraId="41C07394">
      <w:pPr>
        <w:pBdr/>
        <w:spacing/>
        <w:ind/>
        <w:rPr/>
      </w:pPr>
      <w:r>
        <w:rPr>
          <w:highlight w:val="none"/>
        </w:rPr>
        <w:t xml:space="preserve">GeeksforGeeks. (2024). Real world applications of SDLC (Software Development Life Cycle). [online] GeeksforGeeks. Available at: https://www.geeksforgeeks.org/software-engineering/real-world-applications-of-sdlc-software-development-life-cycle/.</w:t>
      </w:r>
      <w:r>
        <w:rPr>
          <w:highlight w:val="none"/>
        </w:rPr>
      </w:r>
      <w:r/>
    </w:p>
    <w:p w14:paraId="7B7516A9">
      <w:pPr>
        <w:pBdr/>
        <w:spacing/>
        <w:ind/>
        <w:rPr/>
      </w:pPr>
      <w:r>
        <w:rPr>
          <w:highlight w:val="none"/>
        </w:rPr>
        <w:t xml:space="preserve">Atlassian. (2025). Waterfall Methodology for Project Management. [online] Atlassian. Available at: https://www.atlassian.com/agile/project-management/waterfall-methodology.</w:t>
      </w:r>
      <w:r>
        <w:rPr>
          <w:highlight w:val="none"/>
        </w:rPr>
      </w:r>
      <w:r/>
    </w:p>
    <w:p w14:paraId="2B8D1C22">
      <w:pPr>
        <w:pBdr/>
        <w:spacing/>
        <w:ind/>
        <w:rPr/>
      </w:pPr>
      <w:r>
        <w:rPr>
          <w:highlight w:val="none"/>
        </w:rPr>
        <w:t xml:space="preserve">Pham, T.B. (2025). What is Agile Methodology? Agile in Project Management Explained. [online] Saigon Technology. Available at: https://saigontechnology.com/blog/agile-methodology/.</w:t>
      </w:r>
      <w:r>
        <w:rPr>
          <w:highlight w:val="none"/>
        </w:rPr>
      </w:r>
      <w:r/>
    </w:p>
    <w:p w14:paraId="780FE251">
      <w:pPr>
        <w:pBdr/>
        <w:spacing/>
        <w:ind/>
        <w:rPr/>
      </w:pPr>
      <w:r>
        <w:rPr>
          <w:highlight w:val="none"/>
        </w:rPr>
        <w:t xml:space="preserve">Coursera. (2023). Agile vs. Scrum: Which Should You Use, and Why? [online] Available at: https://www.coursera.org/gb/articles/agile-vs-scrum.</w:t>
      </w:r>
      <w:r>
        <w:rPr>
          <w:highlight w:val="none"/>
        </w:rPr>
      </w:r>
      <w:r/>
    </w:p>
    <w:p w14:paraId="41C7E424">
      <w:pPr>
        <w:pBdr/>
        <w:spacing/>
        <w:ind/>
        <w:rPr/>
      </w:pPr>
      <w:r>
        <w:rPr>
          <w:highlight w:val="none"/>
        </w:rPr>
        <w:t xml:space="preserve">Knowledge Train. (2025). What is Scrum? Key Roles, Events &amp; Artifacts in Agile. [online] Available at: https://www.knowledgetrain.co.uk/agile/scrum</w:t>
      </w:r>
      <w:r>
        <w:rPr>
          <w:highlight w:val="none"/>
        </w:rPr>
      </w:r>
      <w:r/>
    </w:p>
    <w:p w14:paraId="0E5DBD6F">
      <w:pPr>
        <w:pBdr/>
        <w:spacing/>
        <w:ind/>
        <w:rPr/>
      </w:pPr>
      <w:r>
        <w:rPr>
          <w:highlight w:val="none"/>
        </w:rPr>
        <w:t xml:space="preserve">Asana. (2021). What Is Lean Project Management? 5 Principles Explained • Asana. [online] Asana. Available at: https://asana.com/resources/lean-project-management.</w:t>
      </w:r>
      <w:r>
        <w:rPr>
          <w:highlight w:val="none"/>
        </w:rPr>
      </w:r>
      <w:r/>
    </w:p>
    <w:p w14:paraId="5DFB3C24">
      <w:pPr>
        <w:pBdr/>
        <w:spacing/>
        <w:ind/>
        <w:rPr/>
      </w:pPr>
      <w:r>
        <w:rPr>
          <w:highlight w:val="none"/>
        </w:rPr>
        <w:t xml:space="preserve">Interaction Design Foundation. (2016). What is Design Thinking? [online] The Interaction Design Foundation. Available at: https://www.interaction-design.org/literature/topics/design-thinking.</w:t>
      </w:r>
      <w:r>
        <w:rPr>
          <w:highlight w:val="none"/>
        </w:rPr>
      </w:r>
      <w:r/>
    </w:p>
    <w:p w14:paraId="0D8D81BC">
      <w:pPr>
        <w:pBdr/>
        <w:spacing/>
        <w:ind/>
        <w:rPr/>
      </w:pPr>
      <w:r>
        <w:rPr>
          <w:highlight w:val="none"/>
        </w:rPr>
        <w:t xml:space="preserve">Microsoft. (n.d.). What is DevOps? DevOps Explained | Microsoft Azure. [online] Available at: https://azure.microsoft.com/en-us/resources/cloud-computing-dictionary/what-is-devops.</w:t>
      </w:r>
      <w:r>
        <w:rPr>
          <w:highlight w:val="none"/>
        </w:rPr>
      </w:r>
      <w:r/>
    </w:p>
    <w:p w14:paraId="54E7FFC6">
      <w:pPr>
        <w:pBdr/>
        <w:spacing/>
        <w:ind/>
        <w:rPr>
          <w:highlight w:val="none"/>
          <w14:ligatures w14:val="none"/>
        </w:rPr>
      </w:pPr>
      <w:r>
        <w:rPr>
          <w:highlight w:val="none"/>
        </w:rPr>
        <w:t xml:space="preserve">Teamhood (2021). What is Hybrid Project Management ? [online] teamhood. Available at: </w:t>
      </w:r>
      <w:hyperlink r:id="rId31" w:tooltip="https://teamhood.com/project-management-resources/hybrid-project-management/." w:history="1">
        <w:r>
          <w:rPr>
            <w:rStyle w:val="956"/>
            <w:highlight w:val="none"/>
          </w:rPr>
          <w:t xml:space="preserve">https://teamhood.com/project-management-resources/hybrid-project-management/.</w:t>
        </w:r>
        <w:r>
          <w:rPr>
            <w:rStyle w:val="956"/>
            <w:highlight w:val="none"/>
          </w:rPr>
        </w:r>
        <w:r>
          <w:rPr>
            <w:rStyle w:val="956"/>
            <w:highlight w:val="none"/>
          </w:rPr>
        </w:r>
        <w:r>
          <w:rPr>
            <w:rStyle w:val="956"/>
            <w:highlight w:val="none"/>
          </w:rPr>
        </w:r>
        <w:r>
          <w:rPr>
            <w:rStyle w:val="956"/>
          </w:rPr>
        </w:r>
      </w:hyperlink>
      <w:r/>
      <w:r>
        <w:rPr>
          <w:highlight w:val="none"/>
          <w14:ligatures w14:val="none"/>
        </w:rPr>
      </w:r>
    </w:p>
    <w:p w14:paraId="683A8E2F">
      <w:pPr>
        <w:pBdr/>
        <w:spacing/>
        <w:ind/>
        <w:rPr/>
      </w:pPr>
      <w:r>
        <w:rPr>
          <w:highlight w:val="none"/>
        </w:rPr>
        <w:t xml:space="preserve">Akbari, S., Johansson, J., Johansson, E., Tönnäng, L. and Hosseini, S. (2022). Large-Scale Robot-Based Polymer and Composite Additive Manufacturing: Failure Modes and </w:t>
      </w:r>
      <w:r>
        <w:rPr>
          <w:highlight w:val="none"/>
        </w:rPr>
      </w:r>
      <w:r/>
    </w:p>
    <w:p w14:paraId="0B8E3315">
      <w:pPr>
        <w:pBdr/>
        <w:spacing/>
        <w:ind/>
        <w:rPr/>
      </w:pPr>
      <w:r>
        <w:rPr>
          <w:highlight w:val="none"/>
        </w:rPr>
        <w:t xml:space="preserve">‌‌Asahi Kasei Engineering Plastics (2022). Materials for robot parts | Asahi Kasei Engineering Plastics. Available at: https://www.asahi-kasei-plastics.com/en/trend/robot/.</w:t>
      </w:r>
      <w:r>
        <w:rPr>
          <w:highlight w:val="none"/>
        </w:rPr>
      </w:r>
      <w:r/>
    </w:p>
    <w:p w14:paraId="711B7525">
      <w:pPr>
        <w:pBdr/>
        <w:spacing/>
        <w:ind/>
        <w:rPr/>
      </w:pPr>
      <w:r>
        <w:rPr>
          <w:highlight w:val="none"/>
        </w:rPr>
        <w:t xml:space="preserve">Craig (1989). Introduction to robotics: mechanics and control. Reading (Mass.) Etc.: Addison-Wesley.</w:t>
      </w:r>
      <w:r>
        <w:rPr>
          <w:highlight w:val="none"/>
        </w:rPr>
      </w:r>
      <w:r/>
    </w:p>
    <w:p w14:paraId="7E2C5C09">
      <w:pPr>
        <w:pBdr/>
        <w:spacing/>
        <w:ind/>
        <w:rPr/>
      </w:pPr>
      <w:r>
        <w:rPr>
          <w:highlight w:val="none"/>
        </w:rPr>
        <w:t xml:space="preserve">Fiveable (2025). Components of robotic systems. Fiveable. Available at: https://fiveable.me/robotics/unit-1/components-robotic-systems/study-guide/mDlWrNuJVr6FvOo5.</w:t>
      </w:r>
      <w:r>
        <w:rPr>
          <w:highlight w:val="none"/>
        </w:rPr>
      </w:r>
      <w:r/>
    </w:p>
    <w:p w14:paraId="49DD518D">
      <w:pPr>
        <w:pBdr/>
        <w:spacing/>
        <w:ind/>
        <w:rPr/>
      </w:pPr>
      <w:r>
        <w:rPr>
          <w:highlight w:val="none"/>
        </w:rPr>
        <w:t xml:space="preserve">Health and Safety Executive (2024). Introduction to machinery safety - HSE. www.hse.gov.uk. Available at: https://www.hse.gov.uk/work-equipment-machinery/introduction.htm.</w:t>
      </w:r>
      <w:r>
        <w:rPr>
          <w:highlight w:val="none"/>
        </w:rPr>
      </w:r>
      <w:r/>
    </w:p>
    <w:p w14:paraId="6279F7AB">
      <w:pPr>
        <w:pBdr/>
        <w:spacing/>
        <w:ind/>
        <w:rPr/>
      </w:pPr>
      <w:r>
        <w:rPr>
          <w:highlight w:val="none"/>
        </w:rPr>
        <w:t xml:space="preserve">IF.R (2019). International Federation of Robotics. Ifr.org. Available at: https://ifr.org/industrial-robots.</w:t>
      </w:r>
      <w:r>
        <w:rPr>
          <w:highlight w:val="none"/>
        </w:rPr>
      </w:r>
      <w:r/>
    </w:p>
    <w:p w14:paraId="430528D1">
      <w:pPr>
        <w:pBdr/>
        <w:spacing/>
        <w:ind/>
        <w:rPr/>
      </w:pPr>
      <w:r>
        <w:rPr>
          <w:highlight w:val="none"/>
        </w:rPr>
        <w:t xml:space="preserve">International Federation of Robotics (2023) World Robotics 2023 Report. Available at:  https://ifr.org/img/worldrobotics/2023_WR_extended_version.pdf.</w:t>
      </w:r>
      <w:r>
        <w:rPr>
          <w:highlight w:val="none"/>
        </w:rPr>
      </w:r>
      <w:r/>
    </w:p>
    <w:p w14:paraId="208F2D03">
      <w:pPr>
        <w:pBdr/>
        <w:spacing/>
        <w:ind/>
        <w:rPr/>
      </w:pPr>
      <w:r>
        <w:rPr>
          <w:highlight w:val="none"/>
        </w:rPr>
        <w:t xml:space="preserve">I</w:t>
      </w:r>
      <w:r>
        <w:rPr>
          <w:highlight w:val="none"/>
        </w:rPr>
        <w:t xml:space="preserve">nternational Federation of Robotics (2023). World Robotics 2023 Report: Asia ahead of Europe and the Americas.   IFR International Federation of Robotics. Available at:  https://ifr.org/ifr-press-releases/news/world-robotics-2023-report-asia-ahead-of-europ</w:t>
      </w:r>
      <w:r>
        <w:rPr>
          <w:highlight w:val="none"/>
        </w:rPr>
        <w:t xml:space="preserve">e-and-the-americas.</w:t>
      </w:r>
      <w:r>
        <w:rPr>
          <w:highlight w:val="none"/>
        </w:rPr>
      </w:r>
      <w:r/>
    </w:p>
    <w:p w14:paraId="2EE52F9A">
      <w:pPr>
        <w:pBdr/>
        <w:spacing/>
        <w:ind/>
        <w:rPr/>
      </w:pPr>
      <w:r>
        <w:rPr>
          <w:highlight w:val="none"/>
        </w:rPr>
        <w:t xml:space="preserve">I</w:t>
      </w:r>
      <w:r>
        <w:rPr>
          <w:highlight w:val="none"/>
        </w:rPr>
        <w:t xml:space="preserve">nternational Federation of Robotics (2024). IFR World Robotics report says 4M robots are operating in factories globally - The Robot Report. The Robot Report. Available at:  https://www.therobotreport.com/ifr-4-million-robots-operating-globally-world-robot</w:t>
      </w:r>
      <w:r>
        <w:rPr>
          <w:highlight w:val="none"/>
        </w:rPr>
        <w:t xml:space="preserve">ics-report/.</w:t>
      </w:r>
      <w:r>
        <w:rPr>
          <w:highlight w:val="none"/>
        </w:rPr>
      </w:r>
      <w:r/>
    </w:p>
    <w:p w14:paraId="6D63F0C6">
      <w:pPr>
        <w:pBdr/>
        <w:spacing/>
        <w:ind/>
        <w:rPr/>
      </w:pPr>
      <w:r>
        <w:rPr>
          <w:highlight w:val="none"/>
        </w:rPr>
        <w:t xml:space="preserve">ISO - International Organization for Standardization (2016). ISO 10218-1:2011. ISO. Available at: https://www.iso.org/standard/51330.html.</w:t>
      </w:r>
      <w:r>
        <w:rPr>
          <w:highlight w:val="none"/>
        </w:rPr>
      </w:r>
      <w:r/>
    </w:p>
    <w:p w14:paraId="62B7CF42">
      <w:pPr>
        <w:pBdr/>
        <w:spacing/>
        <w:ind/>
        <w:rPr/>
      </w:pPr>
      <w:r>
        <w:rPr>
          <w:highlight w:val="none"/>
        </w:rPr>
        <w:t xml:space="preserve">K</w:t>
      </w:r>
      <w:r>
        <w:rPr>
          <w:highlight w:val="none"/>
        </w:rPr>
        <w:t xml:space="preserve">han, W.A., Anjum, M.U., Khan, H., Hamza, A., Jabbar, H., Zafar, T., Ansari, A.R. and Nawaz, R. (2024). Application of robotic manipulation for carbon fiber reinforced polymers manufacturing- A survey. Composites Part C Open Access, 15, pp.100503–100503. Av</w:t>
      </w:r>
      <w:r>
        <w:rPr>
          <w:highlight w:val="none"/>
        </w:rPr>
        <w:t xml:space="preserve">ailable at https://eprints.staffs.ac.uk/8435/1/1-s2.0-S2666682024000720-main.pdf.</w:t>
      </w:r>
      <w:r>
        <w:rPr>
          <w:highlight w:val="none"/>
        </w:rPr>
      </w:r>
      <w:r/>
    </w:p>
    <w:p w14:paraId="5F04D0A1">
      <w:pPr>
        <w:pBdr/>
        <w:spacing/>
        <w:ind/>
        <w:rPr/>
      </w:pPr>
      <w:r>
        <w:rPr>
          <w:highlight w:val="none"/>
        </w:rPr>
        <w:t xml:space="preserve">OSHA. (n.d.). Robotics - Overview | Occupational Safety and Health Administration. www.osha.gov. Available at: https://www.osha.gov/robotics.</w:t>
      </w:r>
      <w:r>
        <w:rPr>
          <w:highlight w:val="none"/>
        </w:rPr>
      </w:r>
      <w:r/>
    </w:p>
    <w:p w14:paraId="19DC8148">
      <w:pPr>
        <w:pBdr/>
        <w:spacing/>
        <w:ind/>
        <w:rPr/>
      </w:pPr>
      <w:r>
        <w:rPr>
          <w:highlight w:val="none"/>
        </w:rPr>
        <w:t xml:space="preserve">OSHA. (n.d.). OSHA Technical Manual (OTM) - Section IV: Chapter 4 | Occupational Safety and Health Administration.Available at: https://www.osha.gov/otm/section-4-safety-hazards/chapter-4.</w:t>
      </w:r>
      <w:r>
        <w:rPr>
          <w:highlight w:val="none"/>
        </w:rPr>
      </w:r>
      <w:r/>
    </w:p>
    <w:p w14:paraId="3CC7E2F4">
      <w:pPr>
        <w:pBdr/>
        <w:spacing/>
        <w:ind/>
        <w:rPr/>
      </w:pPr>
      <w:r>
        <w:rPr>
          <w:highlight w:val="none"/>
        </w:rPr>
        <w:t xml:space="preserve">Ostbridge (2024). What Components do Industrial Robotic Arms Include? - OstBridge. Ostbridge-tech.com. Available at:  https://www.ostbridge-tech.com/news/what-components-do-industrial-robotic-arms-include.html.</w:t>
      </w:r>
      <w:r>
        <w:rPr>
          <w:highlight w:val="none"/>
        </w:rPr>
      </w:r>
      <w:r/>
    </w:p>
    <w:p w14:paraId="557DD2E0">
      <w:pPr>
        <w:pBdr/>
        <w:spacing/>
        <w:ind/>
        <w:rPr/>
      </w:pPr>
      <w:r>
        <w:rPr>
          <w:highlight w:val="none"/>
        </w:rPr>
        <w:t xml:space="preserve">Our World in Data. (n.d.). Annual industrial robots installed. Available at: https://ourworldindata.org/grapher/annual-industrial-robots-installed.</w:t>
      </w:r>
      <w:r>
        <w:rPr>
          <w:highlight w:val="none"/>
        </w:rPr>
      </w:r>
      <w:r/>
    </w:p>
    <w:p w14:paraId="6CC9320A">
      <w:pPr>
        <w:pBdr/>
        <w:spacing/>
        <w:ind/>
        <w:rPr/>
      </w:pPr>
      <w:r>
        <w:rPr>
          <w:highlight w:val="none"/>
        </w:rPr>
        <w:t xml:space="preserve">Owen-Hill, A. (2022). The 5 Core Parts of a Robotic Arm in Industrial Robots.  RoboDK blog. Available at: https://robodk.com/blog/5-core-parts-of-a-robotic-arm/.</w:t>
      </w:r>
      <w:r>
        <w:rPr>
          <w:highlight w:val="none"/>
        </w:rPr>
      </w:r>
      <w:r/>
    </w:p>
    <w:p w14:paraId="7FA3880F">
      <w:pPr>
        <w:pBdr/>
        <w:spacing/>
        <w:ind/>
        <w:rPr/>
      </w:pPr>
      <w:r>
        <w:rPr>
          <w:highlight w:val="none"/>
        </w:rPr>
        <w:t xml:space="preserve">Pilz GmbH. (2025). Cobots / Human-robot collaboration - Pilz GB. Pilz.com. Available at: https://www.pilz.com/en-GB/support/lexicon/articles/187781.</w:t>
      </w:r>
      <w:r>
        <w:rPr>
          <w:highlight w:val="none"/>
        </w:rPr>
      </w:r>
      <w:r/>
    </w:p>
    <w:p w14:paraId="3E41AFD7">
      <w:pPr>
        <w:pBdr/>
        <w:spacing/>
        <w:ind/>
        <w:rPr/>
      </w:pPr>
      <w:r>
        <w:rPr>
          <w:highlight w:val="none"/>
        </w:rPr>
        <w:t xml:space="preserve">ProtoLabs. (n.d.). Protolabs Blog: Materials that command the Robotics Industry. Available at: https://www.protolabs.com/en-gb/resources/blog/materials-that-command-the-robotics-industry/.</w:t>
      </w:r>
      <w:r>
        <w:rPr>
          <w:highlight w:val="none"/>
        </w:rPr>
      </w:r>
      <w:r/>
    </w:p>
    <w:p w14:paraId="61698C41">
      <w:pPr>
        <w:pBdr/>
        <w:spacing/>
        <w:ind/>
        <w:rPr/>
      </w:pPr>
      <w:r>
        <w:rPr>
          <w:highlight w:val="none"/>
        </w:rPr>
        <w:t xml:space="preserve">Riva, P. (2025). LinkedIn. Available at: https://www.linkedin.com/pulse/big-four-robots-industry-peter-riva-dl4hc/.</w:t>
      </w:r>
      <w:r>
        <w:rPr>
          <w:highlight w:val="none"/>
        </w:rPr>
      </w:r>
      <w:r/>
    </w:p>
    <w:p w14:paraId="5A66C00A">
      <w:pPr>
        <w:pBdr/>
        <w:spacing/>
        <w:ind/>
        <w:rPr/>
      </w:pPr>
      <w:r>
        <w:rPr>
          <w:highlight w:val="none"/>
        </w:rPr>
        <w:t xml:space="preserve">Robotics Meta. (2023). Essential Components in Robotics.  Robotics Meta. Available at: https://roboticsmeta.com/essential-components-in-robotics/.</w:t>
      </w:r>
      <w:r>
        <w:rPr>
          <w:highlight w:val="none"/>
        </w:rPr>
      </w:r>
      <w:r/>
    </w:p>
    <w:p w14:paraId="3A7AF802">
      <w:pPr>
        <w:pBdr/>
        <w:spacing/>
        <w:ind/>
        <w:rPr/>
      </w:pPr>
      <w:r>
        <w:rPr>
          <w:highlight w:val="none"/>
        </w:rPr>
        <w:t xml:space="preserve">‌Standardbots. (2024). What are the main components of a robot? A quick guide - Standard Bots. Available at: https://standardbots.com/blog/what-are-the-main-components-of-a-robot.</w:t>
      </w:r>
      <w:r>
        <w:rPr>
          <w:highlight w:val="none"/>
        </w:rPr>
      </w:r>
      <w:r/>
    </w:p>
    <w:p w14:paraId="4CD109D8">
      <w:pPr>
        <w:pBdr/>
        <w:spacing/>
        <w:ind/>
        <w:rPr>
          <w:highlight w:val="none"/>
          <w14:ligatures w14:val="none"/>
        </w:rPr>
      </w:pPr>
      <w:r>
        <w:rPr>
          <w:highlight w:val="none"/>
        </w:rPr>
        <w:t xml:space="preserve">Thermal Simulation. Polymers, 14(9), p.1731. Available at </w:t>
      </w:r>
      <w:hyperlink r:id="rId32" w:tooltip="https://pmc.ncbi.nlm.nih.gov/articles/PMC9105602/." w:history="1">
        <w:r>
          <w:rPr>
            <w:rStyle w:val="956"/>
            <w:highlight w:val="none"/>
          </w:rPr>
          <w:t xml:space="preserve">https://pmc.ncbi.nlm.nih.gov/articles/PMC9105602/.</w:t>
        </w:r>
        <w:r>
          <w:rPr>
            <w:rStyle w:val="956"/>
            <w:highlight w:val="none"/>
          </w:rPr>
        </w:r>
        <w:r>
          <w:rPr>
            <w:rStyle w:val="956"/>
            <w:highlight w:val="none"/>
          </w:rPr>
        </w:r>
        <w:r>
          <w:rPr>
            <w:rStyle w:val="956"/>
            <w:highlight w:val="none"/>
          </w:rPr>
        </w:r>
        <w:r>
          <w:rPr>
            <w:rStyle w:val="956"/>
          </w:rPr>
        </w:r>
      </w:hyperlink>
      <w:r/>
      <w:r>
        <w:rPr>
          <w:highlight w:val="none"/>
          <w14:ligatures w14:val="none"/>
        </w:rPr>
      </w:r>
    </w:p>
    <w:p w14:paraId="39FA585B">
      <w:pPr>
        <w:pBdr/>
        <w:spacing/>
        <w:ind/>
        <w:rPr>
          <w:highlight w:val="none"/>
          <w14:ligatures w14:val="none"/>
        </w:rPr>
      </w:pPr>
      <w:r>
        <w:rPr>
          <w:highlight w:val="none"/>
        </w:rPr>
      </w:r>
      <w:r>
        <w:rPr>
          <w:highlight w:val="none"/>
        </w:rPr>
        <w:t xml:space="preserve">University of Southern California (2022a). Research Guides: Organizing Your Social Sciences Research Paper: Qualitative Methods. [online] Usc.edu. Available at: </w:t>
      </w:r>
      <w:hyperlink r:id="rId33" w:tooltip="https://libguides.usc.edu/writingguide/qualitative." w:history="1">
        <w:r>
          <w:rPr>
            <w:rStyle w:val="956"/>
            <w:highlight w:val="none"/>
          </w:rPr>
          <w:t xml:space="preserve">https://libguides.usc.edu/writingguide/qualitative.</w:t>
        </w:r>
        <w:r>
          <w:rPr>
            <w:rStyle w:val="956"/>
            <w:highlight w:val="none"/>
          </w:rPr>
        </w:r>
        <w:r>
          <w:rPr>
            <w:rStyle w:val="956"/>
            <w:highlight w:val="none"/>
          </w:rPr>
        </w:r>
        <w:r>
          <w:rPr>
            <w:rStyle w:val="956"/>
          </w:rPr>
        </w:r>
      </w:hyperlink>
      <w:r/>
      <w:r>
        <w:rPr>
          <w:highlight w:val="none"/>
          <w14:ligatures w14:val="none"/>
        </w:rPr>
      </w:r>
    </w:p>
    <w:p w14:paraId="6D54C1A1">
      <w:pPr>
        <w:pBdr/>
        <w:spacing/>
        <w:ind/>
        <w:rPr>
          <w14:ligatures w14:val="none"/>
        </w:rPr>
      </w:pPr>
      <w:r>
        <w:rPr>
          <w:highlight w:val="none"/>
        </w:rPr>
      </w:r>
      <w:r>
        <w:rPr>
          <w:highlight w:val="none"/>
        </w:rPr>
        <w:t xml:space="preserve">University of Southern California (2022b). Research guides: Organizing your social sciences research paper: Quantitative methods.  USC Libraries. Available at: https://libguides.usc.edu/writingguide/quantitative.</w:t>
      </w:r>
      <w:r>
        <w:rPr>
          <w:highlight w:val="none"/>
        </w:rPr>
      </w:r>
      <w:r>
        <w:rPr>
          <w14:ligatures w14:val="none"/>
        </w:rPr>
      </w:r>
    </w:p>
    <w:p>
      <w:pPr>
        <w:pStyle w:val="911"/>
        <w:numPr>
          <w:ilvl w:val="0"/>
          <w:numId w:val="4"/>
        </w:numPr>
        <w:pBdr/>
        <w:spacing/>
        <w:ind/>
        <w:rPr>
          <w14:ligatures w14:val="none"/>
        </w:rPr>
      </w:pPr>
      <w:r/>
      <w:bookmarkStart w:id="40" w:name="_Toc40"/>
      <w:r>
        <w:rPr>
          <w:lang w:val="en"/>
        </w:rPr>
        <w:t xml:space="preserve">Appendices</w:t>
      </w:r>
      <w:r>
        <w:rPr>
          <w14:ligatures w14:val="none"/>
        </w:rPr>
      </w:r>
      <w:bookmarkEnd w:id="40"/>
      <w:r/>
      <w:r>
        <w:rPr>
          <w14:ligatures w14:val="none"/>
        </w:rPr>
      </w:r>
    </w:p>
    <w:p w14:paraId="0F8AA0FB">
      <w:pPr>
        <w:pStyle w:val="912"/>
        <w:pBdr/>
        <w:spacing/>
        <w:ind/>
        <w:rPr>
          <w:highlight w:val="none"/>
        </w:rPr>
      </w:pPr>
      <w:r/>
      <w:bookmarkStart w:id="41" w:name="_Toc41"/>
      <w:r>
        <w:rPr>
          <w:highlight w:val="none"/>
          <w:lang w:val="en"/>
        </w:rPr>
        <w:t xml:space="preserve">Appendix A – Logbook of Meetings</w:t>
      </w:r>
      <w:r/>
      <w:bookmarkEnd w:id="41"/>
      <w:r/>
      <w:r>
        <w:rPr>
          <w:highlight w:val="none"/>
        </w:rPr>
      </w:r>
    </w:p>
    <w:tbl>
      <w:tblPr>
        <w:tblStyle w:val="785"/>
        <w:tblW w:w="0" w:type="auto"/>
        <w:tblBorders/>
        <w:tblLook w:val="04A0" w:firstRow="1" w:lastRow="0" w:firstColumn="1" w:lastColumn="0" w:noHBand="0" w:noVBand="1"/>
      </w:tblPr>
      <w:tblGrid>
        <w:gridCol w:w="4535"/>
        <w:gridCol w:w="4535"/>
      </w:tblGrid>
      <w:tr>
        <w:trPr/>
        <w:tc>
          <w:tcPr>
            <w:tcBorders/>
            <w:tcW w:w="4535" w:type="dxa"/>
          </w:tcPr>
          <w:p w14:paraId="2B166172">
            <w:pPr>
              <w:pBdr/>
              <w:spacing/>
              <w:ind/>
              <w:rPr>
                <w:b/>
                <w:bCs/>
                <w:highlight w:val="none"/>
              </w:rPr>
            </w:pPr>
            <w:r>
              <w:rPr>
                <w:b/>
                <w:bCs/>
                <w:highlight w:val="none"/>
                <w:lang w:val="en"/>
              </w:rPr>
              <w:t xml:space="preserve">Date</w:t>
            </w:r>
            <w:r>
              <w:rPr>
                <w:b/>
                <w:bCs/>
                <w:highlight w:val="none"/>
              </w:rPr>
            </w:r>
            <w:r>
              <w:rPr>
                <w:b/>
                <w:bCs/>
                <w:highlight w:val="none"/>
              </w:rPr>
            </w:r>
          </w:p>
        </w:tc>
        <w:tc>
          <w:tcPr>
            <w:tcBorders/>
            <w:tcW w:w="4535" w:type="dxa"/>
          </w:tcPr>
          <w:p w14:paraId="6FDE73B8">
            <w:pPr>
              <w:pBdr/>
              <w:tabs>
                <w:tab w:val="left" w:leader="none" w:pos="666"/>
              </w:tabs>
              <w:spacing/>
              <w:ind/>
              <w:rPr>
                <w:b/>
                <w:bCs/>
                <w:highlight w:val="none"/>
              </w:rPr>
            </w:pPr>
            <w:r>
              <w:rPr>
                <w:b/>
                <w:bCs/>
                <w:highlight w:val="none"/>
                <w:lang w:val="en"/>
              </w:rPr>
              <w:t xml:space="preserve">Topic</w:t>
            </w:r>
            <w:r>
              <w:rPr>
                <w:b/>
                <w:bCs/>
                <w:highlight w:val="none"/>
              </w:rPr>
              <w:tab/>
            </w:r>
            <w:r>
              <w:rPr>
                <w:b/>
                <w:bCs/>
                <w:highlight w:val="none"/>
              </w:rPr>
            </w:r>
            <w:r>
              <w:rPr>
                <w:b/>
                <w:bCs/>
                <w:highlight w:val="none"/>
              </w:rPr>
            </w:r>
          </w:p>
        </w:tc>
      </w:tr>
      <w:tr>
        <w:trPr/>
        <w:tc>
          <w:tcPr>
            <w:tcBorders/>
            <w:tcW w:w="4535" w:type="dxa"/>
          </w:tcPr>
          <w:p w14:paraId="35E743E2">
            <w:pPr>
              <w:pBdr/>
              <w:spacing/>
              <w:ind/>
              <w:rPr>
                <w:highlight w:val="none"/>
              </w:rPr>
            </w:pPr>
            <w:r>
              <w:rPr>
                <w:highlight w:val="none"/>
                <w:lang w:val="en"/>
              </w:rPr>
              <w:t xml:space="preserve">15/10/25</w:t>
            </w:r>
            <w:r>
              <w:rPr>
                <w:highlight w:val="none"/>
              </w:rPr>
            </w:r>
            <w:r>
              <w:rPr>
                <w:highlight w:val="none"/>
              </w:rPr>
            </w:r>
          </w:p>
        </w:tc>
        <w:tc>
          <w:tcPr>
            <w:tcBorders/>
            <w:tcW w:w="4535" w:type="dxa"/>
          </w:tcPr>
          <w:p w14:paraId="28A2CCE5">
            <w:pPr>
              <w:pBdr/>
              <w:spacing/>
              <w:ind/>
              <w:rPr>
                <w:highlight w:val="none"/>
              </w:rPr>
            </w:pPr>
            <w:r>
              <w:rPr>
                <w:highlight w:val="none"/>
                <w:lang w:val="en"/>
              </w:rPr>
              <w:t xml:space="preserve">Proposal</w:t>
            </w:r>
            <w:r>
              <w:rPr>
                <w:highlight w:val="none"/>
              </w:rPr>
            </w:r>
            <w:r>
              <w:rPr>
                <w:highlight w:val="none"/>
              </w:rPr>
            </w:r>
          </w:p>
        </w:tc>
      </w:tr>
      <w:tr>
        <w:trPr/>
        <w:tc>
          <w:tcPr>
            <w:tcBorders/>
            <w:tcW w:w="4535" w:type="dxa"/>
          </w:tcPr>
          <w:p w14:paraId="0C211922">
            <w:pPr>
              <w:pBdr/>
              <w:spacing/>
              <w:ind/>
              <w:rPr>
                <w:highlight w:val="none"/>
              </w:rPr>
            </w:pPr>
            <w:r>
              <w:rPr>
                <w:highlight w:val="none"/>
                <w:lang w:val="en"/>
              </w:rPr>
              <w:t xml:space="preserve">25/10/25</w:t>
            </w:r>
            <w:r>
              <w:rPr>
                <w:highlight w:val="none"/>
              </w:rPr>
            </w:r>
            <w:r>
              <w:rPr>
                <w:highlight w:val="none"/>
              </w:rPr>
            </w:r>
          </w:p>
        </w:tc>
        <w:tc>
          <w:tcPr>
            <w:tcBorders/>
            <w:tcW w:w="4535" w:type="dxa"/>
          </w:tcPr>
          <w:p w14:paraId="535E0CEF">
            <w:pPr>
              <w:pBdr/>
              <w:spacing/>
              <w:ind/>
              <w:rPr>
                <w:highlight w:val="none"/>
              </w:rPr>
            </w:pPr>
            <w:r>
              <w:rPr>
                <w:highlight w:val="none"/>
                <w:lang w:val="en"/>
              </w:rPr>
              <w:t xml:space="preserve">Ethics Disclaimer</w:t>
            </w:r>
            <w:r>
              <w:rPr>
                <w:highlight w:val="none"/>
              </w:rPr>
            </w:r>
            <w:r>
              <w:rPr>
                <w:highlight w:val="none"/>
              </w:rPr>
            </w:r>
          </w:p>
        </w:tc>
      </w:tr>
      <w:tr>
        <w:trPr>
          <w:trHeight w:val="181"/>
        </w:trPr>
        <w:tc>
          <w:tcPr>
            <w:tcBorders/>
            <w:tcW w:w="4535" w:type="dxa"/>
          </w:tcPr>
          <w:p w14:paraId="127B799A">
            <w:pPr>
              <w:pBdr/>
              <w:spacing/>
              <w:ind/>
              <w:rPr>
                <w:highlight w:val="none"/>
              </w:rPr>
            </w:pPr>
            <w:r>
              <w:rPr>
                <w:highlight w:val="none"/>
                <w:lang w:val="en"/>
              </w:rPr>
              <w:t xml:space="preserve">05/11/25</w:t>
            </w:r>
            <w:r>
              <w:rPr>
                <w:highlight w:val="none"/>
              </w:rPr>
            </w:r>
            <w:r>
              <w:rPr>
                <w:highlight w:val="none"/>
              </w:rPr>
            </w:r>
          </w:p>
        </w:tc>
        <w:tc>
          <w:tcPr>
            <w:tcBorders/>
            <w:tcW w:w="4535" w:type="dxa"/>
          </w:tcPr>
          <w:p w14:paraId="06FECA8F">
            <w:pPr>
              <w:pBdr/>
              <w:spacing/>
              <w:ind/>
              <w:rPr>
                <w:highlight w:val="none"/>
                <w:lang w:val="en"/>
              </w:rPr>
            </w:pPr>
            <w:r>
              <w:rPr>
                <w:highlight w:val="none"/>
                <w:lang w:val="en"/>
              </w:rPr>
              <w:t xml:space="preserve">Research Methodologies</w:t>
            </w:r>
            <w:r>
              <w:rPr>
                <w:highlight w:val="none"/>
                <w:lang w:val="en"/>
              </w:rPr>
            </w:r>
            <w:r>
              <w:rPr>
                <w:highlight w:val="none"/>
                <w:lang w:val="en"/>
              </w:rPr>
            </w:r>
          </w:p>
        </w:tc>
      </w:tr>
      <w:tr>
        <w:trPr/>
        <w:tc>
          <w:tcPr>
            <w:tcBorders/>
            <w:tcW w:w="4535" w:type="dxa"/>
          </w:tcPr>
          <w:p w14:paraId="0096A128">
            <w:pPr>
              <w:pBdr/>
              <w:spacing/>
              <w:ind/>
              <w:rPr>
                <w:highlight w:val="none"/>
              </w:rPr>
            </w:pPr>
            <w:r>
              <w:rPr>
                <w:highlight w:val="none"/>
                <w:lang w:val="en"/>
              </w:rPr>
              <w:t xml:space="preserve">12/11/25</w:t>
            </w:r>
            <w:r>
              <w:rPr>
                <w:highlight w:val="none"/>
              </w:rPr>
            </w:r>
            <w:r>
              <w:rPr>
                <w:highlight w:val="none"/>
              </w:rPr>
            </w:r>
          </w:p>
        </w:tc>
        <w:tc>
          <w:tcPr>
            <w:tcBorders/>
            <w:tcW w:w="4535" w:type="dxa"/>
          </w:tcPr>
          <w:p w14:paraId="30429F6C">
            <w:pPr>
              <w:pBdr/>
              <w:spacing/>
              <w:ind/>
              <w:rPr>
                <w:highlight w:val="none"/>
              </w:rPr>
            </w:pPr>
            <w:r>
              <w:rPr>
                <w:highlight w:val="none"/>
                <w:lang w:val="en"/>
              </w:rPr>
              <w:t xml:space="preserve">Qualitative and Quantitative Methods</w:t>
            </w:r>
            <w:r>
              <w:rPr>
                <w:highlight w:val="none"/>
              </w:rPr>
            </w:r>
            <w:r>
              <w:rPr>
                <w:highlight w:val="none"/>
              </w:rPr>
            </w:r>
          </w:p>
        </w:tc>
      </w:tr>
      <w:tr>
        <w:trPr/>
        <w:tc>
          <w:tcPr>
            <w:tcBorders/>
            <w:tcW w:w="4535" w:type="dxa"/>
          </w:tcPr>
          <w:p w14:paraId="49B392F2">
            <w:pPr>
              <w:pBdr/>
              <w:spacing/>
              <w:ind/>
              <w:rPr>
                <w:highlight w:val="none"/>
              </w:rPr>
            </w:pPr>
            <w:r>
              <w:rPr>
                <w:highlight w:val="none"/>
                <w:lang w:val="en"/>
              </w:rPr>
              <w:t xml:space="preserve">03/12/25</w:t>
            </w:r>
            <w:r>
              <w:rPr>
                <w:highlight w:val="none"/>
              </w:rPr>
            </w:r>
            <w:r>
              <w:rPr>
                <w:highlight w:val="none"/>
              </w:rPr>
            </w:r>
          </w:p>
        </w:tc>
        <w:tc>
          <w:tcPr>
            <w:tcBorders/>
            <w:tcW w:w="4535" w:type="dxa"/>
          </w:tcPr>
          <w:p w14:paraId="76849D1E">
            <w:pPr>
              <w:pBdr/>
              <w:spacing/>
              <w:ind/>
              <w:rPr>
                <w:highlight w:val="none"/>
              </w:rPr>
            </w:pPr>
            <w:r>
              <w:rPr>
                <w:highlight w:val="none"/>
                <w:lang w:val="en"/>
              </w:rPr>
              <w:t xml:space="preserve">Lit Review</w:t>
            </w:r>
            <w:r>
              <w:rPr>
                <w:highlight w:val="none"/>
              </w:rPr>
            </w:r>
            <w:r>
              <w:rPr>
                <w:highlight w:val="none"/>
              </w:rPr>
            </w:r>
          </w:p>
        </w:tc>
      </w:tr>
      <w:tr>
        <w:trPr/>
        <w:tc>
          <w:tcPr>
            <w:tcBorders/>
            <w:tcW w:w="4535" w:type="dxa"/>
          </w:tcPr>
          <w:p w14:paraId="537409D8">
            <w:pPr>
              <w:pBdr/>
              <w:spacing/>
              <w:ind/>
              <w:rPr>
                <w:highlight w:val="none"/>
              </w:rPr>
            </w:pPr>
            <w:r>
              <w:rPr>
                <w:highlight w:val="none"/>
                <w:lang w:val="en"/>
              </w:rPr>
              <w:t xml:space="preserve">07/01/26</w:t>
            </w:r>
            <w:r>
              <w:rPr>
                <w:highlight w:val="none"/>
              </w:rPr>
            </w:r>
            <w:r>
              <w:rPr>
                <w:highlight w:val="none"/>
              </w:rPr>
            </w:r>
          </w:p>
        </w:tc>
        <w:tc>
          <w:tcPr>
            <w:tcBorders/>
            <w:tcW w:w="4535" w:type="dxa"/>
          </w:tcPr>
          <w:p w14:paraId="0B79B85D">
            <w:pPr>
              <w:pBdr/>
              <w:spacing/>
              <w:ind/>
              <w:rPr>
                <w:highlight w:val="none"/>
                <w:lang w:val="en"/>
              </w:rPr>
            </w:pPr>
            <w:r>
              <w:rPr>
                <w:highlight w:val="none"/>
                <w:lang w:val="en"/>
              </w:rPr>
              <w:t xml:space="preserve">Modelling Showcase</w:t>
            </w:r>
            <w:r>
              <w:rPr>
                <w:highlight w:val="none"/>
                <w:lang w:val="en"/>
              </w:rPr>
            </w:r>
            <w:r>
              <w:rPr>
                <w:highlight w:val="none"/>
                <w:lang w:val="en"/>
              </w:rPr>
            </w:r>
          </w:p>
        </w:tc>
      </w:tr>
      <w:tr>
        <w:trPr/>
        <w:tc>
          <w:tcPr>
            <w:tcBorders/>
            <w:tcW w:w="4535" w:type="dxa"/>
            <w:vMerge w:val="restart"/>
          </w:tcPr>
          <w:p w14:paraId="182F7EEE">
            <w:pPr>
              <w:pBdr/>
              <w:spacing/>
              <w:ind/>
              <w:rPr>
                <w:highlight w:val="none"/>
              </w:rPr>
            </w:pPr>
            <w:r>
              <w:rPr>
                <w:highlight w:val="none"/>
                <w:lang w:val="en"/>
              </w:rPr>
              <w:t xml:space="preserve">04/02/26</w:t>
            </w:r>
            <w:r>
              <w:rPr>
                <w:highlight w:val="none"/>
              </w:rPr>
            </w:r>
            <w:r>
              <w:rPr>
                <w:highlight w:val="none"/>
              </w:rPr>
            </w:r>
          </w:p>
        </w:tc>
        <w:tc>
          <w:tcPr>
            <w:tcBorders/>
            <w:tcW w:w="4535" w:type="dxa"/>
            <w:vMerge w:val="restart"/>
          </w:tcPr>
          <w:p w14:paraId="2C95456F">
            <w:pPr>
              <w:pBdr/>
              <w:spacing/>
              <w:ind/>
              <w:rPr>
                <w:highlight w:val="none"/>
              </w:rPr>
            </w:pPr>
            <w:r>
              <w:rPr>
                <w:highlight w:val="none"/>
                <w:lang w:val="en"/>
              </w:rPr>
              <w:t xml:space="preserve">Algorithm Design</w:t>
            </w:r>
            <w:r>
              <w:rPr>
                <w:highlight w:val="none"/>
              </w:rPr>
            </w:r>
            <w:r>
              <w:rPr>
                <w:highlight w:val="none"/>
              </w:rPr>
            </w:r>
          </w:p>
        </w:tc>
      </w:tr>
      <w:tr>
        <w:trPr/>
        <w:tc>
          <w:tcPr>
            <w:tcBorders/>
            <w:tcW w:w="4535" w:type="dxa"/>
          </w:tcPr>
          <w:p w14:paraId="4B25E526">
            <w:pPr>
              <w:pBdr/>
              <w:spacing/>
              <w:ind/>
              <w:rPr>
                <w:highlight w:val="none"/>
              </w:rPr>
            </w:pPr>
            <w:r>
              <w:rPr>
                <w:highlight w:val="none"/>
                <w:lang w:val="en"/>
              </w:rPr>
              <w:t xml:space="preserve">11/03/26</w:t>
            </w:r>
            <w:r>
              <w:rPr>
                <w:highlight w:val="none"/>
              </w:rPr>
            </w:r>
            <w:r>
              <w:rPr>
                <w:highlight w:val="none"/>
              </w:rPr>
            </w:r>
          </w:p>
        </w:tc>
        <w:tc>
          <w:tcPr>
            <w:tcBorders/>
            <w:tcW w:w="4535" w:type="dxa"/>
          </w:tcPr>
          <w:p w14:paraId="3B4396F6">
            <w:pPr>
              <w:pBdr/>
              <w:spacing/>
              <w:ind/>
              <w:rPr>
                <w:highlight w:val="none"/>
              </w:rPr>
            </w:pPr>
            <w:r>
              <w:rPr>
                <w:highlight w:val="none"/>
                <w:lang w:val="en"/>
              </w:rPr>
              <w:t xml:space="preserve">Report Meeting</w:t>
            </w:r>
            <w:r>
              <w:rPr>
                <w:highlight w:val="none"/>
              </w:rPr>
            </w:r>
            <w:r>
              <w:rPr>
                <w:highlight w:val="none"/>
              </w:rPr>
            </w:r>
          </w:p>
        </w:tc>
      </w:tr>
      <w:tr>
        <w:trPr/>
        <w:tc>
          <w:tcPr>
            <w:tcBorders/>
            <w:tcW w:w="4535" w:type="dxa"/>
            <w:vMerge w:val="restart"/>
          </w:tcPr>
          <w:p w14:paraId="13AED52B">
            <w:pPr>
              <w:pBdr/>
              <w:spacing/>
              <w:ind/>
              <w:rPr>
                <w:highlight w:val="none"/>
              </w:rPr>
            </w:pPr>
            <w:r>
              <w:rPr>
                <w:highlight w:val="none"/>
                <w:lang w:val="en"/>
              </w:rPr>
              <w:t xml:space="preserve">06/05/26</w:t>
            </w:r>
            <w:r>
              <w:rPr>
                <w:highlight w:val="none"/>
              </w:rPr>
            </w:r>
            <w:r>
              <w:rPr>
                <w:highlight w:val="none"/>
              </w:rPr>
            </w:r>
          </w:p>
        </w:tc>
        <w:tc>
          <w:tcPr>
            <w:tcBorders/>
            <w:tcW w:w="4535" w:type="dxa"/>
            <w:vMerge w:val="restart"/>
          </w:tcPr>
          <w:p w14:paraId="2941CD20">
            <w:pPr>
              <w:pBdr/>
              <w:spacing/>
              <w:ind/>
              <w:rPr>
                <w:highlight w:val="none"/>
                <w:lang w:val="en"/>
              </w:rPr>
            </w:pPr>
            <w:r>
              <w:rPr>
                <w:highlight w:val="none"/>
                <w:lang w:val="en"/>
              </w:rPr>
              <w:t xml:space="preserve">Report Meeting Again</w:t>
            </w:r>
            <w:r>
              <w:rPr>
                <w:highlight w:val="none"/>
                <w:lang w:val="en"/>
              </w:rPr>
            </w:r>
            <w:r>
              <w:rPr>
                <w:highlight w:val="none"/>
                <w:lang w:val="en"/>
              </w:rPr>
            </w:r>
          </w:p>
        </w:tc>
      </w:tr>
    </w:tbl>
    <w:p w14:paraId="650AFF4E">
      <w:pPr>
        <w:pStyle w:val="912"/>
        <w:pBdr/>
        <w:spacing/>
        <w:ind/>
        <w:rPr>
          <w:highlight w:val="none"/>
        </w:rPr>
      </w:pPr>
      <w:r/>
      <w:bookmarkStart w:id="42" w:name="_Toc42"/>
      <w:r>
        <w:rPr>
          <w:lang w:val="en"/>
        </w:rPr>
        <w:t xml:space="preserve">Appendix B – Ethics Form</w:t>
      </w:r>
      <w:r/>
      <w:bookmarkEnd w:id="42"/>
      <w:r/>
      <w:r>
        <w:rPr>
          <w:highlight w:val="none"/>
        </w:rPr>
      </w:r>
    </w:p>
    <w:p w14:paraId="63B32A04">
      <w:pPr>
        <w:pBdr/>
        <w:spacing w:after="120"/>
        <w:ind/>
        <w:rPr>
          <w:rFonts w:ascii="Arial" w:hAnsi="Arial" w:cs="Arial"/>
          <w:sz w:val="28"/>
          <w:szCs w:val="28"/>
        </w:rPr>
      </w:pPr>
      <w:r>
        <w:rPr>
          <w:rFonts w:ascii="Arial" w:hAnsi="Arial" w:eastAsia="Arial" w:cs="Arial"/>
        </w:rPr>
        <mc:AlternateContent>
          <mc:Choice Requires="wpg">
            <w:drawing>
              <wp:inline xmlns:wp="http://schemas.openxmlformats.org/drawingml/2006/wordprocessingDrawing" distT="0" distB="0" distL="0" distR="0">
                <wp:extent cx="2495550" cy="742950"/>
                <wp:effectExtent l="0" t="0" r="0" b="0"/>
                <wp:docPr id="2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981646" name=""/>
                        <pic:cNvPicPr>
                          <a:picLocks noChangeAspect="1"/>
                        </pic:cNvPicPr>
                        <pic:nvPr/>
                      </pic:nvPicPr>
                      <pic:blipFill rotWithShape="1">
                        <a:blip r:embed="rId34"/>
                        <a:stretch/>
                      </pic:blipFill>
                      <pic:spPr bwMode="auto">
                        <a:xfrm>
                          <a:off x="0" y="0"/>
                          <a:ext cx="2495548" cy="74295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8" o:spid="_x0000_s28" type="#_x0000_t75" style="width:196.50pt;height:58.50pt;mso-wrap-distance-left:0.00pt;mso-wrap-distance-top:0.00pt;mso-wrap-distance-right:0.00pt;mso-wrap-distance-bottom:0.00pt;z-index:1;" stroked="false">
                <v:imagedata r:id="rId34" o:title=""/>
                <o:lock v:ext="edit" rotation="t"/>
              </v:shape>
            </w:pict>
          </mc:Fallback>
        </mc:AlternateContent>
      </w:r>
      <w:r>
        <w:rPr>
          <w:rFonts w:ascii="Arial" w:hAnsi="Arial" w:eastAsia="Arial" w:cs="Arial"/>
          <w:b/>
          <w:bCs/>
          <w:sz w:val="28"/>
          <w:szCs w:val="28"/>
        </w:rPr>
        <w:t xml:space="preserve">RESEARCH ETHICS</w:t>
      </w:r>
      <w:r>
        <w:rPr>
          <w:rFonts w:ascii="Arial" w:hAnsi="Arial" w:cs="Arial"/>
          <w:sz w:val="28"/>
          <w:szCs w:val="28"/>
        </w:rPr>
      </w:r>
      <w:r>
        <w:rPr>
          <w:rFonts w:ascii="Arial" w:hAnsi="Arial" w:cs="Arial"/>
          <w:sz w:val="28"/>
          <w:szCs w:val="28"/>
        </w:rPr>
      </w:r>
    </w:p>
    <w:p w14:paraId="25DB780C">
      <w:pPr>
        <w:pBdr/>
        <w:spacing w:after="120"/>
        <w:ind/>
        <w:rPr>
          <w:rFonts w:ascii="Arial" w:hAnsi="Arial" w:cs="Arial"/>
        </w:rPr>
      </w:pPr>
      <w:r>
        <w:rPr>
          <w:rFonts w:ascii="Arial" w:hAnsi="Arial" w:eastAsia="Arial" w:cs="Arial"/>
          <w:i/>
          <w:iCs/>
        </w:rPr>
        <w:t xml:space="preserve">Disclaimer Form</w:t>
      </w:r>
      <w:r>
        <w:rPr>
          <w:rFonts w:ascii="Arial" w:hAnsi="Arial" w:cs="Arial"/>
        </w:rPr>
      </w:r>
      <w:r>
        <w:rPr>
          <w:rFonts w:ascii="Arial" w:hAnsi="Arial" w:cs="Arial"/>
        </w:rPr>
      </w:r>
    </w:p>
    <w:p w14:paraId="55BFACB5">
      <w:pPr>
        <w:pBdr/>
        <w:spacing/>
        <w:ind/>
        <w:rPr>
          <w:rFonts w:ascii="Arial" w:hAnsi="Arial" w:cs="Arial"/>
        </w:rPr>
      </w:pPr>
      <w:r>
        <w:rPr>
          <w:rFonts w:ascii="Arial" w:hAnsi="Arial" w:cs="Arial"/>
        </w:rPr>
      </w:r>
      <w:r>
        <w:rPr>
          <w:rFonts w:ascii="Arial" w:hAnsi="Arial" w:cs="Arial"/>
        </w:rPr>
      </w:r>
      <w:r>
        <w:rPr>
          <w:rFonts w:ascii="Arial" w:hAnsi="Arial" w:cs="Arial"/>
        </w:rPr>
      </w:r>
    </w:p>
    <w:p w14:paraId="7F11511E">
      <w:pPr>
        <w:pBdr/>
        <w:spacing/>
        <w:ind/>
        <w:rPr>
          <w:rFonts w:ascii="Arial" w:hAnsi="Arial" w:cs="Arial"/>
          <w:sz w:val="20"/>
          <w:szCs w:val="20"/>
        </w:rPr>
      </w:pPr>
      <w:r>
        <w:rPr>
          <w:rFonts w:ascii="Arial" w:hAnsi="Arial" w:eastAsia="Arial" w:cs="Arial"/>
          <w:sz w:val="20"/>
          <w:szCs w:val="20"/>
        </w:rPr>
        <w:t xml:space="preserve">The following declaration should be made in cases where the researcher and the supervisor (where applicable) conclude that it is not necessary to apply for ethical approval for a specific research project.</w:t>
      </w:r>
      <w:r>
        <w:rPr>
          <w:rFonts w:ascii="Arial" w:hAnsi="Arial" w:cs="Arial"/>
          <w:sz w:val="20"/>
          <w:szCs w:val="20"/>
        </w:rPr>
      </w:r>
      <w:r>
        <w:rPr>
          <w:rFonts w:ascii="Arial" w:hAnsi="Arial" w:cs="Arial"/>
          <w:sz w:val="20"/>
          <w:szCs w:val="20"/>
        </w:rPr>
      </w:r>
    </w:p>
    <w:p w14:paraId="01155357">
      <w:pPr>
        <w:pBdr/>
        <w:spacing/>
        <w:ind/>
        <w:rPr>
          <w:rFonts w:ascii="Arial" w:hAnsi="Arial" w:cs="Arial"/>
          <w:sz w:val="20"/>
          <w:szCs w:val="20"/>
        </w:rPr>
      </w:pPr>
      <w:r>
        <w:rPr>
          <w:rFonts w:ascii="Arial" w:hAnsi="Arial" w:eastAsia="Arial" w:cs="Arial"/>
          <w:b/>
          <w:bCs/>
          <w:sz w:val="20"/>
          <w:szCs w:val="20"/>
        </w:rPr>
        <w:t xml:space="preserve">PART A: TO BE COMPLETED BY THE RESEARCHER</w:t>
      </w:r>
      <w:r>
        <w:rPr>
          <w:rFonts w:ascii="Arial" w:hAnsi="Arial" w:cs="Arial"/>
          <w:sz w:val="20"/>
          <w:szCs w:val="20"/>
        </w:rPr>
      </w:r>
      <w:r>
        <w:rPr>
          <w:rFonts w:ascii="Arial" w:hAnsi="Arial" w:cs="Arial"/>
          <w:sz w:val="20"/>
          <w:szCs w:val="20"/>
        </w:rPr>
      </w:r>
    </w:p>
    <w:tbl>
      <w:tblPr>
        <w:tblStyle w:val="785"/>
        <w:tblW w:w="0" w:type="auto"/>
        <w:tblBorders>
          <w:top w:val="single" w:color="000000" w:sz="6" w:space="0"/>
          <w:left w:val="single" w:color="000000" w:sz="6" w:space="0"/>
          <w:bottom w:val="single" w:color="000000" w:sz="6" w:space="0"/>
          <w:right w:val="single" w:color="000000" w:sz="6" w:space="0"/>
        </w:tblBorders>
        <w:tblLayout w:type="fixed"/>
        <w:tblLook w:val="04A0" w:firstRow="1" w:lastRow="0" w:firstColumn="1" w:lastColumn="0" w:noHBand="0" w:noVBand="1"/>
      </w:tblPr>
      <w:tblGrid>
        <w:gridCol w:w="2400"/>
        <w:gridCol w:w="7096"/>
      </w:tblGrid>
      <w:tr>
        <w:trPr>
          <w:trHeight w:val="300"/>
        </w:trPr>
        <w:tc>
          <w:tcPr>
            <w:tcBorders/>
            <w:tcMar>
              <w:left w:w="105" w:type="dxa"/>
              <w:top w:w="0" w:type="dxa"/>
              <w:right w:w="105" w:type="dxa"/>
              <w:bottom w:w="0" w:type="dxa"/>
            </w:tcMar>
            <w:tcW w:w="2400" w:type="dxa"/>
          </w:tcPr>
          <w:p w14:paraId="5474019A">
            <w:pPr>
              <w:pBdr/>
              <w:spacing w:after="120" w:before="120"/>
              <w:ind/>
              <w:rPr>
                <w:rFonts w:ascii="Arial" w:hAnsi="Arial" w:cs="Arial"/>
                <w:sz w:val="20"/>
                <w:szCs w:val="20"/>
              </w:rPr>
            </w:pPr>
            <w:r>
              <w:rPr>
                <w:rFonts w:ascii="Arial" w:hAnsi="Arial" w:eastAsia="Arial" w:cs="Arial"/>
                <w:sz w:val="20"/>
                <w:szCs w:val="20"/>
              </w:rPr>
              <w:t xml:space="preserve">Name of Researcher:</w:t>
            </w:r>
            <w:r>
              <w:rPr>
                <w:rFonts w:ascii="Arial" w:hAnsi="Arial" w:cs="Arial"/>
                <w:sz w:val="20"/>
                <w:szCs w:val="20"/>
              </w:rPr>
            </w:r>
            <w:r>
              <w:rPr>
                <w:rFonts w:ascii="Arial" w:hAnsi="Arial" w:cs="Arial"/>
                <w:sz w:val="20"/>
                <w:szCs w:val="20"/>
              </w:rPr>
            </w:r>
          </w:p>
        </w:tc>
        <w:tc>
          <w:tcPr>
            <w:tcBorders/>
            <w:tcMar>
              <w:left w:w="105" w:type="dxa"/>
              <w:top w:w="0" w:type="dxa"/>
              <w:right w:w="105" w:type="dxa"/>
              <w:bottom w:w="0" w:type="dxa"/>
            </w:tcMar>
            <w:tcW w:w="7096" w:type="dxa"/>
          </w:tcPr>
          <w:p w14:paraId="14094F10">
            <w:pPr>
              <w:pBdr/>
              <w:spacing w:after="120" w:before="120"/>
              <w:ind/>
              <w:rPr>
                <w:rFonts w:ascii="Arial" w:hAnsi="Arial" w:cs="Arial"/>
                <w:sz w:val="20"/>
                <w:szCs w:val="20"/>
              </w:rPr>
            </w:pPr>
            <w:r>
              <w:rPr>
                <w:rFonts w:ascii="Arial" w:hAnsi="Arial" w:eastAsia="Arial" w:cs="Arial"/>
                <w:b/>
                <w:bCs/>
                <w:sz w:val="20"/>
                <w:szCs w:val="20"/>
              </w:rPr>
              <w:t xml:space="preserve">Max McGill</w:t>
            </w:r>
            <w:r>
              <w:rPr>
                <w:rFonts w:ascii="Arial" w:hAnsi="Arial" w:cs="Arial"/>
                <w:sz w:val="20"/>
                <w:szCs w:val="20"/>
              </w:rPr>
            </w:r>
            <w:r>
              <w:rPr>
                <w:rFonts w:ascii="Arial" w:hAnsi="Arial" w:cs="Arial"/>
                <w:sz w:val="20"/>
                <w:szCs w:val="20"/>
              </w:rPr>
            </w:r>
          </w:p>
        </w:tc>
      </w:tr>
      <w:tr>
        <w:trPr>
          <w:trHeight w:val="300"/>
        </w:trPr>
        <w:tc>
          <w:tcPr>
            <w:tcBorders/>
            <w:tcMar>
              <w:left w:w="105" w:type="dxa"/>
              <w:top w:w="0" w:type="dxa"/>
              <w:right w:w="105" w:type="dxa"/>
              <w:bottom w:w="0" w:type="dxa"/>
            </w:tcMar>
            <w:tcW w:w="2400" w:type="dxa"/>
          </w:tcPr>
          <w:p w14:paraId="2AA6E1F7">
            <w:pPr>
              <w:pBdr/>
              <w:spacing w:after="120" w:before="120"/>
              <w:ind/>
              <w:rPr>
                <w:rFonts w:ascii="Arial" w:hAnsi="Arial" w:cs="Arial"/>
                <w:sz w:val="20"/>
                <w:szCs w:val="20"/>
              </w:rPr>
            </w:pPr>
            <w:r>
              <w:rPr>
                <w:rFonts w:ascii="Arial" w:hAnsi="Arial" w:eastAsia="Arial" w:cs="Arial"/>
                <w:sz w:val="20"/>
                <w:szCs w:val="20"/>
              </w:rPr>
              <w:t xml:space="preserve">School:</w:t>
            </w:r>
            <w:r>
              <w:rPr>
                <w:rFonts w:ascii="Arial" w:hAnsi="Arial" w:cs="Arial"/>
                <w:sz w:val="20"/>
                <w:szCs w:val="20"/>
              </w:rPr>
            </w:r>
            <w:r>
              <w:rPr>
                <w:rFonts w:ascii="Arial" w:hAnsi="Arial" w:cs="Arial"/>
                <w:sz w:val="20"/>
                <w:szCs w:val="20"/>
              </w:rPr>
            </w:r>
          </w:p>
        </w:tc>
        <w:tc>
          <w:tcPr>
            <w:tcBorders/>
            <w:tcMar>
              <w:left w:w="105" w:type="dxa"/>
              <w:top w:w="0" w:type="dxa"/>
              <w:right w:w="105" w:type="dxa"/>
              <w:bottom w:w="0" w:type="dxa"/>
            </w:tcMar>
            <w:tcW w:w="7096" w:type="dxa"/>
          </w:tcPr>
          <w:p w14:paraId="206637C7">
            <w:pPr>
              <w:pBdr/>
              <w:spacing w:after="120" w:before="120"/>
              <w:ind/>
              <w:rPr>
                <w:rFonts w:ascii="Arial" w:hAnsi="Arial" w:cs="Arial"/>
                <w:color w:val="000000" w:themeColor="text1"/>
                <w:sz w:val="20"/>
                <w:szCs w:val="20"/>
              </w:rPr>
            </w:pPr>
            <w:r>
              <w:rPr>
                <w:rFonts w:ascii="Arial" w:hAnsi="Arial" w:eastAsia="Arial" w:cs="Arial"/>
                <w:color w:val="000000" w:themeColor="text1"/>
                <w:sz w:val="20"/>
                <w:szCs w:val="20"/>
              </w:rPr>
              <w:t xml:space="preserve">School of Computing and Digital Technologies</w:t>
            </w:r>
            <w:r>
              <w:rPr>
                <w:rFonts w:ascii="Arial" w:hAnsi="Arial" w:cs="Arial"/>
                <w:color w:val="000000" w:themeColor="text1"/>
                <w:sz w:val="20"/>
                <w:szCs w:val="20"/>
              </w:rPr>
            </w:r>
            <w:r>
              <w:rPr>
                <w:rFonts w:ascii="Arial" w:hAnsi="Arial" w:cs="Arial"/>
                <w:color w:val="000000" w:themeColor="text1"/>
                <w:sz w:val="20"/>
                <w:szCs w:val="20"/>
              </w:rPr>
            </w:r>
          </w:p>
        </w:tc>
      </w:tr>
    </w:tbl>
    <w:p w14:paraId="603C5852">
      <w:pPr>
        <w:pBdr/>
        <w:spacing w:after="120"/>
        <w:ind/>
        <w:rPr>
          <w:rFonts w:ascii="Arial" w:hAnsi="Arial" w:cs="Arial"/>
        </w:rPr>
      </w:pPr>
      <w:r>
        <w:rPr>
          <w:rFonts w:ascii="Arial" w:hAnsi="Arial" w:cs="Arial"/>
        </w:rPr>
      </w:r>
      <w:r>
        <w:rPr>
          <w:rFonts w:ascii="Arial" w:hAnsi="Arial" w:cs="Arial"/>
        </w:rPr>
      </w:r>
      <w:r>
        <w:rPr>
          <w:rFonts w:ascii="Arial" w:hAnsi="Arial" w:cs="Arial"/>
        </w:rPr>
      </w:r>
    </w:p>
    <w:tbl>
      <w:tblPr>
        <w:tblStyle w:val="785"/>
        <w:tblW w:w="0" w:type="auto"/>
        <w:tblBorders>
          <w:top w:val="single" w:color="000000" w:sz="6" w:space="0"/>
          <w:left w:val="single" w:color="000000" w:sz="6" w:space="0"/>
          <w:bottom w:val="single" w:color="000000" w:sz="6" w:space="0"/>
          <w:right w:val="single" w:color="000000" w:sz="6" w:space="0"/>
        </w:tblBorders>
        <w:tblLayout w:type="fixed"/>
        <w:tblLook w:val="04A0" w:firstRow="1" w:lastRow="0" w:firstColumn="1" w:lastColumn="0" w:noHBand="0" w:noVBand="1"/>
      </w:tblPr>
      <w:tblGrid>
        <w:gridCol w:w="2535"/>
        <w:gridCol w:w="1950"/>
        <w:gridCol w:w="5011"/>
      </w:tblGrid>
      <w:tr>
        <w:trPr>
          <w:trHeight w:val="300"/>
        </w:trPr>
        <w:tc>
          <w:tcPr>
            <w:gridSpan w:val="3"/>
            <w:tcBorders/>
            <w:tcMar>
              <w:left w:w="105" w:type="dxa"/>
              <w:top w:w="0" w:type="dxa"/>
              <w:right w:w="105" w:type="dxa"/>
              <w:bottom w:w="0" w:type="dxa"/>
            </w:tcMar>
            <w:tcW w:w="9496" w:type="dxa"/>
          </w:tcPr>
          <w:p w14:paraId="545BEA9A">
            <w:pPr>
              <w:pBdr/>
              <w:spacing w:after="60" w:before="60"/>
              <w:ind/>
              <w:rPr>
                <w:rFonts w:ascii="Arial" w:hAnsi="Arial" w:cs="Arial"/>
                <w:sz w:val="20"/>
                <w:szCs w:val="20"/>
              </w:rPr>
            </w:pPr>
            <w:r>
              <w:rPr>
                <w:rFonts w:ascii="Arial" w:hAnsi="Arial" w:eastAsia="Arial" w:cs="Arial"/>
                <w:b/>
                <w:bCs/>
                <w:sz w:val="20"/>
                <w:szCs w:val="20"/>
              </w:rPr>
              <w:t xml:space="preserve">Student/Course Details (If Applicable)</w:t>
            </w:r>
            <w:r>
              <w:rPr>
                <w:rFonts w:ascii="Arial" w:hAnsi="Arial" w:cs="Arial"/>
                <w:sz w:val="20"/>
                <w:szCs w:val="20"/>
              </w:rPr>
            </w:r>
            <w:r>
              <w:rPr>
                <w:rFonts w:ascii="Arial" w:hAnsi="Arial" w:cs="Arial"/>
                <w:sz w:val="20"/>
                <w:szCs w:val="20"/>
              </w:rPr>
            </w:r>
          </w:p>
        </w:tc>
      </w:tr>
      <w:tr>
        <w:trPr>
          <w:trHeight w:val="300"/>
        </w:trPr>
        <w:tc>
          <w:tcPr>
            <w:gridSpan w:val="2"/>
            <w:tcBorders/>
            <w:tcMar>
              <w:left w:w="105" w:type="dxa"/>
              <w:top w:w="0" w:type="dxa"/>
              <w:right w:w="105" w:type="dxa"/>
              <w:bottom w:w="0" w:type="dxa"/>
            </w:tcMar>
            <w:tcW w:w="4485" w:type="dxa"/>
          </w:tcPr>
          <w:p w14:paraId="0FD7A6F1">
            <w:pPr>
              <w:pBdr/>
              <w:spacing w:after="60" w:before="60"/>
              <w:ind/>
              <w:rPr>
                <w:rFonts w:ascii="Arial" w:hAnsi="Arial" w:cs="Arial"/>
                <w:sz w:val="20"/>
                <w:szCs w:val="20"/>
              </w:rPr>
            </w:pPr>
            <w:r>
              <w:rPr>
                <w:rFonts w:ascii="Arial" w:hAnsi="Arial" w:eastAsia="Arial" w:cs="Arial"/>
                <w:sz w:val="20"/>
                <w:szCs w:val="20"/>
              </w:rPr>
              <w:t xml:space="preserve">Student ID Number:</w:t>
            </w:r>
            <w:r>
              <w:rPr>
                <w:rFonts w:ascii="Arial" w:hAnsi="Arial" w:cs="Arial"/>
                <w:sz w:val="20"/>
                <w:szCs w:val="20"/>
              </w:rPr>
            </w:r>
            <w:r>
              <w:rPr>
                <w:rFonts w:ascii="Arial" w:hAnsi="Arial" w:cs="Arial"/>
                <w:sz w:val="20"/>
                <w:szCs w:val="20"/>
              </w:rPr>
            </w:r>
          </w:p>
        </w:tc>
        <w:tc>
          <w:tcPr>
            <w:tcBorders/>
            <w:tcMar>
              <w:left w:w="105" w:type="dxa"/>
              <w:top w:w="0" w:type="dxa"/>
              <w:right w:w="105" w:type="dxa"/>
              <w:bottom w:w="0" w:type="dxa"/>
            </w:tcMar>
            <w:tcW w:w="5011" w:type="dxa"/>
          </w:tcPr>
          <w:p w14:paraId="2C05114D">
            <w:pPr>
              <w:pBdr/>
              <w:spacing w:after="60" w:before="60"/>
              <w:ind/>
              <w:rPr>
                <w:rFonts w:ascii="Arial" w:hAnsi="Arial" w:cs="Arial"/>
                <w:sz w:val="20"/>
                <w:szCs w:val="20"/>
              </w:rPr>
            </w:pPr>
            <w:r>
              <w:rPr>
                <w:rFonts w:ascii="Arial" w:hAnsi="Arial" w:eastAsia="Arial" w:cs="Arial"/>
                <w:b/>
                <w:bCs/>
                <w:sz w:val="20"/>
                <w:szCs w:val="20"/>
              </w:rPr>
              <w:t xml:space="preserve">23016770</w:t>
            </w:r>
            <w:r>
              <w:rPr>
                <w:rFonts w:ascii="Arial" w:hAnsi="Arial" w:cs="Arial"/>
                <w:sz w:val="20"/>
                <w:szCs w:val="20"/>
              </w:rPr>
            </w:r>
            <w:r>
              <w:rPr>
                <w:rFonts w:ascii="Arial" w:hAnsi="Arial" w:cs="Arial"/>
                <w:sz w:val="20"/>
                <w:szCs w:val="20"/>
              </w:rPr>
            </w:r>
          </w:p>
        </w:tc>
      </w:tr>
      <w:tr>
        <w:trPr>
          <w:trHeight w:val="300"/>
        </w:trPr>
        <w:tc>
          <w:tcPr>
            <w:gridSpan w:val="2"/>
            <w:tcBorders/>
            <w:tcMar>
              <w:left w:w="105" w:type="dxa"/>
              <w:top w:w="0" w:type="dxa"/>
              <w:right w:w="105" w:type="dxa"/>
              <w:bottom w:w="0" w:type="dxa"/>
            </w:tcMar>
            <w:tcW w:w="4485" w:type="dxa"/>
          </w:tcPr>
          <w:p w14:paraId="2193EAEF">
            <w:pPr>
              <w:pBdr/>
              <w:spacing w:after="60" w:before="60"/>
              <w:ind/>
              <w:rPr>
                <w:rFonts w:ascii="Arial" w:hAnsi="Arial" w:cs="Arial"/>
                <w:sz w:val="20"/>
                <w:szCs w:val="20"/>
              </w:rPr>
            </w:pPr>
            <w:r>
              <w:rPr>
                <w:rFonts w:ascii="Arial" w:hAnsi="Arial" w:eastAsia="Arial" w:cs="Arial"/>
                <w:sz w:val="20"/>
                <w:szCs w:val="20"/>
              </w:rPr>
              <w:t xml:space="preserve">Name of Supervisor(s)/Module Tutor:</w:t>
            </w:r>
            <w:r>
              <w:rPr>
                <w:rFonts w:ascii="Arial" w:hAnsi="Arial" w:cs="Arial"/>
                <w:sz w:val="20"/>
                <w:szCs w:val="20"/>
              </w:rPr>
            </w:r>
            <w:r>
              <w:rPr>
                <w:rFonts w:ascii="Arial" w:hAnsi="Arial" w:cs="Arial"/>
                <w:sz w:val="20"/>
                <w:szCs w:val="20"/>
              </w:rPr>
            </w:r>
          </w:p>
        </w:tc>
        <w:tc>
          <w:tcPr>
            <w:tcBorders/>
            <w:tcMar>
              <w:left w:w="105" w:type="dxa"/>
              <w:top w:w="0" w:type="dxa"/>
              <w:right w:w="105" w:type="dxa"/>
              <w:bottom w:w="0" w:type="dxa"/>
            </w:tcMar>
            <w:tcW w:w="5011" w:type="dxa"/>
          </w:tcPr>
          <w:p w14:paraId="1540F71C">
            <w:pPr>
              <w:pBdr/>
              <w:spacing w:after="60" w:before="60"/>
              <w:ind/>
              <w:rPr>
                <w:rFonts w:ascii="Arial" w:hAnsi="Arial" w:cs="Arial"/>
                <w:sz w:val="20"/>
                <w:szCs w:val="20"/>
              </w:rPr>
            </w:pPr>
            <w:r>
              <w:rPr>
                <w:rFonts w:ascii="Arial" w:hAnsi="Arial" w:eastAsia="Arial" w:cs="Arial"/>
                <w:b/>
                <w:bCs/>
                <w:sz w:val="20"/>
                <w:szCs w:val="20"/>
              </w:rPr>
              <w:t xml:space="preserve">Stephen Cahill</w:t>
            </w:r>
            <w:r>
              <w:rPr>
                <w:rFonts w:ascii="Arial" w:hAnsi="Arial" w:cs="Arial"/>
                <w:sz w:val="20"/>
                <w:szCs w:val="20"/>
              </w:rPr>
            </w:r>
            <w:r>
              <w:rPr>
                <w:rFonts w:ascii="Arial" w:hAnsi="Arial" w:cs="Arial"/>
                <w:sz w:val="20"/>
                <w:szCs w:val="20"/>
              </w:rPr>
            </w:r>
          </w:p>
        </w:tc>
      </w:tr>
      <w:tr>
        <w:trPr>
          <w:trHeight w:val="300"/>
        </w:trPr>
        <w:tc>
          <w:tcPr>
            <w:tcBorders/>
            <w:tcMar>
              <w:left w:w="105" w:type="dxa"/>
              <w:top w:w="0" w:type="dxa"/>
              <w:right w:w="105" w:type="dxa"/>
              <w:bottom w:w="0" w:type="dxa"/>
            </w:tcMar>
            <w:tcW w:w="2535" w:type="dxa"/>
          </w:tcPr>
          <w:p w14:paraId="2FD314E9">
            <w:pPr>
              <w:pBdr/>
              <w:spacing w:after="60" w:before="60"/>
              <w:ind/>
              <w:rPr>
                <w:rFonts w:ascii="Arial" w:hAnsi="Arial" w:cs="Arial"/>
                <w:sz w:val="20"/>
                <w:szCs w:val="20"/>
              </w:rPr>
            </w:pPr>
            <w:r>
              <w:rPr>
                <w:rFonts w:ascii="Arial" w:hAnsi="Arial" w:eastAsia="Arial" w:cs="Arial"/>
              </w:rPr>
              <mc:AlternateContent>
                <mc:Choice Requires="wpg">
                  <w:drawing>
                    <wp:inline xmlns:wp="http://schemas.openxmlformats.org/drawingml/2006/wordprocessingDrawing" distT="0" distB="0" distL="0" distR="0">
                      <wp:extent cx="114300" cy="114300"/>
                      <wp:effectExtent l="0" t="0" r="0" b="0"/>
                      <wp:docPr id="3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1919" name=""/>
                              <pic:cNvPicPr>
                                <a:picLocks noChangeAspect="1"/>
                              </pic:cNvPicPr>
                              <pic:nvPr/>
                            </pic:nvPicPr>
                            <pic:blipFill rotWithShape="1">
                              <a:blip r:embed="rId35"/>
                              <a:stretch/>
                            </pic:blipFill>
                            <pic:spPr bwMode="auto">
                              <a:xfrm>
                                <a:off x="0" y="0"/>
                                <a:ext cx="114300" cy="11430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9" o:spid="_x0000_s29" type="#_x0000_t75" style="width:9.00pt;height:9.00pt;mso-wrap-distance-left:0.00pt;mso-wrap-distance-top:0.00pt;mso-wrap-distance-right:0.00pt;mso-wrap-distance-bottom:0.00pt;z-index:1;" stroked="false">
                      <v:imagedata r:id="rId35" o:title=""/>
                      <o:lock v:ext="edit" rotation="t"/>
                    </v:shape>
                  </w:pict>
                </mc:Fallback>
              </mc:AlternateContent>
            </w:r>
            <w:r>
              <w:rPr>
                <w:rFonts w:ascii="Arial" w:hAnsi="Arial" w:eastAsia="Arial" w:cs="Arial"/>
                <w:sz w:val="20"/>
                <w:szCs w:val="20"/>
              </w:rPr>
              <w:t xml:space="preserve">PhD/MPhil project:        </w:t>
            </w:r>
            <w:r>
              <w:rPr>
                <w:rFonts w:ascii="Arial" w:hAnsi="Arial" w:cs="Arial"/>
                <w:sz w:val="20"/>
                <w:szCs w:val="20"/>
              </w:rPr>
            </w:r>
            <w:r>
              <w:rPr>
                <w:rFonts w:ascii="Arial" w:hAnsi="Arial" w:cs="Arial"/>
                <w:sz w:val="20"/>
                <w:szCs w:val="20"/>
              </w:rPr>
            </w:r>
          </w:p>
        </w:tc>
        <w:tc>
          <w:tcPr>
            <w:gridSpan w:val="2"/>
            <w:shd w:val="clear" w:color="ffffff" w:fill="808080" w:themeFill="background1" w:themeFillShade="80"/>
            <w:tcBorders/>
            <w:tcMar>
              <w:left w:w="105" w:type="dxa"/>
              <w:top w:w="0" w:type="dxa"/>
              <w:right w:w="105" w:type="dxa"/>
              <w:bottom w:w="0" w:type="dxa"/>
            </w:tcMar>
            <w:tcW w:w="6961" w:type="dxa"/>
          </w:tcPr>
          <w:p w14:paraId="36E51526">
            <w:pPr>
              <w:pBdr/>
              <w:spacing w:after="60" w:before="60"/>
              <w:ind/>
              <w:rPr>
                <w:rFonts w:ascii="Arial" w:hAnsi="Arial" w:cs="Arial"/>
                <w:sz w:val="20"/>
                <w:szCs w:val="20"/>
              </w:rPr>
            </w:pPr>
            <w:r>
              <w:rPr>
                <w:rFonts w:ascii="Arial" w:hAnsi="Arial" w:cs="Arial"/>
                <w:sz w:val="20"/>
                <w:szCs w:val="20"/>
              </w:rPr>
            </w:r>
            <w:r>
              <w:rPr>
                <w:rFonts w:ascii="Arial" w:hAnsi="Arial" w:cs="Arial"/>
                <w:sz w:val="20"/>
                <w:szCs w:val="20"/>
              </w:rPr>
            </w:r>
            <w:r>
              <w:rPr>
                <w:rFonts w:ascii="Arial" w:hAnsi="Arial" w:cs="Arial"/>
                <w:sz w:val="20"/>
                <w:szCs w:val="20"/>
              </w:rPr>
            </w:r>
          </w:p>
        </w:tc>
      </w:tr>
      <w:tr>
        <w:trPr>
          <w:trHeight w:val="300"/>
        </w:trPr>
        <w:tc>
          <w:tcPr>
            <w:tcBorders/>
            <w:tcMar>
              <w:left w:w="105" w:type="dxa"/>
              <w:top w:w="0" w:type="dxa"/>
              <w:right w:w="105" w:type="dxa"/>
              <w:bottom w:w="0" w:type="dxa"/>
            </w:tcMar>
            <w:tcW w:w="2535" w:type="dxa"/>
          </w:tcPr>
          <w:p w14:paraId="3D907DBB">
            <w:pPr>
              <w:pBdr/>
              <w:spacing w:after="60" w:before="60"/>
              <w:ind/>
              <w:jc w:val="right"/>
              <w:rPr>
                <w:rFonts w:ascii="Arial" w:hAnsi="Arial" w:cs="Arial"/>
                <w:sz w:val="20"/>
                <w:szCs w:val="20"/>
              </w:rPr>
            </w:pPr>
            <w:r>
              <w:rPr>
                <w:rFonts w:ascii="Arial" w:hAnsi="Arial" w:eastAsia="Arial" w:cs="Arial"/>
                <w:sz w:val="20"/>
                <w:szCs w:val="20"/>
              </w:rPr>
              <w:t xml:space="preserve">Taught Postgraduate      ☐ </w:t>
            </w:r>
            <w:r>
              <w:rPr>
                <w:rFonts w:ascii="Arial" w:hAnsi="Arial" w:cs="Arial"/>
                <w:sz w:val="20"/>
                <w:szCs w:val="20"/>
              </w:rPr>
            </w:r>
            <w:r>
              <w:rPr>
                <w:rFonts w:ascii="Arial" w:hAnsi="Arial" w:cs="Arial"/>
                <w:sz w:val="20"/>
                <w:szCs w:val="20"/>
              </w:rPr>
            </w:r>
          </w:p>
          <w:p w14:paraId="5C031A6E">
            <w:pPr>
              <w:pBdr/>
              <w:spacing w:after="60" w:before="60"/>
              <w:ind/>
              <w:rPr>
                <w:rFonts w:ascii="Arial" w:hAnsi="Arial" w:cs="Arial"/>
                <w:sz w:val="20"/>
                <w:szCs w:val="20"/>
              </w:rPr>
            </w:pPr>
            <w:r>
              <w:rPr>
                <w:rFonts w:ascii="Arial" w:hAnsi="Arial" w:eastAsia="Arial" w:cs="Arial"/>
                <w:sz w:val="20"/>
                <w:szCs w:val="20"/>
              </w:rPr>
              <w:t xml:space="preserve">Project/Assignment:</w:t>
            </w:r>
            <w:r>
              <w:rPr>
                <w:rFonts w:ascii="Arial" w:hAnsi="Arial" w:cs="Arial"/>
                <w:sz w:val="20"/>
                <w:szCs w:val="20"/>
              </w:rPr>
            </w:r>
            <w:r>
              <w:rPr>
                <w:rFonts w:ascii="Arial" w:hAnsi="Arial" w:cs="Arial"/>
                <w:sz w:val="20"/>
                <w:szCs w:val="20"/>
              </w:rPr>
            </w:r>
          </w:p>
        </w:tc>
        <w:tc>
          <w:tcPr>
            <w:tcBorders/>
            <w:tcMar>
              <w:left w:w="105" w:type="dxa"/>
              <w:top w:w="0" w:type="dxa"/>
              <w:right w:w="105" w:type="dxa"/>
              <w:bottom w:w="0" w:type="dxa"/>
            </w:tcMar>
            <w:tcW w:w="1950" w:type="dxa"/>
          </w:tcPr>
          <w:p w14:paraId="4D87279F">
            <w:pPr>
              <w:pBdr/>
              <w:spacing w:after="60" w:before="60"/>
              <w:ind/>
              <w:rPr>
                <w:rFonts w:ascii="Arial" w:hAnsi="Arial" w:cs="Arial"/>
                <w:sz w:val="20"/>
                <w:szCs w:val="20"/>
              </w:rPr>
            </w:pPr>
            <w:r>
              <w:rPr>
                <w:rFonts w:ascii="Arial" w:hAnsi="Arial" w:eastAsia="Arial" w:cs="Arial"/>
                <w:sz w:val="20"/>
                <w:szCs w:val="20"/>
              </w:rPr>
              <w:t xml:space="preserve">Award Title:</w:t>
            </w:r>
            <w:r>
              <w:rPr>
                <w:rFonts w:ascii="Arial" w:hAnsi="Arial" w:cs="Arial"/>
                <w:sz w:val="20"/>
                <w:szCs w:val="20"/>
              </w:rPr>
            </w:r>
            <w:r>
              <w:rPr>
                <w:rFonts w:ascii="Arial" w:hAnsi="Arial" w:cs="Arial"/>
                <w:sz w:val="20"/>
                <w:szCs w:val="20"/>
              </w:rPr>
            </w:r>
          </w:p>
        </w:tc>
        <w:tc>
          <w:tcPr>
            <w:tcBorders/>
            <w:tcMar>
              <w:left w:w="105" w:type="dxa"/>
              <w:top w:w="0" w:type="dxa"/>
              <w:right w:w="105" w:type="dxa"/>
              <w:bottom w:w="0" w:type="dxa"/>
            </w:tcMar>
            <w:tcW w:w="5011" w:type="dxa"/>
          </w:tcPr>
          <w:p w14:paraId="0927AEE8">
            <w:pPr>
              <w:pBdr/>
              <w:spacing w:after="200" w:line="276" w:lineRule="auto"/>
              <w:ind/>
              <w:rPr>
                <w:rFonts w:ascii="Arial" w:hAnsi="Arial" w:cs="Arial"/>
              </w:rPr>
            </w:pPr>
            <w:r>
              <w:rPr>
                <w:rFonts w:ascii="Arial" w:hAnsi="Arial" w:eastAsia="Arial" w:cs="Arial"/>
              </w:rPr>
              <w:t xml:space="preserve">AI &amp; Robotics</w:t>
            </w:r>
            <w:r>
              <w:rPr>
                <w:rFonts w:ascii="Arial" w:hAnsi="Arial" w:cs="Arial"/>
              </w:rPr>
            </w:r>
            <w:r>
              <w:rPr>
                <w:rFonts w:ascii="Arial" w:hAnsi="Arial" w:cs="Arial"/>
              </w:rPr>
            </w:r>
          </w:p>
          <w:p w14:paraId="6ACCA8A6">
            <w:pPr>
              <w:pBdr/>
              <w:spacing w:after="60" w:before="60"/>
              <w:ind/>
              <w:rPr>
                <w:rFonts w:ascii="Arial" w:hAnsi="Arial" w:cs="Arial"/>
                <w:sz w:val="20"/>
                <w:szCs w:val="20"/>
              </w:rPr>
            </w:pPr>
            <w:r>
              <w:rPr>
                <w:rFonts w:ascii="Arial" w:hAnsi="Arial" w:cs="Arial"/>
                <w:sz w:val="20"/>
                <w:szCs w:val="20"/>
              </w:rPr>
            </w:r>
            <w:r>
              <w:rPr>
                <w:rFonts w:ascii="Arial" w:hAnsi="Arial" w:cs="Arial"/>
                <w:sz w:val="20"/>
                <w:szCs w:val="20"/>
              </w:rPr>
            </w:r>
            <w:r>
              <w:rPr>
                <w:rFonts w:ascii="Arial" w:hAnsi="Arial" w:cs="Arial"/>
                <w:sz w:val="20"/>
                <w:szCs w:val="20"/>
              </w:rPr>
            </w:r>
          </w:p>
        </w:tc>
      </w:tr>
      <w:tr>
        <w:trPr>
          <w:trHeight w:val="300"/>
        </w:trPr>
        <w:tc>
          <w:tcPr>
            <w:tcBorders/>
            <w:tcMar>
              <w:left w:w="105" w:type="dxa"/>
              <w:top w:w="0" w:type="dxa"/>
              <w:right w:w="105" w:type="dxa"/>
              <w:bottom w:w="0" w:type="dxa"/>
            </w:tcMar>
            <w:tcW w:w="2535" w:type="dxa"/>
          </w:tcPr>
          <w:p w14:paraId="28E45DF6">
            <w:pPr>
              <w:pBdr/>
              <w:spacing w:after="60" w:before="60"/>
              <w:ind/>
              <w:jc w:val="right"/>
              <w:rPr>
                <w:rFonts w:ascii="Arial" w:hAnsi="Arial" w:cs="Arial"/>
                <w:sz w:val="20"/>
                <w:szCs w:val="20"/>
              </w:rPr>
            </w:pPr>
            <w:r>
              <w:rPr>
                <w:rFonts w:ascii="Arial" w:hAnsi="Arial" w:eastAsia="Arial" w:cs="Arial"/>
                <w:sz w:val="20"/>
                <w:szCs w:val="20"/>
              </w:rPr>
              <w:t xml:space="preserve">Undergraduate               ☒ </w:t>
            </w:r>
            <w:r>
              <w:rPr>
                <w:rFonts w:ascii="Arial" w:hAnsi="Arial" w:cs="Arial"/>
                <w:sz w:val="20"/>
                <w:szCs w:val="20"/>
              </w:rPr>
            </w:r>
            <w:r>
              <w:rPr>
                <w:rFonts w:ascii="Arial" w:hAnsi="Arial" w:cs="Arial"/>
                <w:sz w:val="20"/>
                <w:szCs w:val="20"/>
              </w:rPr>
            </w:r>
          </w:p>
          <w:p w14:paraId="132E7105">
            <w:pPr>
              <w:pBdr/>
              <w:spacing w:after="60" w:before="60"/>
              <w:ind/>
              <w:rPr>
                <w:rFonts w:ascii="Arial" w:hAnsi="Arial" w:cs="Arial"/>
                <w:sz w:val="20"/>
                <w:szCs w:val="20"/>
              </w:rPr>
            </w:pPr>
            <w:r>
              <w:rPr>
                <w:rFonts w:ascii="Arial" w:hAnsi="Arial" w:eastAsia="Arial" w:cs="Arial"/>
                <w:sz w:val="20"/>
                <w:szCs w:val="20"/>
              </w:rPr>
              <w:t xml:space="preserve">Project/Assignment</w:t>
            </w:r>
            <w:r>
              <w:rPr>
                <w:rFonts w:ascii="Arial" w:hAnsi="Arial" w:cs="Arial"/>
                <w:sz w:val="20"/>
                <w:szCs w:val="20"/>
              </w:rPr>
            </w:r>
            <w:r>
              <w:rPr>
                <w:rFonts w:ascii="Arial" w:hAnsi="Arial" w:cs="Arial"/>
                <w:sz w:val="20"/>
                <w:szCs w:val="20"/>
              </w:rPr>
            </w:r>
          </w:p>
        </w:tc>
        <w:tc>
          <w:tcPr>
            <w:tcBorders/>
            <w:tcMar>
              <w:left w:w="105" w:type="dxa"/>
              <w:top w:w="0" w:type="dxa"/>
              <w:right w:w="105" w:type="dxa"/>
              <w:bottom w:w="0" w:type="dxa"/>
            </w:tcMar>
            <w:tcW w:w="1950" w:type="dxa"/>
          </w:tcPr>
          <w:p w14:paraId="7E4EA881">
            <w:pPr>
              <w:pBdr/>
              <w:spacing w:after="60" w:before="60"/>
              <w:ind/>
              <w:rPr>
                <w:rFonts w:ascii="Arial" w:hAnsi="Arial" w:cs="Arial"/>
                <w:sz w:val="20"/>
                <w:szCs w:val="20"/>
              </w:rPr>
            </w:pPr>
            <w:r>
              <w:rPr>
                <w:rFonts w:ascii="Arial" w:hAnsi="Arial" w:eastAsia="Arial" w:cs="Arial"/>
                <w:sz w:val="20"/>
                <w:szCs w:val="20"/>
              </w:rPr>
              <w:t xml:space="preserve">Module Title:</w:t>
            </w:r>
            <w:r>
              <w:rPr>
                <w:rFonts w:ascii="Arial" w:hAnsi="Arial" w:cs="Arial"/>
                <w:sz w:val="20"/>
                <w:szCs w:val="20"/>
              </w:rPr>
            </w:r>
            <w:r>
              <w:rPr>
                <w:rFonts w:ascii="Arial" w:hAnsi="Arial" w:cs="Arial"/>
                <w:sz w:val="20"/>
                <w:szCs w:val="20"/>
              </w:rPr>
            </w:r>
          </w:p>
        </w:tc>
        <w:tc>
          <w:tcPr>
            <w:tcBorders/>
            <w:tcMar>
              <w:left w:w="105" w:type="dxa"/>
              <w:top w:w="0" w:type="dxa"/>
              <w:right w:w="105" w:type="dxa"/>
              <w:bottom w:w="0" w:type="dxa"/>
            </w:tcMar>
            <w:tcW w:w="5011" w:type="dxa"/>
          </w:tcPr>
          <w:p w14:paraId="0C179DCD">
            <w:pPr>
              <w:pBdr/>
              <w:spacing w:after="200" w:line="276" w:lineRule="auto"/>
              <w:ind/>
              <w:rPr>
                <w:rFonts w:ascii="Arial" w:hAnsi="Arial" w:cs="Arial"/>
              </w:rPr>
            </w:pPr>
            <w:r>
              <w:rPr>
                <w:rFonts w:ascii="Arial" w:hAnsi="Arial" w:eastAsia="Arial" w:cs="Arial"/>
              </w:rPr>
              <w:t xml:space="preserve">Final Year Project</w:t>
            </w:r>
            <w:r>
              <w:rPr>
                <w:rFonts w:ascii="Arial" w:hAnsi="Arial" w:cs="Arial"/>
              </w:rPr>
            </w:r>
            <w:r>
              <w:rPr>
                <w:rFonts w:ascii="Arial" w:hAnsi="Arial" w:cs="Arial"/>
              </w:rPr>
            </w:r>
          </w:p>
        </w:tc>
      </w:tr>
    </w:tbl>
    <w:p w14:paraId="3FEC9D4E">
      <w:pPr>
        <w:pBdr/>
        <w:spacing w:after="120"/>
        <w:ind/>
        <w:rPr>
          <w:rFonts w:ascii="Arial" w:hAnsi="Arial" w:cs="Arial"/>
        </w:rPr>
      </w:pPr>
      <w:r>
        <w:rPr>
          <w:rFonts w:ascii="Arial" w:hAnsi="Arial" w:cs="Arial"/>
        </w:rPr>
      </w:r>
      <w:r>
        <w:rPr>
          <w:rFonts w:ascii="Arial" w:hAnsi="Arial" w:cs="Arial"/>
        </w:rPr>
      </w:r>
      <w:r>
        <w:rPr>
          <w:rFonts w:ascii="Arial" w:hAnsi="Arial" w:cs="Arial"/>
        </w:rPr>
      </w:r>
    </w:p>
    <w:tbl>
      <w:tblPr>
        <w:tblStyle w:val="785"/>
        <w:tblW w:w="0" w:type="auto"/>
        <w:tblBorders>
          <w:top w:val="single" w:color="000000" w:sz="6" w:space="0"/>
          <w:left w:val="single" w:color="000000" w:sz="6" w:space="0"/>
          <w:bottom w:val="single" w:color="000000" w:sz="6" w:space="0"/>
          <w:right w:val="single" w:color="000000" w:sz="6" w:space="0"/>
        </w:tblBorders>
        <w:tblLayout w:type="fixed"/>
        <w:tblLook w:val="04A0" w:firstRow="1" w:lastRow="0" w:firstColumn="1" w:lastColumn="0" w:noHBand="0" w:noVBand="1"/>
      </w:tblPr>
      <w:tblGrid>
        <w:gridCol w:w="2535"/>
        <w:gridCol w:w="2970"/>
        <w:gridCol w:w="1980"/>
        <w:gridCol w:w="2011"/>
      </w:tblGrid>
      <w:tr>
        <w:trPr>
          <w:trHeight w:val="300"/>
        </w:trPr>
        <w:tc>
          <w:tcPr>
            <w:tcBorders/>
            <w:tcMar>
              <w:left w:w="105" w:type="dxa"/>
              <w:top w:w="0" w:type="dxa"/>
              <w:right w:w="105" w:type="dxa"/>
              <w:bottom w:w="0" w:type="dxa"/>
            </w:tcMar>
            <w:tcW w:w="2535" w:type="dxa"/>
          </w:tcPr>
          <w:p w14:paraId="3C71A039">
            <w:pPr>
              <w:pBdr/>
              <w:spacing w:after="120" w:before="120"/>
              <w:ind/>
              <w:rPr>
                <w:rFonts w:ascii="Arial" w:hAnsi="Arial" w:cs="Arial"/>
                <w:sz w:val="20"/>
                <w:szCs w:val="20"/>
              </w:rPr>
            </w:pPr>
            <w:r>
              <w:rPr>
                <w:rFonts w:ascii="Arial" w:hAnsi="Arial" w:eastAsia="Arial" w:cs="Arial"/>
                <w:sz w:val="20"/>
                <w:szCs w:val="20"/>
              </w:rPr>
              <w:t xml:space="preserve">Project Title:</w:t>
            </w:r>
            <w:r>
              <w:rPr>
                <w:rFonts w:ascii="Arial" w:hAnsi="Arial" w:cs="Arial"/>
                <w:sz w:val="20"/>
                <w:szCs w:val="20"/>
              </w:rPr>
            </w:r>
            <w:r>
              <w:rPr>
                <w:rFonts w:ascii="Arial" w:hAnsi="Arial" w:cs="Arial"/>
                <w:sz w:val="20"/>
                <w:szCs w:val="20"/>
              </w:rPr>
            </w:r>
          </w:p>
        </w:tc>
        <w:tc>
          <w:tcPr>
            <w:gridSpan w:val="3"/>
            <w:tcBorders/>
            <w:tcMar>
              <w:left w:w="105" w:type="dxa"/>
              <w:top w:w="0" w:type="dxa"/>
              <w:right w:w="105" w:type="dxa"/>
              <w:bottom w:w="0" w:type="dxa"/>
            </w:tcMar>
            <w:tcW w:w="6961" w:type="dxa"/>
          </w:tcPr>
          <w:p w14:paraId="4F006916">
            <w:pPr>
              <w:pStyle w:val="975"/>
              <w:widowControl w:val="true"/>
              <w:pBdr/>
              <w:spacing/>
              <w:ind/>
              <w:rPr>
                <w:iCs/>
                <w:color w:val="000000" w:themeColor="text1"/>
                <w:sz w:val="22"/>
                <w:szCs w:val="22"/>
              </w:rPr>
            </w:pPr>
            <w:r>
              <w:rPr>
                <w:rFonts w:eastAsia="Arial"/>
                <w:color w:val="000000" w:themeColor="text1"/>
                <w:sz w:val="22"/>
                <w:szCs w:val="22"/>
                <w:lang w:val="en-GB"/>
              </w:rPr>
              <w:t xml:space="preserve">An Algorithm for Optimizing Grip Feedback within Robotics</w:t>
            </w:r>
            <w:r>
              <w:rPr>
                <w:iCs/>
                <w:color w:val="000000" w:themeColor="text1"/>
                <w:sz w:val="22"/>
                <w:szCs w:val="22"/>
              </w:rPr>
            </w:r>
            <w:r>
              <w:rPr>
                <w:iCs/>
                <w:color w:val="000000" w:themeColor="text1"/>
                <w:sz w:val="22"/>
                <w:szCs w:val="22"/>
              </w:rPr>
            </w:r>
          </w:p>
        </w:tc>
      </w:tr>
      <w:tr>
        <w:trPr>
          <w:trHeight w:val="300"/>
        </w:trPr>
        <w:tc>
          <w:tcPr>
            <w:tcBorders/>
            <w:tcMar>
              <w:left w:w="105" w:type="dxa"/>
              <w:top w:w="0" w:type="dxa"/>
              <w:right w:w="105" w:type="dxa"/>
              <w:bottom w:w="0" w:type="dxa"/>
            </w:tcMar>
            <w:tcW w:w="2535" w:type="dxa"/>
          </w:tcPr>
          <w:p w14:paraId="07144535">
            <w:pPr>
              <w:pBdr/>
              <w:spacing/>
              <w:ind/>
              <w:rPr>
                <w:rFonts w:ascii="Arial" w:hAnsi="Arial" w:cs="Arial"/>
                <w:sz w:val="20"/>
                <w:szCs w:val="20"/>
              </w:rPr>
            </w:pPr>
            <w:r>
              <w:rPr>
                <w:rFonts w:ascii="Arial" w:hAnsi="Arial" w:eastAsia="Arial" w:cs="Arial"/>
                <w:sz w:val="20"/>
                <w:szCs w:val="20"/>
              </w:rPr>
              <w:t xml:space="preserve">Project Outline:</w:t>
            </w:r>
            <w:r>
              <w:rPr>
                <w:rFonts w:ascii="Arial" w:hAnsi="Arial" w:cs="Arial"/>
                <w:sz w:val="20"/>
                <w:szCs w:val="20"/>
              </w:rPr>
            </w:r>
            <w:r>
              <w:rPr>
                <w:rFonts w:ascii="Arial" w:hAnsi="Arial" w:cs="Arial"/>
                <w:sz w:val="20"/>
                <w:szCs w:val="20"/>
              </w:rPr>
            </w:r>
          </w:p>
        </w:tc>
        <w:tc>
          <w:tcPr>
            <w:gridSpan w:val="3"/>
            <w:tcBorders/>
            <w:tcMar>
              <w:left w:w="105" w:type="dxa"/>
              <w:top w:w="0" w:type="dxa"/>
              <w:right w:w="105" w:type="dxa"/>
              <w:bottom w:w="0" w:type="dxa"/>
            </w:tcMar>
            <w:tcW w:w="6961" w:type="dxa"/>
          </w:tcPr>
          <w:p w14:paraId="3F5C1D6E">
            <w:pPr>
              <w:pBdr/>
              <w:spacing/>
              <w:ind w:right="37"/>
              <w:rPr>
                <w:rFonts w:ascii="Arial" w:hAnsi="Arial" w:cs="Arial"/>
                <w:sz w:val="20"/>
                <w:szCs w:val="20"/>
              </w:rPr>
            </w:pPr>
            <w:r>
              <w:rPr>
                <w:rFonts w:ascii="Arial" w:hAnsi="Arial" w:cs="Arial"/>
                <w:sz w:val="20"/>
                <w:szCs w:val="20"/>
                <w:lang w:val="en"/>
              </w:rPr>
              <w:t xml:space="preserve">The research and creation of an algorithm that allows robotic devices to carefully apply pressure to fragile objects without causing damage.</w:t>
            </w:r>
            <w:r>
              <w:rPr>
                <w:rFonts w:ascii="Arial" w:hAnsi="Arial" w:cs="Arial"/>
                <w:sz w:val="20"/>
                <w:szCs w:val="20"/>
              </w:rPr>
            </w:r>
            <w:r>
              <w:rPr>
                <w:rFonts w:ascii="Arial" w:hAnsi="Arial" w:cs="Arial"/>
                <w:sz w:val="20"/>
                <w:szCs w:val="20"/>
              </w:rPr>
            </w:r>
          </w:p>
          <w:p w14:paraId="49FD27F3">
            <w:pPr>
              <w:pBdr/>
              <w:spacing/>
              <w:ind/>
              <w:rPr>
                <w:rFonts w:ascii="Arial" w:hAnsi="Arial" w:cs="Arial"/>
                <w:sz w:val="20"/>
                <w:szCs w:val="20"/>
              </w:rPr>
            </w:pPr>
            <w:r>
              <w:rPr>
                <w:rFonts w:ascii="Arial" w:hAnsi="Arial" w:cs="Arial"/>
                <w:sz w:val="20"/>
                <w:szCs w:val="20"/>
              </w:rPr>
            </w:r>
            <w:r>
              <w:rPr>
                <w:rFonts w:ascii="Arial" w:hAnsi="Arial" w:cs="Arial"/>
                <w:sz w:val="20"/>
                <w:szCs w:val="20"/>
              </w:rPr>
            </w:r>
            <w:r>
              <w:rPr>
                <w:rFonts w:ascii="Arial" w:hAnsi="Arial" w:cs="Arial"/>
                <w:sz w:val="20"/>
                <w:szCs w:val="20"/>
              </w:rPr>
            </w:r>
          </w:p>
          <w:p w14:paraId="60E3642C">
            <w:pPr>
              <w:pBdr/>
              <w:spacing/>
              <w:ind/>
              <w:rPr>
                <w:rFonts w:ascii="Arial" w:hAnsi="Arial" w:cs="Arial"/>
                <w:sz w:val="20"/>
                <w:szCs w:val="20"/>
              </w:rPr>
            </w:pPr>
            <w:r>
              <w:rPr>
                <w:rFonts w:ascii="Arial" w:hAnsi="Arial" w:cs="Arial"/>
                <w:sz w:val="20"/>
                <w:szCs w:val="20"/>
              </w:rPr>
            </w:r>
            <w:r>
              <w:rPr>
                <w:rFonts w:ascii="Arial" w:hAnsi="Arial" w:cs="Arial"/>
                <w:sz w:val="20"/>
                <w:szCs w:val="20"/>
              </w:rPr>
            </w:r>
            <w:r>
              <w:rPr>
                <w:rFonts w:ascii="Arial" w:hAnsi="Arial" w:cs="Arial"/>
                <w:sz w:val="20"/>
                <w:szCs w:val="20"/>
              </w:rPr>
            </w:r>
          </w:p>
        </w:tc>
      </w:tr>
      <w:tr>
        <w:trPr>
          <w:trHeight w:val="300"/>
        </w:trPr>
        <w:tc>
          <w:tcPr>
            <w:tcBorders/>
            <w:tcMar>
              <w:left w:w="105" w:type="dxa"/>
              <w:top w:w="0" w:type="dxa"/>
              <w:right w:w="105" w:type="dxa"/>
              <w:bottom w:w="0" w:type="dxa"/>
            </w:tcMar>
            <w:tcW w:w="2535" w:type="dxa"/>
          </w:tcPr>
          <w:p w14:paraId="3CF0A6E8">
            <w:pPr>
              <w:pBdr/>
              <w:spacing/>
              <w:ind/>
              <w:rPr>
                <w:rFonts w:ascii="Arial" w:hAnsi="Arial" w:cs="Arial"/>
                <w:sz w:val="20"/>
                <w:szCs w:val="20"/>
              </w:rPr>
            </w:pPr>
            <w:r>
              <w:rPr>
                <w:rFonts w:ascii="Arial" w:hAnsi="Arial" w:eastAsia="Arial" w:cs="Arial"/>
                <w:sz w:val="20"/>
                <w:szCs w:val="20"/>
              </w:rPr>
              <w:t xml:space="preserve">Give a brief description of research procedure (methods, tests etc.)</w:t>
            </w:r>
            <w:r>
              <w:rPr>
                <w:rFonts w:ascii="Arial" w:hAnsi="Arial" w:cs="Arial"/>
                <w:sz w:val="20"/>
                <w:szCs w:val="20"/>
              </w:rPr>
            </w:r>
            <w:r>
              <w:rPr>
                <w:rFonts w:ascii="Arial" w:hAnsi="Arial" w:cs="Arial"/>
                <w:sz w:val="20"/>
                <w:szCs w:val="20"/>
              </w:rPr>
            </w:r>
          </w:p>
        </w:tc>
        <w:tc>
          <w:tcPr>
            <w:gridSpan w:val="3"/>
            <w:tcBorders/>
            <w:tcMar>
              <w:left w:w="105" w:type="dxa"/>
              <w:top w:w="0" w:type="dxa"/>
              <w:right w:w="105" w:type="dxa"/>
              <w:bottom w:w="0" w:type="dxa"/>
            </w:tcMar>
            <w:tcW w:w="6961" w:type="dxa"/>
          </w:tcPr>
          <w:p w14:paraId="1ADA9F42">
            <w:pPr>
              <w:pBdr/>
              <w:spacing/>
              <w:ind/>
              <w:rPr>
                <w:rFonts w:ascii="Arial" w:hAnsi="Arial" w:cs="Arial"/>
                <w:sz w:val="20"/>
                <w:szCs w:val="20"/>
              </w:rPr>
            </w:pPr>
            <w:r>
              <w:rPr>
                <w:rFonts w:ascii="Arial" w:hAnsi="Arial" w:cs="Arial"/>
                <w:sz w:val="20"/>
                <w:szCs w:val="20"/>
                <w:lang w:val="en"/>
              </w:rPr>
              <w:t xml:space="preserve">For the research, academic papers and documentation by robotic arm manufacturers and medical journals will be used as sources.</w:t>
            </w:r>
            <w:r>
              <w:rPr>
                <w:rFonts w:ascii="Arial" w:hAnsi="Arial" w:cs="Arial"/>
                <w:sz w:val="20"/>
                <w:szCs w:val="20"/>
              </w:rPr>
            </w:r>
            <w:r>
              <w:rPr>
                <w:rFonts w:ascii="Arial" w:hAnsi="Arial" w:cs="Arial"/>
                <w:sz w:val="20"/>
                <w:szCs w:val="20"/>
              </w:rPr>
            </w:r>
          </w:p>
          <w:p w14:paraId="008B093A">
            <w:pPr>
              <w:pBdr/>
              <w:spacing/>
              <w:ind/>
              <w:rPr>
                <w:rFonts w:ascii="Arial" w:hAnsi="Arial" w:cs="Arial"/>
                <w:sz w:val="20"/>
                <w:szCs w:val="20"/>
                <w:lang w:val="en"/>
              </w:rPr>
            </w:pPr>
            <w:r>
              <w:rPr>
                <w:rFonts w:ascii="Arial" w:hAnsi="Arial" w:cs="Arial"/>
                <w:sz w:val="20"/>
                <w:szCs w:val="20"/>
                <w:lang w:val="en"/>
              </w:rPr>
              <w:t xml:space="preserve">Algorithm will be tested by simulating a grip test to ensure no objects will get damaged.</w:t>
            </w:r>
            <w:r>
              <w:rPr>
                <w:rFonts w:ascii="Arial" w:hAnsi="Arial" w:cs="Arial"/>
                <w:sz w:val="20"/>
                <w:szCs w:val="20"/>
                <w:lang w:val="en"/>
              </w:rPr>
            </w:r>
            <w:r>
              <w:rPr>
                <w:rFonts w:ascii="Arial" w:hAnsi="Arial" w:cs="Arial"/>
                <w:sz w:val="20"/>
                <w:szCs w:val="20"/>
                <w:lang w:val="en"/>
              </w:rPr>
            </w:r>
          </w:p>
          <w:p w14:paraId="52F15291">
            <w:pPr>
              <w:pBdr/>
              <w:spacing/>
              <w:ind/>
              <w:rPr>
                <w:rFonts w:ascii="Arial" w:hAnsi="Arial" w:cs="Arial"/>
                <w:sz w:val="20"/>
                <w:szCs w:val="20"/>
                <w:lang w:val="en"/>
              </w:rPr>
            </w:pPr>
            <w:r>
              <w:rPr>
                <w:rFonts w:ascii="Arial" w:hAnsi="Arial" w:cs="Arial"/>
                <w:sz w:val="20"/>
                <w:szCs w:val="20"/>
                <w:lang w:val="en"/>
              </w:rPr>
            </w:r>
            <w:r>
              <w:rPr>
                <w:rFonts w:ascii="Arial" w:hAnsi="Arial" w:cs="Arial"/>
                <w:sz w:val="20"/>
                <w:szCs w:val="20"/>
                <w:lang w:val="en"/>
              </w:rPr>
            </w:r>
            <w:r>
              <w:rPr>
                <w:rFonts w:ascii="Arial" w:hAnsi="Arial" w:cs="Arial"/>
                <w:sz w:val="20"/>
                <w:szCs w:val="20"/>
                <w:lang w:val="en"/>
              </w:rPr>
            </w:r>
          </w:p>
        </w:tc>
      </w:tr>
      <w:tr>
        <w:trPr>
          <w:trHeight w:val="300"/>
        </w:trPr>
        <w:tc>
          <w:tcPr>
            <w:tcBorders/>
            <w:tcMar>
              <w:left w:w="105" w:type="dxa"/>
              <w:top w:w="0" w:type="dxa"/>
              <w:right w:w="105" w:type="dxa"/>
              <w:bottom w:w="0" w:type="dxa"/>
            </w:tcMar>
            <w:tcW w:w="2535" w:type="dxa"/>
          </w:tcPr>
          <w:p w14:paraId="3CAF6944">
            <w:pPr>
              <w:pBdr/>
              <w:spacing w:after="120" w:before="120"/>
              <w:ind/>
              <w:rPr>
                <w:rFonts w:ascii="Arial" w:hAnsi="Arial" w:cs="Arial"/>
                <w:sz w:val="20"/>
                <w:szCs w:val="20"/>
              </w:rPr>
            </w:pPr>
            <w:r>
              <w:rPr>
                <w:rFonts w:ascii="Arial" w:hAnsi="Arial" w:eastAsia="Arial" w:cs="Arial"/>
                <w:sz w:val="20"/>
                <w:szCs w:val="20"/>
              </w:rPr>
              <w:t xml:space="preserve">Expected Start Date:</w:t>
            </w:r>
            <w:r>
              <w:rPr>
                <w:rFonts w:ascii="Arial" w:hAnsi="Arial" w:cs="Arial"/>
                <w:sz w:val="20"/>
                <w:szCs w:val="20"/>
              </w:rPr>
            </w:r>
            <w:r>
              <w:rPr>
                <w:rFonts w:ascii="Arial" w:hAnsi="Arial" w:cs="Arial"/>
                <w:sz w:val="20"/>
                <w:szCs w:val="20"/>
              </w:rPr>
            </w:r>
          </w:p>
        </w:tc>
        <w:tc>
          <w:tcPr>
            <w:tcBorders/>
            <w:tcMar>
              <w:left w:w="105" w:type="dxa"/>
              <w:top w:w="0" w:type="dxa"/>
              <w:right w:w="105" w:type="dxa"/>
              <w:bottom w:w="0" w:type="dxa"/>
            </w:tcMar>
            <w:tcW w:w="2970" w:type="dxa"/>
          </w:tcPr>
          <w:p w14:paraId="34E60D6A">
            <w:pPr>
              <w:pBdr/>
              <w:spacing w:after="120" w:before="120"/>
              <w:ind/>
              <w:rPr>
                <w:rFonts w:ascii="Arial" w:hAnsi="Arial" w:cs="Arial"/>
                <w:sz w:val="20"/>
                <w:szCs w:val="20"/>
              </w:rPr>
            </w:pPr>
            <w:r>
              <w:rPr>
                <w:rFonts w:ascii="Arial" w:hAnsi="Arial" w:eastAsia="Arial" w:cs="Arial"/>
                <w:sz w:val="20"/>
                <w:szCs w:val="20"/>
                <w:lang w:val="en"/>
              </w:rPr>
              <w:t xml:space="preserve">07.11.2025</w:t>
            </w:r>
            <w:r>
              <w:rPr>
                <w:rFonts w:ascii="Arial" w:hAnsi="Arial" w:cs="Arial"/>
                <w:sz w:val="20"/>
                <w:szCs w:val="20"/>
              </w:rPr>
            </w:r>
            <w:r>
              <w:rPr>
                <w:rFonts w:ascii="Arial" w:hAnsi="Arial" w:cs="Arial"/>
                <w:sz w:val="20"/>
                <w:szCs w:val="20"/>
              </w:rPr>
            </w:r>
          </w:p>
        </w:tc>
        <w:tc>
          <w:tcPr>
            <w:tcBorders/>
            <w:tcMar>
              <w:left w:w="105" w:type="dxa"/>
              <w:top w:w="0" w:type="dxa"/>
              <w:right w:w="105" w:type="dxa"/>
              <w:bottom w:w="0" w:type="dxa"/>
            </w:tcMar>
            <w:tcW w:w="1980" w:type="dxa"/>
          </w:tcPr>
          <w:p w14:paraId="3EC032EC">
            <w:pPr>
              <w:pBdr/>
              <w:spacing w:after="120" w:before="120"/>
              <w:ind/>
              <w:rPr>
                <w:rFonts w:ascii="Arial" w:hAnsi="Arial" w:cs="Arial"/>
                <w:sz w:val="20"/>
                <w:szCs w:val="20"/>
              </w:rPr>
            </w:pPr>
            <w:r>
              <w:rPr>
                <w:rFonts w:ascii="Arial" w:hAnsi="Arial" w:eastAsia="Arial" w:cs="Arial"/>
                <w:sz w:val="20"/>
                <w:szCs w:val="20"/>
              </w:rPr>
              <w:t xml:space="preserve">Expected Date:</w:t>
            </w:r>
            <w:r>
              <w:rPr>
                <w:rFonts w:ascii="Arial" w:hAnsi="Arial" w:cs="Arial"/>
                <w:sz w:val="20"/>
                <w:szCs w:val="20"/>
              </w:rPr>
            </w:r>
            <w:r>
              <w:rPr>
                <w:rFonts w:ascii="Arial" w:hAnsi="Arial" w:cs="Arial"/>
                <w:sz w:val="20"/>
                <w:szCs w:val="20"/>
              </w:rPr>
            </w:r>
          </w:p>
        </w:tc>
        <w:tc>
          <w:tcPr>
            <w:tcBorders/>
            <w:tcMar>
              <w:left w:w="105" w:type="dxa"/>
              <w:top w:w="0" w:type="dxa"/>
              <w:right w:w="105" w:type="dxa"/>
              <w:bottom w:w="0" w:type="dxa"/>
            </w:tcMar>
            <w:tcW w:w="2011" w:type="dxa"/>
          </w:tcPr>
          <w:p w14:paraId="35C79304">
            <w:pPr>
              <w:pBdr/>
              <w:spacing w:after="120" w:before="120"/>
              <w:ind/>
              <w:rPr>
                <w:rFonts w:ascii="Arial" w:hAnsi="Arial" w:cs="Arial"/>
                <w:sz w:val="20"/>
                <w:szCs w:val="20"/>
              </w:rPr>
            </w:pPr>
            <w:r>
              <w:rPr>
                <w:rFonts w:ascii="Arial" w:hAnsi="Arial" w:eastAsia="Arial" w:cs="Arial"/>
                <w:sz w:val="20"/>
                <w:szCs w:val="20"/>
                <w:lang w:val="en"/>
              </w:rPr>
              <w:t xml:space="preserve">08.05.2026</w:t>
            </w:r>
            <w:r>
              <w:rPr>
                <w:rFonts w:ascii="Arial" w:hAnsi="Arial" w:cs="Arial"/>
                <w:sz w:val="20"/>
                <w:szCs w:val="20"/>
              </w:rPr>
            </w:r>
            <w:r>
              <w:rPr>
                <w:rFonts w:ascii="Arial" w:hAnsi="Arial" w:cs="Arial"/>
                <w:sz w:val="20"/>
                <w:szCs w:val="20"/>
              </w:rPr>
            </w:r>
          </w:p>
        </w:tc>
      </w:tr>
    </w:tbl>
    <w:p w14:paraId="5CAE2BC0">
      <w:pPr>
        <w:pBdr/>
        <w:spacing w:after="120"/>
        <w:ind/>
        <w:rPr>
          <w:rFonts w:ascii="Arial" w:hAnsi="Arial" w:cs="Arial"/>
        </w:rPr>
      </w:pPr>
      <w:r>
        <w:rPr>
          <w:rFonts w:ascii="Arial" w:hAnsi="Arial" w:cs="Arial"/>
        </w:rPr>
      </w:r>
      <w:r>
        <w:rPr>
          <w:rFonts w:ascii="Arial" w:hAnsi="Arial" w:cs="Arial"/>
        </w:rPr>
      </w:r>
      <w:r>
        <w:rPr>
          <w:rFonts w:ascii="Arial" w:hAnsi="Arial" w:cs="Arial"/>
        </w:rPr>
      </w:r>
    </w:p>
    <w:p w14:paraId="40F88453">
      <w:pPr>
        <w:pBdr/>
        <w:spacing w:after="0"/>
        <w:ind/>
        <w:rPr>
          <w:rFonts w:ascii="Arial" w:hAnsi="Arial" w:cs="Arial"/>
          <w:sz w:val="20"/>
          <w:szCs w:val="20"/>
        </w:rPr>
      </w:pPr>
      <w:r>
        <w:rPr>
          <w:rFonts w:ascii="Arial" w:hAnsi="Arial" w:eastAsia="Arial" w:cs="Arial"/>
          <w:b/>
          <w:bCs/>
          <w:sz w:val="20"/>
          <w:szCs w:val="20"/>
        </w:rPr>
        <w:t xml:space="preserve">Declaration</w:t>
      </w:r>
      <w:r>
        <w:rPr>
          <w:rFonts w:ascii="Arial" w:hAnsi="Arial" w:cs="Arial"/>
          <w:sz w:val="20"/>
          <w:szCs w:val="20"/>
        </w:rPr>
      </w:r>
      <w:r>
        <w:rPr>
          <w:rFonts w:ascii="Arial" w:hAnsi="Arial" w:cs="Arial"/>
          <w:sz w:val="20"/>
          <w:szCs w:val="20"/>
        </w:rPr>
      </w:r>
    </w:p>
    <w:p w14:paraId="1E503E04">
      <w:pPr>
        <w:pBdr/>
        <w:spacing/>
        <w:ind/>
        <w:rPr>
          <w:rFonts w:ascii="Arial" w:hAnsi="Arial" w:cs="Arial"/>
          <w:sz w:val="20"/>
          <w:szCs w:val="20"/>
        </w:rPr>
      </w:pPr>
      <w:r>
        <w:rPr>
          <w:rFonts w:ascii="Arial" w:hAnsi="Arial" w:eastAsia="Arial" w:cs="Arial"/>
          <w:sz w:val="20"/>
          <w:szCs w:val="20"/>
        </w:rPr>
        <w:t xml:space="preserve">I/We confirm that the University’s Ethical Review Policy has been consulted and that all ethical issues and implications in relation to the above project have been considered. I/We confirm that ethical approval need not be sought. I/We confirm that: </w:t>
      </w:r>
      <w:r>
        <w:rPr>
          <w:rFonts w:ascii="Arial" w:hAnsi="Arial" w:cs="Arial"/>
          <w:sz w:val="20"/>
          <w:szCs w:val="20"/>
        </w:rPr>
      </w:r>
      <w:r>
        <w:rPr>
          <w:rFonts w:ascii="Arial" w:hAnsi="Arial" w:cs="Arial"/>
          <w:sz w:val="20"/>
          <w:szCs w:val="20"/>
        </w:rPr>
      </w:r>
    </w:p>
    <w:tbl>
      <w:tblPr>
        <w:tblStyle w:val="785"/>
        <w:tblW w:w="0" w:type="auto"/>
        <w:tblBorders>
          <w:top w:val="single" w:color="000000" w:sz="6" w:space="0"/>
          <w:left w:val="single" w:color="000000" w:sz="6" w:space="0"/>
          <w:bottom w:val="single" w:color="000000" w:sz="6" w:space="0"/>
          <w:right w:val="single" w:color="000000" w:sz="6" w:space="0"/>
        </w:tblBorders>
        <w:tblLayout w:type="fixed"/>
        <w:tblLook w:val="04A0" w:firstRow="1" w:lastRow="0" w:firstColumn="1" w:lastColumn="0" w:noHBand="0" w:noVBand="1"/>
      </w:tblPr>
      <w:tblGrid>
        <w:gridCol w:w="6519"/>
        <w:gridCol w:w="2976"/>
      </w:tblGrid>
      <w:tr>
        <w:trPr>
          <w:trHeight w:val="498"/>
        </w:trPr>
        <w:tc>
          <w:tcPr>
            <w:tcBorders>
              <w:right w:val="none" w:color="000000" w:sz="4" w:space="0"/>
            </w:tcBorders>
            <w:tcMar>
              <w:left w:w="105" w:type="dxa"/>
              <w:top w:w="0" w:type="dxa"/>
              <w:right w:w="105" w:type="dxa"/>
              <w:bottom w:w="0" w:type="dxa"/>
            </w:tcMar>
            <w:tcW w:w="6519" w:type="dxa"/>
          </w:tcPr>
          <w:p w14:paraId="4AA0937C">
            <w:pPr>
              <w:pBdr/>
              <w:spacing/>
              <w:ind/>
              <w:rPr>
                <w:rFonts w:ascii="Arial" w:hAnsi="Arial" w:cs="Arial"/>
                <w:sz w:val="20"/>
                <w:szCs w:val="20"/>
              </w:rPr>
            </w:pPr>
            <w:r>
              <w:rPr>
                <w:rFonts w:ascii="Arial" w:hAnsi="Arial" w:eastAsia="Arial" w:cs="Arial"/>
                <w:sz w:val="20"/>
                <w:szCs w:val="20"/>
              </w:rPr>
              <w:t xml:space="preserve">The research does not involve human or animal participants</w:t>
            </w:r>
            <w:r>
              <w:rPr>
                <w:rFonts w:ascii="Arial" w:hAnsi="Arial" w:cs="Arial"/>
                <w:sz w:val="20"/>
                <w:szCs w:val="20"/>
              </w:rPr>
            </w:r>
            <w:r>
              <w:rPr>
                <w:rFonts w:ascii="Arial" w:hAnsi="Arial" w:cs="Arial"/>
                <w:sz w:val="20"/>
                <w:szCs w:val="20"/>
              </w:rPr>
            </w:r>
          </w:p>
        </w:tc>
        <w:tc>
          <w:tcPr>
            <w:tcBorders>
              <w:left w:val="none" w:color="000000" w:sz="4" w:space="0"/>
            </w:tcBorders>
            <w:tcMar>
              <w:left w:w="105" w:type="dxa"/>
              <w:top w:w="0" w:type="dxa"/>
              <w:right w:w="105" w:type="dxa"/>
              <w:bottom w:w="0" w:type="dxa"/>
            </w:tcMar>
            <w:tcW w:w="2976" w:type="dxa"/>
          </w:tcPr>
          <w:p w14:paraId="13CC76A2">
            <w:pPr>
              <w:pBdr/>
              <w:spacing/>
              <w:ind/>
              <w:rPr>
                <w:rFonts w:ascii="Arial" w:hAnsi="Arial" w:cs="Arial"/>
              </w:rPr>
            </w:pPr>
            <w:r>
              <w:rPr>
                <w:rFonts w:ascii="Arial" w:hAnsi="Arial" w:eastAsia="Arial" w:cs="Arial"/>
              </w:rPr>
              <w:t xml:space="preserve">  ☒ </w:t>
            </w:r>
            <w:r>
              <w:rPr>
                <w:rFonts w:ascii="Arial" w:hAnsi="Arial" w:cs="Arial"/>
              </w:rPr>
            </w:r>
            <w:r>
              <w:rPr>
                <w:rFonts w:ascii="Arial" w:hAnsi="Arial" w:cs="Arial"/>
              </w:rPr>
            </w:r>
          </w:p>
        </w:tc>
      </w:tr>
      <w:tr>
        <w:trPr>
          <w:trHeight w:val="498"/>
        </w:trPr>
        <w:tc>
          <w:tcPr>
            <w:tcBorders>
              <w:right w:val="none" w:color="000000" w:sz="4" w:space="0"/>
            </w:tcBorders>
            <w:tcMar>
              <w:left w:w="105" w:type="dxa"/>
              <w:top w:w="0" w:type="dxa"/>
              <w:right w:w="105" w:type="dxa"/>
              <w:bottom w:w="0" w:type="dxa"/>
            </w:tcMar>
            <w:tcW w:w="6519" w:type="dxa"/>
          </w:tcPr>
          <w:p w14:paraId="5678EBB5">
            <w:pPr>
              <w:pBdr/>
              <w:spacing/>
              <w:ind/>
              <w:rPr>
                <w:rFonts w:ascii="Arial" w:hAnsi="Arial" w:cs="Arial"/>
                <w:sz w:val="20"/>
                <w:szCs w:val="20"/>
              </w:rPr>
            </w:pPr>
            <w:r>
              <w:rPr>
                <w:rFonts w:ascii="Arial" w:hAnsi="Arial" w:eastAsia="Arial" w:cs="Arial"/>
                <w:sz w:val="20"/>
                <w:szCs w:val="20"/>
              </w:rPr>
              <w:t xml:space="preserve">The research does not present an indirect risk to non-participants (human or animal).</w:t>
            </w:r>
            <w:r>
              <w:rPr>
                <w:rFonts w:ascii="Arial" w:hAnsi="Arial" w:cs="Arial"/>
                <w:sz w:val="20"/>
                <w:szCs w:val="20"/>
              </w:rPr>
            </w:r>
            <w:r>
              <w:rPr>
                <w:rFonts w:ascii="Arial" w:hAnsi="Arial" w:cs="Arial"/>
                <w:sz w:val="20"/>
                <w:szCs w:val="20"/>
              </w:rPr>
            </w:r>
          </w:p>
        </w:tc>
        <w:tc>
          <w:tcPr>
            <w:tcBorders>
              <w:left w:val="none" w:color="000000" w:sz="4" w:space="0"/>
            </w:tcBorders>
            <w:tcMar>
              <w:left w:w="105" w:type="dxa"/>
              <w:top w:w="0" w:type="dxa"/>
              <w:right w:w="105" w:type="dxa"/>
              <w:bottom w:w="0" w:type="dxa"/>
            </w:tcMar>
            <w:tcW w:w="2976" w:type="dxa"/>
          </w:tcPr>
          <w:p w14:paraId="139C23AA">
            <w:pPr>
              <w:pBdr/>
              <w:spacing/>
              <w:ind/>
              <w:rPr>
                <w:rFonts w:ascii="Arial" w:hAnsi="Arial" w:cs="Arial"/>
              </w:rPr>
            </w:pPr>
            <w:r>
              <w:rPr>
                <w:rFonts w:ascii="Arial" w:hAnsi="Arial" w:eastAsia="Arial" w:cs="Arial"/>
              </w:rPr>
              <w:t xml:space="preserve">  ☒ </w:t>
            </w:r>
            <w:r>
              <w:rPr>
                <w:rFonts w:ascii="Arial" w:hAnsi="Arial" w:cs="Arial"/>
              </w:rPr>
            </w:r>
            <w:r>
              <w:rPr>
                <w:rFonts w:ascii="Arial" w:hAnsi="Arial" w:cs="Arial"/>
              </w:rPr>
            </w:r>
          </w:p>
        </w:tc>
      </w:tr>
      <w:tr>
        <w:trPr>
          <w:trHeight w:val="734"/>
        </w:trPr>
        <w:tc>
          <w:tcPr>
            <w:tcBorders>
              <w:right w:val="none" w:color="000000" w:sz="4" w:space="0"/>
            </w:tcBorders>
            <w:tcMar>
              <w:left w:w="105" w:type="dxa"/>
              <w:top w:w="0" w:type="dxa"/>
              <w:right w:w="105" w:type="dxa"/>
              <w:bottom w:w="0" w:type="dxa"/>
            </w:tcMar>
            <w:tcW w:w="6519" w:type="dxa"/>
          </w:tcPr>
          <w:p w14:paraId="05D1B885">
            <w:pPr>
              <w:pBdr/>
              <w:spacing/>
              <w:ind/>
              <w:rPr>
                <w:rFonts w:ascii="Arial" w:hAnsi="Arial" w:cs="Arial"/>
                <w:sz w:val="20"/>
                <w:szCs w:val="20"/>
              </w:rPr>
            </w:pPr>
            <w:r>
              <w:rPr>
                <w:rFonts w:ascii="Arial" w:hAnsi="Arial" w:eastAsia="Arial" w:cs="Arial"/>
                <w:sz w:val="20"/>
                <w:szCs w:val="20"/>
              </w:rPr>
              <w:t xml:space="preserve">The research does not raise ethical issues due to the potential social or environmental implications of the study</w:t>
            </w:r>
            <w:r>
              <w:rPr>
                <w:rFonts w:ascii="Arial" w:hAnsi="Arial" w:cs="Arial"/>
                <w:sz w:val="20"/>
                <w:szCs w:val="20"/>
              </w:rPr>
            </w:r>
            <w:r>
              <w:rPr>
                <w:rFonts w:ascii="Arial" w:hAnsi="Arial" w:cs="Arial"/>
                <w:sz w:val="20"/>
                <w:szCs w:val="20"/>
              </w:rPr>
            </w:r>
          </w:p>
        </w:tc>
        <w:tc>
          <w:tcPr>
            <w:tcBorders>
              <w:left w:val="none" w:color="000000" w:sz="4" w:space="0"/>
            </w:tcBorders>
            <w:tcMar>
              <w:left w:w="105" w:type="dxa"/>
              <w:top w:w="0" w:type="dxa"/>
              <w:right w:w="105" w:type="dxa"/>
              <w:bottom w:w="0" w:type="dxa"/>
            </w:tcMar>
            <w:tcW w:w="2976" w:type="dxa"/>
          </w:tcPr>
          <w:p w14:paraId="134995E5">
            <w:pPr>
              <w:pBdr/>
              <w:spacing/>
              <w:ind/>
              <w:rPr>
                <w:rFonts w:ascii="Arial" w:hAnsi="Arial" w:cs="Arial"/>
              </w:rPr>
            </w:pPr>
            <w:r>
              <w:rPr>
                <w:rFonts w:ascii="Arial" w:hAnsi="Arial" w:eastAsia="Arial" w:cs="Arial"/>
              </w:rPr>
              <w:t xml:space="preserve">  ☒ </w:t>
            </w:r>
            <w:r>
              <w:rPr>
                <w:rFonts w:ascii="Arial" w:hAnsi="Arial" w:cs="Arial"/>
              </w:rPr>
            </w:r>
            <w:r>
              <w:rPr>
                <w:rFonts w:ascii="Arial" w:hAnsi="Arial" w:cs="Arial"/>
              </w:rPr>
            </w:r>
          </w:p>
        </w:tc>
      </w:tr>
      <w:tr>
        <w:trPr>
          <w:trHeight w:val="734"/>
        </w:trPr>
        <w:tc>
          <w:tcPr>
            <w:tcBorders>
              <w:right w:val="none" w:color="000000" w:sz="4" w:space="0"/>
            </w:tcBorders>
            <w:tcMar>
              <w:left w:w="105" w:type="dxa"/>
              <w:top w:w="0" w:type="dxa"/>
              <w:right w:w="105" w:type="dxa"/>
              <w:bottom w:w="0" w:type="dxa"/>
            </w:tcMar>
            <w:tcW w:w="6519" w:type="dxa"/>
          </w:tcPr>
          <w:p w14:paraId="6DF8E7A4">
            <w:pPr>
              <w:pBdr/>
              <w:spacing/>
              <w:ind/>
              <w:rPr>
                <w:rFonts w:ascii="Arial" w:hAnsi="Arial" w:cs="Arial"/>
                <w:sz w:val="20"/>
                <w:szCs w:val="20"/>
              </w:rPr>
            </w:pPr>
            <w:r>
              <w:rPr>
                <w:rFonts w:ascii="Arial" w:hAnsi="Arial" w:eastAsia="Arial" w:cs="Arial"/>
                <w:sz w:val="20"/>
                <w:szCs w:val="20"/>
              </w:rPr>
              <w:t xml:space="preserve">The research does not re-use previously collected personal </w:t>
            </w:r>
            <w:r>
              <w:rPr>
                <w:rFonts w:ascii="Arial" w:hAnsi="Arial" w:eastAsia="Arial" w:cs="Arial"/>
                <w:sz w:val="20"/>
                <w:szCs w:val="20"/>
              </w:rPr>
              <w:t xml:space="preserve">data</w:t>
            </w:r>
            <w:r>
              <w:rPr>
                <w:rFonts w:ascii="Arial" w:hAnsi="Arial" w:eastAsia="Arial" w:cs="Arial"/>
                <w:sz w:val="20"/>
                <w:szCs w:val="20"/>
              </w:rPr>
              <w:t xml:space="preserve"> which is sensitive in </w:t>
            </w:r>
            <w:r>
              <w:rPr>
                <w:rFonts w:ascii="Arial" w:hAnsi="Arial" w:eastAsia="Arial" w:cs="Arial"/>
                <w:sz w:val="20"/>
                <w:szCs w:val="20"/>
              </w:rPr>
              <w:t xml:space="preserve">nature, or</w:t>
            </w:r>
            <w:r>
              <w:rPr>
                <w:rFonts w:ascii="Arial" w:hAnsi="Arial" w:eastAsia="Arial" w:cs="Arial"/>
                <w:sz w:val="20"/>
                <w:szCs w:val="20"/>
              </w:rPr>
              <w:t xml:space="preserve"> enables the identification of individuals.</w:t>
            </w:r>
            <w:r>
              <w:rPr>
                <w:rFonts w:ascii="Arial" w:hAnsi="Arial" w:cs="Arial"/>
                <w:sz w:val="20"/>
                <w:szCs w:val="20"/>
              </w:rPr>
            </w:r>
            <w:r>
              <w:rPr>
                <w:rFonts w:ascii="Arial" w:hAnsi="Arial" w:cs="Arial"/>
                <w:sz w:val="20"/>
                <w:szCs w:val="20"/>
              </w:rPr>
            </w:r>
          </w:p>
        </w:tc>
        <w:tc>
          <w:tcPr>
            <w:tcBorders>
              <w:left w:val="none" w:color="000000" w:sz="4" w:space="0"/>
            </w:tcBorders>
            <w:tcMar>
              <w:left w:w="105" w:type="dxa"/>
              <w:top w:w="0" w:type="dxa"/>
              <w:right w:w="105" w:type="dxa"/>
              <w:bottom w:w="0" w:type="dxa"/>
            </w:tcMar>
            <w:tcW w:w="2976" w:type="dxa"/>
          </w:tcPr>
          <w:p w14:paraId="70E6981B">
            <w:pPr>
              <w:pBdr/>
              <w:spacing/>
              <w:ind/>
              <w:rPr>
                <w:rFonts w:ascii="Arial" w:hAnsi="Arial" w:cs="Arial"/>
              </w:rPr>
            </w:pPr>
            <w:r>
              <w:rPr>
                <w:rFonts w:ascii="Arial" w:hAnsi="Arial" w:eastAsia="Arial" w:cs="Arial"/>
              </w:rPr>
              <w:t xml:space="preserve">  ☒ </w:t>
            </w:r>
            <w:r>
              <w:rPr>
                <w:rFonts w:ascii="Arial" w:hAnsi="Arial" w:cs="Arial"/>
              </w:rPr>
            </w:r>
            <w:r>
              <w:rPr>
                <w:rFonts w:ascii="Arial" w:hAnsi="Arial" w:cs="Arial"/>
              </w:rPr>
            </w:r>
          </w:p>
        </w:tc>
      </w:tr>
      <w:tr>
        <w:trPr>
          <w:trHeight w:val="940"/>
        </w:trPr>
        <w:tc>
          <w:tcPr>
            <w:tcBorders>
              <w:right w:val="none" w:color="000000" w:sz="4" w:space="0"/>
            </w:tcBorders>
            <w:tcMar>
              <w:left w:w="105" w:type="dxa"/>
              <w:top w:w="0" w:type="dxa"/>
              <w:right w:w="105" w:type="dxa"/>
              <w:bottom w:w="0" w:type="dxa"/>
            </w:tcMar>
            <w:tcW w:w="6519" w:type="dxa"/>
          </w:tcPr>
          <w:p w14:paraId="7A722138">
            <w:pPr>
              <w:pBdr/>
              <w:spacing/>
              <w:ind/>
              <w:rPr>
                <w:rFonts w:ascii="Arial" w:hAnsi="Arial" w:cs="Arial"/>
                <w:sz w:val="20"/>
                <w:szCs w:val="20"/>
              </w:rPr>
            </w:pPr>
            <w:r>
              <w:rPr>
                <w:rFonts w:ascii="Arial" w:hAnsi="Arial" w:eastAsia="Arial" w:cs="Arial"/>
                <w:sz w:val="20"/>
                <w:szCs w:val="20"/>
              </w:rPr>
              <w:t xml:space="preserve">Has a risk assessment been completed for this project?</w:t>
            </w:r>
            <w:r>
              <w:rPr>
                <w:rFonts w:ascii="Arial" w:hAnsi="Arial" w:cs="Arial"/>
                <w:sz w:val="20"/>
                <w:szCs w:val="20"/>
              </w:rPr>
            </w:r>
            <w:r>
              <w:rPr>
                <w:rFonts w:ascii="Arial" w:hAnsi="Arial" w:cs="Arial"/>
                <w:sz w:val="20"/>
                <w:szCs w:val="20"/>
              </w:rPr>
            </w:r>
          </w:p>
        </w:tc>
        <w:tc>
          <w:tcPr>
            <w:tcBorders>
              <w:left w:val="none" w:color="000000" w:sz="4" w:space="0"/>
            </w:tcBorders>
            <w:tcMar>
              <w:left w:w="105" w:type="dxa"/>
              <w:top w:w="0" w:type="dxa"/>
              <w:right w:w="105" w:type="dxa"/>
              <w:bottom w:w="0" w:type="dxa"/>
            </w:tcMar>
            <w:tcW w:w="2976" w:type="dxa"/>
          </w:tcPr>
          <w:p w14:paraId="741609B5">
            <w:pPr>
              <w:pBdr/>
              <w:spacing/>
              <w:ind/>
              <w:rPr>
                <w:rFonts w:ascii="Arial" w:hAnsi="Arial" w:cs="Arial"/>
                <w:sz w:val="20"/>
                <w:szCs w:val="20"/>
              </w:rPr>
            </w:pPr>
            <w:r>
              <w:rPr>
                <w:rFonts w:ascii="Arial" w:hAnsi="Arial" w:eastAsia="Arial" w:cs="Arial"/>
                <w:sz w:val="20"/>
                <w:szCs w:val="20"/>
              </w:rPr>
              <w:t xml:space="preserve">  ☒ Yes</w:t>
            </w:r>
            <w:r>
              <w:rPr>
                <w:rFonts w:ascii="Arial" w:hAnsi="Arial" w:cs="Arial"/>
                <w:sz w:val="20"/>
                <w:szCs w:val="20"/>
              </w:rPr>
            </w:r>
            <w:r>
              <w:rPr>
                <w:rFonts w:ascii="Arial" w:hAnsi="Arial" w:cs="Arial"/>
                <w:sz w:val="20"/>
                <w:szCs w:val="20"/>
              </w:rPr>
            </w:r>
          </w:p>
          <w:p w14:paraId="6115C583">
            <w:pPr>
              <w:pBdr/>
              <w:spacing/>
              <w:ind/>
              <w:rPr>
                <w:rFonts w:ascii="Arial" w:hAnsi="Arial" w:cs="Arial"/>
                <w:sz w:val="20"/>
                <w:szCs w:val="20"/>
              </w:rPr>
            </w:pPr>
            <w:r>
              <w:rPr>
                <w:rFonts w:ascii="Arial" w:hAnsi="Arial" w:eastAsia="Arial" w:cs="Arial"/>
                <w:sz w:val="20"/>
                <w:szCs w:val="20"/>
              </w:rPr>
              <w:t xml:space="preserve">  ☐ N/A</w:t>
            </w:r>
            <w:r>
              <w:rPr>
                <w:rFonts w:ascii="Arial" w:hAnsi="Arial" w:cs="Arial"/>
                <w:sz w:val="20"/>
                <w:szCs w:val="20"/>
              </w:rPr>
            </w:r>
            <w:r>
              <w:rPr>
                <w:rFonts w:ascii="Arial" w:hAnsi="Arial" w:cs="Arial"/>
                <w:sz w:val="20"/>
                <w:szCs w:val="20"/>
              </w:rPr>
            </w:r>
          </w:p>
        </w:tc>
      </w:tr>
    </w:tbl>
    <w:p w14:paraId="234FBE6C">
      <w:pPr>
        <w:pBdr/>
        <w:spacing w:after="120"/>
        <w:ind/>
        <w:rPr>
          <w:rFonts w:ascii="Arial" w:hAnsi="Arial" w:cs="Arial"/>
        </w:rPr>
      </w:pPr>
      <w:r>
        <w:rPr>
          <w:rFonts w:ascii="Arial" w:hAnsi="Arial" w:cs="Arial"/>
        </w:rPr>
      </w:r>
      <w:r>
        <w:rPr>
          <w:rFonts w:ascii="Arial" w:hAnsi="Arial" w:cs="Arial"/>
        </w:rPr>
      </w:r>
      <w:r>
        <w:rPr>
          <w:rFonts w:ascii="Arial" w:hAnsi="Arial" w:cs="Arial"/>
        </w:rPr>
      </w:r>
    </w:p>
    <w:tbl>
      <w:tblPr>
        <w:tblStyle w:val="785"/>
        <w:tblW w:w="0" w:type="auto"/>
        <w:tblBorders>
          <w:top w:val="single" w:color="000000" w:sz="6" w:space="0"/>
          <w:left w:val="single" w:color="000000" w:sz="6" w:space="0"/>
          <w:bottom w:val="single" w:color="000000" w:sz="6" w:space="0"/>
          <w:right w:val="single" w:color="000000" w:sz="6" w:space="0"/>
        </w:tblBorders>
        <w:tblLayout w:type="fixed"/>
        <w:tblLook w:val="04A0" w:firstRow="1" w:lastRow="0" w:firstColumn="1" w:lastColumn="0" w:noHBand="0" w:noVBand="1"/>
      </w:tblPr>
      <w:tblGrid>
        <w:gridCol w:w="3525"/>
        <w:gridCol w:w="2972"/>
        <w:gridCol w:w="1559"/>
        <w:gridCol w:w="1440"/>
      </w:tblGrid>
      <w:tr>
        <w:trPr>
          <w:trHeight w:val="300"/>
        </w:trPr>
        <w:tc>
          <w:tcPr>
            <w:tcBorders/>
            <w:tcMar>
              <w:left w:w="105" w:type="dxa"/>
              <w:top w:w="0" w:type="dxa"/>
              <w:right w:w="105" w:type="dxa"/>
              <w:bottom w:w="0" w:type="dxa"/>
            </w:tcMar>
            <w:tcW w:w="3525" w:type="dxa"/>
          </w:tcPr>
          <w:p w14:paraId="1A484C32">
            <w:pPr>
              <w:pBdr/>
              <w:spacing w:after="60" w:before="60"/>
              <w:ind/>
              <w:rPr>
                <w:rFonts w:ascii="Arial" w:hAnsi="Arial" w:cs="Arial"/>
                <w:sz w:val="20"/>
                <w:szCs w:val="20"/>
              </w:rPr>
            </w:pPr>
            <w:r>
              <w:rPr>
                <w:rFonts w:ascii="Arial" w:hAnsi="Arial" w:eastAsia="Arial" w:cs="Arial"/>
                <w:sz w:val="20"/>
                <w:szCs w:val="20"/>
              </w:rPr>
              <w:t xml:space="preserve">Signature of Researcher: </w:t>
            </w:r>
            <w:r>
              <w:rPr>
                <w:rFonts w:ascii="Arial" w:hAnsi="Arial" w:cs="Arial"/>
                <w:sz w:val="20"/>
                <w:szCs w:val="20"/>
              </w:rPr>
            </w:r>
            <w:r>
              <w:rPr>
                <w:rFonts w:ascii="Arial" w:hAnsi="Arial" w:cs="Arial"/>
                <w:sz w:val="20"/>
                <w:szCs w:val="20"/>
              </w:rPr>
            </w:r>
          </w:p>
        </w:tc>
        <w:tc>
          <w:tcPr>
            <w:tcBorders/>
            <w:tcMar>
              <w:left w:w="105" w:type="dxa"/>
              <w:top w:w="0" w:type="dxa"/>
              <w:right w:w="105" w:type="dxa"/>
              <w:bottom w:w="0" w:type="dxa"/>
            </w:tcMar>
            <w:tcW w:w="2972" w:type="dxa"/>
          </w:tcPr>
          <w:p w14:paraId="4B67F820">
            <w:pPr>
              <w:pBdr/>
              <w:spacing w:after="60" w:before="60"/>
              <w:ind/>
              <w:rPr>
                <w:rFonts w:ascii="Arial" w:hAnsi="Arial" w:cs="Arial"/>
                <w:sz w:val="20"/>
                <w:szCs w:val="20"/>
              </w:rPr>
            </w:pPr>
            <w:r>
              <w:rPr>
                <w:rFonts w:ascii="Arial" w:hAnsi="Arial" w:eastAsia="Arial" w:cs="Arial"/>
                <w:sz w:val="20"/>
                <w:szCs w:val="20"/>
              </w:rPr>
              <w:t xml:space="preserve">Max McGill</w:t>
            </w:r>
            <w:r>
              <w:rPr>
                <w:rFonts w:ascii="Arial" w:hAnsi="Arial" w:cs="Arial"/>
                <w:sz w:val="20"/>
                <w:szCs w:val="20"/>
              </w:rPr>
            </w:r>
            <w:r>
              <w:rPr>
                <w:rFonts w:ascii="Arial" w:hAnsi="Arial" w:cs="Arial"/>
                <w:sz w:val="20"/>
                <w:szCs w:val="20"/>
              </w:rPr>
            </w:r>
          </w:p>
        </w:tc>
        <w:tc>
          <w:tcPr>
            <w:tcBorders/>
            <w:tcMar>
              <w:left w:w="105" w:type="dxa"/>
              <w:top w:w="0" w:type="dxa"/>
              <w:right w:w="105" w:type="dxa"/>
              <w:bottom w:w="0" w:type="dxa"/>
            </w:tcMar>
            <w:tcW w:w="1559" w:type="dxa"/>
          </w:tcPr>
          <w:p w14:paraId="7C5E8FA7">
            <w:pPr>
              <w:pBdr/>
              <w:spacing w:after="60" w:before="60"/>
              <w:ind/>
              <w:rPr>
                <w:rFonts w:ascii="Arial" w:hAnsi="Arial" w:cs="Arial"/>
                <w:sz w:val="20"/>
                <w:szCs w:val="20"/>
              </w:rPr>
            </w:pPr>
            <w:r>
              <w:rPr>
                <w:rFonts w:ascii="Arial" w:hAnsi="Arial" w:eastAsia="Arial" w:cs="Arial"/>
                <w:sz w:val="20"/>
                <w:szCs w:val="20"/>
              </w:rPr>
              <w:t xml:space="preserve">Date:</w:t>
            </w:r>
            <w:r>
              <w:rPr>
                <w:rFonts w:ascii="Arial" w:hAnsi="Arial" w:cs="Arial"/>
                <w:sz w:val="20"/>
                <w:szCs w:val="20"/>
              </w:rPr>
            </w:r>
            <w:r>
              <w:rPr>
                <w:rFonts w:ascii="Arial" w:hAnsi="Arial" w:cs="Arial"/>
                <w:sz w:val="20"/>
                <w:szCs w:val="20"/>
              </w:rPr>
            </w:r>
          </w:p>
        </w:tc>
        <w:tc>
          <w:tcPr>
            <w:tcBorders/>
            <w:tcMar>
              <w:left w:w="105" w:type="dxa"/>
              <w:top w:w="0" w:type="dxa"/>
              <w:right w:w="105" w:type="dxa"/>
              <w:bottom w:w="0" w:type="dxa"/>
            </w:tcMar>
            <w:tcW w:w="1440" w:type="dxa"/>
          </w:tcPr>
          <w:p w14:paraId="6FF2C467">
            <w:pPr>
              <w:pBdr/>
              <w:spacing w:after="60" w:before="60"/>
              <w:ind/>
              <w:rPr>
                <w:rFonts w:ascii="Arial" w:hAnsi="Arial" w:cs="Arial"/>
              </w:rPr>
            </w:pPr>
            <w:r>
              <w:rPr>
                <w:rFonts w:ascii="Arial" w:hAnsi="Arial" w:eastAsia="Arial" w:cs="Arial"/>
              </w:rPr>
              <w:t xml:space="preserve">27.10.25</w:t>
            </w:r>
            <w:r>
              <w:rPr>
                <w:rFonts w:ascii="Arial" w:hAnsi="Arial" w:cs="Arial"/>
              </w:rPr>
            </w:r>
            <w:r>
              <w:rPr>
                <w:rFonts w:ascii="Arial" w:hAnsi="Arial" w:cs="Arial"/>
              </w:rPr>
            </w:r>
          </w:p>
        </w:tc>
      </w:tr>
      <w:tr>
        <w:trPr>
          <w:trHeight w:val="300"/>
        </w:trPr>
        <w:tc>
          <w:tcPr>
            <w:tcBorders/>
            <w:tcMar>
              <w:left w:w="105" w:type="dxa"/>
              <w:top w:w="0" w:type="dxa"/>
              <w:right w:w="105" w:type="dxa"/>
              <w:bottom w:w="0" w:type="dxa"/>
            </w:tcMar>
            <w:tcW w:w="3525" w:type="dxa"/>
          </w:tcPr>
          <w:p w14:paraId="1C2030CE">
            <w:pPr>
              <w:pBdr/>
              <w:spacing/>
              <w:ind/>
              <w:rPr>
                <w:rFonts w:ascii="Arial" w:hAnsi="Arial" w:cs="Arial"/>
                <w:sz w:val="20"/>
                <w:szCs w:val="20"/>
              </w:rPr>
            </w:pPr>
            <w:r>
              <w:rPr>
                <w:rFonts w:ascii="Arial" w:hAnsi="Arial" w:eastAsia="Arial" w:cs="Arial"/>
                <w:sz w:val="20"/>
                <w:szCs w:val="20"/>
              </w:rPr>
              <w:t xml:space="preserve">Signature(s) of Project Supervisor(s) (if student) OR </w:t>
            </w:r>
            <w:r>
              <w:rPr>
                <w:rFonts w:ascii="Arial" w:hAnsi="Arial" w:cs="Arial"/>
                <w:sz w:val="20"/>
                <w:szCs w:val="20"/>
              </w:rPr>
            </w:r>
            <w:r>
              <w:rPr>
                <w:rFonts w:ascii="Arial" w:hAnsi="Arial" w:cs="Arial"/>
                <w:sz w:val="20"/>
                <w:szCs w:val="20"/>
              </w:rPr>
            </w:r>
          </w:p>
          <w:p w14:paraId="605B8BD1">
            <w:pPr>
              <w:pBdr/>
              <w:spacing/>
              <w:ind/>
              <w:rPr>
                <w:rFonts w:ascii="Arial" w:hAnsi="Arial" w:cs="Arial"/>
                <w:sz w:val="20"/>
                <w:szCs w:val="20"/>
              </w:rPr>
            </w:pPr>
            <w:r>
              <w:rPr>
                <w:rFonts w:ascii="Arial" w:hAnsi="Arial" w:eastAsia="Arial" w:cs="Arial"/>
                <w:sz w:val="20"/>
                <w:szCs w:val="20"/>
              </w:rPr>
              <w:t xml:space="preserve">Signature of Head of Department/ Senior Researcher (if staff)</w:t>
            </w:r>
            <w:r>
              <w:rPr>
                <w:rFonts w:ascii="Arial" w:hAnsi="Arial" w:cs="Arial"/>
                <w:sz w:val="20"/>
                <w:szCs w:val="20"/>
              </w:rPr>
            </w:r>
            <w:r>
              <w:rPr>
                <w:rFonts w:ascii="Arial" w:hAnsi="Arial" w:cs="Arial"/>
                <w:sz w:val="20"/>
                <w:szCs w:val="20"/>
              </w:rPr>
            </w:r>
          </w:p>
        </w:tc>
        <w:tc>
          <w:tcPr>
            <w:tcBorders/>
            <w:tcMar>
              <w:left w:w="105" w:type="dxa"/>
              <w:top w:w="0" w:type="dxa"/>
              <w:right w:w="105" w:type="dxa"/>
              <w:bottom w:w="0" w:type="dxa"/>
            </w:tcMar>
            <w:tcW w:w="2972" w:type="dxa"/>
          </w:tcPr>
          <w:p w14:paraId="285ED8F4">
            <w:pPr>
              <w:pBdr/>
              <w:spacing/>
              <w:ind/>
              <w:rPr>
                <w:rFonts w:ascii="Arial" w:hAnsi="Arial" w:cs="Arial"/>
                <w:sz w:val="20"/>
                <w:szCs w:val="20"/>
              </w:rPr>
            </w:pPr>
            <w:r>
              <w:rPr>
                <w:rFonts w:ascii="Arial" w:hAnsi="Arial" w:cs="Arial"/>
                <w:sz w:val="20"/>
                <w:szCs w:val="20"/>
              </w:rPr>
              <w:t xml:space="preserve">S.Cahill</w:t>
            </w:r>
            <w:r>
              <w:rPr>
                <w:rFonts w:ascii="Arial" w:hAnsi="Arial" w:cs="Arial"/>
                <w:sz w:val="20"/>
                <w:szCs w:val="20"/>
              </w:rPr>
            </w:r>
            <w:r>
              <w:rPr>
                <w:rFonts w:ascii="Arial" w:hAnsi="Arial" w:cs="Arial"/>
                <w:sz w:val="20"/>
                <w:szCs w:val="20"/>
              </w:rPr>
            </w:r>
          </w:p>
        </w:tc>
        <w:tc>
          <w:tcPr>
            <w:tcBorders/>
            <w:tcMar>
              <w:left w:w="105" w:type="dxa"/>
              <w:top w:w="0" w:type="dxa"/>
              <w:right w:w="105" w:type="dxa"/>
              <w:bottom w:w="0" w:type="dxa"/>
            </w:tcMar>
            <w:tcW w:w="1559" w:type="dxa"/>
          </w:tcPr>
          <w:p w14:paraId="18CCBB19">
            <w:pPr>
              <w:pBdr/>
              <w:spacing/>
              <w:ind/>
              <w:rPr>
                <w:rFonts w:ascii="Arial" w:hAnsi="Arial" w:cs="Arial"/>
                <w:sz w:val="20"/>
                <w:szCs w:val="20"/>
              </w:rPr>
            </w:pPr>
            <w:r>
              <w:rPr>
                <w:rFonts w:ascii="Arial" w:hAnsi="Arial" w:eastAsia="Arial" w:cs="Arial"/>
                <w:sz w:val="20"/>
                <w:szCs w:val="20"/>
              </w:rPr>
              <w:t xml:space="preserve">Date:</w:t>
            </w:r>
            <w:r>
              <w:rPr>
                <w:rFonts w:ascii="Arial" w:hAnsi="Arial" w:cs="Arial"/>
                <w:sz w:val="20"/>
                <w:szCs w:val="20"/>
              </w:rPr>
            </w:r>
            <w:r>
              <w:rPr>
                <w:rFonts w:ascii="Arial" w:hAnsi="Arial" w:cs="Arial"/>
                <w:sz w:val="20"/>
                <w:szCs w:val="20"/>
              </w:rPr>
            </w:r>
          </w:p>
        </w:tc>
        <w:tc>
          <w:tcPr>
            <w:tcBorders/>
            <w:tcMar>
              <w:left w:w="105" w:type="dxa"/>
              <w:top w:w="0" w:type="dxa"/>
              <w:right w:w="105" w:type="dxa"/>
              <w:bottom w:w="0" w:type="dxa"/>
            </w:tcMar>
            <w:tcW w:w="1440" w:type="dxa"/>
          </w:tcPr>
          <w:p w14:paraId="0A4FA481">
            <w:pPr>
              <w:pBdr/>
              <w:spacing/>
              <w:ind/>
              <w:rPr>
                <w:rFonts w:ascii="Arial" w:hAnsi="Arial" w:cs="Arial"/>
              </w:rPr>
            </w:pPr>
            <w:r>
              <w:rPr>
                <w:rFonts w:ascii="Arial" w:hAnsi="Arial" w:cs="Arial"/>
              </w:rPr>
              <w:t xml:space="preserve">07/11/25</w:t>
            </w:r>
            <w:r>
              <w:rPr>
                <w:rFonts w:ascii="Arial" w:hAnsi="Arial" w:cs="Arial"/>
              </w:rPr>
            </w:r>
            <w:r>
              <w:rPr>
                <w:rFonts w:ascii="Arial" w:hAnsi="Arial" w:cs="Arial"/>
              </w:rPr>
            </w:r>
          </w:p>
        </w:tc>
      </w:tr>
    </w:tbl>
    <w:p w14:paraId="4806F520">
      <w:pPr>
        <w:pBdr/>
        <w:spacing/>
        <w:ind/>
        <w:rPr>
          <w:rFonts w:ascii="Arial" w:hAnsi="Arial" w:cs="Arial"/>
        </w:rPr>
      </w:pPr>
      <w:r>
        <w:rPr>
          <w:rFonts w:ascii="Arial" w:hAnsi="Arial" w:cs="Arial"/>
        </w:rPr>
      </w:r>
      <w:r>
        <w:rPr>
          <w:rFonts w:ascii="Arial" w:hAnsi="Arial" w:cs="Arial"/>
        </w:rPr>
      </w:r>
      <w:r>
        <w:rPr>
          <w:rFonts w:ascii="Arial" w:hAnsi="Arial" w:cs="Arial"/>
        </w:rPr>
      </w:r>
    </w:p>
    <w:p w14:paraId="197544B6">
      <w:pPr>
        <w:pBdr/>
        <w:spacing/>
        <w:ind/>
        <w:rPr>
          <w:rFonts w:ascii="Arial" w:hAnsi="Arial" w:cs="Arial"/>
          <w:sz w:val="20"/>
          <w:szCs w:val="20"/>
        </w:rPr>
      </w:pPr>
      <w:r>
        <w:rPr>
          <w:rFonts w:ascii="Arial" w:hAnsi="Arial" w:eastAsia="Arial" w:cs="Arial"/>
          <w:b/>
          <w:bCs/>
          <w:sz w:val="20"/>
          <w:szCs w:val="20"/>
        </w:rPr>
        <w:t xml:space="preserve">NB</w:t>
      </w:r>
      <w:r>
        <w:rPr>
          <w:rFonts w:ascii="Arial" w:hAnsi="Arial" w:eastAsia="Arial" w:cs="Arial"/>
          <w:sz w:val="20"/>
          <w:szCs w:val="20"/>
        </w:rPr>
        <w:t xml:space="preserve">: If the research departs from the protocol which provides the basis for this </w:t>
      </w:r>
      <w:r>
        <w:rPr>
          <w:rFonts w:ascii="Arial" w:hAnsi="Arial" w:eastAsia="Arial" w:cs="Arial"/>
          <w:sz w:val="20"/>
          <w:szCs w:val="20"/>
        </w:rPr>
        <w:t xml:space="preserve">disclaimer</w:t>
      </w:r>
      <w:r>
        <w:rPr>
          <w:rFonts w:ascii="Arial" w:hAnsi="Arial" w:eastAsia="Arial" w:cs="Arial"/>
          <w:sz w:val="20"/>
          <w:szCs w:val="20"/>
        </w:rPr>
        <w:t xml:space="preserve"> then ethical review may be </w:t>
      </w:r>
      <w:r>
        <w:rPr>
          <w:rFonts w:ascii="Arial" w:hAnsi="Arial" w:eastAsia="Arial" w:cs="Arial"/>
          <w:sz w:val="20"/>
          <w:szCs w:val="20"/>
        </w:rPr>
        <w:t xml:space="preserve">required</w:t>
      </w:r>
      <w:r>
        <w:rPr>
          <w:rFonts w:ascii="Arial" w:hAnsi="Arial" w:eastAsia="Arial" w:cs="Arial"/>
          <w:sz w:val="20"/>
          <w:szCs w:val="20"/>
        </w:rPr>
        <w:t xml:space="preserve"> and the applicant and supervisor (where applicable) should consider </w:t>
      </w:r>
      <w:r>
        <w:rPr>
          <w:rFonts w:ascii="Arial" w:hAnsi="Arial" w:eastAsia="Arial" w:cs="Arial"/>
          <w:sz w:val="20"/>
          <w:szCs w:val="20"/>
        </w:rPr>
        <w:t xml:space="preserve">whether or not</w:t>
      </w:r>
      <w:r>
        <w:rPr>
          <w:rFonts w:ascii="Arial" w:hAnsi="Arial" w:eastAsia="Arial" w:cs="Arial"/>
          <w:sz w:val="20"/>
          <w:szCs w:val="20"/>
        </w:rPr>
        <w:t xml:space="preserve"> the disclaimer declaration remains appropriate. If it is no longer appropriate an application for ethical review </w:t>
      </w:r>
      <w:r>
        <w:rPr>
          <w:rFonts w:ascii="Arial" w:hAnsi="Arial" w:eastAsia="Arial" w:cs="Arial"/>
          <w:b/>
          <w:bCs/>
          <w:sz w:val="20"/>
          <w:szCs w:val="20"/>
        </w:rPr>
        <w:t xml:space="preserve">MUST</w:t>
      </w:r>
      <w:r>
        <w:rPr>
          <w:rFonts w:ascii="Arial" w:hAnsi="Arial" w:eastAsia="Arial" w:cs="Arial"/>
          <w:sz w:val="20"/>
          <w:szCs w:val="20"/>
        </w:rPr>
        <w:t xml:space="preserve"> be submitted.</w:t>
      </w:r>
      <w:r>
        <w:rPr>
          <w:rFonts w:ascii="Arial" w:hAnsi="Arial" w:cs="Arial"/>
          <w:sz w:val="20"/>
          <w:szCs w:val="20"/>
        </w:rPr>
      </w:r>
      <w:r>
        <w:rPr>
          <w:rFonts w:ascii="Arial" w:hAnsi="Arial" w:cs="Arial"/>
          <w:sz w:val="20"/>
          <w:szCs w:val="20"/>
        </w:rPr>
      </w:r>
    </w:p>
    <w:p w14:paraId="01F796A1">
      <w:pPr>
        <w:pBdr/>
        <w:spacing/>
        <w:ind/>
        <w:rPr/>
      </w:pPr>
      <w:r/>
      <w:r/>
    </w:p>
    <w:p w14:paraId="42792617">
      <w:pPr>
        <w:pBdr/>
        <w:shd w:val="nil" w:color="auto"/>
        <w:spacing/>
        <w:ind/>
        <w:rPr/>
        <w:sectPr>
          <w:headerReference w:type="default" r:id="rId10"/>
          <w:footerReference w:type="default" r:id="rId11"/>
          <w:footnotePr/>
          <w:endnotePr/>
          <w:type w:val="nextPage"/>
          <w:pgSz w:h="16838" w:orient="portrait" w:w="11906"/>
          <w:pgMar w:top="1134" w:right="1134" w:bottom="1134" w:left="1701" w:header="709" w:footer="709" w:gutter="0"/>
          <w:cols w:num="1" w:sep="0" w:space="708" w:equalWidth="1"/>
        </w:sectPr>
      </w:pPr>
      <w:r/>
      <w:r/>
    </w:p>
    <w:p w14:paraId="714EE04D">
      <w:pPr>
        <w:pStyle w:val="912"/>
        <w:pBdr/>
        <w:spacing/>
        <w:ind/>
        <w:rPr/>
      </w:pPr>
      <w:r/>
      <w:bookmarkStart w:id="43" w:name="_Toc43"/>
      <w:r>
        <w:rPr>
          <w:lang w:val="en"/>
        </w:rPr>
        <w:t xml:space="preserve">Appendix C – Risk Assessment</w:t>
      </w:r>
      <w:r/>
      <w:bookmarkEnd w:id="43"/>
      <w:r/>
      <w:r/>
    </w:p>
    <w:tbl>
      <w:tblPr>
        <w:tblInd w:w="36" w:type="dxa"/>
        <w:tblW w:w="0" w:type="auto"/>
        <w:tblCellMar>
          <w:left w:w="36" w:type="dxa"/>
          <w:right w:w="36" w:type="dxa"/>
        </w:tblCellMar>
        <w:tblBorders>
          <w:top w:val="single" w:color="000000" w:sz="4" w:space="0"/>
          <w:left w:val="single" w:color="000000" w:sz="4" w:space="0"/>
          <w:bottom w:val="single" w:color="000000" w:sz="4" w:space="0"/>
          <w:right w:val="single" w:color="000000" w:sz="4" w:space="0"/>
        </w:tblBorders>
        <w:tblLayout w:type="fixed"/>
        <w:tblLook w:val="0000" w:firstRow="0" w:lastRow="0" w:firstColumn="0" w:lastColumn="0" w:noHBand="0" w:noVBand="0"/>
      </w:tblPr>
      <w:tblGrid>
        <w:gridCol w:w="3626"/>
        <w:gridCol w:w="3543"/>
        <w:gridCol w:w="2835"/>
        <w:gridCol w:w="1134"/>
        <w:gridCol w:w="992"/>
        <w:gridCol w:w="992"/>
        <w:gridCol w:w="992"/>
        <w:gridCol w:w="850"/>
      </w:tblGrid>
      <w:tr>
        <w:trPr>
          <w:trHeight w:val="1263"/>
        </w:trPr>
        <w:tc>
          <w:tcPr>
            <w:gridSpan w:val="3"/>
            <w:tcBorders>
              <w:top w:val="single" w:color="000000" w:themeColor="text1" w:sz="4" w:space="0"/>
              <w:left w:val="single" w:color="000000" w:themeColor="text1" w:sz="4" w:space="0"/>
              <w:bottom w:val="single" w:color="000000" w:themeColor="text1" w:sz="4" w:space="0"/>
              <w:right w:val="single" w:color="000000" w:themeColor="text1" w:sz="4" w:space="0"/>
            </w:tcBorders>
            <w:tcW w:w="10004" w:type="dxa"/>
            <w:textDirection w:val="lrTb"/>
            <w:noWrap w:val="false"/>
          </w:tcPr>
          <w:p w14:paraId="20C25FF3">
            <w:pPr>
              <w:widowControl w:val="true"/>
              <w:pBdr/>
              <w:spacing/>
              <w:ind w:right="0" w:firstLine="0" w:left="0"/>
              <w:rPr>
                <w:rFonts w:ascii="Arial" w:hAnsi="Arial" w:cs="Arial"/>
                <w:b/>
                <w:bCs/>
                <w:sz w:val="24"/>
                <w:szCs w:val="24"/>
                <w:lang w:val="en-GB"/>
              </w:rPr>
            </w:pPr>
            <w:r>
              <w:rPr>
                <w:rFonts w:ascii="Arial" w:hAnsi="Arial" w:eastAsia="Arial" w:cs="Arial"/>
                <w:lang w:val="en-GB"/>
              </w:rPr>
              <mc:AlternateContent>
                <mc:Choice Requires="wpg">
                  <w:drawing>
                    <wp:anchor xmlns:wp="http://schemas.openxmlformats.org/drawingml/2006/wordprocessingDrawing" xmlns:wp14="http://schemas.microsoft.com/office/word/2010/wordprocessingDrawing" distT="0" distB="0" distL="114300" distR="114300" simplePos="0" relativeHeight="251658240" behindDoc="0" locked="0" layoutInCell="1" allowOverlap="1">
                      <wp:simplePos x="0" y="0"/>
                      <wp:positionH relativeFrom="margin">
                        <wp:align>left</wp:align>
                      </wp:positionH>
                      <wp:positionV relativeFrom="paragraph">
                        <wp:posOffset>-2540</wp:posOffset>
                      </wp:positionV>
                      <wp:extent cx="718820" cy="755650"/>
                      <wp:effectExtent l="0" t="0" r="0" b="0"/>
                      <wp:wrapSquare wrapText="bothSides"/>
                      <wp:docPr id="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541635" name="Picture 2"/>
                              <pic:cNvPicPr>
                                <a:picLocks noChangeAspect="1"/>
                              </pic:cNvPicPr>
                              <pic:nvPr/>
                            </pic:nvPicPr>
                            <pic:blipFill rotWithShape="1">
                              <a:blip r:embed="rId36"/>
                              <a:stretch/>
                            </pic:blipFill>
                            <pic:spPr bwMode="auto">
                              <a:xfrm>
                                <a:off x="0" y="0"/>
                                <a:ext cx="718819" cy="755649"/>
                              </a:xfrm>
                              <a:prstGeom prst="rect">
                                <a:avLst/>
                              </a:prstGeom>
                              <a:noFill/>
                            </pic:spPr>
                          </pic:pic>
                        </a:graphicData>
                      </a:graphic>
                      <wp14:sizeRelH relativeFrom="page">
                        <wp14:pctWidth>0</wp14:pctWidth>
                      </wp14:sizeRelH>
                      <wp14:sizeRelV relativeFrom="page">
                        <wp14:pctHeight>0</wp14:pctHeight>
                      </wp14:sizeRelV>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0" o:spid="_x0000_s30" type="#_x0000_t75" style="position:absolute;z-index:251658240;o:allowoverlap:true;o:allowincell:true;mso-position-horizontal-relative:margin;mso-position-horizontal:left;mso-position-vertical-relative:text;margin-top:-0.20pt;mso-position-vertical:absolute;width:56.60pt;height:59.50pt;mso-wrap-distance-left:9.00pt;mso-wrap-distance-top:0.00pt;mso-wrap-distance-right:9.00pt;mso-wrap-distance-bottom:0.00pt;z-index:1;" stroked="false">
                      <w10:wrap type="square"/>
                      <v:imagedata r:id="rId36" o:title=""/>
                      <o:lock v:ext="edit" rotation="t"/>
                    </v:shape>
                  </w:pict>
                </mc:Fallback>
              </mc:AlternateContent>
            </w:r>
            <w:r>
              <w:rPr>
                <w:rFonts w:ascii="Arial" w:hAnsi="Arial" w:eastAsia="Arial" w:cs="Arial"/>
                <w:b/>
                <w:bCs/>
                <w:sz w:val="24"/>
                <w:szCs w:val="24"/>
                <w:lang w:val="en-GB"/>
              </w:rPr>
              <w:t xml:space="preserve">GENERAL RISK ASSESSMENT FORM</w:t>
            </w:r>
            <w:r>
              <w:rPr>
                <w:rFonts w:ascii="Arial" w:hAnsi="Arial" w:cs="Arial"/>
                <w:b/>
                <w:bCs/>
                <w:sz w:val="24"/>
                <w:szCs w:val="24"/>
                <w:lang w:val="en-GB"/>
              </w:rPr>
            </w:r>
            <w:r>
              <w:rPr>
                <w:rFonts w:ascii="Arial" w:hAnsi="Arial" w:cs="Arial"/>
                <w:b/>
                <w:bCs/>
                <w:sz w:val="24"/>
                <w:szCs w:val="24"/>
                <w:lang w:val="en-GB"/>
              </w:rPr>
            </w:r>
          </w:p>
        </w:tc>
        <w:tc>
          <w:tcPr>
            <w:gridSpan w:val="5"/>
            <w:tcBorders>
              <w:top w:val="single" w:color="000000" w:themeColor="text1" w:sz="4" w:space="0"/>
              <w:left w:val="single" w:color="000000" w:themeColor="text1" w:sz="4" w:space="0"/>
              <w:bottom w:val="single" w:color="000000" w:themeColor="text1" w:sz="4" w:space="0"/>
              <w:right w:val="single" w:color="000000" w:themeColor="text1" w:sz="4" w:space="0"/>
            </w:tcBorders>
            <w:tcW w:w="4961" w:type="dxa"/>
            <w:textDirection w:val="lrTb"/>
            <w:noWrap w:val="false"/>
          </w:tcPr>
          <w:p w14:paraId="133EE0CF">
            <w:pPr>
              <w:pStyle w:val="976"/>
              <w:widowControl w:val="true"/>
              <w:pBdr/>
              <w:spacing/>
              <w:ind/>
              <w:rPr>
                <w:rFonts w:ascii="Arial" w:hAnsi="Arial" w:cs="Arial"/>
                <w:b/>
                <w:sz w:val="22"/>
                <w:lang w:val="en-GB"/>
              </w:rPr>
            </w:pPr>
            <w:r>
              <w:rPr>
                <w:rFonts w:ascii="Arial" w:hAnsi="Arial" w:eastAsia="Arial" w:cs="Arial"/>
                <w:b/>
                <w:sz w:val="22"/>
                <w:lang w:val="en-GB"/>
              </w:rPr>
              <w:t xml:space="preserve">Severity </w:t>
            </w:r>
            <w:r>
              <w:rPr>
                <w:rFonts w:ascii="Arial" w:hAnsi="Arial" w:eastAsia="Arial" w:cs="Arial"/>
                <w:sz w:val="22"/>
                <w:lang w:val="en-GB"/>
              </w:rPr>
              <w:t xml:space="preserve">multiplied by </w:t>
            </w:r>
            <w:r>
              <w:rPr>
                <w:rFonts w:ascii="Arial" w:hAnsi="Arial" w:eastAsia="Arial" w:cs="Arial"/>
                <w:b/>
                <w:sz w:val="22"/>
                <w:lang w:val="en-GB"/>
              </w:rPr>
              <w:t xml:space="preserve">Likelihood </w:t>
            </w:r>
            <w:r>
              <w:rPr>
                <w:rFonts w:ascii="Arial" w:hAnsi="Arial" w:eastAsia="Arial" w:cs="Arial"/>
                <w:sz w:val="22"/>
                <w:lang w:val="en-GB"/>
              </w:rPr>
              <w:t xml:space="preserve">equals</w:t>
            </w:r>
            <w:r>
              <w:rPr>
                <w:rFonts w:ascii="Arial" w:hAnsi="Arial" w:eastAsia="Arial" w:cs="Arial"/>
                <w:b/>
                <w:sz w:val="22"/>
                <w:lang w:val="en-GB"/>
              </w:rPr>
              <w:t xml:space="preserve"> Risk Rate</w:t>
            </w:r>
            <w:r>
              <w:rPr>
                <w:rFonts w:ascii="Arial" w:hAnsi="Arial" w:eastAsia="Arial" w:cs="Arial"/>
                <w:sz w:val="22"/>
                <w:lang w:val="en-GB"/>
              </w:rPr>
              <w:t xml:space="preserve">.</w:t>
            </w:r>
            <w:r>
              <w:rPr>
                <w:rFonts w:ascii="Arial" w:hAnsi="Arial" w:cs="Arial"/>
                <w:b/>
                <w:sz w:val="22"/>
                <w:lang w:val="en-GB"/>
              </w:rPr>
            </w:r>
            <w:r>
              <w:rPr>
                <w:rFonts w:ascii="Arial" w:hAnsi="Arial" w:cs="Arial"/>
                <w:b/>
                <w:sz w:val="22"/>
                <w:lang w:val="en-GB"/>
              </w:rPr>
            </w:r>
          </w:p>
          <w:p w14:paraId="57C3D6A1">
            <w:pPr>
              <w:pStyle w:val="976"/>
              <w:widowControl w:val="true"/>
              <w:pBdr/>
              <w:spacing/>
              <w:ind/>
              <w:rPr>
                <w:rFonts w:ascii="Arial" w:hAnsi="Arial" w:cs="Arial"/>
                <w:sz w:val="22"/>
                <w:lang w:val="en-GB"/>
              </w:rPr>
            </w:pPr>
            <w:r>
              <w:rPr>
                <w:rFonts w:ascii="Arial" w:hAnsi="Arial" w:eastAsia="Arial" w:cs="Arial"/>
                <w:sz w:val="22"/>
                <w:lang w:val="en-GB" w:bidi="en-GB"/>
              </w:rPr>
            </w:r>
            <w:r>
              <w:rPr>
                <w:rFonts w:ascii="Arial" w:hAnsi="Arial" w:cs="Arial"/>
                <w:sz w:val="22"/>
                <w:lang w:val="en-GB"/>
              </w:rPr>
            </w:r>
            <w:r>
              <w:rPr>
                <w:rFonts w:ascii="Arial" w:hAnsi="Arial" w:cs="Arial"/>
                <w:sz w:val="22"/>
                <w:lang w:val="en-GB"/>
              </w:rPr>
            </w:r>
          </w:p>
          <w:p w14:paraId="4DE7C812">
            <w:pPr>
              <w:pStyle w:val="976"/>
              <w:widowControl w:val="true"/>
              <w:pBdr/>
              <w:spacing w:before="5"/>
              <w:ind/>
              <w:rPr>
                <w:rFonts w:ascii="Arial" w:hAnsi="Arial" w:cs="Arial"/>
                <w:lang w:val="en-GB"/>
              </w:rPr>
            </w:pPr>
            <w:r>
              <w:rPr>
                <w:rFonts w:ascii="Arial" w:hAnsi="Arial" w:eastAsia="Arial" w:cs="Arial"/>
                <w:sz w:val="18"/>
                <w:lang w:val="en-GB"/>
              </w:rPr>
              <w:t xml:space="preserve">NB: Calculated after taking in to account existing precautions</w:t>
            </w:r>
            <w:r>
              <w:rPr>
                <w:rFonts w:ascii="Arial" w:hAnsi="Arial" w:cs="Arial"/>
                <w:lang w:val="en-GB"/>
              </w:rPr>
            </w:r>
            <w:r>
              <w:rPr>
                <w:rFonts w:ascii="Arial" w:hAnsi="Arial" w:cs="Arial"/>
                <w:lang w:val="en-GB"/>
              </w:rPr>
            </w:r>
          </w:p>
        </w:tc>
      </w:tr>
      <w:tr>
        <w:trPr/>
        <w:tc>
          <w:tcPr>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W w:w="7170" w:type="dxa"/>
            <w:vMerge w:val="restart"/>
            <w:textDirection w:val="lrTb"/>
            <w:noWrap w:val="false"/>
          </w:tcPr>
          <w:p w14:paraId="00CCAF6F">
            <w:pPr>
              <w:pStyle w:val="976"/>
              <w:widowControl w:val="true"/>
              <w:pBdr/>
              <w:spacing w:before="14"/>
              <w:ind w:left="105"/>
              <w:rPr>
                <w:rFonts w:ascii="Arial" w:hAnsi="Arial" w:cs="Arial"/>
                <w:sz w:val="22"/>
                <w:lang w:val="en-GB"/>
              </w:rPr>
            </w:pPr>
            <w:r>
              <w:rPr>
                <w:rFonts w:ascii="Arial" w:hAnsi="Arial" w:eastAsia="Arial" w:cs="Arial"/>
                <w:sz w:val="22"/>
                <w:lang w:val="en-GB"/>
              </w:rPr>
              <w:t xml:space="preserve">Department: Department for Digital Technologies and Arts</w:t>
            </w:r>
            <w:r>
              <w:rPr>
                <w:rFonts w:ascii="Arial" w:hAnsi="Arial" w:cs="Arial"/>
                <w:sz w:val="22"/>
                <w:lang w:val="en-GB"/>
              </w:rPr>
            </w:r>
            <w:r>
              <w:rPr>
                <w:rFonts w:ascii="Arial" w:hAnsi="Arial" w:cs="Arial"/>
                <w:sz w:val="22"/>
                <w:lang w:val="en-GB"/>
              </w:rPr>
            </w:r>
          </w:p>
          <w:p w14:paraId="5724E65A">
            <w:pPr>
              <w:pStyle w:val="976"/>
              <w:widowControl w:val="true"/>
              <w:pBdr/>
              <w:spacing w:before="14"/>
              <w:ind w:left="105"/>
              <w:rPr>
                <w:rFonts w:ascii="Arial" w:hAnsi="Arial" w:cs="Arial"/>
                <w:sz w:val="22"/>
                <w:lang w:val="en-GB"/>
              </w:rPr>
            </w:pPr>
            <w:r>
              <w:rPr>
                <w:rFonts w:ascii="Arial" w:hAnsi="Arial" w:eastAsia="Arial" w:cs="Arial"/>
                <w:sz w:val="22"/>
                <w:lang w:val="en-GB" w:bidi="en-GB"/>
              </w:rPr>
            </w:r>
            <w:r>
              <w:rPr>
                <w:rFonts w:ascii="Arial" w:hAnsi="Arial" w:cs="Arial"/>
                <w:sz w:val="22"/>
                <w:lang w:val="en-GB"/>
              </w:rPr>
            </w:r>
            <w:r>
              <w:rPr>
                <w:rFonts w:ascii="Arial" w:hAnsi="Arial" w:cs="Arial"/>
                <w:sz w:val="22"/>
                <w:lang w:val="en-GB"/>
              </w:rPr>
            </w:r>
          </w:p>
          <w:p w14:paraId="32080BCB">
            <w:pPr>
              <w:pStyle w:val="976"/>
              <w:widowControl w:val="true"/>
              <w:pBdr/>
              <w:spacing w:before="14"/>
              <w:ind w:left="0"/>
              <w:rPr>
                <w:rFonts w:ascii="Arial" w:hAnsi="Arial" w:cs="Arial"/>
                <w:lang w:val="en-GB"/>
              </w:rPr>
            </w:pPr>
            <w:r>
              <w:rPr>
                <w:rFonts w:ascii="Arial" w:hAnsi="Arial" w:eastAsia="Arial" w:cs="Arial"/>
                <w:lang w:val="en-GB" w:bidi="en-GB"/>
              </w:rPr>
            </w:r>
            <w:r>
              <w:rPr>
                <w:rFonts w:ascii="Arial" w:hAnsi="Arial" w:cs="Arial"/>
                <w:lang w:val="en-GB"/>
              </w:rPr>
            </w:r>
            <w:r>
              <w:rPr>
                <w:rFonts w:ascii="Arial" w:hAnsi="Arial" w:cs="Arial"/>
                <w:lang w:val="en-GB"/>
              </w:rPr>
            </w:r>
          </w:p>
        </w:tc>
        <w:tc>
          <w:tcPr>
            <w:tcBorders>
              <w:top w:val="single" w:color="000000" w:themeColor="text1" w:sz="4" w:space="0"/>
              <w:left w:val="single" w:color="000000" w:themeColor="text1" w:sz="4" w:space="0"/>
              <w:bottom w:val="single" w:color="000000" w:themeColor="text1" w:sz="4" w:space="0"/>
              <w:right w:val="single" w:color="000000" w:themeColor="text1" w:sz="4" w:space="0"/>
            </w:tcBorders>
            <w:tcW w:w="2835" w:type="dxa"/>
            <w:textDirection w:val="lrTb"/>
            <w:noWrap w:val="false"/>
          </w:tcPr>
          <w:p w14:paraId="32D4DDA3">
            <w:pPr>
              <w:pStyle w:val="976"/>
              <w:widowControl w:val="true"/>
              <w:pBdr/>
              <w:spacing w:after="120" w:before="120" w:line="276" w:lineRule="auto"/>
              <w:ind w:left="216"/>
              <w:rPr>
                <w:rFonts w:ascii="Arial" w:hAnsi="Arial" w:cs="Arial"/>
                <w:lang w:val="en-GB"/>
              </w:rPr>
            </w:pPr>
            <w:r>
              <w:rPr>
                <w:rFonts w:ascii="Arial" w:hAnsi="Arial" w:eastAsia="Arial" w:cs="Arial"/>
                <w:sz w:val="18"/>
                <w:lang w:val="en-GB"/>
              </w:rPr>
              <w:t xml:space="preserve">Severity</w:t>
            </w:r>
            <w:r>
              <w:rPr>
                <w:rFonts w:ascii="Arial" w:hAnsi="Arial" w:cs="Arial"/>
                <w:lang w:val="en-GB"/>
              </w:rPr>
            </w:r>
            <w:r>
              <w:rPr>
                <w:rFonts w:ascii="Arial" w:hAnsi="Arial" w:cs="Arial"/>
                <w:lang w:val="en-GB"/>
              </w:rPr>
            </w:r>
          </w:p>
        </w:tc>
        <w:tc>
          <w:tcPr>
            <w:tcBorders>
              <w:top w:val="single" w:color="000000" w:themeColor="text1" w:sz="4" w:space="0"/>
              <w:left w:val="single" w:color="000000" w:themeColor="text1" w:sz="4" w:space="0"/>
              <w:bottom w:val="single" w:color="000000" w:themeColor="text1" w:sz="4" w:space="0"/>
              <w:right w:val="single" w:color="000000" w:themeColor="text1" w:sz="4" w:space="0"/>
            </w:tcBorders>
            <w:tcW w:w="1134" w:type="dxa"/>
            <w:vMerge w:val="restart"/>
            <w:textDirection w:val="lrTb"/>
            <w:noWrap w:val="false"/>
          </w:tcPr>
          <w:p w14:paraId="36A73551">
            <w:pPr>
              <w:pStyle w:val="976"/>
              <w:widowControl w:val="true"/>
              <w:pBdr/>
              <w:spacing/>
              <w:ind/>
              <w:rPr>
                <w:rFonts w:ascii="Arial" w:hAnsi="Arial" w:cs="Arial"/>
                <w:lang w:val="en-GB"/>
              </w:rPr>
            </w:pPr>
            <w:r>
              <w:rPr>
                <w:rFonts w:ascii="Arial" w:hAnsi="Arial" w:eastAsia="Arial" w:cs="Arial"/>
                <w:sz w:val="17"/>
                <w:lang w:val="en-GB"/>
              </w:rPr>
              <w:t xml:space="preserve">Insignificant (1)</w:t>
            </w:r>
            <w:r>
              <w:rPr>
                <w:rFonts w:ascii="Arial" w:hAnsi="Arial" w:cs="Arial"/>
                <w:lang w:val="en-GB"/>
              </w:rPr>
            </w:r>
            <w:r>
              <w:rPr>
                <w:rFonts w:ascii="Arial" w:hAnsi="Arial" w:cs="Arial"/>
                <w:lang w:val="en-GB"/>
              </w:rPr>
            </w:r>
          </w:p>
        </w:tc>
        <w:tc>
          <w:tcPr>
            <w:tcBorders>
              <w:top w:val="single" w:color="000000" w:themeColor="text1" w:sz="4" w:space="0"/>
              <w:left w:val="single" w:color="000000" w:themeColor="text1" w:sz="4" w:space="0"/>
              <w:bottom w:val="single" w:color="000000" w:themeColor="text1" w:sz="4" w:space="0"/>
              <w:right w:val="single" w:color="000000" w:themeColor="text1" w:sz="4" w:space="0"/>
            </w:tcBorders>
            <w:tcW w:w="992" w:type="dxa"/>
            <w:vMerge w:val="restart"/>
            <w:textDirection w:val="lrTb"/>
            <w:noWrap w:val="false"/>
          </w:tcPr>
          <w:p w14:paraId="53466868">
            <w:pPr>
              <w:pStyle w:val="976"/>
              <w:widowControl w:val="true"/>
              <w:pBdr/>
              <w:spacing/>
              <w:ind w:left="105"/>
              <w:rPr>
                <w:rFonts w:ascii="Arial" w:hAnsi="Arial" w:cs="Arial"/>
                <w:lang w:val="en-GB"/>
              </w:rPr>
            </w:pPr>
            <w:r>
              <w:rPr>
                <w:rFonts w:ascii="Arial" w:hAnsi="Arial" w:eastAsia="Arial" w:cs="Arial"/>
                <w:sz w:val="17"/>
                <w:lang w:val="en-GB"/>
              </w:rPr>
              <w:t xml:space="preserve">Minor (2)</w:t>
            </w:r>
            <w:r>
              <w:rPr>
                <w:rFonts w:ascii="Arial" w:hAnsi="Arial" w:cs="Arial"/>
                <w:lang w:val="en-GB"/>
              </w:rPr>
            </w:r>
            <w:r>
              <w:rPr>
                <w:rFonts w:ascii="Arial" w:hAnsi="Arial" w:cs="Arial"/>
                <w:lang w:val="en-GB"/>
              </w:rPr>
            </w:r>
          </w:p>
        </w:tc>
        <w:tc>
          <w:tcPr>
            <w:tcBorders>
              <w:top w:val="single" w:color="000000" w:themeColor="text1" w:sz="4" w:space="0"/>
              <w:left w:val="single" w:color="000000" w:themeColor="text1" w:sz="4" w:space="0"/>
              <w:bottom w:val="single" w:color="000000" w:themeColor="text1" w:sz="4" w:space="0"/>
              <w:right w:val="single" w:color="000000" w:themeColor="text1" w:sz="4" w:space="0"/>
            </w:tcBorders>
            <w:tcW w:w="992" w:type="dxa"/>
            <w:vMerge w:val="restart"/>
            <w:textDirection w:val="lrTb"/>
            <w:noWrap w:val="false"/>
          </w:tcPr>
          <w:p w14:paraId="5A3B5ECB">
            <w:pPr>
              <w:pStyle w:val="976"/>
              <w:widowControl w:val="true"/>
              <w:pBdr/>
              <w:spacing/>
              <w:ind w:left="106"/>
              <w:rPr>
                <w:rFonts w:ascii="Arial" w:hAnsi="Arial" w:cs="Arial"/>
                <w:lang w:val="en-GB"/>
              </w:rPr>
            </w:pPr>
            <w:r>
              <w:rPr>
                <w:rFonts w:ascii="Arial" w:hAnsi="Arial" w:eastAsia="Arial" w:cs="Arial"/>
                <w:sz w:val="17"/>
                <w:lang w:val="en-GB"/>
              </w:rPr>
              <w:t xml:space="preserve">Moderate (3)</w:t>
            </w:r>
            <w:r>
              <w:rPr>
                <w:rFonts w:ascii="Arial" w:hAnsi="Arial" w:cs="Arial"/>
                <w:lang w:val="en-GB"/>
              </w:rPr>
            </w:r>
            <w:r>
              <w:rPr>
                <w:rFonts w:ascii="Arial" w:hAnsi="Arial" w:cs="Arial"/>
                <w:lang w:val="en-GB"/>
              </w:rPr>
            </w:r>
          </w:p>
        </w:tc>
        <w:tc>
          <w:tcPr>
            <w:tcBorders>
              <w:top w:val="single" w:color="000000" w:themeColor="text1" w:sz="4" w:space="0"/>
              <w:left w:val="single" w:color="000000" w:themeColor="text1" w:sz="4" w:space="0"/>
              <w:bottom w:val="single" w:color="000000" w:themeColor="text1" w:sz="4" w:space="0"/>
              <w:right w:val="single" w:color="000000" w:themeColor="text1" w:sz="4" w:space="0"/>
            </w:tcBorders>
            <w:tcW w:w="992" w:type="dxa"/>
            <w:vMerge w:val="restart"/>
            <w:textDirection w:val="lrTb"/>
            <w:noWrap w:val="false"/>
          </w:tcPr>
          <w:p w14:paraId="5DE63019">
            <w:pPr>
              <w:pStyle w:val="976"/>
              <w:widowControl w:val="true"/>
              <w:pBdr/>
              <w:spacing/>
              <w:ind/>
              <w:rPr>
                <w:rFonts w:ascii="Arial" w:hAnsi="Arial" w:cs="Arial"/>
                <w:lang w:val="en-GB"/>
              </w:rPr>
            </w:pPr>
            <w:r>
              <w:rPr>
                <w:rFonts w:ascii="Arial" w:hAnsi="Arial" w:eastAsia="Arial" w:cs="Arial"/>
                <w:sz w:val="17"/>
                <w:lang w:val="en-GB"/>
              </w:rPr>
              <w:t xml:space="preserve">Serious (4)</w:t>
            </w:r>
            <w:r>
              <w:rPr>
                <w:rFonts w:ascii="Arial" w:hAnsi="Arial" w:cs="Arial"/>
                <w:lang w:val="en-GB"/>
              </w:rPr>
            </w:r>
            <w:r>
              <w:rPr>
                <w:rFonts w:ascii="Arial" w:hAnsi="Arial" w:cs="Arial"/>
                <w:lang w:val="en-GB"/>
              </w:rPr>
            </w:r>
          </w:p>
        </w:tc>
        <w:tc>
          <w:tcPr>
            <w:tcBorders>
              <w:top w:val="single" w:color="000000" w:themeColor="text1" w:sz="4" w:space="0"/>
              <w:left w:val="single" w:color="000000" w:themeColor="text1" w:sz="4" w:space="0"/>
              <w:bottom w:val="single" w:color="000000" w:themeColor="text1" w:sz="4" w:space="0"/>
              <w:right w:val="single" w:color="000000" w:themeColor="text1" w:sz="4" w:space="0"/>
            </w:tcBorders>
            <w:tcW w:w="850" w:type="dxa"/>
            <w:vMerge w:val="restart"/>
            <w:textDirection w:val="lrTb"/>
            <w:noWrap w:val="false"/>
          </w:tcPr>
          <w:p w14:paraId="246E4AC4">
            <w:pPr>
              <w:pStyle w:val="976"/>
              <w:widowControl w:val="true"/>
              <w:pBdr/>
              <w:spacing/>
              <w:ind w:left="106"/>
              <w:rPr>
                <w:rFonts w:ascii="Arial" w:hAnsi="Arial" w:cs="Arial"/>
                <w:lang w:val="en-GB"/>
              </w:rPr>
            </w:pPr>
            <w:r>
              <w:rPr>
                <w:rFonts w:ascii="Arial" w:hAnsi="Arial" w:eastAsia="Arial" w:cs="Arial"/>
                <w:sz w:val="17"/>
                <w:lang w:val="en-GB"/>
              </w:rPr>
              <w:t xml:space="preserve">Fatal / Critical (5)</w:t>
            </w:r>
            <w:r>
              <w:rPr>
                <w:rFonts w:ascii="Arial" w:hAnsi="Arial" w:cs="Arial"/>
                <w:lang w:val="en-GB"/>
              </w:rPr>
            </w:r>
            <w:r>
              <w:rPr>
                <w:rFonts w:ascii="Arial" w:hAnsi="Arial" w:cs="Arial"/>
                <w:lang w:val="en-GB"/>
              </w:rPr>
            </w:r>
          </w:p>
        </w:tc>
      </w:tr>
      <w:tr>
        <w:trPr>
          <w:trHeight w:val="352"/>
        </w:trPr>
        <w:tc>
          <w:tcPr>
            <w:gridSpan w:val="2"/>
            <w:tcBorders/>
            <w:tcW w:w="7170" w:type="dxa"/>
            <w:vMerge w:val="continue"/>
            <w:textDirection w:val="lrTb"/>
            <w:noWrap w:val="false"/>
          </w:tcPr>
          <w:p w14:paraId="4EABB8A7">
            <w:pPr>
              <w:pStyle w:val="976"/>
              <w:widowControl w:val="true"/>
              <w:pBdr/>
              <w:spacing/>
              <w:ind w:left="106"/>
              <w:rPr/>
            </w:pPr>
            <w:r/>
            <w:r/>
          </w:p>
        </w:tc>
        <w:tc>
          <w:tcPr>
            <w:tcBorders>
              <w:top w:val="single" w:color="000000" w:themeColor="text1" w:sz="4" w:space="0"/>
              <w:left w:val="single" w:color="000000" w:themeColor="text1" w:sz="4" w:space="0"/>
              <w:bottom w:val="single" w:color="000000" w:themeColor="text1" w:sz="4" w:space="0"/>
              <w:right w:val="single" w:color="000000" w:themeColor="text1" w:sz="4" w:space="0"/>
            </w:tcBorders>
            <w:tcW w:w="2835" w:type="dxa"/>
            <w:textDirection w:val="lrTb"/>
            <w:noWrap w:val="false"/>
          </w:tcPr>
          <w:p w14:paraId="088F8E89">
            <w:pPr>
              <w:pStyle w:val="976"/>
              <w:widowControl w:val="true"/>
              <w:pBdr/>
              <w:spacing/>
              <w:ind w:left="106"/>
              <w:rPr>
                <w:rFonts w:ascii="Arial" w:hAnsi="Arial" w:cs="Arial"/>
                <w:sz w:val="18"/>
                <w:szCs w:val="18"/>
                <w:lang w:val="en-GB"/>
              </w:rPr>
            </w:pPr>
            <w:r>
              <w:rPr>
                <w:rFonts w:ascii="Arial" w:hAnsi="Arial" w:eastAsia="Arial" w:cs="Arial"/>
                <w:sz w:val="18"/>
                <w:szCs w:val="18"/>
                <w:lang w:val="en-GB" w:bidi="en-GB"/>
              </w:rPr>
            </w:r>
            <w:r>
              <w:rPr>
                <w:rFonts w:ascii="Arial" w:hAnsi="Arial" w:cs="Arial"/>
                <w:sz w:val="18"/>
                <w:szCs w:val="18"/>
                <w:lang w:val="en-GB"/>
              </w:rPr>
            </w:r>
            <w:r>
              <w:rPr>
                <w:rFonts w:ascii="Arial" w:hAnsi="Arial" w:cs="Arial"/>
                <w:sz w:val="18"/>
                <w:szCs w:val="18"/>
                <w:lang w:val="en-GB"/>
              </w:rPr>
            </w:r>
          </w:p>
        </w:tc>
        <w:tc>
          <w:tcPr>
            <w:tcBorders/>
            <w:tcW w:w="1134" w:type="dxa"/>
            <w:vMerge w:val="continue"/>
            <w:textDirection w:val="lrTb"/>
            <w:noWrap w:val="false"/>
          </w:tcPr>
          <w:p w14:paraId="57879742">
            <w:pPr>
              <w:pStyle w:val="976"/>
              <w:widowControl w:val="true"/>
              <w:pBdr/>
              <w:spacing w:after="120" w:before="120" w:line="276" w:lineRule="auto"/>
              <w:ind/>
              <w:rPr/>
            </w:pPr>
            <w:r>
              <w:rPr>
                <w:sz w:val="18"/>
                <w:lang w:val="en-GB"/>
              </w:rPr>
              <w:t xml:space="preserve">Likelihood</w:t>
            </w:r>
            <w:r/>
          </w:p>
        </w:tc>
        <w:tc>
          <w:tcPr>
            <w:tcBorders/>
            <w:tcW w:w="992" w:type="dxa"/>
            <w:vMerge w:val="continue"/>
            <w:textDirection w:val="lrTb"/>
            <w:noWrap w:val="false"/>
          </w:tcPr>
          <w:p w14:paraId="0CF306D9">
            <w:pPr>
              <w:pStyle w:val="976"/>
              <w:widowControl w:val="true"/>
              <w:pBdr/>
              <w:spacing w:after="120" w:before="120" w:line="276" w:lineRule="auto"/>
              <w:ind/>
              <w:rPr/>
            </w:pPr>
            <w:r/>
            <w:r/>
          </w:p>
        </w:tc>
        <w:tc>
          <w:tcPr>
            <w:tcBorders/>
            <w:tcW w:w="992" w:type="dxa"/>
            <w:vMerge w:val="continue"/>
            <w:textDirection w:val="lrTb"/>
            <w:noWrap w:val="false"/>
          </w:tcPr>
          <w:p w14:paraId="71A54E64">
            <w:pPr>
              <w:pStyle w:val="976"/>
              <w:widowControl w:val="true"/>
              <w:pBdr/>
              <w:spacing w:after="120" w:before="120" w:line="276" w:lineRule="auto"/>
              <w:ind/>
              <w:rPr/>
            </w:pPr>
            <w:r/>
            <w:r/>
          </w:p>
        </w:tc>
        <w:tc>
          <w:tcPr>
            <w:tcBorders/>
            <w:tcW w:w="992" w:type="dxa"/>
            <w:vMerge w:val="continue"/>
            <w:textDirection w:val="lrTb"/>
            <w:noWrap w:val="false"/>
          </w:tcPr>
          <w:p w14:paraId="0CA4A1C5">
            <w:pPr>
              <w:pStyle w:val="976"/>
              <w:widowControl w:val="true"/>
              <w:pBdr/>
              <w:spacing w:after="120" w:before="120" w:line="276" w:lineRule="auto"/>
              <w:ind/>
              <w:rPr/>
            </w:pPr>
            <w:r/>
            <w:r/>
          </w:p>
        </w:tc>
        <w:tc>
          <w:tcPr>
            <w:tcBorders/>
            <w:tcW w:w="850" w:type="dxa"/>
            <w:vMerge w:val="continue"/>
            <w:textDirection w:val="lrTb"/>
            <w:noWrap w:val="false"/>
          </w:tcPr>
          <w:p w14:paraId="755BFF49">
            <w:pPr>
              <w:pStyle w:val="976"/>
              <w:widowControl w:val="true"/>
              <w:pBdr/>
              <w:spacing w:after="120" w:before="120" w:line="276" w:lineRule="auto"/>
              <w:ind/>
              <w:rPr/>
            </w:pPr>
            <w:r/>
            <w:r/>
          </w:p>
        </w:tc>
      </w:tr>
      <w:tr>
        <w:trPr/>
        <w:tc>
          <w:tcPr>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tcW w:w="7170" w:type="dxa"/>
            <w:vMerge w:val="restart"/>
            <w:textDirection w:val="lrTb"/>
            <w:noWrap w:val="false"/>
          </w:tcPr>
          <w:p w14:paraId="6BEFBFBA">
            <w:pPr>
              <w:pStyle w:val="976"/>
              <w:widowControl w:val="true"/>
              <w:pBdr/>
              <w:spacing w:before="86"/>
              <w:ind w:left="105"/>
              <w:rPr>
                <w:rFonts w:ascii="Arial" w:hAnsi="Arial" w:cs="Arial"/>
                <w:lang w:val="en-GB"/>
              </w:rPr>
            </w:pPr>
            <w:r>
              <w:rPr>
                <w:rFonts w:ascii="Arial" w:hAnsi="Arial" w:eastAsia="Arial" w:cs="Arial"/>
                <w:sz w:val="22"/>
                <w:lang w:val="en-GB"/>
              </w:rPr>
              <w:t xml:space="preserve">Task/Activity/Area: Final Year Project</w:t>
            </w:r>
            <w:r>
              <w:rPr>
                <w:rFonts w:ascii="Arial" w:hAnsi="Arial" w:cs="Arial"/>
                <w:lang w:val="en-GB"/>
              </w:rPr>
            </w:r>
            <w:r>
              <w:rPr>
                <w:rFonts w:ascii="Arial" w:hAnsi="Arial" w:cs="Arial"/>
                <w:lang w:val="en-GB"/>
              </w:rPr>
            </w:r>
          </w:p>
        </w:tc>
        <w:tc>
          <w:tcPr>
            <w:tcBorders>
              <w:top w:val="single" w:color="000000" w:themeColor="text1" w:sz="4" w:space="0"/>
              <w:left w:val="single" w:color="000000" w:themeColor="text1" w:sz="4" w:space="0"/>
              <w:bottom w:val="single" w:color="000000" w:themeColor="text1" w:sz="4" w:space="0"/>
              <w:right w:val="single" w:color="000000" w:themeColor="text1" w:sz="4" w:space="0"/>
            </w:tcBorders>
            <w:tcW w:w="2835" w:type="dxa"/>
            <w:textDirection w:val="lrTb"/>
            <w:noWrap w:val="false"/>
          </w:tcPr>
          <w:p w14:paraId="370AB017">
            <w:pPr>
              <w:pStyle w:val="976"/>
              <w:widowControl w:val="true"/>
              <w:pBdr/>
              <w:spacing/>
              <w:ind/>
              <w:rPr>
                <w:rFonts w:ascii="Arial" w:hAnsi="Arial" w:cs="Arial"/>
                <w:lang w:val="en-GB"/>
              </w:rPr>
            </w:pPr>
            <w:r>
              <w:rPr>
                <w:rFonts w:ascii="Arial" w:hAnsi="Arial" w:eastAsia="Arial" w:cs="Arial"/>
                <w:sz w:val="18"/>
                <w:lang w:val="en-GB"/>
              </w:rPr>
              <w:t xml:space="preserve">Almost Certain (5)</w:t>
            </w:r>
            <w:r>
              <w:rPr>
                <w:rFonts w:ascii="Arial" w:hAnsi="Arial" w:cs="Arial"/>
                <w:lang w:val="en-GB"/>
              </w:rPr>
            </w:r>
            <w:r>
              <w:rPr>
                <w:rFonts w:ascii="Arial" w:hAnsi="Arial" w:cs="Arial"/>
                <w:lang w:val="en-GB"/>
              </w:rPr>
            </w:r>
          </w:p>
        </w:tc>
        <w:tc>
          <w:tcPr>
            <w:shd w:val="clear" w:color="ffffff" w:fill="ffc000" w:themeFill="accent4"/>
            <w:tcBorders>
              <w:top w:val="single" w:color="000000" w:themeColor="text1" w:sz="4" w:space="0"/>
              <w:left w:val="single" w:color="000000" w:themeColor="text1" w:sz="4" w:space="0"/>
              <w:bottom w:val="single" w:color="000000" w:themeColor="text1" w:sz="4" w:space="0"/>
              <w:right w:val="single" w:color="000000" w:themeColor="text1" w:sz="4" w:space="0"/>
            </w:tcBorders>
            <w:tcW w:w="1134" w:type="dxa"/>
            <w:textDirection w:val="lrTb"/>
            <w:noWrap w:val="false"/>
          </w:tcPr>
          <w:p w14:paraId="1CD43C76">
            <w:pPr>
              <w:pStyle w:val="976"/>
              <w:widowControl w:val="true"/>
              <w:pBdr/>
              <w:spacing w:before="63"/>
              <w:ind w:right="3" w:left="0"/>
              <w:jc w:val="center"/>
              <w:rPr>
                <w:rFonts w:ascii="Arial" w:hAnsi="Arial" w:cs="Arial"/>
                <w:color w:val="auto"/>
                <w:highlight w:val="none"/>
                <w:lang w:val="en-GB"/>
              </w:rPr>
            </w:pPr>
            <w:r>
              <w:rPr>
                <w:rFonts w:ascii="Arial" w:hAnsi="Arial" w:eastAsia="Arial" w:cs="Arial"/>
                <w:b/>
                <w:color w:val="auto"/>
                <w:highlight w:val="none"/>
                <w:lang w:val="en-GB"/>
              </w:rPr>
              <w:t xml:space="preserve">5</w:t>
            </w:r>
            <w:r>
              <w:rPr>
                <w:rFonts w:ascii="Arial" w:hAnsi="Arial" w:cs="Arial"/>
                <w:color w:val="auto"/>
                <w:highlight w:val="none"/>
                <w:lang w:val="en-GB"/>
              </w:rPr>
            </w:r>
            <w:r>
              <w:rPr>
                <w:rFonts w:ascii="Arial" w:hAnsi="Arial" w:cs="Arial"/>
                <w:color w:val="auto"/>
                <w:highlight w:val="none"/>
                <w:lang w:val="en-GB"/>
              </w:rPr>
            </w:r>
          </w:p>
        </w:tc>
        <w:tc>
          <w:tcPr>
            <w:shd w:val="clear" w:color="ffffff" w:fill="ff0000"/>
            <w:tcBorders>
              <w:top w:val="single" w:color="000000" w:themeColor="text1" w:sz="4" w:space="0"/>
              <w:left w:val="single" w:color="000000" w:themeColor="text1" w:sz="4" w:space="0"/>
              <w:bottom w:val="single" w:color="000000" w:themeColor="text1" w:sz="4" w:space="0"/>
              <w:right w:val="single" w:color="000000" w:themeColor="text1" w:sz="4" w:space="0"/>
            </w:tcBorders>
            <w:tcW w:w="992" w:type="dxa"/>
            <w:textDirection w:val="lrTb"/>
            <w:noWrap w:val="false"/>
          </w:tcPr>
          <w:p w14:paraId="233C117E">
            <w:pPr>
              <w:pStyle w:val="976"/>
              <w:widowControl w:val="true"/>
              <w:pBdr/>
              <w:spacing w:before="63"/>
              <w:ind w:left="0"/>
              <w:jc w:val="center"/>
              <w:rPr>
                <w:rFonts w:ascii="Arial" w:hAnsi="Arial" w:cs="Arial"/>
                <w:color w:val="auto"/>
                <w:lang w:val="en-GB"/>
              </w:rPr>
            </w:pPr>
            <w:r>
              <w:rPr>
                <w:rFonts w:ascii="Arial" w:hAnsi="Arial" w:eastAsia="Arial" w:cs="Arial"/>
                <w:b/>
                <w:color w:val="auto"/>
                <w:highlight w:val="red"/>
                <w:lang w:val="en-GB"/>
              </w:rPr>
              <w:t xml:space="preserve">10</w:t>
            </w:r>
            <w:r>
              <w:rPr>
                <w:rFonts w:ascii="Arial" w:hAnsi="Arial" w:cs="Arial"/>
                <w:color w:val="auto"/>
                <w:lang w:val="en-GB"/>
              </w:rPr>
            </w:r>
            <w:r>
              <w:rPr>
                <w:rFonts w:ascii="Arial" w:hAnsi="Arial" w:cs="Arial"/>
                <w:color w:val="auto"/>
                <w:lang w:val="en-GB"/>
              </w:rPr>
            </w:r>
          </w:p>
        </w:tc>
        <w:tc>
          <w:tcPr>
            <w:shd w:val="clear" w:color="ffffff" w:fill="ff0000"/>
            <w:tcBorders>
              <w:top w:val="single" w:color="000000" w:themeColor="text1" w:sz="4" w:space="0"/>
              <w:left w:val="single" w:color="000000" w:themeColor="text1" w:sz="4" w:space="0"/>
              <w:bottom w:val="single" w:color="000000" w:themeColor="text1" w:sz="4" w:space="0"/>
              <w:right w:val="single" w:color="000000" w:themeColor="text1" w:sz="4" w:space="0"/>
            </w:tcBorders>
            <w:tcW w:w="992" w:type="dxa"/>
            <w:textDirection w:val="lrTb"/>
            <w:noWrap w:val="false"/>
          </w:tcPr>
          <w:p w14:paraId="0F6F86DD">
            <w:pPr>
              <w:pStyle w:val="976"/>
              <w:widowControl w:val="true"/>
              <w:pBdr/>
              <w:spacing w:before="63"/>
              <w:ind w:left="0"/>
              <w:jc w:val="center"/>
              <w:rPr>
                <w:rFonts w:ascii="Arial" w:hAnsi="Arial" w:cs="Arial"/>
                <w:color w:val="auto"/>
                <w:lang w:val="en-GB"/>
              </w:rPr>
            </w:pPr>
            <w:r>
              <w:rPr>
                <w:rFonts w:ascii="Arial" w:hAnsi="Arial" w:eastAsia="Arial" w:cs="Arial"/>
                <w:b/>
                <w:color w:val="auto"/>
                <w:highlight w:val="red"/>
                <w:lang w:val="en-GB"/>
              </w:rPr>
              <w:t xml:space="preserve">15</w:t>
            </w:r>
            <w:r>
              <w:rPr>
                <w:rFonts w:ascii="Arial" w:hAnsi="Arial" w:cs="Arial"/>
                <w:color w:val="auto"/>
                <w:lang w:val="en-GB"/>
              </w:rPr>
            </w:r>
            <w:r>
              <w:rPr>
                <w:rFonts w:ascii="Arial" w:hAnsi="Arial" w:cs="Arial"/>
                <w:color w:val="auto"/>
                <w:lang w:val="en-GB"/>
              </w:rPr>
            </w:r>
          </w:p>
        </w:tc>
        <w:tc>
          <w:tcPr>
            <w:shd w:val="clear" w:color="ffffff" w:fill="c00000"/>
            <w:tcBorders>
              <w:top w:val="single" w:color="000000" w:themeColor="text1" w:sz="4" w:space="0"/>
              <w:left w:val="single" w:color="000000" w:themeColor="text1" w:sz="4" w:space="0"/>
              <w:bottom w:val="single" w:color="000000" w:themeColor="text1" w:sz="4" w:space="0"/>
              <w:right w:val="single" w:color="000000" w:themeColor="text1" w:sz="4" w:space="0"/>
            </w:tcBorders>
            <w:tcW w:w="992" w:type="dxa"/>
            <w:textDirection w:val="lrTb"/>
            <w:noWrap w:val="false"/>
          </w:tcPr>
          <w:p w14:paraId="7ECCAD96">
            <w:pPr>
              <w:pStyle w:val="976"/>
              <w:widowControl w:val="true"/>
              <w:pBdr/>
              <w:spacing w:before="63"/>
              <w:ind w:right="3" w:left="0"/>
              <w:jc w:val="center"/>
              <w:rPr>
                <w:rFonts w:ascii="Arial" w:hAnsi="Arial" w:cs="Arial"/>
                <w:color w:val="auto"/>
                <w:highlight w:val="none"/>
                <w:lang w:val="en-GB"/>
              </w:rPr>
            </w:pPr>
            <w:r>
              <w:rPr>
                <w:rFonts w:ascii="Arial" w:hAnsi="Arial" w:eastAsia="Arial" w:cs="Arial"/>
                <w:b/>
                <w:color w:val="auto"/>
                <w:highlight w:val="none"/>
                <w:lang w:val="en-GB"/>
              </w:rPr>
              <w:t xml:space="preserve">20</w:t>
            </w:r>
            <w:r>
              <w:rPr>
                <w:rFonts w:ascii="Arial" w:hAnsi="Arial" w:cs="Arial"/>
                <w:color w:val="auto"/>
                <w:highlight w:val="none"/>
                <w:lang w:val="en-GB"/>
              </w:rPr>
            </w:r>
            <w:r>
              <w:rPr>
                <w:rFonts w:ascii="Arial" w:hAnsi="Arial" w:cs="Arial"/>
                <w:color w:val="auto"/>
                <w:highlight w:val="none"/>
                <w:lang w:val="en-GB"/>
              </w:rPr>
            </w:r>
          </w:p>
        </w:tc>
        <w:tc>
          <w:tcPr>
            <w:shd w:val="clear" w:color="ffffff" w:fill="c00000"/>
            <w:tcBorders>
              <w:top w:val="single" w:color="000000" w:themeColor="text1" w:sz="4" w:space="0"/>
              <w:left w:val="single" w:color="000000" w:themeColor="text1" w:sz="4" w:space="0"/>
              <w:bottom w:val="single" w:color="000000" w:themeColor="text1" w:sz="4" w:space="0"/>
              <w:right w:val="single" w:color="000000" w:themeColor="text1" w:sz="4" w:space="0"/>
            </w:tcBorders>
            <w:tcW w:w="850" w:type="dxa"/>
            <w:textDirection w:val="lrTb"/>
            <w:noWrap w:val="false"/>
          </w:tcPr>
          <w:p w14:paraId="1C4B8349">
            <w:pPr>
              <w:pStyle w:val="976"/>
              <w:widowControl w:val="true"/>
              <w:pBdr/>
              <w:spacing w:before="63"/>
              <w:ind w:right="1" w:left="0"/>
              <w:jc w:val="center"/>
              <w:rPr>
                <w:rFonts w:ascii="Arial" w:hAnsi="Arial" w:cs="Arial"/>
                <w:color w:val="auto"/>
                <w:highlight w:val="none"/>
                <w:lang w:val="en-GB"/>
              </w:rPr>
            </w:pPr>
            <w:r>
              <w:rPr>
                <w:rFonts w:ascii="Arial" w:hAnsi="Arial" w:eastAsia="Arial" w:cs="Arial"/>
                <w:b/>
                <w:color w:val="auto"/>
                <w:highlight w:val="none"/>
                <w:lang w:val="en-GB"/>
              </w:rPr>
              <w:t xml:space="preserve">25</w:t>
            </w:r>
            <w:r>
              <w:rPr>
                <w:rFonts w:ascii="Arial" w:hAnsi="Arial" w:cs="Arial"/>
                <w:color w:val="auto"/>
                <w:highlight w:val="none"/>
                <w:lang w:val="en-GB"/>
              </w:rPr>
            </w:r>
            <w:r>
              <w:rPr>
                <w:rFonts w:ascii="Arial" w:hAnsi="Arial" w:cs="Arial"/>
                <w:color w:val="auto"/>
                <w:highlight w:val="none"/>
                <w:lang w:val="en-GB"/>
              </w:rPr>
            </w:r>
          </w:p>
        </w:tc>
      </w:tr>
      <w:tr>
        <w:trPr/>
        <w:tc>
          <w:tcPr>
            <w:gridSpan w:val="2"/>
            <w:tcBorders/>
            <w:tcW w:w="7170" w:type="dxa"/>
            <w:vMerge w:val="continue"/>
            <w:textDirection w:val="lrTb"/>
            <w:noWrap w:val="false"/>
          </w:tcPr>
          <w:p w14:paraId="307E7FE1">
            <w:pPr>
              <w:pStyle w:val="976"/>
              <w:widowControl w:val="true"/>
              <w:pBdr/>
              <w:spacing w:before="63"/>
              <w:ind w:right="1" w:left="0"/>
              <w:jc w:val="center"/>
              <w:rPr/>
            </w:pPr>
            <w:r/>
            <w:r/>
          </w:p>
        </w:tc>
        <w:tc>
          <w:tcPr>
            <w:tcBorders>
              <w:top w:val="single" w:color="000000" w:themeColor="text1" w:sz="4" w:space="0"/>
              <w:left w:val="single" w:color="000000" w:themeColor="text1" w:sz="4" w:space="0"/>
              <w:bottom w:val="single" w:color="000000" w:themeColor="text1" w:sz="4" w:space="0"/>
              <w:right w:val="single" w:color="000000" w:themeColor="text1" w:sz="4" w:space="0"/>
            </w:tcBorders>
            <w:tcW w:w="2835" w:type="dxa"/>
            <w:textDirection w:val="lrTb"/>
            <w:noWrap w:val="false"/>
          </w:tcPr>
          <w:p w14:paraId="4818E3A6">
            <w:pPr>
              <w:pStyle w:val="976"/>
              <w:widowControl w:val="true"/>
              <w:pBdr/>
              <w:spacing w:after="60" w:before="60"/>
              <w:ind w:left="102"/>
              <w:rPr>
                <w:rFonts w:ascii="Arial" w:hAnsi="Arial" w:cs="Arial"/>
                <w:lang w:val="en-GB"/>
              </w:rPr>
            </w:pPr>
            <w:r>
              <w:rPr>
                <w:rFonts w:ascii="Arial" w:hAnsi="Arial" w:eastAsia="Arial" w:cs="Arial"/>
                <w:sz w:val="18"/>
                <w:lang w:val="en-GB"/>
              </w:rPr>
              <w:t xml:space="preserve">Likely (4)</w:t>
            </w:r>
            <w:r>
              <w:rPr>
                <w:rFonts w:ascii="Arial" w:hAnsi="Arial" w:cs="Arial"/>
                <w:lang w:val="en-GB"/>
              </w:rPr>
            </w:r>
            <w:r>
              <w:rPr>
                <w:rFonts w:ascii="Arial" w:hAnsi="Arial" w:cs="Arial"/>
                <w:lang w:val="en-GB"/>
              </w:rPr>
            </w:r>
          </w:p>
          <w:p w14:paraId="377835A8">
            <w:pPr>
              <w:pStyle w:val="976"/>
              <w:widowControl w:val="true"/>
              <w:pBdr/>
              <w:spacing w:before="63"/>
              <w:ind w:right="1" w:left="0"/>
              <w:jc w:val="center"/>
              <w:rPr>
                <w:rFonts w:ascii="Arial" w:hAnsi="Arial" w:cs="Arial"/>
                <w:lang w:val="en-GB"/>
              </w:rPr>
            </w:pPr>
            <w:r>
              <w:rPr>
                <w:rFonts w:ascii="Arial" w:hAnsi="Arial" w:eastAsia="Arial" w:cs="Arial"/>
                <w:lang w:val="en-GB" w:bidi="en-GB"/>
              </w:rPr>
            </w:r>
            <w:r>
              <w:rPr>
                <w:rFonts w:ascii="Arial" w:hAnsi="Arial" w:cs="Arial"/>
                <w:lang w:val="en-GB"/>
              </w:rPr>
            </w:r>
            <w:r>
              <w:rPr>
                <w:rFonts w:ascii="Arial" w:hAnsi="Arial" w:cs="Arial"/>
                <w:lang w:val="en-GB"/>
              </w:rPr>
            </w:r>
          </w:p>
        </w:tc>
        <w:tc>
          <w:tcPr>
            <w:shd w:val="clear" w:color="ffffff" w:fill="99cc00"/>
            <w:tcBorders>
              <w:top w:val="single" w:color="000000" w:themeColor="text1" w:sz="4" w:space="0"/>
              <w:left w:val="single" w:color="000000" w:themeColor="text1" w:sz="4" w:space="0"/>
              <w:bottom w:val="single" w:color="000000" w:themeColor="text1" w:sz="4" w:space="0"/>
              <w:right w:val="single" w:color="000000" w:themeColor="text1" w:sz="4" w:space="0"/>
            </w:tcBorders>
            <w:tcW w:w="1134" w:type="dxa"/>
            <w:textDirection w:val="lrTb"/>
            <w:noWrap w:val="false"/>
          </w:tcPr>
          <w:p w14:paraId="5350499B">
            <w:pPr>
              <w:pStyle w:val="976"/>
              <w:widowControl w:val="true"/>
              <w:pBdr/>
              <w:spacing w:before="92"/>
              <w:ind w:right="3" w:left="0"/>
              <w:jc w:val="center"/>
              <w:rPr>
                <w:rFonts w:ascii="Arial" w:hAnsi="Arial" w:cs="Arial"/>
                <w:color w:val="auto"/>
                <w:highlight w:val="none"/>
                <w:lang w:val="en-GB"/>
              </w:rPr>
            </w:pPr>
            <w:r>
              <w:rPr>
                <w:rFonts w:ascii="Arial" w:hAnsi="Arial" w:eastAsia="Arial" w:cs="Arial"/>
                <w:b/>
                <w:color w:val="auto"/>
                <w:highlight w:val="none"/>
                <w:lang w:val="en-GB"/>
              </w:rPr>
              <w:t xml:space="preserve">4</w:t>
            </w:r>
            <w:r>
              <w:rPr>
                <w:rFonts w:ascii="Arial" w:hAnsi="Arial" w:cs="Arial"/>
                <w:color w:val="auto"/>
                <w:highlight w:val="none"/>
                <w:lang w:val="en-GB"/>
              </w:rPr>
            </w:r>
            <w:r>
              <w:rPr>
                <w:rFonts w:ascii="Arial" w:hAnsi="Arial" w:cs="Arial"/>
                <w:color w:val="auto"/>
                <w:highlight w:val="none"/>
                <w:lang w:val="en-GB"/>
              </w:rPr>
            </w:r>
          </w:p>
        </w:tc>
        <w:tc>
          <w:tcPr>
            <w:shd w:val="clear" w:color="ffffff" w:fill="ff0000"/>
            <w:tcBorders>
              <w:top w:val="single" w:color="000000" w:themeColor="text1" w:sz="4" w:space="0"/>
              <w:left w:val="single" w:color="000000" w:themeColor="text1" w:sz="4" w:space="0"/>
              <w:bottom w:val="single" w:color="000000" w:themeColor="text1" w:sz="4" w:space="0"/>
              <w:right w:val="single" w:color="000000" w:themeColor="text1" w:sz="4" w:space="0"/>
            </w:tcBorders>
            <w:tcMar>
              <w:left w:w="36" w:type="dxa"/>
              <w:top w:w="0" w:type="dxa"/>
              <w:right w:w="36" w:type="dxa"/>
              <w:bottom w:w="0" w:type="dxa"/>
            </w:tcMar>
            <w:tcW w:w="992" w:type="dxa"/>
            <w:textDirection w:val="lrTb"/>
            <w:noWrap w:val="false"/>
          </w:tcPr>
          <w:p w14:paraId="7A3C7C31">
            <w:pPr>
              <w:pStyle w:val="976"/>
              <w:widowControl w:val="true"/>
              <w:pBdr/>
              <w:spacing w:before="92"/>
              <w:ind w:left="0"/>
              <w:jc w:val="center"/>
              <w:rPr>
                <w:rFonts w:ascii="Arial" w:hAnsi="Arial" w:cs="Arial"/>
                <w:color w:val="auto"/>
                <w:highlight w:val="none"/>
                <w:lang w:val="en-GB"/>
              </w:rPr>
            </w:pPr>
            <w:r>
              <w:rPr>
                <w:rFonts w:ascii="Arial" w:hAnsi="Arial" w:eastAsia="Arial" w:cs="Arial"/>
                <w:b/>
                <w:color w:val="auto"/>
                <w:highlight w:val="none"/>
                <w:lang w:val="en-GB"/>
              </w:rPr>
              <w:t xml:space="preserve">8</w:t>
            </w:r>
            <w:r>
              <w:rPr>
                <w:rFonts w:ascii="Arial" w:hAnsi="Arial" w:cs="Arial"/>
                <w:color w:val="auto"/>
                <w:highlight w:val="none"/>
                <w:lang w:val="en-GB"/>
              </w:rPr>
            </w:r>
            <w:r>
              <w:rPr>
                <w:rFonts w:ascii="Arial" w:hAnsi="Arial" w:cs="Arial"/>
                <w:color w:val="auto"/>
                <w:highlight w:val="none"/>
                <w:lang w:val="en-GB"/>
              </w:rPr>
            </w:r>
          </w:p>
        </w:tc>
        <w:tc>
          <w:tcPr>
            <w:shd w:val="clear" w:color="ffffff" w:fill="c00000"/>
            <w:tcBorders>
              <w:top w:val="single" w:color="000000" w:themeColor="text1" w:sz="4" w:space="0"/>
              <w:left w:val="single" w:color="000000" w:themeColor="text1" w:sz="4" w:space="0"/>
              <w:bottom w:val="single" w:color="000000" w:themeColor="text1" w:sz="4" w:space="0"/>
              <w:right w:val="single" w:color="000000" w:themeColor="text1" w:sz="4" w:space="0"/>
            </w:tcBorders>
            <w:tcMar>
              <w:left w:w="36" w:type="dxa"/>
              <w:top w:w="0" w:type="dxa"/>
              <w:right w:w="36" w:type="dxa"/>
              <w:bottom w:w="0" w:type="dxa"/>
            </w:tcMar>
            <w:tcW w:w="992" w:type="dxa"/>
            <w:textDirection w:val="lrTb"/>
            <w:noWrap w:val="false"/>
          </w:tcPr>
          <w:p w14:paraId="324F62CD">
            <w:pPr>
              <w:pStyle w:val="976"/>
              <w:widowControl w:val="true"/>
              <w:pBdr/>
              <w:spacing w:before="92"/>
              <w:ind w:left="0"/>
              <w:jc w:val="center"/>
              <w:rPr>
                <w:rFonts w:ascii="Arial" w:hAnsi="Arial" w:cs="Arial"/>
                <w:color w:val="auto"/>
                <w:highlight w:val="none"/>
                <w:lang w:val="en-GB"/>
              </w:rPr>
            </w:pPr>
            <w:r>
              <w:rPr>
                <w:rFonts w:ascii="Arial" w:hAnsi="Arial" w:eastAsia="Arial" w:cs="Arial"/>
                <w:b/>
                <w:color w:val="auto"/>
                <w:highlight w:val="none"/>
                <w:lang w:val="en-GB"/>
              </w:rPr>
              <w:t xml:space="preserve">12</w:t>
            </w:r>
            <w:r>
              <w:rPr>
                <w:rFonts w:ascii="Arial" w:hAnsi="Arial" w:cs="Arial"/>
                <w:color w:val="auto"/>
                <w:highlight w:val="none"/>
                <w:lang w:val="en-GB"/>
              </w:rPr>
            </w:r>
            <w:r>
              <w:rPr>
                <w:rFonts w:ascii="Arial" w:hAnsi="Arial" w:cs="Arial"/>
                <w:color w:val="auto"/>
                <w:highlight w:val="none"/>
                <w:lang w:val="en-GB"/>
              </w:rPr>
            </w:r>
          </w:p>
        </w:tc>
        <w:tc>
          <w:tcPr>
            <w:shd w:val="clear" w:color="ffffff" w:fill="c00000"/>
            <w:tcBorders>
              <w:top w:val="single" w:color="000000" w:themeColor="text1" w:sz="4" w:space="0"/>
              <w:left w:val="single" w:color="000000" w:themeColor="text1" w:sz="4" w:space="0"/>
              <w:bottom w:val="single" w:color="000000" w:themeColor="text1" w:sz="4" w:space="0"/>
              <w:right w:val="single" w:color="000000" w:themeColor="text1" w:sz="4" w:space="0"/>
            </w:tcBorders>
            <w:tcMar>
              <w:left w:w="36" w:type="dxa"/>
              <w:top w:w="0" w:type="dxa"/>
              <w:right w:w="36" w:type="dxa"/>
              <w:bottom w:w="0" w:type="dxa"/>
            </w:tcMar>
            <w:tcW w:w="992" w:type="dxa"/>
            <w:textDirection w:val="lrTb"/>
            <w:noWrap w:val="false"/>
          </w:tcPr>
          <w:p w14:paraId="13378CAE">
            <w:pPr>
              <w:pStyle w:val="976"/>
              <w:widowControl w:val="true"/>
              <w:pBdr/>
              <w:spacing w:before="92"/>
              <w:ind w:right="3" w:left="0"/>
              <w:jc w:val="center"/>
              <w:rPr>
                <w:rFonts w:ascii="Arial" w:hAnsi="Arial" w:cs="Arial"/>
                <w:color w:val="auto"/>
                <w:highlight w:val="none"/>
                <w:lang w:val="en-GB"/>
              </w:rPr>
            </w:pPr>
            <w:r>
              <w:rPr>
                <w:rFonts w:ascii="Arial" w:hAnsi="Arial" w:eastAsia="Arial" w:cs="Arial"/>
                <w:b/>
                <w:color w:val="auto"/>
                <w:highlight w:val="none"/>
                <w:lang w:val="en-GB"/>
              </w:rPr>
              <w:t xml:space="preserve">16</w:t>
            </w:r>
            <w:r>
              <w:rPr>
                <w:rFonts w:ascii="Arial" w:hAnsi="Arial" w:cs="Arial"/>
                <w:color w:val="auto"/>
                <w:highlight w:val="none"/>
                <w:lang w:val="en-GB"/>
              </w:rPr>
            </w:r>
            <w:r>
              <w:rPr>
                <w:rFonts w:ascii="Arial" w:hAnsi="Arial" w:cs="Arial"/>
                <w:color w:val="auto"/>
                <w:highlight w:val="none"/>
                <w:lang w:val="en-GB"/>
              </w:rPr>
            </w:r>
          </w:p>
        </w:tc>
        <w:tc>
          <w:tcPr>
            <w:shd w:val="clear" w:color="ffffff" w:fill="c00000"/>
            <w:tcBorders>
              <w:top w:val="single" w:color="000000" w:themeColor="text1" w:sz="4" w:space="0"/>
              <w:left w:val="single" w:color="000000" w:themeColor="text1" w:sz="4" w:space="0"/>
              <w:bottom w:val="single" w:color="000000" w:themeColor="text1" w:sz="4" w:space="0"/>
              <w:right w:val="single" w:color="000000" w:themeColor="text1" w:sz="4" w:space="0"/>
            </w:tcBorders>
            <w:tcMar>
              <w:left w:w="36" w:type="dxa"/>
              <w:top w:w="0" w:type="dxa"/>
              <w:right w:w="36" w:type="dxa"/>
              <w:bottom w:w="0" w:type="dxa"/>
            </w:tcMar>
            <w:tcW w:w="850" w:type="dxa"/>
            <w:textDirection w:val="lrTb"/>
            <w:noWrap w:val="false"/>
          </w:tcPr>
          <w:p w14:paraId="00BA6DA1">
            <w:pPr>
              <w:pStyle w:val="976"/>
              <w:widowControl w:val="true"/>
              <w:pBdr/>
              <w:spacing w:before="92"/>
              <w:ind w:left="85"/>
              <w:jc w:val="center"/>
              <w:rPr>
                <w:rFonts w:ascii="Arial" w:hAnsi="Arial" w:cs="Arial"/>
                <w:color w:val="auto"/>
                <w:highlight w:val="none"/>
                <w:lang w:val="en-GB"/>
              </w:rPr>
            </w:pPr>
            <w:r>
              <w:rPr>
                <w:rFonts w:ascii="Arial" w:hAnsi="Arial" w:eastAsia="Arial" w:cs="Arial"/>
                <w:b/>
                <w:color w:val="auto"/>
                <w:highlight w:val="none"/>
                <w:lang w:val="en-GB"/>
              </w:rPr>
              <w:t xml:space="preserve">20</w:t>
            </w:r>
            <w:r>
              <w:rPr>
                <w:rFonts w:ascii="Arial" w:hAnsi="Arial" w:cs="Arial"/>
                <w:color w:val="auto"/>
                <w:highlight w:val="none"/>
                <w:lang w:val="en-GB"/>
              </w:rPr>
            </w:r>
            <w:r>
              <w:rPr>
                <w:rFonts w:ascii="Arial" w:hAnsi="Arial" w:cs="Arial"/>
                <w:color w:val="auto"/>
                <w:highlight w:val="none"/>
                <w:lang w:val="en-GB"/>
              </w:rPr>
            </w:r>
          </w:p>
        </w:tc>
      </w:tr>
      <w:tr>
        <w:trPr/>
        <w:tc>
          <w:tcPr>
            <w:tcBorders>
              <w:top w:val="single" w:color="000000" w:themeColor="text1" w:sz="4" w:space="0"/>
              <w:left w:val="single" w:color="000000" w:themeColor="text1" w:sz="4" w:space="0"/>
              <w:bottom w:val="single" w:color="000000" w:themeColor="text1" w:sz="4" w:space="0"/>
              <w:right w:val="single" w:color="000000" w:themeColor="text1" w:sz="4" w:space="0"/>
            </w:tcBorders>
            <w:tcW w:w="3626" w:type="dxa"/>
            <w:vMerge w:val="restart"/>
            <w:textDirection w:val="lrTb"/>
            <w:noWrap w:val="false"/>
          </w:tcPr>
          <w:p w14:paraId="146EC2B9">
            <w:pPr>
              <w:pStyle w:val="976"/>
              <w:widowControl w:val="true"/>
              <w:pBdr/>
              <w:spacing w:before="86"/>
              <w:ind w:left="105"/>
              <w:rPr>
                <w:rFonts w:ascii="Arial" w:hAnsi="Arial" w:cs="Arial"/>
                <w:lang w:val="en-GB"/>
              </w:rPr>
            </w:pPr>
            <w:r>
              <w:rPr>
                <w:rFonts w:ascii="Arial" w:hAnsi="Arial" w:eastAsia="Arial" w:cs="Arial"/>
                <w:sz w:val="22"/>
                <w:lang w:val="en-GB"/>
              </w:rPr>
              <w:t xml:space="preserve">Student ID: 23016770</w:t>
            </w:r>
            <w:r>
              <w:rPr>
                <w:rFonts w:ascii="Arial" w:hAnsi="Arial" w:cs="Arial"/>
                <w:lang w:val="en-GB"/>
              </w:rPr>
            </w:r>
            <w:r>
              <w:rPr>
                <w:rFonts w:ascii="Arial" w:hAnsi="Arial" w:cs="Arial"/>
                <w:lang w:val="en-GB"/>
              </w:rPr>
            </w:r>
          </w:p>
        </w:tc>
        <w:tc>
          <w:tcPr>
            <w:tcBorders>
              <w:top w:val="single" w:color="000000" w:themeColor="text1" w:sz="4" w:space="0"/>
              <w:left w:val="single" w:color="000000" w:themeColor="text1" w:sz="4" w:space="0"/>
              <w:bottom w:val="single" w:color="000000" w:themeColor="text1" w:sz="4" w:space="0"/>
              <w:right w:val="single" w:color="000000" w:themeColor="text1" w:sz="4" w:space="0"/>
            </w:tcBorders>
            <w:tcW w:w="3543" w:type="dxa"/>
            <w:vMerge w:val="restart"/>
            <w:textDirection w:val="lrTb"/>
            <w:noWrap w:val="false"/>
          </w:tcPr>
          <w:p w14:paraId="2A586E71">
            <w:pPr>
              <w:pStyle w:val="976"/>
              <w:widowControl w:val="true"/>
              <w:pBdr/>
              <w:spacing w:before="86"/>
              <w:ind w:left="105"/>
              <w:rPr>
                <w:rFonts w:ascii="Arial" w:hAnsi="Arial" w:cs="Arial"/>
                <w:lang w:val="en-GB"/>
              </w:rPr>
            </w:pPr>
            <w:r>
              <w:rPr>
                <w:rFonts w:ascii="Arial" w:hAnsi="Arial" w:eastAsia="Arial" w:cs="Arial"/>
                <w:sz w:val="22"/>
                <w:lang w:val="en-GB"/>
              </w:rPr>
              <w:t xml:space="preserve">Signature: Max McGill</w:t>
            </w:r>
            <w:r>
              <w:rPr>
                <w:rFonts w:ascii="Arial" w:hAnsi="Arial" w:cs="Arial"/>
                <w:lang w:val="en-GB"/>
              </w:rPr>
            </w:r>
            <w:r>
              <w:rPr>
                <w:rFonts w:ascii="Arial" w:hAnsi="Arial" w:cs="Arial"/>
                <w:lang w:val="en-GB"/>
              </w:rPr>
            </w:r>
          </w:p>
        </w:tc>
        <w:tc>
          <w:tcPr>
            <w:tcBorders>
              <w:top w:val="single" w:color="000000" w:themeColor="text1" w:sz="4" w:space="0"/>
              <w:left w:val="single" w:color="000000" w:themeColor="text1" w:sz="4" w:space="0"/>
              <w:bottom w:val="single" w:color="000000" w:themeColor="text1" w:sz="4" w:space="0"/>
              <w:right w:val="single" w:color="000000" w:themeColor="text1" w:sz="4" w:space="0"/>
            </w:tcBorders>
            <w:tcW w:w="2835" w:type="dxa"/>
            <w:textDirection w:val="lrTb"/>
            <w:noWrap w:val="false"/>
          </w:tcPr>
          <w:p w14:paraId="7C273DEE">
            <w:pPr>
              <w:pStyle w:val="976"/>
              <w:widowControl w:val="true"/>
              <w:pBdr/>
              <w:spacing w:after="60" w:before="60"/>
              <w:ind w:left="102"/>
              <w:rPr>
                <w:rFonts w:ascii="Arial" w:hAnsi="Arial" w:cs="Arial"/>
                <w:lang w:val="en-GB"/>
              </w:rPr>
            </w:pPr>
            <w:r>
              <w:rPr>
                <w:rFonts w:ascii="Arial" w:hAnsi="Arial" w:eastAsia="Arial" w:cs="Arial"/>
                <w:sz w:val="18"/>
                <w:lang w:val="en-GB"/>
              </w:rPr>
              <w:t xml:space="preserve">Possible (3)</w:t>
            </w:r>
            <w:r>
              <w:rPr>
                <w:rFonts w:ascii="Arial" w:hAnsi="Arial" w:cs="Arial"/>
                <w:lang w:val="en-GB"/>
              </w:rPr>
            </w:r>
            <w:r>
              <w:rPr>
                <w:rFonts w:ascii="Arial" w:hAnsi="Arial" w:cs="Arial"/>
                <w:lang w:val="en-GB"/>
              </w:rPr>
            </w:r>
          </w:p>
        </w:tc>
        <w:tc>
          <w:tcPr>
            <w:shd w:val="clear" w:color="ffffff" w:fill="92d050"/>
            <w:tcBorders>
              <w:top w:val="single" w:color="000000" w:themeColor="text1" w:sz="4" w:space="0"/>
              <w:left w:val="single" w:color="000000" w:themeColor="text1" w:sz="4" w:space="0"/>
              <w:bottom w:val="single" w:color="000000" w:themeColor="text1" w:sz="4" w:space="0"/>
              <w:right w:val="single" w:color="000000" w:themeColor="text1" w:sz="4" w:space="0"/>
            </w:tcBorders>
            <w:tcW w:w="1134" w:type="dxa"/>
            <w:textDirection w:val="lrTb"/>
            <w:noWrap w:val="false"/>
          </w:tcPr>
          <w:p w14:paraId="6F7F10AF">
            <w:pPr>
              <w:pStyle w:val="976"/>
              <w:widowControl w:val="true"/>
              <w:pBdr/>
              <w:spacing w:before="63"/>
              <w:ind w:right="3" w:left="0"/>
              <w:jc w:val="center"/>
              <w:rPr>
                <w:rFonts w:ascii="Arial" w:hAnsi="Arial" w:cs="Arial"/>
                <w:color w:val="auto"/>
                <w:highlight w:val="none"/>
                <w:lang w:val="en-GB"/>
              </w:rPr>
            </w:pPr>
            <w:r>
              <w:rPr>
                <w:rFonts w:ascii="Arial" w:hAnsi="Arial" w:eastAsia="Arial" w:cs="Arial"/>
                <w:b/>
                <w:color w:val="auto"/>
                <w:highlight w:val="none"/>
                <w:lang w:val="en-GB"/>
              </w:rPr>
              <w:t xml:space="preserve">3</w:t>
            </w:r>
            <w:r>
              <w:rPr>
                <w:rFonts w:ascii="Arial" w:hAnsi="Arial" w:cs="Arial"/>
                <w:color w:val="auto"/>
                <w:highlight w:val="none"/>
                <w:lang w:val="en-GB"/>
              </w:rPr>
            </w:r>
            <w:r>
              <w:rPr>
                <w:rFonts w:ascii="Arial" w:hAnsi="Arial" w:cs="Arial"/>
                <w:color w:val="auto"/>
                <w:highlight w:val="none"/>
                <w:lang w:val="en-GB"/>
              </w:rPr>
            </w:r>
          </w:p>
        </w:tc>
        <w:tc>
          <w:tcPr>
            <w:shd w:val="clear" w:color="ffffff" w:fill="ffc000" w:themeFill="accent4"/>
            <w:tcBorders>
              <w:top w:val="single" w:color="000000" w:themeColor="text1" w:sz="4" w:space="0"/>
              <w:left w:val="single" w:color="000000" w:themeColor="text1" w:sz="4" w:space="0"/>
              <w:bottom w:val="single" w:color="000000" w:themeColor="text1" w:sz="4" w:space="0"/>
              <w:right w:val="single" w:color="000000" w:themeColor="text1" w:sz="4" w:space="0"/>
            </w:tcBorders>
            <w:tcW w:w="992" w:type="dxa"/>
            <w:textDirection w:val="lrTb"/>
            <w:noWrap w:val="false"/>
          </w:tcPr>
          <w:p w14:paraId="01E6942B">
            <w:pPr>
              <w:pStyle w:val="976"/>
              <w:widowControl w:val="true"/>
              <w:pBdr/>
              <w:spacing w:before="63"/>
              <w:ind w:left="0"/>
              <w:jc w:val="center"/>
              <w:rPr>
                <w:rFonts w:ascii="Arial" w:hAnsi="Arial" w:cs="Arial"/>
                <w:color w:val="auto"/>
                <w:highlight w:val="none"/>
                <w:lang w:val="en-GB"/>
              </w:rPr>
            </w:pPr>
            <w:r>
              <w:rPr>
                <w:rFonts w:ascii="Arial" w:hAnsi="Arial" w:eastAsia="Arial" w:cs="Arial"/>
                <w:b/>
                <w:color w:val="auto"/>
                <w:highlight w:val="none"/>
                <w:lang w:val="en-GB"/>
              </w:rPr>
              <w:t xml:space="preserve">6</w:t>
            </w:r>
            <w:r>
              <w:rPr>
                <w:rFonts w:ascii="Arial" w:hAnsi="Arial" w:cs="Arial"/>
                <w:color w:val="auto"/>
                <w:highlight w:val="none"/>
                <w:lang w:val="en-GB"/>
              </w:rPr>
            </w:r>
            <w:r>
              <w:rPr>
                <w:rFonts w:ascii="Arial" w:hAnsi="Arial" w:cs="Arial"/>
                <w:color w:val="auto"/>
                <w:highlight w:val="none"/>
                <w:lang w:val="en-GB"/>
              </w:rPr>
            </w:r>
          </w:p>
        </w:tc>
        <w:tc>
          <w:tcPr>
            <w:shd w:val="clear" w:color="ffffff" w:fill="ffc000" w:themeFill="accent4"/>
            <w:tcBorders>
              <w:top w:val="single" w:color="000000" w:themeColor="text1" w:sz="4" w:space="0"/>
              <w:left w:val="single" w:color="000000" w:themeColor="text1" w:sz="4" w:space="0"/>
              <w:bottom w:val="single" w:color="000000" w:themeColor="text1" w:sz="4" w:space="0"/>
              <w:right w:val="single" w:color="000000" w:themeColor="text1" w:sz="4" w:space="0"/>
            </w:tcBorders>
            <w:tcW w:w="992" w:type="dxa"/>
            <w:textDirection w:val="lrTb"/>
            <w:noWrap w:val="false"/>
          </w:tcPr>
          <w:p w14:paraId="00034BD6">
            <w:pPr>
              <w:pStyle w:val="976"/>
              <w:widowControl w:val="true"/>
              <w:pBdr/>
              <w:spacing w:before="63"/>
              <w:ind w:left="0"/>
              <w:jc w:val="center"/>
              <w:rPr>
                <w:rFonts w:ascii="Arial" w:hAnsi="Arial" w:cs="Arial"/>
                <w:color w:val="auto"/>
                <w:highlight w:val="none"/>
                <w:lang w:val="en-GB"/>
              </w:rPr>
            </w:pPr>
            <w:r>
              <w:rPr>
                <w:rFonts w:ascii="Arial" w:hAnsi="Arial" w:eastAsia="Arial" w:cs="Arial"/>
                <w:b/>
                <w:color w:val="auto"/>
                <w:highlight w:val="none"/>
                <w:lang w:val="en-GB"/>
              </w:rPr>
              <w:t xml:space="preserve">9</w:t>
            </w:r>
            <w:r>
              <w:rPr>
                <w:rFonts w:ascii="Arial" w:hAnsi="Arial" w:cs="Arial"/>
                <w:color w:val="auto"/>
                <w:highlight w:val="none"/>
                <w:lang w:val="en-GB"/>
              </w:rPr>
            </w:r>
            <w:r>
              <w:rPr>
                <w:rFonts w:ascii="Arial" w:hAnsi="Arial" w:cs="Arial"/>
                <w:color w:val="auto"/>
                <w:highlight w:val="none"/>
                <w:lang w:val="en-GB"/>
              </w:rPr>
            </w:r>
          </w:p>
        </w:tc>
        <w:tc>
          <w:tcPr>
            <w:shd w:val="clear" w:color="ffffff" w:fill="ff0000"/>
            <w:tcBorders>
              <w:top w:val="single" w:color="000000" w:themeColor="text1" w:sz="4" w:space="0"/>
              <w:left w:val="single" w:color="000000" w:themeColor="text1" w:sz="4" w:space="0"/>
              <w:bottom w:val="single" w:color="000000" w:themeColor="text1" w:sz="4" w:space="0"/>
              <w:right w:val="single" w:color="000000" w:themeColor="text1" w:sz="4" w:space="0"/>
            </w:tcBorders>
            <w:tcW w:w="992" w:type="dxa"/>
            <w:textDirection w:val="lrTb"/>
            <w:noWrap w:val="false"/>
          </w:tcPr>
          <w:p w14:paraId="7B674FAA">
            <w:pPr>
              <w:pStyle w:val="976"/>
              <w:widowControl w:val="true"/>
              <w:pBdr/>
              <w:spacing w:before="63"/>
              <w:ind w:right="3" w:left="0"/>
              <w:jc w:val="center"/>
              <w:rPr>
                <w:rFonts w:ascii="Arial" w:hAnsi="Arial" w:cs="Arial"/>
                <w:color w:val="auto"/>
                <w:highlight w:val="none"/>
                <w:lang w:val="en-GB"/>
              </w:rPr>
            </w:pPr>
            <w:r>
              <w:rPr>
                <w:rFonts w:ascii="Arial" w:hAnsi="Arial" w:eastAsia="Arial" w:cs="Arial"/>
                <w:b/>
                <w:color w:val="auto"/>
                <w:highlight w:val="none"/>
                <w:lang w:val="en-GB"/>
              </w:rPr>
              <w:t xml:space="preserve">12</w:t>
            </w:r>
            <w:r>
              <w:rPr>
                <w:rFonts w:ascii="Arial" w:hAnsi="Arial" w:cs="Arial"/>
                <w:color w:val="auto"/>
                <w:highlight w:val="none"/>
                <w:lang w:val="en-GB"/>
              </w:rPr>
            </w:r>
            <w:r>
              <w:rPr>
                <w:rFonts w:ascii="Arial" w:hAnsi="Arial" w:cs="Arial"/>
                <w:color w:val="auto"/>
                <w:highlight w:val="none"/>
                <w:lang w:val="en-GB"/>
              </w:rPr>
            </w:r>
          </w:p>
        </w:tc>
        <w:tc>
          <w:tcPr>
            <w:shd w:val="clear" w:color="ffffff" w:fill="ff0000"/>
            <w:tcBorders>
              <w:top w:val="single" w:color="000000" w:themeColor="text1" w:sz="4" w:space="0"/>
              <w:left w:val="single" w:color="000000" w:themeColor="text1" w:sz="4" w:space="0"/>
              <w:bottom w:val="single" w:color="000000" w:themeColor="text1" w:sz="4" w:space="0"/>
              <w:right w:val="single" w:color="000000" w:themeColor="text1" w:sz="4" w:space="0"/>
            </w:tcBorders>
            <w:tcW w:w="850" w:type="dxa"/>
            <w:textDirection w:val="lrTb"/>
            <w:noWrap w:val="false"/>
          </w:tcPr>
          <w:p w14:paraId="6F8994E9">
            <w:pPr>
              <w:pStyle w:val="976"/>
              <w:widowControl w:val="true"/>
              <w:pBdr/>
              <w:spacing w:before="63"/>
              <w:ind w:right="1" w:left="0"/>
              <w:jc w:val="center"/>
              <w:rPr>
                <w:rFonts w:ascii="Arial" w:hAnsi="Arial" w:cs="Arial"/>
                <w:color w:val="auto"/>
                <w:highlight w:val="none"/>
                <w:lang w:val="en-GB"/>
              </w:rPr>
            </w:pPr>
            <w:r>
              <w:rPr>
                <w:rFonts w:ascii="Arial" w:hAnsi="Arial" w:eastAsia="Arial" w:cs="Arial"/>
                <w:b/>
                <w:color w:val="auto"/>
                <w:highlight w:val="none"/>
                <w:lang w:val="en-GB"/>
              </w:rPr>
              <w:t xml:space="preserve">15</w:t>
            </w:r>
            <w:r>
              <w:rPr>
                <w:rFonts w:ascii="Arial" w:hAnsi="Arial" w:cs="Arial"/>
                <w:color w:val="auto"/>
                <w:highlight w:val="none"/>
                <w:lang w:val="en-GB"/>
              </w:rPr>
            </w:r>
            <w:r>
              <w:rPr>
                <w:rFonts w:ascii="Arial" w:hAnsi="Arial" w:cs="Arial"/>
                <w:color w:val="auto"/>
                <w:highlight w:val="none"/>
                <w:lang w:val="en-GB"/>
              </w:rPr>
            </w:r>
          </w:p>
        </w:tc>
      </w:tr>
      <w:tr>
        <w:trPr/>
        <w:tc>
          <w:tcPr>
            <w:tcBorders/>
            <w:tcW w:w="3626" w:type="dxa"/>
            <w:vMerge w:val="continue"/>
            <w:textDirection w:val="lrTb"/>
            <w:noWrap w:val="false"/>
          </w:tcPr>
          <w:p w14:paraId="0412149E">
            <w:pPr>
              <w:pStyle w:val="976"/>
              <w:widowControl w:val="true"/>
              <w:pBdr/>
              <w:spacing w:before="63"/>
              <w:ind w:right="1" w:left="0"/>
              <w:jc w:val="center"/>
              <w:rPr/>
            </w:pPr>
            <w:r/>
            <w:r/>
          </w:p>
        </w:tc>
        <w:tc>
          <w:tcPr>
            <w:tcBorders/>
            <w:tcW w:w="3543" w:type="dxa"/>
            <w:vMerge w:val="continue"/>
            <w:textDirection w:val="lrTb"/>
            <w:noWrap w:val="false"/>
          </w:tcPr>
          <w:p w14:paraId="3C41E52A">
            <w:pPr>
              <w:pStyle w:val="976"/>
              <w:widowControl w:val="true"/>
              <w:pBdr/>
              <w:spacing w:before="63"/>
              <w:ind w:right="1" w:left="0"/>
              <w:jc w:val="center"/>
              <w:rPr/>
            </w:pPr>
            <w:r/>
            <w:r/>
          </w:p>
        </w:tc>
        <w:tc>
          <w:tcPr>
            <w:tcBorders>
              <w:top w:val="single" w:color="000000" w:themeColor="text1" w:sz="4" w:space="0"/>
              <w:left w:val="single" w:color="000000" w:themeColor="text1" w:sz="4" w:space="0"/>
              <w:bottom w:val="single" w:color="000000" w:themeColor="text1" w:sz="4" w:space="0"/>
              <w:right w:val="single" w:color="000000" w:themeColor="text1" w:sz="4" w:space="0"/>
            </w:tcBorders>
            <w:tcW w:w="2835" w:type="dxa"/>
            <w:textDirection w:val="lrTb"/>
            <w:noWrap w:val="false"/>
          </w:tcPr>
          <w:p w14:paraId="4A46EEF0">
            <w:pPr>
              <w:pStyle w:val="976"/>
              <w:widowControl w:val="true"/>
              <w:pBdr/>
              <w:spacing w:before="133"/>
              <w:ind/>
              <w:rPr>
                <w:rFonts w:ascii="Arial" w:hAnsi="Arial" w:cs="Arial"/>
                <w:lang w:val="en-GB"/>
              </w:rPr>
            </w:pPr>
            <w:r>
              <w:rPr>
                <w:rFonts w:ascii="Arial" w:hAnsi="Arial" w:eastAsia="Arial" w:cs="Arial"/>
                <w:sz w:val="18"/>
                <w:lang w:val="en-GB"/>
              </w:rPr>
              <w:t xml:space="preserve">Unlikely (2)</w:t>
            </w:r>
            <w:r>
              <w:rPr>
                <w:rFonts w:ascii="Arial" w:hAnsi="Arial" w:cs="Arial"/>
                <w:lang w:val="en-GB"/>
              </w:rPr>
            </w:r>
            <w:r>
              <w:rPr>
                <w:rFonts w:ascii="Arial" w:hAnsi="Arial" w:cs="Arial"/>
                <w:lang w:val="en-GB"/>
              </w:rPr>
            </w:r>
          </w:p>
        </w:tc>
        <w:tc>
          <w:tcPr>
            <w:shd w:val="clear" w:color="ffffff" w:fill="92d050"/>
            <w:tcBorders>
              <w:top w:val="single" w:color="000000" w:themeColor="text1" w:sz="4" w:space="0"/>
              <w:left w:val="single" w:color="000000" w:themeColor="text1" w:sz="4" w:space="0"/>
              <w:bottom w:val="single" w:color="000000" w:themeColor="text1" w:sz="4" w:space="0"/>
              <w:right w:val="single" w:color="000000" w:themeColor="text1" w:sz="4" w:space="0"/>
            </w:tcBorders>
            <w:tcW w:w="1134" w:type="dxa"/>
            <w:textDirection w:val="lrTb"/>
            <w:noWrap w:val="false"/>
          </w:tcPr>
          <w:p w14:paraId="70797F3B">
            <w:pPr>
              <w:pStyle w:val="976"/>
              <w:widowControl w:val="true"/>
              <w:pBdr/>
              <w:spacing w:before="91"/>
              <w:ind w:right="3" w:left="0"/>
              <w:jc w:val="center"/>
              <w:rPr>
                <w:rFonts w:ascii="Arial" w:hAnsi="Arial" w:cs="Arial"/>
                <w:color w:val="auto"/>
                <w:highlight w:val="none"/>
                <w:lang w:val="en-GB"/>
              </w:rPr>
            </w:pPr>
            <w:r>
              <w:rPr>
                <w:rFonts w:ascii="Arial" w:hAnsi="Arial" w:eastAsia="Arial" w:cs="Arial"/>
                <w:b/>
                <w:color w:val="auto"/>
                <w:highlight w:val="none"/>
                <w:lang w:val="en-GB"/>
              </w:rPr>
              <w:t xml:space="preserve">2</w:t>
            </w:r>
            <w:r>
              <w:rPr>
                <w:rFonts w:ascii="Arial" w:hAnsi="Arial" w:cs="Arial"/>
                <w:color w:val="auto"/>
                <w:highlight w:val="none"/>
                <w:lang w:val="en-GB"/>
              </w:rPr>
            </w:r>
            <w:r>
              <w:rPr>
                <w:rFonts w:ascii="Arial" w:hAnsi="Arial" w:cs="Arial"/>
                <w:color w:val="auto"/>
                <w:highlight w:val="none"/>
                <w:lang w:val="en-GB"/>
              </w:rPr>
            </w:r>
          </w:p>
        </w:tc>
        <w:tc>
          <w:tcPr>
            <w:shd w:val="clear" w:color="ffffff" w:fill="92d050"/>
            <w:tcBorders>
              <w:top w:val="single" w:color="000000" w:themeColor="text1" w:sz="4" w:space="0"/>
              <w:left w:val="single" w:color="000000" w:themeColor="text1" w:sz="4" w:space="0"/>
              <w:bottom w:val="single" w:color="000000" w:themeColor="text1" w:sz="4" w:space="0"/>
              <w:right w:val="single" w:color="000000" w:themeColor="text1" w:sz="4" w:space="0"/>
            </w:tcBorders>
            <w:tcW w:w="992" w:type="dxa"/>
            <w:textDirection w:val="lrTb"/>
            <w:noWrap w:val="false"/>
          </w:tcPr>
          <w:p w14:paraId="41F05B9E">
            <w:pPr>
              <w:pStyle w:val="976"/>
              <w:widowControl w:val="true"/>
              <w:pBdr/>
              <w:spacing w:before="91"/>
              <w:ind w:left="0"/>
              <w:jc w:val="center"/>
              <w:rPr>
                <w:rFonts w:ascii="Arial" w:hAnsi="Arial" w:cs="Arial"/>
                <w:color w:val="auto"/>
                <w:highlight w:val="none"/>
                <w:lang w:val="en-GB"/>
              </w:rPr>
            </w:pPr>
            <w:r>
              <w:rPr>
                <w:rFonts w:ascii="Arial" w:hAnsi="Arial" w:eastAsia="Arial" w:cs="Arial"/>
                <w:b/>
                <w:color w:val="auto"/>
                <w:highlight w:val="none"/>
                <w:lang w:val="en-GB"/>
              </w:rPr>
              <w:t xml:space="preserve">4</w:t>
            </w:r>
            <w:r>
              <w:rPr>
                <w:rFonts w:ascii="Arial" w:hAnsi="Arial" w:cs="Arial"/>
                <w:color w:val="auto"/>
                <w:highlight w:val="none"/>
                <w:lang w:val="en-GB"/>
              </w:rPr>
            </w:r>
            <w:r>
              <w:rPr>
                <w:rFonts w:ascii="Arial" w:hAnsi="Arial" w:cs="Arial"/>
                <w:color w:val="auto"/>
                <w:highlight w:val="none"/>
                <w:lang w:val="en-GB"/>
              </w:rPr>
            </w:r>
          </w:p>
        </w:tc>
        <w:tc>
          <w:tcPr>
            <w:shd w:val="clear" w:color="ffffff" w:fill="ffc000" w:themeFill="accent4"/>
            <w:tcBorders>
              <w:top w:val="single" w:color="000000" w:themeColor="text1" w:sz="4" w:space="0"/>
              <w:left w:val="single" w:color="000000" w:themeColor="text1" w:sz="4" w:space="0"/>
              <w:bottom w:val="single" w:color="000000" w:themeColor="text1" w:sz="4" w:space="0"/>
              <w:right w:val="single" w:color="000000" w:themeColor="text1" w:sz="4" w:space="0"/>
            </w:tcBorders>
            <w:tcW w:w="992" w:type="dxa"/>
            <w:textDirection w:val="lrTb"/>
            <w:noWrap w:val="false"/>
          </w:tcPr>
          <w:p w14:paraId="5D8DBB1E">
            <w:pPr>
              <w:pStyle w:val="976"/>
              <w:widowControl w:val="true"/>
              <w:pBdr/>
              <w:spacing w:before="91"/>
              <w:ind w:right="293" w:left="293"/>
              <w:jc w:val="center"/>
              <w:rPr>
                <w:rFonts w:ascii="Arial" w:hAnsi="Arial" w:cs="Arial"/>
                <w:color w:val="auto"/>
                <w:highlight w:val="none"/>
                <w:lang w:val="en-GB"/>
              </w:rPr>
            </w:pPr>
            <w:r>
              <w:rPr>
                <w:rFonts w:ascii="Arial" w:hAnsi="Arial" w:eastAsia="Arial" w:cs="Arial"/>
                <w:b/>
                <w:color w:val="auto"/>
                <w:highlight w:val="none"/>
                <w:lang w:val="en-GB"/>
              </w:rPr>
              <w:t xml:space="preserve">6</w:t>
            </w:r>
            <w:r>
              <w:rPr>
                <w:rFonts w:ascii="Arial" w:hAnsi="Arial" w:cs="Arial"/>
                <w:color w:val="auto"/>
                <w:highlight w:val="none"/>
                <w:lang w:val="en-GB"/>
              </w:rPr>
            </w:r>
            <w:r>
              <w:rPr>
                <w:rFonts w:ascii="Arial" w:hAnsi="Arial" w:cs="Arial"/>
                <w:color w:val="auto"/>
                <w:highlight w:val="none"/>
                <w:lang w:val="en-GB"/>
              </w:rPr>
            </w:r>
          </w:p>
        </w:tc>
        <w:tc>
          <w:tcPr>
            <w:shd w:val="clear" w:color="ffffff" w:fill="ffc000" w:themeFill="accent4"/>
            <w:tcBorders>
              <w:top w:val="single" w:color="000000" w:themeColor="text1" w:sz="4" w:space="0"/>
              <w:left w:val="single" w:color="000000" w:themeColor="text1" w:sz="4" w:space="0"/>
              <w:bottom w:val="single" w:color="000000" w:themeColor="text1" w:sz="4" w:space="0"/>
              <w:right w:val="single" w:color="000000" w:themeColor="text1" w:sz="4" w:space="0"/>
            </w:tcBorders>
            <w:tcW w:w="992" w:type="dxa"/>
            <w:textDirection w:val="lrTb"/>
            <w:noWrap w:val="false"/>
          </w:tcPr>
          <w:p w14:paraId="3667B0E2">
            <w:pPr>
              <w:pStyle w:val="976"/>
              <w:widowControl w:val="true"/>
              <w:pBdr/>
              <w:spacing w:before="91"/>
              <w:ind w:right="291" w:left="289"/>
              <w:jc w:val="center"/>
              <w:rPr>
                <w:rFonts w:ascii="Arial" w:hAnsi="Arial" w:cs="Arial"/>
                <w:color w:val="auto"/>
                <w:highlight w:val="none"/>
                <w:lang w:val="en-GB"/>
              </w:rPr>
            </w:pPr>
            <w:r>
              <w:rPr>
                <w:rFonts w:ascii="Arial" w:hAnsi="Arial" w:eastAsia="Arial" w:cs="Arial"/>
                <w:b/>
                <w:color w:val="auto"/>
                <w:highlight w:val="none"/>
                <w:lang w:val="en-GB"/>
              </w:rPr>
              <w:t xml:space="preserve">8</w:t>
            </w:r>
            <w:r>
              <w:rPr>
                <w:rFonts w:ascii="Arial" w:hAnsi="Arial" w:cs="Arial"/>
                <w:color w:val="auto"/>
                <w:highlight w:val="none"/>
                <w:lang w:val="en-GB"/>
              </w:rPr>
            </w:r>
            <w:r>
              <w:rPr>
                <w:rFonts w:ascii="Arial" w:hAnsi="Arial" w:cs="Arial"/>
                <w:color w:val="auto"/>
                <w:highlight w:val="none"/>
                <w:lang w:val="en-GB"/>
              </w:rPr>
            </w:r>
          </w:p>
        </w:tc>
        <w:tc>
          <w:tcPr>
            <w:shd w:val="clear" w:color="ffffff" w:fill="ff0000"/>
            <w:tcBorders>
              <w:top w:val="single" w:color="000000" w:themeColor="text1" w:sz="4" w:space="0"/>
              <w:left w:val="single" w:color="000000" w:themeColor="text1" w:sz="4" w:space="0"/>
              <w:bottom w:val="single" w:color="000000" w:themeColor="text1" w:sz="4" w:space="0"/>
              <w:right w:val="single" w:color="000000" w:themeColor="text1" w:sz="4" w:space="0"/>
            </w:tcBorders>
            <w:tcW w:w="850" w:type="dxa"/>
            <w:textDirection w:val="lrTb"/>
            <w:noWrap w:val="false"/>
          </w:tcPr>
          <w:p w14:paraId="02F0506C">
            <w:pPr>
              <w:pStyle w:val="976"/>
              <w:widowControl w:val="true"/>
              <w:pBdr/>
              <w:spacing w:before="91"/>
              <w:ind w:left="85"/>
              <w:jc w:val="center"/>
              <w:rPr>
                <w:rFonts w:ascii="Arial" w:hAnsi="Arial" w:cs="Arial"/>
                <w:color w:val="auto"/>
                <w:highlight w:val="none"/>
                <w:lang w:val="en-GB"/>
              </w:rPr>
            </w:pPr>
            <w:r>
              <w:rPr>
                <w:rFonts w:ascii="Arial" w:hAnsi="Arial" w:eastAsia="Arial" w:cs="Arial"/>
                <w:b/>
                <w:color w:val="auto"/>
                <w:highlight w:val="none"/>
                <w:lang w:val="en-GB"/>
              </w:rPr>
              <w:t xml:space="preserve">10</w:t>
            </w:r>
            <w:r>
              <w:rPr>
                <w:rFonts w:ascii="Arial" w:hAnsi="Arial" w:cs="Arial"/>
                <w:color w:val="auto"/>
                <w:highlight w:val="none"/>
                <w:lang w:val="en-GB"/>
              </w:rPr>
            </w:r>
            <w:r>
              <w:rPr>
                <w:rFonts w:ascii="Arial" w:hAnsi="Arial" w:cs="Arial"/>
                <w:color w:val="auto"/>
                <w:highlight w:val="none"/>
                <w:lang w:val="en-GB"/>
              </w:rPr>
            </w:r>
          </w:p>
        </w:tc>
      </w:tr>
      <w:tr>
        <w:trPr/>
        <w:tc>
          <w:tcPr>
            <w:tcBorders>
              <w:top w:val="single" w:color="000000" w:themeColor="text1" w:sz="4" w:space="0"/>
              <w:left w:val="single" w:color="000000" w:themeColor="text1" w:sz="4" w:space="0"/>
              <w:bottom w:val="single" w:color="000000" w:themeColor="text1" w:sz="4" w:space="0"/>
              <w:right w:val="single" w:color="000000" w:themeColor="text1" w:sz="4" w:space="0"/>
            </w:tcBorders>
            <w:tcW w:w="3626" w:type="dxa"/>
            <w:textDirection w:val="lrTb"/>
            <w:noWrap w:val="false"/>
          </w:tcPr>
          <w:p w14:paraId="372DB871">
            <w:pPr>
              <w:pStyle w:val="976"/>
              <w:widowControl w:val="true"/>
              <w:pBdr/>
              <w:spacing w:before="77"/>
              <w:ind w:left="105"/>
              <w:rPr>
                <w:rFonts w:ascii="Arial" w:hAnsi="Arial" w:cs="Arial"/>
                <w:lang w:val="en-GB"/>
              </w:rPr>
            </w:pPr>
            <w:r>
              <w:rPr>
                <w:rFonts w:ascii="Arial" w:hAnsi="Arial" w:eastAsia="Arial" w:cs="Arial"/>
                <w:sz w:val="22"/>
                <w:lang w:val="en-GB"/>
              </w:rPr>
              <w:t xml:space="preserve">Date of Assessment: </w:t>
            </w:r>
            <w:r>
              <w:rPr>
                <w:rFonts w:ascii="Arial" w:hAnsi="Arial" w:eastAsia="Arial" w:cs="Arial"/>
                <w:sz w:val="22"/>
                <w:lang w:val="en-GB"/>
              </w:rPr>
              <w:t xml:space="preserve">24.10.25</w:t>
            </w:r>
            <w:r>
              <w:rPr>
                <w:rFonts w:ascii="Arial" w:hAnsi="Arial" w:cs="Arial"/>
                <w:lang w:val="en-GB"/>
              </w:rPr>
            </w:r>
            <w:r>
              <w:rPr>
                <w:rFonts w:ascii="Arial" w:hAnsi="Arial" w:cs="Arial"/>
                <w:lang w:val="en-GB"/>
              </w:rPr>
            </w:r>
          </w:p>
        </w:tc>
        <w:tc>
          <w:tcPr>
            <w:tcBorders>
              <w:top w:val="single" w:color="000000" w:themeColor="text1" w:sz="4" w:space="0"/>
              <w:left w:val="single" w:color="000000" w:themeColor="text1" w:sz="4" w:space="0"/>
              <w:bottom w:val="single" w:color="000000" w:themeColor="text1" w:sz="4" w:space="0"/>
              <w:right w:val="single" w:color="000000" w:themeColor="text1" w:sz="4" w:space="0"/>
            </w:tcBorders>
            <w:tcW w:w="3543" w:type="dxa"/>
            <w:textDirection w:val="lrTb"/>
            <w:noWrap w:val="false"/>
          </w:tcPr>
          <w:p w14:paraId="47C916F1">
            <w:pPr>
              <w:pStyle w:val="976"/>
              <w:widowControl w:val="true"/>
              <w:pBdr/>
              <w:spacing w:before="77"/>
              <w:ind w:left="105"/>
              <w:rPr>
                <w:rFonts w:ascii="Arial" w:hAnsi="Arial" w:cs="Arial"/>
                <w:lang w:val="en-GB"/>
              </w:rPr>
            </w:pPr>
            <w:r>
              <w:rPr>
                <w:rFonts w:ascii="Arial" w:hAnsi="Arial" w:eastAsia="Arial" w:cs="Arial"/>
                <w:sz w:val="22"/>
                <w:lang w:val="en-GB"/>
              </w:rPr>
              <w:t xml:space="preserve">Review Date:</w:t>
            </w:r>
            <w:r>
              <w:rPr>
                <w:rFonts w:ascii="Arial" w:hAnsi="Arial" w:cs="Arial"/>
                <w:lang w:val="en-GB"/>
              </w:rPr>
            </w:r>
            <w:r>
              <w:rPr>
                <w:rFonts w:ascii="Arial" w:hAnsi="Arial" w:cs="Arial"/>
                <w:lang w:val="en-GB"/>
              </w:rPr>
            </w:r>
          </w:p>
        </w:tc>
        <w:tc>
          <w:tcPr>
            <w:tcBorders>
              <w:top w:val="single" w:color="000000" w:themeColor="text1" w:sz="4" w:space="0"/>
              <w:left w:val="single" w:color="000000" w:themeColor="text1" w:sz="4" w:space="0"/>
              <w:bottom w:val="single" w:color="000000" w:themeColor="text1" w:sz="4" w:space="0"/>
              <w:right w:val="single" w:color="000000" w:themeColor="text1" w:sz="4" w:space="0"/>
            </w:tcBorders>
            <w:tcW w:w="2835" w:type="dxa"/>
            <w:textDirection w:val="lrTb"/>
            <w:noWrap w:val="false"/>
          </w:tcPr>
          <w:p w14:paraId="3935DB57">
            <w:pPr>
              <w:pStyle w:val="976"/>
              <w:widowControl w:val="true"/>
              <w:pBdr/>
              <w:spacing w:before="90"/>
              <w:ind/>
              <w:rPr>
                <w:rFonts w:ascii="Arial" w:hAnsi="Arial" w:cs="Arial"/>
                <w:lang w:val="en-GB"/>
              </w:rPr>
            </w:pPr>
            <w:r>
              <w:rPr>
                <w:rFonts w:ascii="Arial" w:hAnsi="Arial" w:eastAsia="Arial" w:cs="Arial"/>
                <w:sz w:val="18"/>
                <w:lang w:val="en-GB"/>
              </w:rPr>
              <w:t xml:space="preserve">Rare (1)</w:t>
            </w:r>
            <w:r>
              <w:rPr>
                <w:rFonts w:ascii="Arial" w:hAnsi="Arial" w:cs="Arial"/>
                <w:lang w:val="en-GB"/>
              </w:rPr>
            </w:r>
            <w:r>
              <w:rPr>
                <w:rFonts w:ascii="Arial" w:hAnsi="Arial" w:cs="Arial"/>
                <w:lang w:val="en-GB"/>
              </w:rPr>
            </w:r>
          </w:p>
        </w:tc>
        <w:tc>
          <w:tcPr>
            <w:shd w:val="clear" w:color="ffffff" w:fill="92d050"/>
            <w:tcBorders>
              <w:top w:val="single" w:color="000000" w:themeColor="text1" w:sz="4" w:space="0"/>
              <w:left w:val="single" w:color="000000" w:themeColor="text1" w:sz="4" w:space="0"/>
              <w:bottom w:val="single" w:color="000000" w:themeColor="text1" w:sz="4" w:space="0"/>
              <w:right w:val="single" w:color="000000" w:themeColor="text1" w:sz="4" w:space="0"/>
            </w:tcBorders>
            <w:tcW w:w="1134" w:type="dxa"/>
            <w:textDirection w:val="lrTb"/>
            <w:noWrap w:val="false"/>
          </w:tcPr>
          <w:p w14:paraId="0A75586E">
            <w:pPr>
              <w:pStyle w:val="976"/>
              <w:widowControl w:val="true"/>
              <w:pBdr/>
              <w:spacing w:before="48"/>
              <w:ind w:right="3" w:left="0"/>
              <w:jc w:val="center"/>
              <w:rPr>
                <w:rFonts w:ascii="Arial" w:hAnsi="Arial" w:cs="Arial"/>
                <w:color w:val="auto"/>
                <w:highlight w:val="none"/>
                <w:lang w:val="en-GB"/>
              </w:rPr>
            </w:pPr>
            <w:r>
              <w:rPr>
                <w:rFonts w:ascii="Arial" w:hAnsi="Arial" w:eastAsia="Arial" w:cs="Arial"/>
                <w:b/>
                <w:color w:val="auto"/>
                <w:highlight w:val="none"/>
                <w:lang w:val="en-GB"/>
              </w:rPr>
              <w:t xml:space="preserve">1</w:t>
            </w:r>
            <w:r>
              <w:rPr>
                <w:rFonts w:ascii="Arial" w:hAnsi="Arial" w:cs="Arial"/>
                <w:color w:val="auto"/>
                <w:highlight w:val="none"/>
                <w:lang w:val="en-GB"/>
              </w:rPr>
            </w:r>
            <w:r>
              <w:rPr>
                <w:rFonts w:ascii="Arial" w:hAnsi="Arial" w:cs="Arial"/>
                <w:color w:val="auto"/>
                <w:highlight w:val="none"/>
                <w:lang w:val="en-GB"/>
              </w:rPr>
            </w:r>
          </w:p>
        </w:tc>
        <w:tc>
          <w:tcPr>
            <w:shd w:val="clear" w:color="ffffff" w:fill="92d050"/>
            <w:tcBorders>
              <w:top w:val="single" w:color="000000" w:themeColor="text1" w:sz="4" w:space="0"/>
              <w:left w:val="single" w:color="000000" w:themeColor="text1" w:sz="4" w:space="0"/>
              <w:bottom w:val="single" w:color="000000" w:themeColor="text1" w:sz="4" w:space="0"/>
              <w:right w:val="single" w:color="000000" w:themeColor="text1" w:sz="4" w:space="0"/>
            </w:tcBorders>
            <w:tcW w:w="992" w:type="dxa"/>
            <w:textDirection w:val="lrTb"/>
            <w:noWrap w:val="false"/>
          </w:tcPr>
          <w:p w14:paraId="3D72DDE2">
            <w:pPr>
              <w:pStyle w:val="976"/>
              <w:widowControl w:val="true"/>
              <w:pBdr/>
              <w:spacing w:before="48"/>
              <w:ind w:right="201" w:left="201"/>
              <w:jc w:val="center"/>
              <w:rPr>
                <w:rFonts w:ascii="Arial" w:hAnsi="Arial" w:cs="Arial"/>
                <w:color w:val="auto"/>
                <w:highlight w:val="none"/>
                <w:lang w:val="en-GB"/>
              </w:rPr>
            </w:pPr>
            <w:r>
              <w:rPr>
                <w:rFonts w:ascii="Arial" w:hAnsi="Arial" w:eastAsia="Arial" w:cs="Arial"/>
                <w:b/>
                <w:color w:val="auto"/>
                <w:highlight w:val="none"/>
                <w:lang w:val="en-GB"/>
              </w:rPr>
              <w:t xml:space="preserve">2</w:t>
            </w:r>
            <w:r>
              <w:rPr>
                <w:rFonts w:ascii="Arial" w:hAnsi="Arial" w:cs="Arial"/>
                <w:color w:val="auto"/>
                <w:highlight w:val="none"/>
                <w:lang w:val="en-GB"/>
              </w:rPr>
            </w:r>
            <w:r>
              <w:rPr>
                <w:rFonts w:ascii="Arial" w:hAnsi="Arial" w:cs="Arial"/>
                <w:color w:val="auto"/>
                <w:highlight w:val="none"/>
                <w:lang w:val="en-GB"/>
              </w:rPr>
            </w:r>
          </w:p>
        </w:tc>
        <w:tc>
          <w:tcPr>
            <w:shd w:val="clear" w:color="ffffff" w:fill="92d050"/>
            <w:tcBorders>
              <w:top w:val="single" w:color="000000" w:themeColor="text1" w:sz="4" w:space="0"/>
              <w:left w:val="single" w:color="000000" w:themeColor="text1" w:sz="4" w:space="0"/>
              <w:bottom w:val="single" w:color="000000" w:themeColor="text1" w:sz="4" w:space="0"/>
              <w:right w:val="single" w:color="000000" w:themeColor="text1" w:sz="4" w:space="0"/>
            </w:tcBorders>
            <w:tcW w:w="992" w:type="dxa"/>
            <w:textDirection w:val="lrTb"/>
            <w:noWrap w:val="false"/>
          </w:tcPr>
          <w:p w14:paraId="0CD4A305">
            <w:pPr>
              <w:pStyle w:val="976"/>
              <w:widowControl w:val="true"/>
              <w:pBdr/>
              <w:spacing w:before="48"/>
              <w:ind w:right="293" w:left="293"/>
              <w:jc w:val="center"/>
              <w:rPr>
                <w:rFonts w:ascii="Arial" w:hAnsi="Arial" w:cs="Arial"/>
                <w:color w:val="auto"/>
                <w:highlight w:val="none"/>
                <w:lang w:val="en-GB"/>
              </w:rPr>
            </w:pPr>
            <w:r>
              <w:rPr>
                <w:rFonts w:ascii="Arial" w:hAnsi="Arial" w:eastAsia="Arial" w:cs="Arial"/>
                <w:b/>
                <w:color w:val="auto"/>
                <w:highlight w:val="none"/>
                <w:lang w:val="en-GB"/>
              </w:rPr>
              <w:t xml:space="preserve">3</w:t>
            </w:r>
            <w:r>
              <w:rPr>
                <w:rFonts w:ascii="Arial" w:hAnsi="Arial" w:cs="Arial"/>
                <w:color w:val="auto"/>
                <w:highlight w:val="none"/>
                <w:lang w:val="en-GB"/>
              </w:rPr>
            </w:r>
            <w:r>
              <w:rPr>
                <w:rFonts w:ascii="Arial" w:hAnsi="Arial" w:cs="Arial"/>
                <w:color w:val="auto"/>
                <w:highlight w:val="none"/>
                <w:lang w:val="en-GB"/>
              </w:rPr>
            </w:r>
          </w:p>
        </w:tc>
        <w:tc>
          <w:tcPr>
            <w:shd w:val="clear" w:color="ffffff" w:fill="92d050"/>
            <w:tcBorders>
              <w:top w:val="single" w:color="000000" w:themeColor="text1" w:sz="4" w:space="0"/>
              <w:left w:val="single" w:color="000000" w:themeColor="text1" w:sz="4" w:space="0"/>
              <w:bottom w:val="single" w:color="000000" w:themeColor="text1" w:sz="4" w:space="0"/>
              <w:right w:val="single" w:color="000000" w:themeColor="text1" w:sz="4" w:space="0"/>
            </w:tcBorders>
            <w:tcW w:w="992" w:type="dxa"/>
            <w:textDirection w:val="lrTb"/>
            <w:noWrap w:val="false"/>
          </w:tcPr>
          <w:p w14:paraId="6F029251">
            <w:pPr>
              <w:pStyle w:val="976"/>
              <w:widowControl w:val="true"/>
              <w:pBdr/>
              <w:spacing w:before="48"/>
              <w:ind w:right="291" w:left="289"/>
              <w:jc w:val="center"/>
              <w:rPr>
                <w:rFonts w:ascii="Arial" w:hAnsi="Arial" w:cs="Arial"/>
                <w:color w:val="auto"/>
                <w:highlight w:val="none"/>
                <w:lang w:val="en-GB"/>
              </w:rPr>
            </w:pPr>
            <w:r>
              <w:rPr>
                <w:rFonts w:ascii="Arial" w:hAnsi="Arial" w:eastAsia="Arial" w:cs="Arial"/>
                <w:b/>
                <w:color w:val="auto"/>
                <w:highlight w:val="none"/>
                <w:lang w:val="en-GB"/>
              </w:rPr>
              <w:t xml:space="preserve">4</w:t>
            </w:r>
            <w:r>
              <w:rPr>
                <w:rFonts w:ascii="Arial" w:hAnsi="Arial" w:cs="Arial"/>
                <w:color w:val="auto"/>
                <w:highlight w:val="none"/>
                <w:lang w:val="en-GB"/>
              </w:rPr>
            </w:r>
            <w:r>
              <w:rPr>
                <w:rFonts w:ascii="Arial" w:hAnsi="Arial" w:cs="Arial"/>
                <w:color w:val="auto"/>
                <w:highlight w:val="none"/>
                <w:lang w:val="en-GB"/>
              </w:rPr>
            </w:r>
          </w:p>
        </w:tc>
        <w:tc>
          <w:tcPr>
            <w:shd w:val="clear" w:color="ffffff" w:fill="ffc000" w:themeFill="accent4"/>
            <w:tcBorders>
              <w:top w:val="single" w:color="000000" w:themeColor="text1" w:sz="4" w:space="0"/>
              <w:left w:val="single" w:color="000000" w:themeColor="text1" w:sz="4" w:space="0"/>
              <w:bottom w:val="single" w:color="000000" w:themeColor="text1" w:sz="4" w:space="0"/>
              <w:right w:val="single" w:color="000000" w:themeColor="text1" w:sz="4" w:space="0"/>
            </w:tcBorders>
            <w:tcW w:w="850" w:type="dxa"/>
            <w:textDirection w:val="lrTb"/>
            <w:noWrap w:val="false"/>
          </w:tcPr>
          <w:p w14:paraId="58D7A3D8">
            <w:pPr>
              <w:pStyle w:val="976"/>
              <w:widowControl w:val="true"/>
              <w:pBdr/>
              <w:spacing w:before="48"/>
              <w:ind w:left="85"/>
              <w:jc w:val="center"/>
              <w:rPr>
                <w:rFonts w:ascii="Arial" w:hAnsi="Arial" w:cs="Arial"/>
                <w:color w:val="auto"/>
                <w:highlight w:val="none"/>
                <w:lang w:val="en-GB"/>
              </w:rPr>
            </w:pPr>
            <w:r>
              <w:rPr>
                <w:rFonts w:ascii="Arial" w:hAnsi="Arial" w:eastAsia="Arial" w:cs="Arial"/>
                <w:b/>
                <w:color w:val="auto"/>
                <w:highlight w:val="none"/>
                <w:lang w:val="en-GB"/>
              </w:rPr>
              <w:t xml:space="preserve">5</w:t>
            </w:r>
            <w:r>
              <w:rPr>
                <w:rFonts w:ascii="Arial" w:hAnsi="Arial" w:cs="Arial"/>
                <w:color w:val="auto"/>
                <w:highlight w:val="none"/>
                <w:lang w:val="en-GB"/>
              </w:rPr>
            </w:r>
            <w:r>
              <w:rPr>
                <w:rFonts w:ascii="Arial" w:hAnsi="Arial" w:cs="Arial"/>
                <w:color w:val="auto"/>
                <w:highlight w:val="none"/>
                <w:lang w:val="en-GB"/>
              </w:rPr>
            </w:r>
          </w:p>
        </w:tc>
      </w:tr>
    </w:tbl>
    <w:p w14:paraId="71F6B1E5">
      <w:pPr>
        <w:widowControl w:val="true"/>
        <w:pBdr/>
        <w:spacing/>
        <w:ind/>
        <w:rPr>
          <w:rFonts w:ascii="Arial" w:hAnsi="Arial" w:cs="Arial"/>
          <w:sz w:val="24"/>
          <w:szCs w:val="24"/>
          <w:lang w:val="en-GB"/>
        </w:rPr>
      </w:pPr>
      <w:r>
        <w:rPr>
          <w:rFonts w:ascii="Arial" w:hAnsi="Arial" w:eastAsia="Arial" w:cs="Arial"/>
          <w:sz w:val="24"/>
          <w:szCs w:val="24"/>
          <w:lang w:val="en-GB" w:bidi="en-GB"/>
        </w:rPr>
      </w:r>
      <w:r>
        <w:rPr>
          <w:rFonts w:ascii="Arial" w:hAnsi="Arial" w:cs="Arial"/>
          <w:sz w:val="24"/>
          <w:szCs w:val="24"/>
          <w:lang w:val="en-GB"/>
        </w:rPr>
      </w:r>
      <w:r>
        <w:rPr>
          <w:rFonts w:ascii="Arial" w:hAnsi="Arial" w:cs="Arial"/>
          <w:sz w:val="24"/>
          <w:szCs w:val="24"/>
          <w:lang w:val="en-GB"/>
        </w:rPr>
      </w:r>
    </w:p>
    <w:p w14:paraId="720C84B6">
      <w:pPr>
        <w:widowControl w:val="true"/>
        <w:pBdr/>
        <w:spacing/>
        <w:ind/>
        <w:rPr>
          <w:rFonts w:ascii="Arial" w:hAnsi="Arial" w:cs="Arial"/>
          <w:sz w:val="24"/>
          <w:szCs w:val="24"/>
          <w:lang w:val="en-GB"/>
        </w:rPr>
      </w:pPr>
      <w:r>
        <w:rPr>
          <w:rFonts w:ascii="Arial" w:hAnsi="Arial" w:eastAsia="Arial" w:cs="Arial"/>
          <w:sz w:val="24"/>
          <w:szCs w:val="24"/>
          <w:lang w:val="en-GB" w:bidi="en-GB"/>
        </w:rPr>
      </w:r>
      <w:r>
        <w:rPr>
          <w:rFonts w:ascii="Arial" w:hAnsi="Arial" w:cs="Arial"/>
          <w:sz w:val="24"/>
          <w:szCs w:val="24"/>
          <w:lang w:val="en-GB"/>
        </w:rPr>
      </w:r>
      <w:r>
        <w:rPr>
          <w:rFonts w:ascii="Arial" w:hAnsi="Arial" w:cs="Arial"/>
          <w:sz w:val="24"/>
          <w:szCs w:val="24"/>
          <w:lang w:val="en-GB"/>
        </w:rPr>
      </w:r>
    </w:p>
    <w:tbl>
      <w:tblPr>
        <w:tblInd w:w="36" w:type="dxa"/>
        <w:tblW w:w="0" w:type="auto"/>
        <w:tblCellMar>
          <w:left w:w="36" w:type="dxa"/>
          <w:right w:w="36" w:type="dxa"/>
        </w:tblCellMar>
        <w:tblBorders>
          <w:top w:val="single" w:color="000000" w:sz="4" w:space="0"/>
          <w:left w:val="single" w:color="000000" w:sz="4" w:space="0"/>
          <w:bottom w:val="single" w:color="000000" w:sz="4" w:space="0"/>
          <w:right w:val="single" w:color="000000" w:sz="4" w:space="0"/>
        </w:tblBorders>
        <w:tblLayout w:type="fixed"/>
        <w:tblLook w:val="0000" w:firstRow="0" w:lastRow="0" w:firstColumn="0" w:lastColumn="0" w:noHBand="0" w:noVBand="0"/>
      </w:tblPr>
      <w:tblGrid>
        <w:gridCol w:w="435"/>
        <w:gridCol w:w="2719"/>
        <w:gridCol w:w="2307"/>
        <w:gridCol w:w="1530"/>
        <w:gridCol w:w="1313"/>
        <w:gridCol w:w="1387"/>
        <w:gridCol w:w="1710"/>
        <w:gridCol w:w="2668"/>
        <w:gridCol w:w="850"/>
      </w:tblGrid>
      <w:tr>
        <w:trPr/>
        <w:tc>
          <w:tcPr>
            <w:tcBorders>
              <w:top w:val="single" w:color="000000" w:sz="6" w:space="0"/>
              <w:left w:val="single" w:color="000000" w:sz="6" w:space="0"/>
              <w:bottom w:val="single" w:color="000000" w:sz="4" w:space="0"/>
              <w:right w:val="single" w:color="000000" w:sz="6" w:space="0"/>
            </w:tcBorders>
            <w:tcW w:w="435" w:type="dxa"/>
            <w:textDirection w:val="lrTb"/>
            <w:noWrap w:val="false"/>
          </w:tcPr>
          <w:p w14:paraId="7CE9819A">
            <w:pPr>
              <w:widowControl w:val="true"/>
              <w:pBdr/>
              <w:spacing w:after="120" w:before="120"/>
              <w:ind/>
              <w:rPr>
                <w:rFonts w:ascii="Arial" w:hAnsi="Arial" w:cs="Arial"/>
                <w:sz w:val="24"/>
                <w:szCs w:val="24"/>
                <w:lang w:val="en-GB"/>
              </w:rPr>
            </w:pPr>
            <w:r>
              <w:rPr>
                <w:rFonts w:ascii="Arial" w:hAnsi="Arial" w:eastAsia="Arial" w:cs="Arial"/>
                <w:b/>
                <w:sz w:val="14"/>
                <w:szCs w:val="24"/>
                <w:lang w:val="en-GB"/>
              </w:rPr>
              <w:t xml:space="preserve">ID</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4" w:space="0"/>
              <w:right w:val="single" w:color="000000" w:sz="6" w:space="0"/>
            </w:tcBorders>
            <w:tcW w:w="2719" w:type="dxa"/>
            <w:textDirection w:val="lrTb"/>
            <w:noWrap w:val="false"/>
          </w:tcPr>
          <w:p w14:paraId="63CC7BCB">
            <w:pPr>
              <w:widowControl w:val="true"/>
              <w:pBdr/>
              <w:spacing w:after="120" w:before="120"/>
              <w:ind/>
              <w:rPr>
                <w:rFonts w:ascii="Arial" w:hAnsi="Arial" w:cs="Arial"/>
                <w:sz w:val="24"/>
                <w:szCs w:val="24"/>
                <w:lang w:val="en-GB"/>
              </w:rPr>
            </w:pPr>
            <w:r>
              <w:rPr>
                <w:rFonts w:ascii="Arial" w:hAnsi="Arial" w:eastAsia="Arial" w:cs="Arial"/>
                <w:b/>
                <w:sz w:val="18"/>
                <w:szCs w:val="24"/>
                <w:lang w:val="en-GB"/>
              </w:rPr>
              <w:t xml:space="preserve">Activity/Process/Machines</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4" w:space="0"/>
              <w:right w:val="single" w:color="000000" w:sz="6" w:space="0"/>
            </w:tcBorders>
            <w:tcW w:w="2307" w:type="dxa"/>
            <w:textDirection w:val="lrTb"/>
            <w:noWrap w:val="false"/>
          </w:tcPr>
          <w:p w14:paraId="21D7D539">
            <w:pPr>
              <w:widowControl w:val="true"/>
              <w:pBdr/>
              <w:spacing w:after="120" w:before="120"/>
              <w:ind/>
              <w:jc w:val="center"/>
              <w:rPr>
                <w:rFonts w:ascii="Arial" w:hAnsi="Arial" w:cs="Arial"/>
                <w:sz w:val="24"/>
                <w:szCs w:val="24"/>
                <w:lang w:val="en-GB"/>
              </w:rPr>
            </w:pPr>
            <w:r>
              <w:rPr>
                <w:rFonts w:ascii="Arial" w:hAnsi="Arial" w:eastAsia="Arial" w:cs="Arial"/>
                <w:b/>
                <w:sz w:val="18"/>
                <w:szCs w:val="24"/>
                <w:lang w:val="en-GB"/>
              </w:rPr>
              <w:t xml:space="preserve">Hazard</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4" w:space="0"/>
              <w:right w:val="single" w:color="000000" w:sz="6" w:space="0"/>
            </w:tcBorders>
            <w:tcW w:w="1530" w:type="dxa"/>
            <w:textDirection w:val="lrTb"/>
            <w:noWrap w:val="false"/>
          </w:tcPr>
          <w:p w14:paraId="2001E090">
            <w:pPr>
              <w:widowControl w:val="true"/>
              <w:pBdr/>
              <w:spacing w:after="120" w:before="120"/>
              <w:ind/>
              <w:jc w:val="center"/>
              <w:rPr>
                <w:rFonts w:ascii="Arial" w:hAnsi="Arial" w:cs="Arial"/>
                <w:sz w:val="24"/>
                <w:szCs w:val="24"/>
                <w:lang w:val="en-GB"/>
              </w:rPr>
            </w:pPr>
            <w:r>
              <w:rPr>
                <w:rFonts w:ascii="Arial" w:hAnsi="Arial" w:eastAsia="Arial" w:cs="Arial"/>
                <w:b/>
                <w:sz w:val="18"/>
                <w:szCs w:val="24"/>
                <w:lang w:val="en-GB"/>
              </w:rPr>
              <w:t xml:space="preserve">Persons in Danger</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4" w:space="0"/>
              <w:right w:val="single" w:color="000000" w:sz="6" w:space="0"/>
            </w:tcBorders>
            <w:tcW w:w="1313" w:type="dxa"/>
            <w:textDirection w:val="lrTb"/>
            <w:noWrap w:val="false"/>
          </w:tcPr>
          <w:p w14:paraId="6884F996">
            <w:pPr>
              <w:widowControl w:val="true"/>
              <w:pBdr/>
              <w:spacing w:after="120" w:before="120"/>
              <w:ind/>
              <w:jc w:val="center"/>
              <w:rPr>
                <w:rFonts w:ascii="Arial" w:hAnsi="Arial" w:cs="Arial"/>
                <w:sz w:val="24"/>
                <w:szCs w:val="24"/>
                <w:lang w:val="en-GB"/>
              </w:rPr>
            </w:pPr>
            <w:r>
              <w:rPr>
                <w:rFonts w:ascii="Arial" w:hAnsi="Arial" w:eastAsia="Arial" w:cs="Arial"/>
                <w:b/>
                <w:sz w:val="18"/>
                <w:szCs w:val="24"/>
                <w:lang w:val="en-GB"/>
              </w:rPr>
              <w:t xml:space="preserve">Severity</w:t>
            </w:r>
            <w:r>
              <w:rPr>
                <w:rFonts w:ascii="Arial" w:hAnsi="Arial" w:eastAsia="Arial" w:cs="Arial"/>
                <w:b/>
                <w:sz w:val="18"/>
                <w:szCs w:val="24"/>
                <w:lang w:val="en-GB"/>
              </w:rPr>
              <w:br/>
            </w:r>
            <w:r>
              <w:rPr>
                <w:rFonts w:ascii="Arial" w:hAnsi="Arial" w:eastAsia="Arial" w:cs="Arial"/>
                <w:b/>
                <w:sz w:val="18"/>
                <w:szCs w:val="24"/>
                <w:lang w:val="en-GB"/>
              </w:rPr>
              <w:t xml:space="preserve">1-5</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4" w:space="0"/>
              <w:right w:val="single" w:color="000000" w:sz="6" w:space="0"/>
            </w:tcBorders>
            <w:tcW w:w="1387" w:type="dxa"/>
            <w:textDirection w:val="lrTb"/>
            <w:noWrap w:val="false"/>
          </w:tcPr>
          <w:p w14:paraId="5727C57C">
            <w:pPr>
              <w:widowControl w:val="true"/>
              <w:pBdr/>
              <w:spacing w:after="120" w:before="120"/>
              <w:ind/>
              <w:jc w:val="center"/>
              <w:rPr>
                <w:rFonts w:ascii="Arial" w:hAnsi="Arial" w:cs="Arial"/>
                <w:sz w:val="24"/>
                <w:szCs w:val="24"/>
                <w:lang w:val="en-GB"/>
              </w:rPr>
            </w:pPr>
            <w:r>
              <w:rPr>
                <w:rFonts w:ascii="Arial" w:hAnsi="Arial" w:eastAsia="Arial" w:cs="Arial"/>
                <w:b/>
                <w:sz w:val="18"/>
                <w:szCs w:val="24"/>
                <w:lang w:val="en-GB"/>
              </w:rPr>
              <w:t xml:space="preserve">Likelihood</w:t>
            </w:r>
            <w:r>
              <w:rPr>
                <w:rFonts w:ascii="Arial" w:hAnsi="Arial" w:eastAsia="Arial" w:cs="Arial"/>
                <w:b/>
                <w:sz w:val="18"/>
                <w:szCs w:val="24"/>
                <w:lang w:val="en-GB"/>
              </w:rPr>
              <w:br/>
            </w:r>
            <w:r>
              <w:rPr>
                <w:rFonts w:ascii="Arial" w:hAnsi="Arial" w:eastAsia="Arial" w:cs="Arial"/>
                <w:b/>
                <w:sz w:val="18"/>
                <w:szCs w:val="24"/>
                <w:lang w:val="en-GB"/>
              </w:rPr>
              <w:t xml:space="preserve">1-5</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4" w:space="0"/>
              <w:right w:val="single" w:color="000000" w:sz="6" w:space="0"/>
            </w:tcBorders>
            <w:tcW w:w="1710" w:type="dxa"/>
            <w:textDirection w:val="lrTb"/>
            <w:noWrap w:val="false"/>
          </w:tcPr>
          <w:p w14:paraId="061DCBBF">
            <w:pPr>
              <w:widowControl w:val="true"/>
              <w:pBdr/>
              <w:spacing w:after="120" w:before="120"/>
              <w:ind/>
              <w:jc w:val="center"/>
              <w:rPr>
                <w:rFonts w:ascii="Arial" w:hAnsi="Arial" w:cs="Arial"/>
                <w:sz w:val="24"/>
                <w:szCs w:val="24"/>
                <w:lang w:val="en-GB"/>
              </w:rPr>
            </w:pPr>
            <w:r>
              <w:rPr>
                <w:rFonts w:ascii="Arial" w:hAnsi="Arial" w:eastAsia="Arial" w:cs="Arial"/>
                <w:b/>
                <w:sz w:val="18"/>
                <w:szCs w:val="24"/>
                <w:lang w:val="en-GB"/>
              </w:rPr>
              <w:t xml:space="preserve">Risk Rate</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4" w:space="0"/>
              <w:right w:val="single" w:color="000000" w:sz="6" w:space="0"/>
            </w:tcBorders>
            <w:tcW w:w="2668" w:type="dxa"/>
            <w:textDirection w:val="lrTb"/>
            <w:noWrap w:val="false"/>
          </w:tcPr>
          <w:p w14:paraId="75CC8C0D">
            <w:pPr>
              <w:widowControl w:val="true"/>
              <w:pBdr/>
              <w:spacing w:after="120" w:before="120"/>
              <w:ind/>
              <w:jc w:val="center"/>
              <w:rPr>
                <w:rFonts w:ascii="Arial" w:hAnsi="Arial" w:cs="Arial"/>
                <w:sz w:val="24"/>
                <w:szCs w:val="24"/>
                <w:lang w:val="en-GB"/>
              </w:rPr>
            </w:pPr>
            <w:r>
              <w:rPr>
                <w:rFonts w:ascii="Arial" w:hAnsi="Arial" w:eastAsia="Arial" w:cs="Arial"/>
                <w:b/>
                <w:sz w:val="18"/>
                <w:szCs w:val="24"/>
                <w:lang w:val="en-GB"/>
              </w:rPr>
              <w:t xml:space="preserve">Measures/Comments</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4" w:space="0"/>
              <w:right w:val="single" w:color="000000" w:sz="6" w:space="0"/>
            </w:tcBorders>
            <w:tcW w:w="850" w:type="dxa"/>
            <w:textDirection w:val="lrTb"/>
            <w:noWrap w:val="false"/>
          </w:tcPr>
          <w:p w14:paraId="6BCFB7D6">
            <w:pPr>
              <w:widowControl w:val="true"/>
              <w:pBdr/>
              <w:spacing w:after="120" w:before="120"/>
              <w:ind/>
              <w:rPr>
                <w:rFonts w:ascii="Arial" w:hAnsi="Arial" w:cs="Arial"/>
                <w:sz w:val="24"/>
                <w:szCs w:val="24"/>
                <w:lang w:val="en-GB"/>
              </w:rPr>
            </w:pPr>
            <w:r>
              <w:rPr>
                <w:rFonts w:ascii="Arial" w:hAnsi="Arial" w:eastAsia="Arial" w:cs="Arial"/>
                <w:b/>
                <w:sz w:val="18"/>
                <w:szCs w:val="24"/>
                <w:lang w:val="en-GB"/>
              </w:rPr>
              <w:t xml:space="preserve">Result</w:t>
            </w:r>
            <w:r>
              <w:rPr>
                <w:rFonts w:ascii="Arial" w:hAnsi="Arial" w:cs="Arial"/>
                <w:sz w:val="24"/>
                <w:szCs w:val="24"/>
                <w:lang w:val="en-GB"/>
              </w:rPr>
            </w:r>
            <w:r>
              <w:rPr>
                <w:rFonts w:ascii="Arial" w:hAnsi="Arial" w:cs="Arial"/>
                <w:sz w:val="24"/>
                <w:szCs w:val="24"/>
                <w:lang w:val="en-GB"/>
              </w:rPr>
            </w:r>
          </w:p>
        </w:tc>
      </w:tr>
      <w:tr>
        <w:trPr/>
        <w:tc>
          <w:tcPr>
            <w:tcBorders>
              <w:top w:val="single" w:color="000000" w:sz="6" w:space="0"/>
              <w:left w:val="single" w:color="000000" w:sz="6" w:space="0"/>
              <w:bottom w:val="single" w:color="000000" w:sz="4" w:space="0"/>
              <w:right w:val="single" w:color="000000" w:sz="6" w:space="0"/>
            </w:tcBorders>
            <w:tcW w:w="435" w:type="dxa"/>
            <w:textDirection w:val="lrTb"/>
            <w:noWrap w:val="false"/>
          </w:tcPr>
          <w:p w14:paraId="3547EBB8">
            <w:pPr>
              <w:widowControl w:val="true"/>
              <w:pBdr/>
              <w:spacing w:after="60" w:before="60"/>
              <w:ind/>
              <w:jc w:val="center"/>
              <w:rPr>
                <w:rFonts w:ascii="Arial" w:hAnsi="Arial" w:cs="Arial"/>
                <w:sz w:val="24"/>
                <w:szCs w:val="24"/>
                <w:lang w:val="en-GB"/>
              </w:rPr>
            </w:pPr>
            <w:r>
              <w:rPr>
                <w:rFonts w:ascii="Arial" w:hAnsi="Arial" w:eastAsia="Arial" w:cs="Arial"/>
                <w:sz w:val="24"/>
                <w:szCs w:val="24"/>
                <w:lang w:val="en-GB"/>
              </w:rPr>
              <w:t xml:space="preserve">1</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4" w:space="0"/>
              <w:right w:val="single" w:color="000000" w:sz="6" w:space="0"/>
            </w:tcBorders>
            <w:tcW w:w="2719" w:type="dxa"/>
            <w:textDirection w:val="lrTb"/>
            <w:noWrap w:val="false"/>
          </w:tcPr>
          <w:p w14:paraId="3DEAF9B5">
            <w:pPr>
              <w:pStyle w:val="970"/>
              <w:widowControl w:val="true"/>
              <w:suppressLineNumbers w:val="false"/>
              <w:pBdr/>
              <w:bidi w:val="false"/>
              <w:spacing w:after="60" w:afterAutospacing="0" w:before="60" w:beforeAutospacing="0" w:line="276" w:lineRule="auto"/>
              <w:ind w:right="0" w:left="0"/>
              <w:jc w:val="left"/>
              <w:rPr>
                <w:rFonts w:ascii="Arial" w:hAnsi="Arial" w:cs="Arial"/>
                <w:sz w:val="24"/>
                <w:szCs w:val="24"/>
                <w:lang w:val="en-GB"/>
              </w:rPr>
            </w:pPr>
            <w:r>
              <w:rPr>
                <w:rFonts w:ascii="Arial" w:hAnsi="Arial" w:eastAsia="Arial" w:cs="Arial"/>
                <w:sz w:val="24"/>
                <w:szCs w:val="24"/>
                <w:lang w:val="en-GB"/>
              </w:rPr>
              <w:t xml:space="preserve">Robotic Arm</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4" w:space="0"/>
              <w:right w:val="single" w:color="000000" w:sz="6" w:space="0"/>
            </w:tcBorders>
            <w:tcW w:w="2307" w:type="dxa"/>
            <w:textDirection w:val="lrTb"/>
            <w:noWrap w:val="false"/>
          </w:tcPr>
          <w:p w14:paraId="30742070">
            <w:pPr>
              <w:widowControl w:val="true"/>
              <w:pBdr/>
              <w:spacing w:after="60" w:before="60"/>
              <w:ind/>
              <w:rPr>
                <w:rFonts w:ascii="Arial" w:hAnsi="Arial" w:cs="Arial"/>
                <w:sz w:val="24"/>
                <w:szCs w:val="24"/>
                <w:lang w:val="en-GB"/>
              </w:rPr>
            </w:pPr>
            <w:r>
              <w:rPr>
                <w:rFonts w:ascii="Arial" w:hAnsi="Arial" w:eastAsia="Arial" w:cs="Arial"/>
                <w:sz w:val="24"/>
                <w:szCs w:val="24"/>
                <w:lang w:val="en-GB"/>
              </w:rPr>
              <w:t xml:space="preserve">Electronic Components may electrocute in a malfunction</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4" w:space="0"/>
              <w:right w:val="single" w:color="000000" w:sz="6" w:space="0"/>
            </w:tcBorders>
            <w:tcW w:w="1530" w:type="dxa"/>
            <w:textDirection w:val="lrTb"/>
            <w:noWrap w:val="false"/>
          </w:tcPr>
          <w:p w14:paraId="7D8E0D93">
            <w:pPr>
              <w:widowControl w:val="true"/>
              <w:pBdr/>
              <w:spacing w:after="60" w:before="60"/>
              <w:ind/>
              <w:rPr>
                <w:rFonts w:ascii="Arial" w:hAnsi="Arial" w:cs="Arial"/>
                <w:sz w:val="24"/>
                <w:szCs w:val="24"/>
                <w:lang w:val="en-GB"/>
              </w:rPr>
            </w:pPr>
            <w:r>
              <w:rPr>
                <w:rFonts w:ascii="Arial" w:hAnsi="Arial" w:eastAsia="Arial" w:cs="Arial"/>
                <w:sz w:val="24"/>
                <w:szCs w:val="24"/>
                <w:lang w:val="en-GB"/>
              </w:rPr>
              <w:t xml:space="preserve">Individuals handling the device</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4" w:space="0"/>
              <w:right w:val="single" w:color="000000" w:sz="6" w:space="0"/>
            </w:tcBorders>
            <w:tcW w:w="1313" w:type="dxa"/>
            <w:textDirection w:val="lrTb"/>
            <w:noWrap w:val="false"/>
          </w:tcPr>
          <w:p w14:paraId="1CACC188">
            <w:pPr>
              <w:widowControl w:val="true"/>
              <w:pBdr/>
              <w:spacing w:after="60" w:before="60"/>
              <w:ind/>
              <w:jc w:val="center"/>
              <w:rPr>
                <w:rFonts w:ascii="Arial" w:hAnsi="Arial" w:cs="Arial"/>
                <w:sz w:val="24"/>
                <w:szCs w:val="24"/>
                <w:lang w:val="en-GB"/>
              </w:rPr>
            </w:pPr>
            <w:r>
              <w:rPr>
                <w:rFonts w:ascii="Arial" w:hAnsi="Arial" w:cs="Arial"/>
                <w:sz w:val="24"/>
                <w:szCs w:val="24"/>
                <w:lang w:val="en-GB"/>
              </w:rPr>
              <w:t xml:space="preserve">5</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4" w:space="0"/>
              <w:right w:val="single" w:color="000000" w:sz="6" w:space="0"/>
            </w:tcBorders>
            <w:tcW w:w="1387" w:type="dxa"/>
            <w:textDirection w:val="lrTb"/>
            <w:noWrap w:val="false"/>
          </w:tcPr>
          <w:p w14:paraId="37CF2336">
            <w:pPr>
              <w:widowControl w:val="true"/>
              <w:pBdr/>
              <w:spacing w:after="60" w:before="60"/>
              <w:ind/>
              <w:jc w:val="center"/>
              <w:rPr>
                <w:rFonts w:ascii="Arial" w:hAnsi="Arial" w:cs="Arial"/>
                <w:sz w:val="24"/>
                <w:szCs w:val="24"/>
                <w:lang w:val="en-GB"/>
              </w:rPr>
            </w:pPr>
            <w:r>
              <w:rPr>
                <w:rFonts w:ascii="Arial" w:hAnsi="Arial" w:eastAsia="Arial" w:cs="Arial"/>
                <w:sz w:val="24"/>
                <w:szCs w:val="24"/>
                <w:lang w:val="en-GB"/>
              </w:rPr>
              <w:t xml:space="preserve">1</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4" w:space="0"/>
              <w:right w:val="single" w:color="000000" w:sz="6" w:space="0"/>
            </w:tcBorders>
            <w:tcW w:w="1710" w:type="dxa"/>
            <w:textDirection w:val="lrTb"/>
            <w:noWrap w:val="false"/>
          </w:tcPr>
          <w:p w14:paraId="0B19BCF9">
            <w:pPr>
              <w:widowControl w:val="true"/>
              <w:pBdr/>
              <w:spacing w:after="60" w:before="60"/>
              <w:ind/>
              <w:jc w:val="center"/>
              <w:rPr>
                <w:rFonts w:ascii="Arial" w:hAnsi="Arial" w:cs="Arial"/>
                <w:sz w:val="24"/>
                <w:szCs w:val="24"/>
                <w:lang w:val="en-GB"/>
              </w:rPr>
            </w:pPr>
            <w:r>
              <w:rPr>
                <w:rFonts w:ascii="Arial" w:hAnsi="Arial" w:cs="Arial"/>
                <w:sz w:val="24"/>
                <w:szCs w:val="24"/>
                <w:lang w:val="en-GB"/>
              </w:rPr>
              <w:t xml:space="preserve">5</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4" w:space="0"/>
              <w:right w:val="single" w:color="000000" w:sz="6" w:space="0"/>
            </w:tcBorders>
            <w:tcW w:w="2668" w:type="dxa"/>
            <w:textDirection w:val="lrTb"/>
            <w:noWrap w:val="false"/>
          </w:tcPr>
          <w:p w14:paraId="44B1A839">
            <w:pPr>
              <w:widowControl w:val="true"/>
              <w:pBdr/>
              <w:spacing w:after="60" w:before="60"/>
              <w:ind/>
              <w:rPr>
                <w:rFonts w:ascii="Arial" w:hAnsi="Arial" w:cs="Arial"/>
                <w:sz w:val="24"/>
                <w:szCs w:val="24"/>
                <w:lang w:val="en-GB"/>
              </w:rPr>
            </w:pPr>
            <w:r>
              <w:rPr>
                <w:rFonts w:ascii="Arial" w:hAnsi="Arial" w:eastAsia="Arial" w:cs="Arial"/>
                <w:sz w:val="24"/>
                <w:szCs w:val="24"/>
                <w:lang w:val="en-GB"/>
              </w:rPr>
              <w:t xml:space="preserve">Inspect before </w:t>
            </w:r>
            <w:r>
              <w:rPr>
                <w:rFonts w:ascii="Arial" w:hAnsi="Arial" w:eastAsia="Arial" w:cs="Arial"/>
                <w:sz w:val="24"/>
                <w:szCs w:val="24"/>
                <w:lang w:val="en-GB"/>
              </w:rPr>
              <w:t xml:space="preserve">operation</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4" w:space="0"/>
              <w:right w:val="single" w:color="000000" w:sz="6" w:space="0"/>
            </w:tcBorders>
            <w:tcW w:w="850" w:type="dxa"/>
            <w:textDirection w:val="lrTb"/>
            <w:noWrap w:val="false"/>
          </w:tcPr>
          <w:p w14:paraId="1FE5D6E9">
            <w:pPr>
              <w:widowControl w:val="true"/>
              <w:pBdr/>
              <w:spacing w:after="60" w:before="60"/>
              <w:ind/>
              <w:jc w:val="center"/>
              <w:rPr>
                <w:rFonts w:ascii="Arial" w:hAnsi="Arial" w:cs="Arial"/>
                <w:sz w:val="24"/>
                <w:szCs w:val="24"/>
                <w:lang w:val="en-GB"/>
              </w:rPr>
            </w:pPr>
            <w:r>
              <w:rPr>
                <w:rFonts w:ascii="Arial" w:hAnsi="Arial" w:eastAsia="Arial" w:cs="Arial"/>
                <w:sz w:val="24"/>
                <w:szCs w:val="24"/>
                <w:lang w:val="en-GB"/>
              </w:rPr>
              <w:t xml:space="preserve">T</w:t>
            </w:r>
            <w:r>
              <w:rPr>
                <w:rFonts w:ascii="Arial" w:hAnsi="Arial" w:cs="Arial"/>
                <w:sz w:val="24"/>
                <w:szCs w:val="24"/>
                <w:lang w:val="en-GB"/>
              </w:rPr>
            </w:r>
            <w:r>
              <w:rPr>
                <w:rFonts w:ascii="Arial" w:hAnsi="Arial" w:cs="Arial"/>
                <w:sz w:val="24"/>
                <w:szCs w:val="24"/>
                <w:lang w:val="en-GB"/>
              </w:rPr>
            </w:r>
          </w:p>
        </w:tc>
      </w:tr>
      <w:tr>
        <w:trPr/>
        <w:tc>
          <w:tcPr>
            <w:tcBorders>
              <w:top w:val="single" w:color="000000" w:sz="6" w:space="0"/>
              <w:left w:val="single" w:color="000000" w:sz="6" w:space="0"/>
              <w:bottom w:val="single" w:color="000000" w:sz="6" w:space="0"/>
              <w:right w:val="single" w:color="000000" w:sz="6" w:space="0"/>
            </w:tcBorders>
            <w:tcW w:w="435" w:type="dxa"/>
            <w:textDirection w:val="lrTb"/>
            <w:noWrap w:val="false"/>
          </w:tcPr>
          <w:p w14:paraId="62F3083B">
            <w:pPr>
              <w:widowControl w:val="true"/>
              <w:pBdr/>
              <w:spacing w:after="60" w:before="60"/>
              <w:ind/>
              <w:jc w:val="center"/>
              <w:rPr>
                <w:rFonts w:ascii="Arial" w:hAnsi="Arial" w:cs="Arial"/>
                <w:sz w:val="24"/>
                <w:szCs w:val="24"/>
                <w:lang w:val="en-GB"/>
              </w:rPr>
            </w:pPr>
            <w:r>
              <w:rPr>
                <w:rFonts w:ascii="Arial" w:hAnsi="Arial" w:eastAsia="Arial" w:cs="Arial"/>
                <w:sz w:val="24"/>
                <w:szCs w:val="24"/>
                <w:lang w:val="en-GB"/>
              </w:rPr>
              <w:t xml:space="preserve">2</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2719" w:type="dxa"/>
            <w:textDirection w:val="lrTb"/>
            <w:noWrap w:val="false"/>
          </w:tcPr>
          <w:p w14:paraId="501CBBAE">
            <w:pPr>
              <w:widowControl w:val="true"/>
              <w:pBdr/>
              <w:spacing w:after="60" w:before="60"/>
              <w:ind/>
              <w:rPr>
                <w:rFonts w:ascii="Arial" w:hAnsi="Arial" w:cs="Arial"/>
                <w:sz w:val="24"/>
                <w:szCs w:val="24"/>
                <w:lang w:val="en-GB"/>
              </w:rPr>
            </w:pPr>
            <w:r>
              <w:rPr>
                <w:rFonts w:ascii="Arial" w:hAnsi="Arial" w:eastAsia="Arial" w:cs="Arial"/>
                <w:sz w:val="24"/>
                <w:szCs w:val="24"/>
                <w:lang w:val="en-GB"/>
              </w:rPr>
              <w:t xml:space="preserve">Robotic Arm during Operation</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2307" w:type="dxa"/>
            <w:textDirection w:val="lrTb"/>
            <w:noWrap w:val="false"/>
          </w:tcPr>
          <w:p w14:paraId="12405716">
            <w:pPr>
              <w:widowControl w:val="true"/>
              <w:pBdr/>
              <w:spacing w:after="60" w:before="60"/>
              <w:ind/>
              <w:rPr>
                <w:rFonts w:ascii="Arial" w:hAnsi="Arial" w:cs="Arial"/>
                <w:sz w:val="24"/>
                <w:szCs w:val="24"/>
                <w:lang w:val="en-GB"/>
              </w:rPr>
            </w:pPr>
            <w:r>
              <w:rPr>
                <w:rFonts w:ascii="Arial" w:hAnsi="Arial" w:eastAsia="Arial" w:cs="Arial"/>
                <w:sz w:val="24"/>
                <w:szCs w:val="24"/>
                <w:lang w:val="en-GB"/>
              </w:rPr>
              <w:t xml:space="preserve">Things may get caught in the joints of the arm</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1530" w:type="dxa"/>
            <w:textDirection w:val="lrTb"/>
            <w:noWrap w:val="false"/>
          </w:tcPr>
          <w:p w14:paraId="7D78C6F2">
            <w:pPr>
              <w:widowControl w:val="true"/>
              <w:pBdr/>
              <w:spacing w:after="60" w:before="60"/>
              <w:ind/>
              <w:rPr>
                <w:rFonts w:ascii="Arial" w:hAnsi="Arial" w:cs="Arial"/>
                <w:sz w:val="24"/>
                <w:szCs w:val="24"/>
                <w:lang w:val="en-GB"/>
              </w:rPr>
            </w:pPr>
            <w:r>
              <w:rPr>
                <w:rFonts w:ascii="Arial" w:hAnsi="Arial" w:eastAsia="Arial" w:cs="Arial"/>
                <w:sz w:val="24"/>
                <w:szCs w:val="24"/>
                <w:lang w:val="en-GB"/>
              </w:rPr>
              <w:t xml:space="preserve">Nearby Individuals</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1313" w:type="dxa"/>
            <w:textDirection w:val="lrTb"/>
            <w:noWrap w:val="false"/>
          </w:tcPr>
          <w:p w14:paraId="6DEE05BC">
            <w:pPr>
              <w:widowControl w:val="true"/>
              <w:pBdr/>
              <w:spacing w:after="60" w:before="60"/>
              <w:ind/>
              <w:jc w:val="center"/>
              <w:rPr>
                <w:rFonts w:ascii="Arial" w:hAnsi="Arial" w:cs="Arial"/>
                <w:sz w:val="24"/>
                <w:szCs w:val="24"/>
                <w:lang w:val="en-GB"/>
              </w:rPr>
            </w:pPr>
            <w:r>
              <w:rPr>
                <w:rFonts w:ascii="Arial" w:hAnsi="Arial" w:eastAsia="Arial" w:cs="Arial"/>
                <w:sz w:val="24"/>
                <w:szCs w:val="24"/>
                <w:lang w:val="en-GB"/>
              </w:rPr>
              <w:t xml:space="preserve">3</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1387" w:type="dxa"/>
            <w:textDirection w:val="lrTb"/>
            <w:noWrap w:val="false"/>
          </w:tcPr>
          <w:p w14:paraId="7EE89B05">
            <w:pPr>
              <w:widowControl w:val="true"/>
              <w:pBdr/>
              <w:spacing w:after="60" w:before="60"/>
              <w:ind/>
              <w:jc w:val="center"/>
              <w:rPr>
                <w:rFonts w:ascii="Arial" w:hAnsi="Arial" w:cs="Arial"/>
                <w:sz w:val="24"/>
                <w:szCs w:val="24"/>
                <w:lang w:val="en-GB"/>
              </w:rPr>
            </w:pPr>
            <w:r>
              <w:rPr>
                <w:rFonts w:ascii="Arial" w:hAnsi="Arial" w:eastAsia="Arial" w:cs="Arial"/>
                <w:sz w:val="24"/>
                <w:szCs w:val="24"/>
                <w:lang w:val="en-GB"/>
              </w:rPr>
              <w:t xml:space="preserve">2</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1710" w:type="dxa"/>
            <w:textDirection w:val="lrTb"/>
            <w:noWrap w:val="false"/>
          </w:tcPr>
          <w:p w14:paraId="52802987">
            <w:pPr>
              <w:widowControl w:val="true"/>
              <w:pBdr/>
              <w:spacing w:after="60" w:before="60"/>
              <w:ind/>
              <w:jc w:val="center"/>
              <w:rPr>
                <w:rFonts w:ascii="Arial" w:hAnsi="Arial" w:cs="Arial"/>
                <w:sz w:val="24"/>
                <w:szCs w:val="24"/>
                <w:lang w:val="en-GB"/>
              </w:rPr>
            </w:pPr>
            <w:r>
              <w:rPr>
                <w:rFonts w:ascii="Arial" w:hAnsi="Arial" w:eastAsia="Arial" w:cs="Arial"/>
                <w:sz w:val="24"/>
                <w:szCs w:val="24"/>
                <w:lang w:val="en-GB"/>
              </w:rPr>
              <w:t xml:space="preserve">6</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2668" w:type="dxa"/>
            <w:textDirection w:val="lrTb"/>
            <w:noWrap w:val="false"/>
          </w:tcPr>
          <w:p w14:paraId="3268E8A2">
            <w:pPr>
              <w:widowControl w:val="true"/>
              <w:pBdr/>
              <w:spacing w:after="60" w:before="60"/>
              <w:ind/>
              <w:rPr>
                <w:rFonts w:ascii="Arial" w:hAnsi="Arial" w:cs="Arial"/>
                <w:sz w:val="24"/>
                <w:szCs w:val="24"/>
                <w:lang w:val="en-GB"/>
              </w:rPr>
            </w:pPr>
            <w:r>
              <w:rPr>
                <w:rFonts w:ascii="Arial" w:hAnsi="Arial" w:eastAsia="Arial" w:cs="Arial"/>
                <w:sz w:val="24"/>
                <w:szCs w:val="24"/>
                <w:lang w:val="en-GB"/>
              </w:rPr>
              <w:t xml:space="preserve">Individuals should stand back from the device and keep hair ti</w:t>
            </w:r>
            <w:r>
              <w:rPr>
                <w:rFonts w:ascii="Arial" w:hAnsi="Arial" w:eastAsia="Arial" w:cs="Arial"/>
                <w:sz w:val="24"/>
                <w:szCs w:val="24"/>
                <w:lang w:val="en-GB"/>
              </w:rPr>
              <w:t xml:space="preserve">ed back</w:t>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850" w:type="dxa"/>
            <w:textDirection w:val="lrTb"/>
            <w:noWrap w:val="false"/>
          </w:tcPr>
          <w:p w14:paraId="685347EA">
            <w:pPr>
              <w:widowControl w:val="true"/>
              <w:pBdr/>
              <w:spacing w:after="60" w:before="60"/>
              <w:ind/>
              <w:jc w:val="center"/>
              <w:rPr>
                <w:rFonts w:ascii="Arial" w:hAnsi="Arial" w:cs="Arial"/>
                <w:sz w:val="24"/>
                <w:szCs w:val="24"/>
                <w:lang w:val="en-GB"/>
              </w:rPr>
            </w:pPr>
            <w:r>
              <w:rPr>
                <w:rFonts w:ascii="Arial" w:hAnsi="Arial" w:eastAsia="Arial" w:cs="Arial"/>
                <w:sz w:val="24"/>
                <w:szCs w:val="24"/>
                <w:lang w:val="en-GB"/>
              </w:rPr>
              <w:t xml:space="preserve">A</w:t>
            </w:r>
            <w:r>
              <w:rPr>
                <w:rFonts w:ascii="Arial" w:hAnsi="Arial" w:cs="Arial"/>
                <w:sz w:val="24"/>
                <w:szCs w:val="24"/>
                <w:lang w:val="en-GB"/>
              </w:rPr>
            </w:r>
            <w:r>
              <w:rPr>
                <w:rFonts w:ascii="Arial" w:hAnsi="Arial" w:cs="Arial"/>
                <w:sz w:val="24"/>
                <w:szCs w:val="24"/>
                <w:lang w:val="en-GB"/>
              </w:rPr>
            </w:r>
          </w:p>
        </w:tc>
      </w:tr>
      <w:tr>
        <w:trPr/>
        <w:tc>
          <w:tcPr>
            <w:tcBorders>
              <w:top w:val="single" w:color="000000" w:sz="6" w:space="0"/>
              <w:left w:val="single" w:color="000000" w:sz="6" w:space="0"/>
              <w:bottom w:val="single" w:color="000000" w:sz="6" w:space="0"/>
              <w:right w:val="single" w:color="000000" w:sz="6" w:space="0"/>
            </w:tcBorders>
            <w:tcW w:w="435" w:type="dxa"/>
            <w:vMerge w:val="restart"/>
            <w:textDirection w:val="lrTb"/>
            <w:noWrap w:val="false"/>
          </w:tcPr>
          <w:p w14:paraId="3EE9D5AF">
            <w:pPr>
              <w:widowControl w:val="true"/>
              <w:pBdr/>
              <w:spacing w:after="60" w:before="60"/>
              <w:ind/>
              <w:jc w:val="center"/>
              <w:rPr>
                <w:rFonts w:ascii="Arial" w:hAnsi="Arial" w:eastAsia="Arial" w:cs="Arial"/>
                <w:sz w:val="24"/>
                <w:szCs w:val="24"/>
                <w:lang w:val="en-GB"/>
              </w:rPr>
            </w:pPr>
            <w:r>
              <w:rPr>
                <w:rFonts w:ascii="Arial" w:hAnsi="Arial" w:eastAsia="Arial" w:cs="Arial"/>
                <w:sz w:val="24"/>
                <w:szCs w:val="24"/>
                <w:lang w:val="en"/>
              </w:rPr>
              <w:t xml:space="preserve">3</w:t>
            </w:r>
            <w:r>
              <w:rPr>
                <w:rFonts w:ascii="Arial" w:hAnsi="Arial" w:eastAsia="Arial" w:cs="Arial"/>
                <w:sz w:val="24"/>
                <w:szCs w:val="24"/>
                <w:lang w:val="en-GB"/>
              </w:rPr>
            </w:r>
            <w:r>
              <w:rPr>
                <w:rFonts w:ascii="Arial" w:hAnsi="Arial" w:eastAsia="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2719" w:type="dxa"/>
            <w:vMerge w:val="restart"/>
            <w:textDirection w:val="lrTb"/>
            <w:noWrap w:val="false"/>
          </w:tcPr>
          <w:p w14:paraId="1044EDBE">
            <w:pPr>
              <w:widowControl w:val="true"/>
              <w:pBdr/>
              <w:spacing w:after="60" w:before="60"/>
              <w:ind/>
              <w:rPr>
                <w:rFonts w:ascii="Arial" w:hAnsi="Arial" w:eastAsia="Arial" w:cs="Arial"/>
                <w:sz w:val="24"/>
                <w:szCs w:val="24"/>
                <w:lang w:val="en-GB"/>
              </w:rPr>
            </w:pPr>
            <w:r>
              <w:rPr>
                <w:rFonts w:ascii="Arial" w:hAnsi="Arial" w:eastAsia="Arial" w:cs="Arial"/>
                <w:sz w:val="24"/>
                <w:szCs w:val="24"/>
                <w:lang w:val="en"/>
              </w:rPr>
              <w:t xml:space="preserve">Computer Usage</w:t>
            </w:r>
            <w:r>
              <w:rPr>
                <w:rFonts w:ascii="Arial" w:hAnsi="Arial" w:eastAsia="Arial" w:cs="Arial"/>
                <w:sz w:val="24"/>
                <w:szCs w:val="24"/>
                <w:lang w:val="en-GB"/>
              </w:rPr>
            </w:r>
            <w:r>
              <w:rPr>
                <w:rFonts w:ascii="Arial" w:hAnsi="Arial" w:eastAsia="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2307" w:type="dxa"/>
            <w:vMerge w:val="restart"/>
            <w:textDirection w:val="lrTb"/>
            <w:noWrap w:val="false"/>
          </w:tcPr>
          <w:p w14:paraId="4BC70161">
            <w:pPr>
              <w:widowControl w:val="true"/>
              <w:pBdr/>
              <w:spacing w:after="60" w:before="60"/>
              <w:ind/>
              <w:rPr>
                <w:rFonts w:ascii="Arial" w:hAnsi="Arial" w:eastAsia="Arial" w:cs="Arial"/>
                <w:sz w:val="24"/>
                <w:szCs w:val="24"/>
                <w:lang w:val="en-GB"/>
              </w:rPr>
            </w:pPr>
            <w:r>
              <w:rPr>
                <w:rFonts w:ascii="Arial" w:hAnsi="Arial" w:eastAsia="Arial" w:cs="Arial"/>
                <w:sz w:val="24"/>
                <w:szCs w:val="24"/>
                <w:lang w:val="en"/>
              </w:rPr>
              <w:t xml:space="preserve">Blue light affecting the users eyes</w:t>
            </w:r>
            <w:r>
              <w:rPr>
                <w:rFonts w:ascii="Arial" w:hAnsi="Arial" w:eastAsia="Arial" w:cs="Arial"/>
                <w:sz w:val="24"/>
                <w:szCs w:val="24"/>
                <w:lang w:val="en-GB"/>
              </w:rPr>
            </w:r>
            <w:r>
              <w:rPr>
                <w:rFonts w:ascii="Arial" w:hAnsi="Arial" w:eastAsia="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1530" w:type="dxa"/>
            <w:vMerge w:val="restart"/>
            <w:textDirection w:val="lrTb"/>
            <w:noWrap w:val="false"/>
          </w:tcPr>
          <w:p w14:paraId="284ED1CF">
            <w:pPr>
              <w:widowControl w:val="true"/>
              <w:pBdr/>
              <w:spacing w:after="60" w:before="60"/>
              <w:ind/>
              <w:rPr>
                <w:rFonts w:ascii="Arial" w:hAnsi="Arial" w:eastAsia="Arial" w:cs="Arial"/>
                <w:sz w:val="24"/>
                <w:szCs w:val="24"/>
                <w:lang w:val="en-GB"/>
              </w:rPr>
            </w:pPr>
            <w:r>
              <w:rPr>
                <w:rFonts w:ascii="Arial" w:hAnsi="Arial" w:eastAsia="Arial" w:cs="Arial"/>
                <w:sz w:val="24"/>
                <w:szCs w:val="24"/>
                <w:lang w:val="en"/>
              </w:rPr>
              <w:t xml:space="preserve">Researcher</w:t>
            </w:r>
            <w:r>
              <w:rPr>
                <w:rFonts w:ascii="Arial" w:hAnsi="Arial" w:eastAsia="Arial" w:cs="Arial"/>
                <w:sz w:val="24"/>
                <w:szCs w:val="24"/>
                <w:lang w:val="en-GB"/>
              </w:rPr>
            </w:r>
            <w:r>
              <w:rPr>
                <w:rFonts w:ascii="Arial" w:hAnsi="Arial" w:eastAsia="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1313" w:type="dxa"/>
            <w:vMerge w:val="restart"/>
            <w:textDirection w:val="lrTb"/>
            <w:noWrap w:val="false"/>
          </w:tcPr>
          <w:p w14:paraId="606BA323">
            <w:pPr>
              <w:widowControl w:val="true"/>
              <w:pBdr/>
              <w:spacing w:after="60" w:before="60"/>
              <w:ind/>
              <w:jc w:val="center"/>
              <w:rPr>
                <w:rFonts w:ascii="Arial" w:hAnsi="Arial" w:eastAsia="Arial" w:cs="Arial"/>
                <w:sz w:val="24"/>
                <w:szCs w:val="24"/>
                <w:lang w:val="en-GB"/>
              </w:rPr>
            </w:pPr>
            <w:r>
              <w:rPr>
                <w:rFonts w:ascii="Arial" w:hAnsi="Arial" w:eastAsia="Arial" w:cs="Arial"/>
                <w:sz w:val="24"/>
                <w:szCs w:val="24"/>
                <w:lang w:val="en"/>
              </w:rPr>
              <w:t xml:space="preserve">4</w:t>
            </w:r>
            <w:r>
              <w:rPr>
                <w:rFonts w:ascii="Arial" w:hAnsi="Arial" w:eastAsia="Arial" w:cs="Arial"/>
                <w:sz w:val="24"/>
                <w:szCs w:val="24"/>
                <w:lang w:val="en-GB"/>
              </w:rPr>
            </w:r>
            <w:r>
              <w:rPr>
                <w:rFonts w:ascii="Arial" w:hAnsi="Arial" w:eastAsia="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1387" w:type="dxa"/>
            <w:vMerge w:val="restart"/>
            <w:textDirection w:val="lrTb"/>
            <w:noWrap w:val="false"/>
          </w:tcPr>
          <w:p w14:paraId="14D0A6FB">
            <w:pPr>
              <w:widowControl w:val="true"/>
              <w:pBdr/>
              <w:spacing w:after="60" w:before="60"/>
              <w:ind/>
              <w:jc w:val="center"/>
              <w:rPr>
                <w:rFonts w:ascii="Arial" w:hAnsi="Arial" w:eastAsia="Arial" w:cs="Arial"/>
                <w:sz w:val="24"/>
                <w:szCs w:val="24"/>
                <w:lang w:val="en-GB"/>
              </w:rPr>
            </w:pPr>
            <w:r>
              <w:rPr>
                <w:rFonts w:ascii="Arial" w:hAnsi="Arial" w:eastAsia="Arial" w:cs="Arial"/>
                <w:sz w:val="24"/>
                <w:szCs w:val="24"/>
                <w:lang w:val="en"/>
              </w:rPr>
              <w:t xml:space="preserve">2</w:t>
            </w:r>
            <w:r>
              <w:rPr>
                <w:rFonts w:ascii="Arial" w:hAnsi="Arial" w:eastAsia="Arial" w:cs="Arial"/>
                <w:sz w:val="24"/>
                <w:szCs w:val="24"/>
                <w:lang w:val="en-GB"/>
              </w:rPr>
            </w:r>
            <w:r>
              <w:rPr>
                <w:rFonts w:ascii="Arial" w:hAnsi="Arial" w:eastAsia="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1710" w:type="dxa"/>
            <w:vMerge w:val="restart"/>
            <w:textDirection w:val="lrTb"/>
            <w:noWrap w:val="false"/>
          </w:tcPr>
          <w:p w14:paraId="3A399D4D">
            <w:pPr>
              <w:widowControl w:val="true"/>
              <w:pBdr/>
              <w:spacing w:after="60" w:before="60"/>
              <w:ind/>
              <w:jc w:val="center"/>
              <w:rPr>
                <w:rFonts w:ascii="Arial" w:hAnsi="Arial" w:eastAsia="Arial" w:cs="Arial"/>
                <w:sz w:val="24"/>
                <w:szCs w:val="24"/>
                <w:lang w:val="en-GB"/>
              </w:rPr>
            </w:pPr>
            <w:r>
              <w:rPr>
                <w:rFonts w:ascii="Arial" w:hAnsi="Arial" w:eastAsia="Arial" w:cs="Arial"/>
                <w:sz w:val="24"/>
                <w:szCs w:val="24"/>
                <w:lang w:val="en"/>
              </w:rPr>
              <w:t xml:space="preserve">8</w:t>
            </w:r>
            <w:r>
              <w:rPr>
                <w:rFonts w:ascii="Arial" w:hAnsi="Arial" w:eastAsia="Arial" w:cs="Arial"/>
                <w:sz w:val="24"/>
                <w:szCs w:val="24"/>
                <w:lang w:val="en-GB"/>
              </w:rPr>
            </w:r>
            <w:r>
              <w:rPr>
                <w:rFonts w:ascii="Arial" w:hAnsi="Arial" w:eastAsia="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2668" w:type="dxa"/>
            <w:vMerge w:val="restart"/>
            <w:textDirection w:val="lrTb"/>
            <w:noWrap w:val="false"/>
          </w:tcPr>
          <w:p w14:paraId="09500DD5">
            <w:pPr>
              <w:widowControl w:val="true"/>
              <w:pBdr/>
              <w:spacing w:after="60" w:before="60"/>
              <w:ind/>
              <w:rPr>
                <w:rFonts w:ascii="Arial" w:hAnsi="Arial" w:eastAsia="Arial" w:cs="Arial"/>
                <w:sz w:val="24"/>
                <w:szCs w:val="24"/>
                <w:highlight w:val="none"/>
                <w:lang w:val="en"/>
              </w:rPr>
            </w:pPr>
            <w:r>
              <w:rPr>
                <w:rFonts w:ascii="Arial" w:hAnsi="Arial" w:eastAsia="Arial" w:cs="Arial"/>
                <w:sz w:val="24"/>
                <w:szCs w:val="24"/>
                <w:lang w:val="en"/>
              </w:rPr>
              <w:t xml:space="preserve">Take regular breaks</w:t>
            </w:r>
            <w:r>
              <w:rPr>
                <w:rFonts w:ascii="Arial" w:hAnsi="Arial" w:eastAsia="Arial" w:cs="Arial"/>
                <w:sz w:val="24"/>
                <w:szCs w:val="24"/>
                <w:highlight w:val="none"/>
                <w:lang w:val="en"/>
              </w:rPr>
            </w:r>
            <w:r>
              <w:rPr>
                <w:rFonts w:ascii="Arial" w:hAnsi="Arial" w:eastAsia="Arial" w:cs="Arial"/>
                <w:sz w:val="24"/>
                <w:szCs w:val="24"/>
                <w:highlight w:val="none"/>
                <w:lang w:val="en"/>
              </w:rPr>
            </w:r>
          </w:p>
          <w:p w14:paraId="1AF6DB0C">
            <w:pPr>
              <w:widowControl w:val="true"/>
              <w:pBdr/>
              <w:spacing w:after="60" w:before="60"/>
              <w:ind/>
              <w:rPr>
                <w:rFonts w:ascii="Arial" w:hAnsi="Arial" w:eastAsia="Arial" w:cs="Arial"/>
                <w:sz w:val="24"/>
                <w:szCs w:val="24"/>
                <w:highlight w:val="none"/>
                <w:lang w:val="en"/>
              </w:rPr>
            </w:pPr>
            <w:r>
              <w:rPr>
                <w:rFonts w:ascii="Arial" w:hAnsi="Arial" w:eastAsia="Arial" w:cs="Arial"/>
                <w:sz w:val="24"/>
                <w:szCs w:val="24"/>
                <w:highlight w:val="none"/>
                <w:lang w:val="en" w:bidi="en"/>
              </w:rPr>
              <w:t xml:space="preserve">(e.g every 45 mins)</w:t>
            </w:r>
            <w:r>
              <w:rPr>
                <w:rFonts w:ascii="Arial" w:hAnsi="Arial" w:eastAsia="Arial" w:cs="Arial"/>
                <w:sz w:val="24"/>
                <w:szCs w:val="24"/>
                <w:highlight w:val="none"/>
                <w:lang w:val="en"/>
              </w:rPr>
            </w:r>
            <w:r>
              <w:rPr>
                <w:rFonts w:ascii="Arial" w:hAnsi="Arial" w:eastAsia="Arial" w:cs="Arial"/>
                <w:sz w:val="24"/>
                <w:szCs w:val="24"/>
                <w:highlight w:val="none"/>
                <w:lang w:val="en"/>
              </w:rPr>
            </w:r>
          </w:p>
          <w:p w14:paraId="46F01E1B">
            <w:pPr>
              <w:widowControl w:val="true"/>
              <w:pBdr/>
              <w:spacing w:after="60" w:before="60"/>
              <w:ind/>
              <w:rPr>
                <w:rFonts w:ascii="Arial" w:hAnsi="Arial" w:eastAsia="Arial" w:cs="Arial"/>
                <w:sz w:val="24"/>
                <w:szCs w:val="24"/>
                <w:lang w:val="en-GB"/>
              </w:rPr>
            </w:pPr>
            <w:r>
              <w:rPr>
                <w:rFonts w:ascii="Arial" w:hAnsi="Arial" w:eastAsia="Arial" w:cs="Arial"/>
                <w:sz w:val="24"/>
                <w:szCs w:val="24"/>
                <w:highlight w:val="none"/>
                <w:lang w:val="en"/>
              </w:rPr>
              <w:t xml:space="preserve">Blue light glasses could counter this</w:t>
            </w:r>
            <w:r>
              <w:rPr>
                <w:rFonts w:ascii="Arial" w:hAnsi="Arial" w:eastAsia="Arial" w:cs="Arial"/>
                <w:sz w:val="24"/>
                <w:szCs w:val="24"/>
                <w:lang w:val="en-GB"/>
              </w:rPr>
            </w:r>
            <w:r>
              <w:rPr>
                <w:rFonts w:ascii="Arial" w:hAnsi="Arial" w:eastAsia="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850" w:type="dxa"/>
            <w:vMerge w:val="restart"/>
            <w:textDirection w:val="lrTb"/>
            <w:noWrap w:val="false"/>
          </w:tcPr>
          <w:p w14:paraId="4EFD4DAB">
            <w:pPr>
              <w:widowControl w:val="true"/>
              <w:pBdr/>
              <w:spacing w:after="60" w:before="60"/>
              <w:ind/>
              <w:jc w:val="center"/>
              <w:rPr>
                <w:rFonts w:ascii="Arial" w:hAnsi="Arial" w:eastAsia="Arial" w:cs="Arial"/>
                <w:sz w:val="24"/>
                <w:szCs w:val="24"/>
                <w:lang w:val="en-GB"/>
              </w:rPr>
            </w:pPr>
            <w:r>
              <w:rPr>
                <w:rFonts w:ascii="Arial" w:hAnsi="Arial" w:eastAsia="Arial" w:cs="Arial"/>
                <w:sz w:val="24"/>
                <w:szCs w:val="24"/>
                <w:lang w:val="en"/>
              </w:rPr>
              <w:t xml:space="preserve">A</w:t>
            </w:r>
            <w:r>
              <w:rPr>
                <w:rFonts w:ascii="Arial" w:hAnsi="Arial" w:eastAsia="Arial" w:cs="Arial"/>
                <w:sz w:val="24"/>
                <w:szCs w:val="24"/>
                <w:lang w:val="en-GB"/>
              </w:rPr>
            </w:r>
            <w:r>
              <w:rPr>
                <w:rFonts w:ascii="Arial" w:hAnsi="Arial" w:eastAsia="Arial" w:cs="Arial"/>
                <w:sz w:val="24"/>
                <w:szCs w:val="24"/>
                <w:lang w:val="en-GB"/>
              </w:rPr>
            </w:r>
          </w:p>
        </w:tc>
      </w:tr>
      <w:tr>
        <w:trPr/>
        <w:tc>
          <w:tcPr>
            <w:tcBorders>
              <w:top w:val="single" w:color="000000" w:sz="6" w:space="0"/>
              <w:left w:val="single" w:color="000000" w:sz="6" w:space="0"/>
              <w:bottom w:val="single" w:color="000000" w:sz="6" w:space="0"/>
              <w:right w:val="single" w:color="000000" w:sz="6" w:space="0"/>
            </w:tcBorders>
            <w:tcW w:w="435" w:type="dxa"/>
            <w:vMerge w:val="restart"/>
            <w:textDirection w:val="lrTb"/>
            <w:noWrap w:val="false"/>
          </w:tcPr>
          <w:p w14:paraId="0EB79980">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4</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2719" w:type="dxa"/>
            <w:vMerge w:val="restart"/>
            <w:textDirection w:val="lrTb"/>
            <w:noWrap w:val="false"/>
          </w:tcPr>
          <w:p w14:paraId="45A96E1D">
            <w:pPr>
              <w:widowControl w:val="true"/>
              <w:pBdr/>
              <w:spacing w:after="60" w:before="60"/>
              <w:ind/>
              <w:rPr>
                <w:rFonts w:ascii="Arial" w:hAnsi="Arial" w:eastAsia="Arial" w:cs="Arial"/>
                <w:sz w:val="24"/>
                <w:szCs w:val="24"/>
                <w:lang w:val="en"/>
              </w:rPr>
            </w:pPr>
            <w:r>
              <w:rPr>
                <w:rFonts w:ascii="Arial" w:hAnsi="Arial" w:eastAsia="Arial" w:cs="Arial"/>
                <w:sz w:val="24"/>
                <w:szCs w:val="24"/>
                <w:lang w:val="en"/>
              </w:rPr>
              <w:t xml:space="preserve">Sitting at desk</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2307" w:type="dxa"/>
            <w:vMerge w:val="restart"/>
            <w:textDirection w:val="lrTb"/>
            <w:noWrap w:val="false"/>
          </w:tcPr>
          <w:p w14:paraId="17A2513A">
            <w:pPr>
              <w:widowControl w:val="true"/>
              <w:pBdr/>
              <w:spacing w:after="60" w:before="60"/>
              <w:ind/>
              <w:rPr>
                <w:rFonts w:ascii="Arial" w:hAnsi="Arial" w:eastAsia="Arial" w:cs="Arial"/>
                <w:sz w:val="24"/>
                <w:szCs w:val="24"/>
                <w:lang w:val="en"/>
              </w:rPr>
            </w:pPr>
            <w:r>
              <w:rPr>
                <w:rFonts w:ascii="Arial" w:hAnsi="Arial" w:eastAsia="Arial" w:cs="Arial"/>
                <w:sz w:val="24"/>
                <w:szCs w:val="24"/>
                <w:lang w:val="en"/>
              </w:rPr>
              <w:t xml:space="preserve">Bad Posture</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530" w:type="dxa"/>
            <w:vMerge w:val="restart"/>
            <w:textDirection w:val="lrTb"/>
            <w:noWrap w:val="false"/>
          </w:tcPr>
          <w:p w14:paraId="79EBF92E">
            <w:pPr>
              <w:widowControl w:val="true"/>
              <w:pBdr/>
              <w:spacing w:after="60" w:before="60"/>
              <w:ind/>
              <w:rPr>
                <w:rFonts w:ascii="Arial" w:hAnsi="Arial" w:eastAsia="Arial" w:cs="Arial"/>
                <w:sz w:val="24"/>
                <w:szCs w:val="24"/>
                <w:lang w:val="en"/>
              </w:rPr>
            </w:pPr>
            <w:r>
              <w:rPr>
                <w:rFonts w:ascii="Arial" w:hAnsi="Arial" w:eastAsia="Arial" w:cs="Arial"/>
                <w:sz w:val="24"/>
                <w:szCs w:val="24"/>
                <w:lang w:val="en"/>
              </w:rPr>
              <w:t xml:space="preserve">Researcher</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313" w:type="dxa"/>
            <w:vMerge w:val="restart"/>
            <w:textDirection w:val="lrTb"/>
            <w:noWrap w:val="false"/>
          </w:tcPr>
          <w:p w14:paraId="666E6117">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1</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387" w:type="dxa"/>
            <w:vMerge w:val="restart"/>
            <w:textDirection w:val="lrTb"/>
            <w:noWrap w:val="false"/>
          </w:tcPr>
          <w:p w14:paraId="6C040848">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5</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710" w:type="dxa"/>
            <w:vMerge w:val="restart"/>
            <w:textDirection w:val="lrTb"/>
            <w:noWrap w:val="false"/>
          </w:tcPr>
          <w:p w14:paraId="46C7415E">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5</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2668" w:type="dxa"/>
            <w:vMerge w:val="restart"/>
            <w:textDirection w:val="lrTb"/>
            <w:noWrap w:val="false"/>
          </w:tcPr>
          <w:p w14:paraId="2456DBA6">
            <w:pPr>
              <w:widowControl w:val="true"/>
              <w:pBdr/>
              <w:spacing w:after="60" w:before="60"/>
              <w:ind/>
              <w:rPr>
                <w:rFonts w:ascii="Arial" w:hAnsi="Arial" w:eastAsia="Arial" w:cs="Arial"/>
                <w:sz w:val="24"/>
                <w:szCs w:val="24"/>
                <w:highlight w:val="none"/>
                <w:lang w:val="en" w:bidi="en"/>
              </w:rPr>
            </w:pPr>
            <w:r>
              <w:rPr>
                <w:rFonts w:ascii="Arial" w:hAnsi="Arial" w:eastAsia="Arial" w:cs="Arial"/>
                <w:sz w:val="24"/>
                <w:szCs w:val="24"/>
                <w:highlight w:val="none"/>
                <w:lang w:val="en" w:bidi="en"/>
              </w:rPr>
              <w:t xml:space="preserve">Better seating</w:t>
            </w:r>
            <w:r>
              <w:rPr>
                <w:rFonts w:ascii="Arial" w:hAnsi="Arial" w:eastAsia="Arial" w:cs="Arial"/>
                <w:sz w:val="24"/>
                <w:szCs w:val="24"/>
                <w:highlight w:val="none"/>
                <w:lang w:val="en" w:bidi="en"/>
              </w:rPr>
            </w:r>
            <w:r>
              <w:rPr>
                <w:rFonts w:ascii="Arial" w:hAnsi="Arial" w:eastAsia="Arial" w:cs="Arial"/>
                <w:sz w:val="24"/>
                <w:szCs w:val="24"/>
                <w:highlight w:val="none"/>
                <w:lang w:val="en" w:bidi="en"/>
              </w:rPr>
            </w:r>
          </w:p>
          <w:p w14:paraId="446B21E3">
            <w:pPr>
              <w:widowControl w:val="true"/>
              <w:pBdr/>
              <w:spacing w:after="60" w:before="60"/>
              <w:ind/>
              <w:rPr>
                <w:rFonts w:ascii="Arial" w:hAnsi="Arial" w:eastAsia="Arial" w:cs="Arial"/>
                <w:sz w:val="24"/>
                <w:szCs w:val="24"/>
                <w:highlight w:val="none"/>
                <w:lang w:val="en" w:bidi="en"/>
              </w:rPr>
            </w:pPr>
            <w:r>
              <w:rPr>
                <w:rFonts w:ascii="Arial" w:hAnsi="Arial" w:eastAsia="Arial" w:cs="Arial"/>
                <w:sz w:val="24"/>
                <w:szCs w:val="24"/>
                <w:highlight w:val="none"/>
                <w:lang w:val="en" w:bidi="en"/>
              </w:rPr>
              <w:t xml:space="preserve">Take regular breaks</w:t>
            </w:r>
            <w:r>
              <w:rPr>
                <w:rFonts w:ascii="Arial" w:hAnsi="Arial" w:eastAsia="Arial" w:cs="Arial"/>
                <w:sz w:val="24"/>
                <w:szCs w:val="24"/>
                <w:lang w:val="en"/>
              </w:rPr>
            </w:r>
            <w:r>
              <w:rPr>
                <w:rFonts w:ascii="Arial" w:hAnsi="Arial" w:eastAsia="Arial" w:cs="Arial"/>
                <w:sz w:val="24"/>
                <w:szCs w:val="24"/>
                <w:highlight w:val="none"/>
                <w:lang w:val="en" w:bidi="en"/>
              </w:rPr>
            </w:r>
          </w:p>
        </w:tc>
        <w:tc>
          <w:tcPr>
            <w:tcBorders>
              <w:top w:val="single" w:color="000000" w:sz="6" w:space="0"/>
              <w:left w:val="single" w:color="000000" w:sz="4" w:space="0"/>
              <w:bottom w:val="single" w:color="000000" w:sz="6" w:space="0"/>
              <w:right w:val="single" w:color="000000" w:sz="6" w:space="0"/>
            </w:tcBorders>
            <w:tcW w:w="850" w:type="dxa"/>
            <w:vMerge w:val="restart"/>
            <w:textDirection w:val="lrTb"/>
            <w:noWrap w:val="false"/>
          </w:tcPr>
          <w:p w14:paraId="67CE9AD5">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T</w:t>
            </w:r>
            <w:r>
              <w:rPr>
                <w:rFonts w:ascii="Arial" w:hAnsi="Arial" w:eastAsia="Arial" w:cs="Arial"/>
                <w:sz w:val="24"/>
                <w:szCs w:val="24"/>
                <w:lang w:val="en"/>
              </w:rPr>
            </w:r>
            <w:r>
              <w:rPr>
                <w:rFonts w:ascii="Arial" w:hAnsi="Arial" w:eastAsia="Arial" w:cs="Arial"/>
                <w:sz w:val="24"/>
                <w:szCs w:val="24"/>
                <w:lang w:val="en"/>
              </w:rPr>
            </w:r>
          </w:p>
        </w:tc>
      </w:tr>
      <w:tr>
        <w:trPr/>
        <w:tc>
          <w:tcPr>
            <w:tcBorders>
              <w:top w:val="single" w:color="000000" w:sz="6" w:space="0"/>
              <w:left w:val="single" w:color="000000" w:sz="6" w:space="0"/>
              <w:bottom w:val="single" w:color="000000" w:sz="6" w:space="0"/>
              <w:right w:val="single" w:color="000000" w:sz="6" w:space="0"/>
            </w:tcBorders>
            <w:tcW w:w="435" w:type="dxa"/>
            <w:vMerge w:val="restart"/>
            <w:textDirection w:val="lrTb"/>
            <w:noWrap w:val="false"/>
          </w:tcPr>
          <w:p w14:paraId="1DB00B59">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5</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2719" w:type="dxa"/>
            <w:vMerge w:val="restart"/>
            <w:textDirection w:val="lrTb"/>
            <w:noWrap w:val="false"/>
          </w:tcPr>
          <w:p w14:paraId="7B25EAF8">
            <w:pPr>
              <w:widowControl w:val="true"/>
              <w:pBdr/>
              <w:spacing w:after="60" w:before="60"/>
              <w:ind/>
              <w:rPr>
                <w:rFonts w:ascii="Arial" w:hAnsi="Arial" w:eastAsia="Arial" w:cs="Arial"/>
                <w:sz w:val="24"/>
                <w:szCs w:val="24"/>
                <w:lang w:val="en"/>
              </w:rPr>
            </w:pPr>
            <w:r>
              <w:rPr>
                <w:rFonts w:ascii="Arial" w:hAnsi="Arial" w:eastAsia="Arial" w:cs="Arial"/>
                <w:sz w:val="24"/>
                <w:szCs w:val="24"/>
                <w:lang w:val="en"/>
              </w:rPr>
              <w:t xml:space="preserve">Computer Usage</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2307" w:type="dxa"/>
            <w:vMerge w:val="restart"/>
            <w:textDirection w:val="lrTb"/>
            <w:noWrap w:val="false"/>
          </w:tcPr>
          <w:p w14:paraId="07F742F2">
            <w:pPr>
              <w:widowControl w:val="true"/>
              <w:pBdr/>
              <w:spacing w:after="60" w:before="60"/>
              <w:ind/>
              <w:rPr>
                <w:rFonts w:ascii="Arial" w:hAnsi="Arial" w:eastAsia="Arial" w:cs="Arial"/>
                <w:sz w:val="24"/>
                <w:szCs w:val="24"/>
                <w:lang w:val="en"/>
              </w:rPr>
            </w:pPr>
            <w:r>
              <w:rPr>
                <w:rFonts w:ascii="Arial" w:hAnsi="Arial" w:eastAsia="Arial" w:cs="Arial"/>
                <w:sz w:val="24"/>
                <w:szCs w:val="24"/>
                <w:lang w:val="en"/>
              </w:rPr>
              <w:t xml:space="preserve">Repetitive Strain Injury</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530" w:type="dxa"/>
            <w:vMerge w:val="restart"/>
            <w:textDirection w:val="lrTb"/>
            <w:noWrap w:val="false"/>
          </w:tcPr>
          <w:p w14:paraId="4D728D1E">
            <w:pPr>
              <w:widowControl w:val="true"/>
              <w:pBdr/>
              <w:spacing w:after="60" w:before="60"/>
              <w:ind/>
              <w:rPr>
                <w:rFonts w:ascii="Arial" w:hAnsi="Arial" w:eastAsia="Arial" w:cs="Arial"/>
                <w:sz w:val="24"/>
                <w:szCs w:val="24"/>
                <w:lang w:val="en"/>
              </w:rPr>
            </w:pPr>
            <w:r>
              <w:rPr>
                <w:rFonts w:ascii="Arial" w:hAnsi="Arial" w:eastAsia="Arial" w:cs="Arial"/>
                <w:sz w:val="24"/>
                <w:szCs w:val="24"/>
                <w:lang w:val="en"/>
              </w:rPr>
              <w:t xml:space="preserve">Researcher</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313" w:type="dxa"/>
            <w:vMerge w:val="restart"/>
            <w:textDirection w:val="lrTb"/>
            <w:noWrap w:val="false"/>
          </w:tcPr>
          <w:p w14:paraId="154B2185">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4</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387" w:type="dxa"/>
            <w:vMerge w:val="restart"/>
            <w:textDirection w:val="lrTb"/>
            <w:noWrap w:val="false"/>
          </w:tcPr>
          <w:p w14:paraId="4D52E0EA">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3</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710" w:type="dxa"/>
            <w:vMerge w:val="restart"/>
            <w:textDirection w:val="lrTb"/>
            <w:noWrap w:val="false"/>
          </w:tcPr>
          <w:p w14:paraId="45776E3F">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12</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2668" w:type="dxa"/>
            <w:vMerge w:val="restart"/>
            <w:textDirection w:val="lrTb"/>
            <w:noWrap w:val="false"/>
          </w:tcPr>
          <w:p w14:paraId="60522247">
            <w:pPr>
              <w:widowControl w:val="true"/>
              <w:pBdr/>
              <w:spacing w:after="60" w:before="60"/>
              <w:ind/>
              <w:rPr>
                <w:rFonts w:ascii="Arial" w:hAnsi="Arial" w:eastAsia="Arial" w:cs="Arial"/>
                <w:sz w:val="24"/>
                <w:szCs w:val="24"/>
                <w:lang w:val="en"/>
              </w:rPr>
            </w:pPr>
            <w:r>
              <w:rPr>
                <w:rFonts w:ascii="Arial" w:hAnsi="Arial" w:eastAsia="Arial" w:cs="Arial"/>
                <w:sz w:val="24"/>
                <w:szCs w:val="24"/>
                <w:highlight w:val="none"/>
                <w:lang w:val="en" w:bidi="en"/>
              </w:rPr>
              <w:t xml:space="preserve">Take regular breaks</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850" w:type="dxa"/>
            <w:vMerge w:val="restart"/>
            <w:textDirection w:val="lrTb"/>
            <w:noWrap w:val="false"/>
          </w:tcPr>
          <w:p w14:paraId="724095BA">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T</w:t>
            </w:r>
            <w:r>
              <w:rPr>
                <w:rFonts w:ascii="Arial" w:hAnsi="Arial" w:eastAsia="Arial" w:cs="Arial"/>
                <w:sz w:val="24"/>
                <w:szCs w:val="24"/>
                <w:lang w:val="en"/>
              </w:rPr>
            </w:r>
            <w:r>
              <w:rPr>
                <w:rFonts w:ascii="Arial" w:hAnsi="Arial" w:eastAsia="Arial" w:cs="Arial"/>
                <w:sz w:val="24"/>
                <w:szCs w:val="24"/>
                <w:lang w:val="en"/>
              </w:rPr>
            </w:r>
          </w:p>
        </w:tc>
      </w:tr>
      <w:tr>
        <w:trPr/>
        <w:tc>
          <w:tcPr>
            <w:tcBorders>
              <w:top w:val="single" w:color="000000" w:sz="6" w:space="0"/>
              <w:left w:val="single" w:color="000000" w:sz="6" w:space="0"/>
              <w:bottom w:val="single" w:color="000000" w:sz="6" w:space="0"/>
              <w:right w:val="single" w:color="000000" w:sz="6" w:space="0"/>
            </w:tcBorders>
            <w:tcW w:w="435" w:type="dxa"/>
            <w:vMerge w:val="restart"/>
            <w:textDirection w:val="lrTb"/>
            <w:noWrap w:val="false"/>
          </w:tcPr>
          <w:p w14:paraId="4FB47432">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6</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2719" w:type="dxa"/>
            <w:vMerge w:val="restart"/>
            <w:textDirection w:val="lrTb"/>
            <w:noWrap w:val="false"/>
          </w:tcPr>
          <w:p w14:paraId="131C02A4">
            <w:pPr>
              <w:widowControl w:val="true"/>
              <w:pBdr/>
              <w:spacing w:after="60" w:before="60"/>
              <w:ind/>
              <w:rPr>
                <w:rFonts w:ascii="Arial" w:hAnsi="Arial" w:eastAsia="Arial" w:cs="Arial"/>
                <w:sz w:val="24"/>
                <w:szCs w:val="24"/>
                <w:lang w:val="en"/>
              </w:rPr>
            </w:pPr>
            <w:r>
              <w:rPr>
                <w:rFonts w:ascii="Arial" w:hAnsi="Arial" w:eastAsia="Arial" w:cs="Arial"/>
                <w:sz w:val="24"/>
                <w:szCs w:val="24"/>
                <w:lang w:val="en"/>
              </w:rPr>
              <w:t xml:space="preserve">Prototyping</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2307" w:type="dxa"/>
            <w:vMerge w:val="restart"/>
            <w:textDirection w:val="lrTb"/>
            <w:noWrap w:val="false"/>
          </w:tcPr>
          <w:p w14:paraId="553057B7">
            <w:pPr>
              <w:widowControl w:val="true"/>
              <w:pBdr/>
              <w:spacing w:after="60" w:before="60"/>
              <w:ind/>
              <w:rPr>
                <w:rFonts w:ascii="Arial" w:hAnsi="Arial" w:eastAsia="Arial" w:cs="Arial"/>
                <w:sz w:val="24"/>
                <w:szCs w:val="24"/>
                <w:lang w:val="en"/>
              </w:rPr>
            </w:pPr>
            <w:r>
              <w:rPr>
                <w:rFonts w:ascii="Arial" w:hAnsi="Arial" w:eastAsia="Arial" w:cs="Arial"/>
                <w:sz w:val="24"/>
                <w:szCs w:val="24"/>
                <w:lang w:val="en"/>
              </w:rPr>
              <w:t xml:space="preserve">Soldering Iron causing burns</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530" w:type="dxa"/>
            <w:vMerge w:val="restart"/>
            <w:textDirection w:val="lrTb"/>
            <w:noWrap w:val="false"/>
          </w:tcPr>
          <w:p w14:paraId="5A454AEE">
            <w:pPr>
              <w:widowControl w:val="true"/>
              <w:pBdr/>
              <w:spacing w:after="60" w:before="60"/>
              <w:ind/>
              <w:rPr>
                <w:rFonts w:ascii="Arial" w:hAnsi="Arial" w:eastAsia="Arial" w:cs="Arial"/>
                <w:sz w:val="24"/>
                <w:szCs w:val="24"/>
                <w:lang w:val="en"/>
              </w:rPr>
            </w:pPr>
            <w:r>
              <w:rPr>
                <w:rFonts w:ascii="Arial" w:hAnsi="Arial" w:eastAsia="Arial" w:cs="Arial"/>
                <w:sz w:val="24"/>
                <w:szCs w:val="24"/>
                <w:lang w:val="en"/>
              </w:rPr>
              <w:t xml:space="preserve">Researcher</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313" w:type="dxa"/>
            <w:vMerge w:val="restart"/>
            <w:textDirection w:val="lrTb"/>
            <w:noWrap w:val="false"/>
          </w:tcPr>
          <w:p w14:paraId="70377EC2">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5</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387" w:type="dxa"/>
            <w:vMerge w:val="restart"/>
            <w:textDirection w:val="lrTb"/>
            <w:noWrap w:val="false"/>
          </w:tcPr>
          <w:p w14:paraId="73874253">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2</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710" w:type="dxa"/>
            <w:vMerge w:val="restart"/>
            <w:textDirection w:val="lrTb"/>
            <w:noWrap w:val="false"/>
          </w:tcPr>
          <w:p w14:paraId="1D314CE1">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10</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2668" w:type="dxa"/>
            <w:vMerge w:val="restart"/>
            <w:textDirection w:val="lrTb"/>
            <w:noWrap w:val="false"/>
          </w:tcPr>
          <w:p w14:paraId="27C18223">
            <w:pPr>
              <w:widowControl w:val="true"/>
              <w:pBdr/>
              <w:spacing w:after="60" w:before="60"/>
              <w:ind/>
              <w:rPr>
                <w:rFonts w:ascii="Arial" w:hAnsi="Arial" w:eastAsia="Arial" w:cs="Arial"/>
                <w:sz w:val="24"/>
                <w:szCs w:val="24"/>
                <w:highlight w:val="none"/>
                <w:lang w:val="en"/>
              </w:rPr>
            </w:pPr>
            <w:r>
              <w:rPr>
                <w:rFonts w:ascii="Arial" w:hAnsi="Arial" w:eastAsia="Arial" w:cs="Arial"/>
                <w:sz w:val="24"/>
                <w:szCs w:val="24"/>
                <w:lang w:val="en"/>
              </w:rPr>
              <w:t xml:space="preserve">Ensure caution when soldering</w:t>
            </w:r>
            <w:r>
              <w:rPr>
                <w:rFonts w:ascii="Arial" w:hAnsi="Arial" w:eastAsia="Arial" w:cs="Arial"/>
                <w:sz w:val="24"/>
                <w:szCs w:val="24"/>
                <w:highlight w:val="none"/>
                <w:lang w:val="en"/>
              </w:rPr>
            </w:r>
            <w:r>
              <w:rPr>
                <w:rFonts w:ascii="Arial" w:hAnsi="Arial" w:eastAsia="Arial" w:cs="Arial"/>
                <w:sz w:val="24"/>
                <w:szCs w:val="24"/>
                <w:highlight w:val="none"/>
                <w:lang w:val="en"/>
              </w:rPr>
            </w:r>
          </w:p>
          <w:p w14:paraId="2E153845">
            <w:pPr>
              <w:widowControl w:val="true"/>
              <w:pBdr/>
              <w:spacing w:after="60" w:before="60"/>
              <w:ind/>
              <w:rPr>
                <w:rFonts w:ascii="Arial" w:hAnsi="Arial" w:eastAsia="Arial" w:cs="Arial"/>
                <w:sz w:val="24"/>
                <w:szCs w:val="24"/>
                <w:lang w:val="en"/>
              </w:rPr>
            </w:pPr>
            <w:r>
              <w:rPr>
                <w:rFonts w:ascii="Arial" w:hAnsi="Arial" w:eastAsia="Arial" w:cs="Arial"/>
                <w:sz w:val="24"/>
                <w:szCs w:val="24"/>
                <w:highlight w:val="none"/>
                <w:lang w:val="en" w:bidi="en"/>
              </w:rPr>
              <w:t xml:space="preserve">Keep soldering iron out of the way and off when not in use</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850" w:type="dxa"/>
            <w:vMerge w:val="restart"/>
            <w:textDirection w:val="lrTb"/>
            <w:noWrap w:val="false"/>
          </w:tcPr>
          <w:p w14:paraId="042F5AF3">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A</w:t>
            </w:r>
            <w:r>
              <w:rPr>
                <w:rFonts w:ascii="Arial" w:hAnsi="Arial" w:eastAsia="Arial" w:cs="Arial"/>
                <w:sz w:val="24"/>
                <w:szCs w:val="24"/>
                <w:lang w:val="en"/>
              </w:rPr>
            </w:r>
            <w:r>
              <w:rPr>
                <w:rFonts w:ascii="Arial" w:hAnsi="Arial" w:eastAsia="Arial" w:cs="Arial"/>
                <w:sz w:val="24"/>
                <w:szCs w:val="24"/>
                <w:lang w:val="en"/>
              </w:rPr>
            </w:r>
          </w:p>
        </w:tc>
      </w:tr>
      <w:tr>
        <w:trPr/>
        <w:tc>
          <w:tcPr>
            <w:tcBorders>
              <w:top w:val="single" w:color="000000" w:sz="6" w:space="0"/>
              <w:left w:val="single" w:color="000000" w:sz="6" w:space="0"/>
              <w:bottom w:val="single" w:color="000000" w:sz="6" w:space="0"/>
              <w:right w:val="single" w:color="000000" w:sz="6" w:space="0"/>
            </w:tcBorders>
            <w:tcW w:w="435" w:type="dxa"/>
            <w:vMerge w:val="restart"/>
            <w:textDirection w:val="lrTb"/>
            <w:noWrap w:val="false"/>
          </w:tcPr>
          <w:p w14:paraId="4F7FC231">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7</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2719" w:type="dxa"/>
            <w:vMerge w:val="restart"/>
            <w:textDirection w:val="lrTb"/>
            <w:noWrap w:val="false"/>
          </w:tcPr>
          <w:p w14:paraId="191942F6">
            <w:pPr>
              <w:widowControl w:val="true"/>
              <w:pBdr/>
              <w:spacing w:after="60" w:before="60"/>
              <w:ind/>
              <w:rPr>
                <w:rFonts w:ascii="Arial" w:hAnsi="Arial" w:eastAsia="Arial" w:cs="Arial"/>
                <w:sz w:val="24"/>
                <w:szCs w:val="24"/>
                <w:highlight w:val="none"/>
                <w:lang w:val="en"/>
              </w:rPr>
            </w:pPr>
            <w:r>
              <w:rPr>
                <w:rFonts w:ascii="Arial" w:hAnsi="Arial" w:eastAsia="Arial" w:cs="Arial"/>
                <w:sz w:val="24"/>
                <w:szCs w:val="24"/>
                <w:lang w:val="en"/>
              </w:rPr>
              <w:t xml:space="preserve">Prototyping</w:t>
            </w:r>
            <w:r>
              <w:rPr>
                <w:rFonts w:ascii="Arial" w:hAnsi="Arial" w:eastAsia="Arial" w:cs="Arial"/>
                <w:sz w:val="24"/>
                <w:szCs w:val="24"/>
                <w:highlight w:val="none"/>
                <w:lang w:val="en"/>
              </w:rPr>
            </w:r>
            <w:r>
              <w:rPr>
                <w:rFonts w:ascii="Arial" w:hAnsi="Arial" w:eastAsia="Arial" w:cs="Arial"/>
                <w:sz w:val="24"/>
                <w:szCs w:val="24"/>
                <w:highlight w:val="none"/>
                <w:lang w:val="en"/>
              </w:rPr>
            </w:r>
          </w:p>
          <w:p w14:paraId="339D580F">
            <w:pPr>
              <w:widowControl w:val="true"/>
              <w:pBdr/>
              <w:spacing w:after="60" w:before="60"/>
              <w:ind/>
              <w:rPr>
                <w:rFonts w:ascii="Arial" w:hAnsi="Arial" w:eastAsia="Arial" w:cs="Arial"/>
                <w:sz w:val="24"/>
                <w:szCs w:val="24"/>
                <w:lang w:val="en"/>
              </w:rPr>
            </w:pPr>
            <w:r>
              <w:rPr>
                <w:rFonts w:ascii="Arial" w:hAnsi="Arial" w:eastAsia="Arial" w:cs="Arial"/>
                <w:sz w:val="24"/>
                <w:szCs w:val="24"/>
                <w:highlight w:val="none"/>
                <w:lang w:val="en" w:bidi="en"/>
              </w:rPr>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2307" w:type="dxa"/>
            <w:vMerge w:val="restart"/>
            <w:textDirection w:val="lrTb"/>
            <w:noWrap w:val="false"/>
          </w:tcPr>
          <w:p w14:paraId="048D2544">
            <w:pPr>
              <w:widowControl w:val="true"/>
              <w:pBdr/>
              <w:spacing w:after="60" w:before="60"/>
              <w:ind/>
              <w:rPr>
                <w:rFonts w:ascii="Arial" w:hAnsi="Arial" w:eastAsia="Arial" w:cs="Arial"/>
                <w:sz w:val="24"/>
                <w:szCs w:val="24"/>
                <w:lang w:val="en"/>
              </w:rPr>
            </w:pPr>
            <w:r>
              <w:rPr>
                <w:rFonts w:ascii="Arial" w:hAnsi="Arial" w:eastAsia="Arial" w:cs="Arial"/>
                <w:sz w:val="24"/>
                <w:szCs w:val="24"/>
                <w:lang w:val="en"/>
              </w:rPr>
              <w:t xml:space="preserve">Electric Shock</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530" w:type="dxa"/>
            <w:vMerge w:val="restart"/>
            <w:textDirection w:val="lrTb"/>
            <w:noWrap w:val="false"/>
          </w:tcPr>
          <w:p w14:paraId="55B071BA">
            <w:pPr>
              <w:widowControl w:val="true"/>
              <w:pBdr/>
              <w:spacing w:after="60" w:before="60"/>
              <w:ind/>
              <w:rPr>
                <w:rFonts w:ascii="Arial" w:hAnsi="Arial" w:eastAsia="Arial" w:cs="Arial"/>
                <w:sz w:val="24"/>
                <w:szCs w:val="24"/>
                <w:lang w:val="en"/>
              </w:rPr>
            </w:pPr>
            <w:r>
              <w:rPr>
                <w:rFonts w:ascii="Arial" w:hAnsi="Arial" w:eastAsia="Arial" w:cs="Arial"/>
                <w:sz w:val="24"/>
                <w:szCs w:val="24"/>
                <w:lang w:val="en"/>
              </w:rPr>
              <w:t xml:space="preserve">Researcher</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313" w:type="dxa"/>
            <w:vMerge w:val="restart"/>
            <w:textDirection w:val="lrTb"/>
            <w:noWrap w:val="false"/>
          </w:tcPr>
          <w:p w14:paraId="4FBEA64E">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5</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387" w:type="dxa"/>
            <w:vMerge w:val="restart"/>
            <w:textDirection w:val="lrTb"/>
            <w:noWrap w:val="false"/>
          </w:tcPr>
          <w:p w14:paraId="390ACBBF">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1</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710" w:type="dxa"/>
            <w:vMerge w:val="restart"/>
            <w:textDirection w:val="lrTb"/>
            <w:noWrap w:val="false"/>
          </w:tcPr>
          <w:p w14:paraId="50DEEA04">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5</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2668" w:type="dxa"/>
            <w:vMerge w:val="restart"/>
            <w:textDirection w:val="lrTb"/>
            <w:noWrap w:val="false"/>
          </w:tcPr>
          <w:p w14:paraId="1B0095A4">
            <w:pPr>
              <w:widowControl w:val="true"/>
              <w:pBdr/>
              <w:spacing w:after="60" w:before="60"/>
              <w:ind/>
              <w:rPr>
                <w:rFonts w:ascii="Arial" w:hAnsi="Arial" w:eastAsia="Arial" w:cs="Arial"/>
                <w:sz w:val="24"/>
                <w:szCs w:val="24"/>
                <w:highlight w:val="none"/>
                <w:lang w:val="en"/>
              </w:rPr>
            </w:pPr>
            <w:r>
              <w:rPr>
                <w:rFonts w:ascii="Arial" w:hAnsi="Arial" w:eastAsia="Arial" w:cs="Arial"/>
                <w:sz w:val="24"/>
                <w:szCs w:val="24"/>
                <w:lang w:val="en"/>
              </w:rPr>
              <w:t xml:space="preserve">Don’t touch the circuit whilst its powered on</w:t>
            </w:r>
            <w:r>
              <w:rPr>
                <w:rFonts w:ascii="Arial" w:hAnsi="Arial" w:eastAsia="Arial" w:cs="Arial"/>
                <w:sz w:val="24"/>
                <w:szCs w:val="24"/>
                <w:highlight w:val="none"/>
                <w:lang w:val="en"/>
              </w:rPr>
            </w:r>
            <w:r>
              <w:rPr>
                <w:rFonts w:ascii="Arial" w:hAnsi="Arial" w:eastAsia="Arial" w:cs="Arial"/>
                <w:sz w:val="24"/>
                <w:szCs w:val="24"/>
                <w:highlight w:val="none"/>
                <w:lang w:val="en"/>
              </w:rPr>
            </w:r>
          </w:p>
          <w:p w14:paraId="661BB9C9">
            <w:pPr>
              <w:widowControl w:val="true"/>
              <w:pBdr/>
              <w:spacing w:after="60" w:before="60"/>
              <w:ind/>
              <w:rPr>
                <w:rFonts w:ascii="Arial" w:hAnsi="Arial" w:eastAsia="Arial" w:cs="Arial"/>
                <w:sz w:val="24"/>
                <w:szCs w:val="24"/>
                <w:lang w:val="en"/>
              </w:rPr>
            </w:pPr>
            <w:r>
              <w:rPr>
                <w:rFonts w:ascii="Arial" w:hAnsi="Arial" w:eastAsia="Arial" w:cs="Arial"/>
                <w:sz w:val="24"/>
                <w:szCs w:val="24"/>
                <w:highlight w:val="none"/>
                <w:lang w:val="en" w:bidi="en"/>
              </w:rPr>
              <w:t xml:space="preserve">Grounding bracelet to redirect any electric shocks</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850" w:type="dxa"/>
            <w:vMerge w:val="restart"/>
            <w:textDirection w:val="lrTb"/>
            <w:noWrap w:val="false"/>
          </w:tcPr>
          <w:p w14:paraId="1C57B8AD">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A</w:t>
            </w:r>
            <w:r>
              <w:rPr>
                <w:rFonts w:ascii="Arial" w:hAnsi="Arial" w:eastAsia="Arial" w:cs="Arial"/>
                <w:sz w:val="24"/>
                <w:szCs w:val="24"/>
                <w:lang w:val="en"/>
              </w:rPr>
            </w:r>
            <w:r>
              <w:rPr>
                <w:rFonts w:ascii="Arial" w:hAnsi="Arial" w:eastAsia="Arial" w:cs="Arial"/>
                <w:sz w:val="24"/>
                <w:szCs w:val="24"/>
                <w:lang w:val="en"/>
              </w:rPr>
            </w:r>
          </w:p>
        </w:tc>
      </w:tr>
      <w:tr>
        <w:trPr/>
        <w:tc>
          <w:tcPr>
            <w:tcBorders>
              <w:top w:val="single" w:color="000000" w:sz="6" w:space="0"/>
              <w:left w:val="single" w:color="000000" w:sz="6" w:space="0"/>
              <w:bottom w:val="single" w:color="000000" w:sz="6" w:space="0"/>
              <w:right w:val="single" w:color="000000" w:sz="6" w:space="0"/>
            </w:tcBorders>
            <w:tcW w:w="435" w:type="dxa"/>
            <w:vMerge w:val="restart"/>
            <w:textDirection w:val="lrTb"/>
            <w:noWrap w:val="false"/>
          </w:tcPr>
          <w:p w14:paraId="144B2153">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8</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2719" w:type="dxa"/>
            <w:vMerge w:val="restart"/>
            <w:textDirection w:val="lrTb"/>
            <w:noWrap w:val="false"/>
          </w:tcPr>
          <w:p w14:paraId="255D9B71">
            <w:pPr>
              <w:widowControl w:val="true"/>
              <w:pBdr/>
              <w:spacing w:after="60" w:before="60"/>
              <w:ind/>
              <w:rPr>
                <w:rFonts w:ascii="Arial" w:hAnsi="Arial" w:eastAsia="Arial" w:cs="Arial"/>
                <w:sz w:val="24"/>
                <w:szCs w:val="24"/>
                <w:lang w:val="en"/>
              </w:rPr>
            </w:pPr>
            <w:r>
              <w:rPr>
                <w:rFonts w:ascii="Arial" w:hAnsi="Arial" w:eastAsia="Arial" w:cs="Arial"/>
                <w:sz w:val="24"/>
                <w:szCs w:val="24"/>
                <w:lang w:val="en"/>
              </w:rPr>
              <w:t xml:space="preserve">3D Printer</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2307" w:type="dxa"/>
            <w:vMerge w:val="restart"/>
            <w:textDirection w:val="lrTb"/>
            <w:noWrap w:val="false"/>
          </w:tcPr>
          <w:p w14:paraId="5767807E">
            <w:pPr>
              <w:widowControl w:val="true"/>
              <w:pBdr/>
              <w:spacing w:after="60" w:before="60"/>
              <w:ind/>
              <w:rPr>
                <w:rFonts w:ascii="Arial" w:hAnsi="Arial" w:eastAsia="Arial" w:cs="Arial"/>
                <w:sz w:val="24"/>
                <w:szCs w:val="24"/>
                <w:lang w:val="en"/>
              </w:rPr>
            </w:pPr>
            <w:r>
              <w:rPr>
                <w:rFonts w:ascii="Arial" w:hAnsi="Arial" w:eastAsia="Arial" w:cs="Arial"/>
                <w:sz w:val="24"/>
                <w:szCs w:val="24"/>
                <w:lang w:val="en"/>
              </w:rPr>
              <w:t xml:space="preserve">Burn from heating element/heated bed</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530" w:type="dxa"/>
            <w:vMerge w:val="restart"/>
            <w:textDirection w:val="lrTb"/>
            <w:noWrap w:val="false"/>
          </w:tcPr>
          <w:p w14:paraId="172C4D72">
            <w:pPr>
              <w:widowControl w:val="true"/>
              <w:pBdr/>
              <w:spacing w:after="60" w:before="60"/>
              <w:ind/>
              <w:rPr>
                <w:rFonts w:ascii="Arial" w:hAnsi="Arial" w:eastAsia="Arial" w:cs="Arial"/>
                <w:sz w:val="24"/>
                <w:szCs w:val="24"/>
                <w:lang w:val="en"/>
              </w:rPr>
            </w:pPr>
            <w:r>
              <w:rPr>
                <w:rFonts w:ascii="Arial" w:hAnsi="Arial" w:eastAsia="Arial" w:cs="Arial"/>
                <w:sz w:val="24"/>
                <w:szCs w:val="24"/>
                <w:lang w:val="en"/>
              </w:rPr>
              <w:t xml:space="preserve">Researcher</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313" w:type="dxa"/>
            <w:vMerge w:val="restart"/>
            <w:textDirection w:val="lrTb"/>
            <w:noWrap w:val="false"/>
          </w:tcPr>
          <w:p w14:paraId="295FDD81">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5</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387" w:type="dxa"/>
            <w:vMerge w:val="restart"/>
            <w:textDirection w:val="lrTb"/>
            <w:noWrap w:val="false"/>
          </w:tcPr>
          <w:p w14:paraId="31FA11F0">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2</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1710" w:type="dxa"/>
            <w:vMerge w:val="restart"/>
            <w:textDirection w:val="lrTb"/>
            <w:noWrap w:val="false"/>
          </w:tcPr>
          <w:p w14:paraId="58158F1D">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10</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2668" w:type="dxa"/>
            <w:vMerge w:val="restart"/>
            <w:textDirection w:val="lrTb"/>
            <w:noWrap w:val="false"/>
          </w:tcPr>
          <w:p w14:paraId="6C6E1EB3">
            <w:pPr>
              <w:widowControl w:val="true"/>
              <w:pBdr/>
              <w:spacing w:after="60" w:before="60"/>
              <w:ind/>
              <w:rPr>
                <w:rFonts w:ascii="Arial" w:hAnsi="Arial" w:eastAsia="Arial" w:cs="Arial"/>
                <w:sz w:val="24"/>
                <w:szCs w:val="24"/>
                <w:highlight w:val="none"/>
                <w:lang w:val="en"/>
              </w:rPr>
            </w:pPr>
            <w:r>
              <w:rPr>
                <w:rFonts w:ascii="Arial" w:hAnsi="Arial" w:eastAsia="Arial" w:cs="Arial"/>
                <w:sz w:val="24"/>
                <w:szCs w:val="24"/>
                <w:lang w:val="en"/>
              </w:rPr>
              <w:t xml:space="preserve">Keep hands away while in use</w:t>
            </w:r>
            <w:r>
              <w:rPr>
                <w:rFonts w:ascii="Arial" w:hAnsi="Arial" w:eastAsia="Arial" w:cs="Arial"/>
                <w:sz w:val="24"/>
                <w:szCs w:val="24"/>
                <w:highlight w:val="none"/>
                <w:lang w:val="en"/>
              </w:rPr>
            </w:r>
            <w:r>
              <w:rPr>
                <w:rFonts w:ascii="Arial" w:hAnsi="Arial" w:eastAsia="Arial" w:cs="Arial"/>
                <w:sz w:val="24"/>
                <w:szCs w:val="24"/>
                <w:highlight w:val="none"/>
                <w:lang w:val="en"/>
              </w:rPr>
            </w:r>
          </w:p>
          <w:p w14:paraId="59B734B0">
            <w:pPr>
              <w:widowControl w:val="true"/>
              <w:pBdr/>
              <w:spacing w:after="60" w:before="60"/>
              <w:ind/>
              <w:rPr>
                <w:rFonts w:ascii="Arial" w:hAnsi="Arial" w:eastAsia="Arial" w:cs="Arial"/>
                <w:sz w:val="24"/>
                <w:szCs w:val="24"/>
                <w:lang w:val="en"/>
              </w:rPr>
            </w:pPr>
            <w:r>
              <w:rPr>
                <w:rFonts w:ascii="Arial" w:hAnsi="Arial" w:eastAsia="Arial" w:cs="Arial"/>
                <w:sz w:val="24"/>
                <w:szCs w:val="24"/>
                <w:highlight w:val="none"/>
                <w:lang w:val="en" w:bidi="en"/>
              </w:rPr>
              <w:t xml:space="preserve">Allow printer to cool after use.</w:t>
            </w:r>
            <w:r>
              <w:rPr>
                <w:rFonts w:ascii="Arial" w:hAnsi="Arial" w:eastAsia="Arial" w:cs="Arial"/>
                <w:sz w:val="24"/>
                <w:szCs w:val="24"/>
                <w:lang w:val="en"/>
              </w:rPr>
            </w:r>
            <w:r>
              <w:rPr>
                <w:rFonts w:ascii="Arial" w:hAnsi="Arial" w:eastAsia="Arial" w:cs="Arial"/>
                <w:sz w:val="24"/>
                <w:szCs w:val="24"/>
                <w:lang w:val="en"/>
              </w:rPr>
            </w:r>
          </w:p>
        </w:tc>
        <w:tc>
          <w:tcPr>
            <w:tcBorders>
              <w:top w:val="single" w:color="000000" w:sz="6" w:space="0"/>
              <w:left w:val="single" w:color="000000" w:sz="4" w:space="0"/>
              <w:bottom w:val="single" w:color="000000" w:sz="6" w:space="0"/>
              <w:right w:val="single" w:color="000000" w:sz="6" w:space="0"/>
            </w:tcBorders>
            <w:tcW w:w="850" w:type="dxa"/>
            <w:vMerge w:val="restart"/>
            <w:textDirection w:val="lrTb"/>
            <w:noWrap w:val="false"/>
          </w:tcPr>
          <w:p w14:paraId="311DF221">
            <w:pPr>
              <w:widowControl w:val="true"/>
              <w:pBdr/>
              <w:spacing w:after="60" w:before="60"/>
              <w:ind/>
              <w:jc w:val="center"/>
              <w:rPr>
                <w:rFonts w:ascii="Arial" w:hAnsi="Arial" w:eastAsia="Arial" w:cs="Arial"/>
                <w:sz w:val="24"/>
                <w:szCs w:val="24"/>
                <w:lang w:val="en"/>
              </w:rPr>
            </w:pPr>
            <w:r>
              <w:rPr>
                <w:rFonts w:ascii="Arial" w:hAnsi="Arial" w:eastAsia="Arial" w:cs="Arial"/>
                <w:sz w:val="24"/>
                <w:szCs w:val="24"/>
                <w:lang w:val="en"/>
              </w:rPr>
              <w:t xml:space="preserve">A</w:t>
            </w:r>
            <w:r>
              <w:rPr>
                <w:rFonts w:ascii="Arial" w:hAnsi="Arial" w:eastAsia="Arial" w:cs="Arial"/>
                <w:sz w:val="24"/>
                <w:szCs w:val="24"/>
                <w:lang w:val="en"/>
              </w:rPr>
            </w:r>
            <w:r>
              <w:rPr>
                <w:rFonts w:ascii="Arial" w:hAnsi="Arial" w:eastAsia="Arial" w:cs="Arial"/>
                <w:sz w:val="24"/>
                <w:szCs w:val="24"/>
                <w:lang w:val="en"/>
              </w:rPr>
            </w:r>
          </w:p>
        </w:tc>
      </w:tr>
      <w:tr>
        <w:trPr>
          <w:trHeight w:val="300"/>
        </w:trPr>
        <w:tc>
          <w:tcPr>
            <w:tcBorders>
              <w:top w:val="single" w:color="000000" w:sz="6" w:space="0"/>
              <w:left w:val="single" w:color="000000" w:sz="6" w:space="0"/>
              <w:bottom w:val="single" w:color="000000" w:sz="6" w:space="0"/>
              <w:right w:val="single" w:color="000000" w:sz="6" w:space="0"/>
            </w:tcBorders>
            <w:tcW w:w="435" w:type="dxa"/>
            <w:textDirection w:val="lrTb"/>
            <w:noWrap w:val="false"/>
          </w:tcPr>
          <w:p w14:paraId="72A0C987">
            <w:pPr>
              <w:pStyle w:val="970"/>
              <w:pBdr/>
              <w:spacing/>
              <w:ind/>
              <w:jc w:val="center"/>
              <w:rPr>
                <w:rFonts w:ascii="Arial" w:hAnsi="Arial" w:cs="Arial"/>
                <w:sz w:val="24"/>
                <w:szCs w:val="24"/>
                <w:lang w:val="en-GB"/>
              </w:rPr>
            </w:pPr>
            <w:r>
              <w:rPr>
                <w:rFonts w:ascii="Arial" w:hAnsi="Arial" w:eastAsia="Arial" w:cs="Arial"/>
                <w:sz w:val="24"/>
                <w:szCs w:val="24"/>
                <w:lang w:val="en-GB" w:bidi="en-GB"/>
              </w:rPr>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2719" w:type="dxa"/>
            <w:textDirection w:val="lrTb"/>
            <w:noWrap w:val="false"/>
          </w:tcPr>
          <w:p w14:paraId="3827E5AC">
            <w:pPr>
              <w:pBdr/>
              <w:spacing/>
              <w:ind/>
              <w:rPr>
                <w:rFonts w:ascii="Arial" w:hAnsi="Arial" w:cs="Arial"/>
                <w:sz w:val="24"/>
                <w:szCs w:val="24"/>
                <w:highlight w:val="magenta"/>
                <w:lang w:val="en-GB"/>
              </w:rPr>
            </w:pPr>
            <w:r>
              <w:rPr>
                <w:rFonts w:ascii="Arial" w:hAnsi="Arial" w:eastAsia="Arial" w:cs="Arial"/>
                <w:sz w:val="24"/>
                <w:szCs w:val="24"/>
                <w:highlight w:val="magenta"/>
                <w:lang w:val="en-GB"/>
              </w:rPr>
            </w:r>
            <w:r>
              <w:rPr>
                <w:rFonts w:ascii="Arial" w:hAnsi="Arial" w:cs="Arial"/>
                <w:sz w:val="24"/>
                <w:szCs w:val="24"/>
                <w:highlight w:val="magenta"/>
                <w:lang w:val="en-GB"/>
              </w:rPr>
            </w:r>
            <w:r>
              <w:rPr>
                <w:rFonts w:ascii="Arial" w:hAnsi="Arial" w:cs="Arial"/>
                <w:sz w:val="24"/>
                <w:szCs w:val="24"/>
                <w:highlight w:val="magenta"/>
                <w:lang w:val="en-GB"/>
              </w:rPr>
            </w:r>
          </w:p>
        </w:tc>
        <w:tc>
          <w:tcPr>
            <w:tcBorders>
              <w:top w:val="single" w:color="000000" w:sz="6" w:space="0"/>
              <w:left w:val="single" w:color="000000" w:sz="4" w:space="0"/>
              <w:bottom w:val="single" w:color="000000" w:sz="6" w:space="0"/>
              <w:right w:val="single" w:color="000000" w:sz="6" w:space="0"/>
            </w:tcBorders>
            <w:tcW w:w="2307" w:type="dxa"/>
            <w:textDirection w:val="lrTb"/>
            <w:noWrap w:val="false"/>
          </w:tcPr>
          <w:p w14:paraId="7349E835">
            <w:pPr>
              <w:pStyle w:val="970"/>
              <w:pBdr/>
              <w:spacing/>
              <w:ind/>
              <w:rPr>
                <w:rFonts w:ascii="Arial" w:hAnsi="Arial" w:cs="Arial"/>
                <w:sz w:val="24"/>
                <w:szCs w:val="24"/>
                <w:lang w:val="en-GB"/>
              </w:rPr>
            </w:pPr>
            <w:r>
              <w:rPr>
                <w:rFonts w:ascii="Arial" w:hAnsi="Arial" w:eastAsia="Arial" w:cs="Arial"/>
                <w:sz w:val="24"/>
                <w:szCs w:val="24"/>
                <w:lang w:val="en-GB" w:bidi="en-GB"/>
              </w:rPr>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1530" w:type="dxa"/>
            <w:textDirection w:val="lrTb"/>
            <w:noWrap w:val="false"/>
          </w:tcPr>
          <w:p w14:paraId="3B26B7D4">
            <w:pPr>
              <w:pStyle w:val="970"/>
              <w:pBdr/>
              <w:spacing/>
              <w:ind/>
              <w:rPr>
                <w:rFonts w:ascii="Arial" w:hAnsi="Arial" w:cs="Arial"/>
                <w:sz w:val="24"/>
                <w:szCs w:val="24"/>
                <w:lang w:val="en-GB"/>
              </w:rPr>
            </w:pPr>
            <w:r>
              <w:rPr>
                <w:rFonts w:ascii="Arial" w:hAnsi="Arial" w:eastAsia="Arial" w:cs="Arial"/>
                <w:sz w:val="24"/>
                <w:szCs w:val="24"/>
                <w:lang w:val="en-GB" w:bidi="en-GB"/>
              </w:rPr>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1313" w:type="dxa"/>
            <w:textDirection w:val="lrTb"/>
            <w:noWrap w:val="false"/>
          </w:tcPr>
          <w:p w14:paraId="621AA39F">
            <w:pPr>
              <w:pStyle w:val="970"/>
              <w:pBdr/>
              <w:spacing/>
              <w:ind/>
              <w:jc w:val="center"/>
              <w:rPr>
                <w:rFonts w:ascii="Arial" w:hAnsi="Arial" w:cs="Arial"/>
                <w:sz w:val="24"/>
                <w:szCs w:val="24"/>
                <w:lang w:val="en-GB"/>
              </w:rPr>
            </w:pPr>
            <w:r>
              <w:rPr>
                <w:rFonts w:ascii="Arial" w:hAnsi="Arial" w:eastAsia="Arial" w:cs="Arial"/>
                <w:sz w:val="24"/>
                <w:szCs w:val="24"/>
                <w:lang w:val="en-GB" w:bidi="en-GB"/>
              </w:rPr>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1387" w:type="dxa"/>
            <w:textDirection w:val="lrTb"/>
            <w:noWrap w:val="false"/>
          </w:tcPr>
          <w:p w14:paraId="5571B3A8">
            <w:pPr>
              <w:pStyle w:val="970"/>
              <w:pBdr/>
              <w:spacing/>
              <w:ind/>
              <w:jc w:val="center"/>
              <w:rPr>
                <w:rFonts w:ascii="Arial" w:hAnsi="Arial" w:cs="Arial"/>
                <w:sz w:val="24"/>
                <w:szCs w:val="24"/>
                <w:lang w:val="en-GB"/>
              </w:rPr>
            </w:pPr>
            <w:r>
              <w:rPr>
                <w:rFonts w:ascii="Arial" w:hAnsi="Arial" w:eastAsia="Arial" w:cs="Arial"/>
                <w:sz w:val="24"/>
                <w:szCs w:val="24"/>
                <w:lang w:val="en-GB" w:bidi="en-GB"/>
              </w:rPr>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1710" w:type="dxa"/>
            <w:textDirection w:val="lrTb"/>
            <w:noWrap w:val="false"/>
          </w:tcPr>
          <w:p w14:paraId="157E3AF5">
            <w:pPr>
              <w:pStyle w:val="970"/>
              <w:pBdr/>
              <w:spacing/>
              <w:ind/>
              <w:jc w:val="center"/>
              <w:rPr>
                <w:rFonts w:ascii="Arial" w:hAnsi="Arial" w:cs="Arial"/>
                <w:sz w:val="24"/>
                <w:szCs w:val="24"/>
                <w:lang w:val="en-GB"/>
              </w:rPr>
            </w:pPr>
            <w:r>
              <w:rPr>
                <w:rFonts w:ascii="Arial" w:hAnsi="Arial" w:eastAsia="Arial" w:cs="Arial"/>
                <w:sz w:val="24"/>
                <w:szCs w:val="24"/>
                <w:lang w:val="en-GB" w:bidi="en-GB"/>
              </w:rPr>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2668" w:type="dxa"/>
            <w:textDirection w:val="lrTb"/>
            <w:noWrap w:val="false"/>
          </w:tcPr>
          <w:p w14:paraId="5949F7B5">
            <w:pPr>
              <w:pStyle w:val="970"/>
              <w:pBdr/>
              <w:spacing/>
              <w:ind/>
              <w:rPr>
                <w:rFonts w:ascii="Arial" w:hAnsi="Arial" w:cs="Arial"/>
                <w:sz w:val="24"/>
                <w:szCs w:val="24"/>
                <w:lang w:val="en-GB"/>
              </w:rPr>
            </w:pPr>
            <w:r>
              <w:rPr>
                <w:rFonts w:ascii="Arial" w:hAnsi="Arial" w:eastAsia="Arial" w:cs="Arial"/>
                <w:sz w:val="24"/>
                <w:szCs w:val="24"/>
                <w:lang w:val="en-GB" w:bidi="en-GB"/>
              </w:rPr>
            </w:r>
            <w:r>
              <w:rPr>
                <w:rFonts w:ascii="Arial" w:hAnsi="Arial" w:cs="Arial"/>
                <w:sz w:val="24"/>
                <w:szCs w:val="24"/>
                <w:lang w:val="en-GB"/>
              </w:rPr>
            </w:r>
            <w:r>
              <w:rPr>
                <w:rFonts w:ascii="Arial" w:hAnsi="Arial" w:cs="Arial"/>
                <w:sz w:val="24"/>
                <w:szCs w:val="24"/>
                <w:lang w:val="en-GB"/>
              </w:rPr>
            </w:r>
          </w:p>
        </w:tc>
        <w:tc>
          <w:tcPr>
            <w:tcBorders>
              <w:top w:val="single" w:color="000000" w:sz="6" w:space="0"/>
              <w:left w:val="single" w:color="000000" w:sz="4" w:space="0"/>
              <w:bottom w:val="single" w:color="000000" w:sz="6" w:space="0"/>
              <w:right w:val="single" w:color="000000" w:sz="6" w:space="0"/>
            </w:tcBorders>
            <w:tcW w:w="850" w:type="dxa"/>
            <w:textDirection w:val="lrTb"/>
            <w:noWrap w:val="false"/>
          </w:tcPr>
          <w:p w14:paraId="58AE1986">
            <w:pPr>
              <w:pStyle w:val="970"/>
              <w:pBdr/>
              <w:spacing/>
              <w:ind/>
              <w:jc w:val="center"/>
              <w:rPr>
                <w:rFonts w:ascii="Arial" w:hAnsi="Arial" w:cs="Arial"/>
                <w:sz w:val="24"/>
                <w:szCs w:val="24"/>
                <w:lang w:val="en-GB"/>
              </w:rPr>
            </w:pPr>
            <w:r>
              <w:rPr>
                <w:rFonts w:ascii="Arial" w:hAnsi="Arial" w:eastAsia="Arial" w:cs="Arial"/>
                <w:sz w:val="24"/>
                <w:szCs w:val="24"/>
                <w:lang w:val="en-GB" w:bidi="en-GB"/>
              </w:rPr>
            </w:r>
            <w:r>
              <w:rPr>
                <w:rFonts w:ascii="Arial" w:hAnsi="Arial" w:cs="Arial"/>
                <w:sz w:val="24"/>
                <w:szCs w:val="24"/>
                <w:lang w:val="en-GB"/>
              </w:rPr>
            </w:r>
            <w:r>
              <w:rPr>
                <w:rFonts w:ascii="Arial" w:hAnsi="Arial" w:cs="Arial"/>
                <w:sz w:val="24"/>
                <w:szCs w:val="24"/>
                <w:lang w:val="en-GB"/>
              </w:rPr>
            </w:r>
          </w:p>
        </w:tc>
      </w:tr>
    </w:tbl>
    <w:p w14:paraId="28B5C5F3">
      <w:pPr>
        <w:widowControl w:val="true"/>
        <w:pBdr/>
        <w:spacing w:before="120"/>
        <w:ind/>
        <w:rPr>
          <w:rFonts w:ascii="Arial" w:hAnsi="Arial" w:cs="Arial"/>
          <w:sz w:val="20"/>
          <w:szCs w:val="24"/>
          <w:lang w:val="en-GB"/>
        </w:rPr>
      </w:pPr>
      <w:r>
        <w:rPr>
          <w:rFonts w:ascii="Arial" w:hAnsi="Arial" w:eastAsia="Arial" w:cs="Arial"/>
          <w:sz w:val="20"/>
          <w:szCs w:val="24"/>
          <w:lang w:val="en-GB"/>
        </w:rPr>
        <w:t xml:space="preserve">Key to result  </w:t>
      </w:r>
      <w:r>
        <w:rPr>
          <w:rFonts w:ascii="Arial" w:hAnsi="Arial" w:eastAsia="Arial" w:cs="Arial"/>
          <w:b/>
          <w:sz w:val="20"/>
          <w:szCs w:val="24"/>
          <w:lang w:val="en-GB"/>
        </w:rPr>
        <w:t xml:space="preserve">T</w:t>
      </w:r>
      <w:r>
        <w:rPr>
          <w:rFonts w:ascii="Arial" w:hAnsi="Arial" w:eastAsia="Arial" w:cs="Arial"/>
          <w:sz w:val="20"/>
          <w:szCs w:val="24"/>
          <w:lang w:val="en-GB"/>
        </w:rPr>
        <w:t xml:space="preserve"> = Trivial Risk  </w:t>
      </w:r>
      <w:r>
        <w:rPr>
          <w:rFonts w:ascii="Arial" w:hAnsi="Arial" w:eastAsia="Arial" w:cs="Arial"/>
          <w:b/>
          <w:sz w:val="20"/>
          <w:szCs w:val="24"/>
          <w:lang w:val="en-GB"/>
        </w:rPr>
        <w:t xml:space="preserve">A </w:t>
      </w:r>
      <w:r>
        <w:rPr>
          <w:rFonts w:ascii="Arial" w:hAnsi="Arial" w:eastAsia="Arial" w:cs="Arial"/>
          <w:sz w:val="20"/>
          <w:szCs w:val="24"/>
          <w:lang w:val="en-GB"/>
        </w:rPr>
        <w:t xml:space="preserve">= Adequately Controlled  </w:t>
      </w:r>
      <w:r>
        <w:rPr>
          <w:rFonts w:ascii="Arial" w:hAnsi="Arial" w:eastAsia="Arial" w:cs="Arial"/>
          <w:b/>
          <w:sz w:val="20"/>
          <w:szCs w:val="24"/>
          <w:lang w:val="en-GB"/>
        </w:rPr>
        <w:t xml:space="preserve">N</w:t>
      </w:r>
      <w:r>
        <w:rPr>
          <w:rFonts w:ascii="Arial" w:hAnsi="Arial" w:eastAsia="Arial" w:cs="Arial"/>
          <w:sz w:val="20"/>
          <w:szCs w:val="24"/>
          <w:lang w:val="en-GB"/>
        </w:rPr>
        <w:t xml:space="preserve"> = Not Adequately Controlled  </w:t>
      </w:r>
      <w:r>
        <w:rPr>
          <w:rFonts w:ascii="Arial" w:hAnsi="Arial" w:eastAsia="Arial" w:cs="Arial"/>
          <w:b/>
          <w:sz w:val="20"/>
          <w:szCs w:val="24"/>
          <w:lang w:val="en-GB"/>
        </w:rPr>
        <w:t xml:space="preserve">U</w:t>
      </w:r>
      <w:r>
        <w:rPr>
          <w:rFonts w:ascii="Arial" w:hAnsi="Arial" w:eastAsia="Arial" w:cs="Arial"/>
          <w:sz w:val="20"/>
          <w:szCs w:val="24"/>
          <w:lang w:val="en-GB"/>
        </w:rPr>
        <w:t xml:space="preserve"> = Unable to decide (further information required).</w:t>
      </w:r>
      <w:r>
        <w:rPr>
          <w:rFonts w:ascii="Arial" w:hAnsi="Arial" w:cs="Arial"/>
          <w:sz w:val="20"/>
          <w:szCs w:val="24"/>
          <w:lang w:val="en-GB"/>
        </w:rPr>
      </w:r>
      <w:r>
        <w:rPr>
          <w:rFonts w:ascii="Arial" w:hAnsi="Arial" w:cs="Arial"/>
          <w:sz w:val="20"/>
          <w:szCs w:val="24"/>
          <w:lang w:val="en-GB"/>
        </w:rPr>
      </w:r>
    </w:p>
    <w:p w14:paraId="1870E3AB">
      <w:pPr>
        <w:pBdr/>
        <w:spacing/>
        <w:ind/>
        <w:rPr/>
        <w:sectPr>
          <w:footnotePr/>
          <w:endnotePr/>
          <w:type w:val="nextPage"/>
          <w:pgSz w:h="11906" w:orient="landscape" w:w="16838"/>
          <w:pgMar w:top="1701" w:right="1134" w:bottom="1134" w:left="1134" w:header="709" w:footer="709" w:gutter="0"/>
          <w:cols w:num="1" w:sep="0" w:space="708" w:equalWidth="1"/>
        </w:sectPr>
      </w:pPr>
      <w:r>
        <w:rPr>
          <w:lang w:val="en"/>
        </w:rPr>
      </w:r>
      <w:r/>
    </w:p>
    <w:p w14:paraId="25E656B6">
      <w:pPr>
        <w:pStyle w:val="913"/>
        <w:pBdr/>
        <w:spacing/>
        <w:ind/>
        <w:rPr/>
      </w:pPr>
      <w:r>
        <w:rPr>
          <w:lang w:val="en"/>
        </w:rPr>
      </w:r>
      <w:r/>
      <w:r/>
      <w:r/>
    </w:p>
    <w:sectPr>
      <w:footnotePr/>
      <w:endnotePr/>
      <w:type w:val="nextPage"/>
      <w:pgSz w:h="16838" w:orient="portrait" w:w="11906"/>
      <w:pgMar w:top="1134" w:right="1134" w:bottom="1134" w:left="1701" w:header="709" w:footer="709"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Cambria Math">
    <w:panose1 w:val="02000603000000000000"/>
  </w:font>
  <w:font w:name="Wingdings">
    <w:panose1 w:val="05010000000000000000"/>
  </w:font>
  <w:font w:name="Courier New">
    <w:panose1 w:val="02070409020205020404"/>
  </w:font>
  <w:font w:name="Symbol">
    <w:panose1 w:val="05010000000000000000"/>
  </w:font>
  <w:font w:name="Arial">
    <w:panose1 w:val="020B0604020202020204"/>
  </w:font>
  <w:font w:name="Calibri">
    <w:panose1 w:val="020F050202020403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14:paraId="609F1814">
    <w:pPr>
      <w:pStyle w:val="947"/>
      <w:pBdr/>
      <w:spacing/>
      <w:ind/>
      <w:jc w:val="center"/>
      <w:rPr>
        <w:highlight w:val="none"/>
        <w:lang w:val="en"/>
      </w:rPr>
    </w:pPr>
    <w:r>
      <w:rPr>
        <w:lang w:val="en"/>
      </w:rPr>
      <w:t xml:space="preserve">Max McGill</w:t>
    </w:r>
    <w:r>
      <w:rPr>
        <w:highlight w:val="none"/>
        <w:lang w:val="en"/>
      </w:rPr>
    </w:r>
    <w:r>
      <w:rPr>
        <w:highlight w:val="none"/>
        <w:lang w:val="en"/>
      </w:rPr>
    </w:r>
  </w:p>
  <w:p w14:paraId="675B958E">
    <w:pPr>
      <w:pStyle w:val="947"/>
      <w:pBdr/>
      <w:spacing/>
      <w:ind/>
      <w:jc w:val="left"/>
      <w:rPr>
        <w:highlight w:val="none"/>
        <w:lang w:val="en"/>
      </w:rPr>
    </w:pPr>
    <w:r>
      <w:rPr>
        <w:highlight w:val="none"/>
        <w:lang w:val="en"/>
      </w:rPr>
    </w:r>
    <w:r>
      <w:rPr>
        <w:highlight w:val="none"/>
        <w:lang w:val="en"/>
      </w:rPr>
      <w:t xml:space="preserve">FYP Project</w:t>
    </w:r>
    <w:r>
      <w:rPr>
        <w:highlight w:val="none"/>
        <w:lang w:val="en"/>
      </w:rPr>
    </w:r>
    <w:r>
      <w:rPr>
        <w:highlight w:val="none"/>
        <w:lang w:val="en"/>
      </w:rP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14:paraId="35A348A7">
    <w:pPr>
      <w:pStyle w:val="945"/>
      <w:pBdr/>
      <w:spacing/>
      <w:ind/>
      <w:rPr/>
    </w:pPr>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856F99"/>
    <w:lvl w:ilvl="0">
      <w:isLgl w:val="false"/>
      <w:lvlJc w:val="left"/>
      <w:lvlText w:val="%1.0"/>
      <w:numFmt w:val="decimal"/>
      <w:pPr>
        <w:pBdr/>
        <w:spacing/>
        <w:ind w:hanging="720" w:left="720"/>
      </w:pPr>
      <w:rPr>
        <w:rFonts w:hint="default"/>
      </w:rPr>
      <w:start w:val="1"/>
      <w:suff w:val="tab"/>
    </w:lvl>
    <w:lvl w:ilvl="1">
      <w:isLgl w:val="false"/>
      <w:lvlJc w:val="left"/>
      <w:lvlText w:val="%1.%2"/>
      <w:numFmt w:val="decimal"/>
      <w:pPr>
        <w:pBdr/>
        <w:spacing/>
        <w:ind w:hanging="720" w:left="1440"/>
      </w:pPr>
      <w:rPr>
        <w:rFonts w:hint="default"/>
      </w:rPr>
      <w:start w:val="1"/>
      <w:suff w:val="tab"/>
    </w:lvl>
    <w:lvl w:ilvl="2">
      <w:isLgl w:val="false"/>
      <w:lvlJc w:val="left"/>
      <w:lvlText w:val="%1.%2.%3"/>
      <w:numFmt w:val="decimal"/>
      <w:pPr>
        <w:pBdr/>
        <w:spacing/>
        <w:ind w:hanging="720" w:left="2160"/>
      </w:pPr>
      <w:rPr>
        <w:rFonts w:hint="default"/>
      </w:rPr>
      <w:start w:val="1"/>
      <w:suff w:val="tab"/>
    </w:lvl>
    <w:lvl w:ilvl="3">
      <w:isLgl w:val="false"/>
      <w:lvlJc w:val="left"/>
      <w:lvlText w:val="%1.%2.%3.%4"/>
      <w:numFmt w:val="decimal"/>
      <w:pPr>
        <w:pBdr/>
        <w:spacing/>
        <w:ind w:hanging="1080" w:left="3240"/>
      </w:pPr>
      <w:rPr>
        <w:rFonts w:hint="default"/>
      </w:rPr>
      <w:start w:val="1"/>
      <w:suff w:val="tab"/>
    </w:lvl>
    <w:lvl w:ilvl="4">
      <w:isLgl w:val="false"/>
      <w:lvlJc w:val="left"/>
      <w:lvlText w:val="%1.%2.%3.%4.%5"/>
      <w:numFmt w:val="decimal"/>
      <w:pPr>
        <w:pBdr/>
        <w:spacing/>
        <w:ind w:hanging="1440" w:left="4320"/>
      </w:pPr>
      <w:rPr>
        <w:rFonts w:hint="default"/>
      </w:rPr>
      <w:start w:val="1"/>
      <w:suff w:val="tab"/>
    </w:lvl>
    <w:lvl w:ilvl="5">
      <w:isLgl w:val="false"/>
      <w:lvlJc w:val="left"/>
      <w:lvlText w:val="%1.%2.%3.%4.%5.%6"/>
      <w:numFmt w:val="decimal"/>
      <w:pPr>
        <w:pBdr/>
        <w:spacing/>
        <w:ind w:hanging="1440" w:left="5040"/>
      </w:pPr>
      <w:rPr>
        <w:rFonts w:hint="default"/>
      </w:rPr>
      <w:start w:val="1"/>
      <w:suff w:val="tab"/>
    </w:lvl>
    <w:lvl w:ilvl="6">
      <w:isLgl w:val="false"/>
      <w:lvlJc w:val="left"/>
      <w:lvlText w:val="%1.%2.%3.%4.%5.%6.%7"/>
      <w:numFmt w:val="decimal"/>
      <w:pPr>
        <w:pBdr/>
        <w:spacing/>
        <w:ind w:hanging="1800" w:left="6120"/>
      </w:pPr>
      <w:rPr>
        <w:rFonts w:hint="default"/>
      </w:rPr>
      <w:start w:val="1"/>
      <w:suff w:val="tab"/>
    </w:lvl>
    <w:lvl w:ilvl="7">
      <w:isLgl w:val="false"/>
      <w:lvlJc w:val="left"/>
      <w:lvlText w:val="%1.%2.%3.%4.%5.%6.%7.%8"/>
      <w:numFmt w:val="decimal"/>
      <w:pPr>
        <w:pBdr/>
        <w:spacing/>
        <w:ind w:hanging="2160" w:left="7200"/>
      </w:pPr>
      <w:rPr>
        <w:rFonts w:hint="default"/>
      </w:rPr>
      <w:start w:val="1"/>
      <w:suff w:val="tab"/>
    </w:lvl>
    <w:lvl w:ilvl="8">
      <w:isLgl w:val="false"/>
      <w:lvlJc w:val="left"/>
      <w:lvlText w:val="%1.%2.%3.%4.%5.%6.%7.%8.%9"/>
      <w:numFmt w:val="decimal"/>
      <w:pPr>
        <w:pBdr/>
        <w:spacing/>
        <w:ind w:hanging="2160" w:left="7920"/>
      </w:pPr>
      <w:rPr>
        <w:rFonts w:hint="default"/>
      </w:rPr>
      <w:start w:val="1"/>
      <w:suff w:val="tab"/>
    </w:lvl>
  </w:abstractNum>
  <w:abstractNum w:abstractNumId="1">
    <w:nsid w:val="6DE0017C"/>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360" w:left="1429"/>
      </w:pPr>
      <w:rPr/>
      <w:start w:val="1"/>
      <w:suff w:val="tab"/>
    </w:lvl>
    <w:lvl w:ilvl="2">
      <w:isLgl w:val="false"/>
      <w:lvlJc w:val="left"/>
      <w:lvlText w:val="%1.%2.%3."/>
      <w:numFmt w:val="decimal"/>
      <w:pPr>
        <w:pBdr/>
        <w:spacing/>
        <w:ind w:hanging="180" w:left="2149"/>
      </w:pPr>
      <w:rPr/>
      <w:start w:val="1"/>
      <w:suff w:val="tab"/>
    </w:lvl>
    <w:lvl w:ilvl="3">
      <w:isLgl w:val="false"/>
      <w:lvlJc w:val="left"/>
      <w:lvlText w:val="%4."/>
      <w:numFmt w:val="decimal"/>
      <w:pPr>
        <w:pBdr/>
        <w:spacing/>
        <w:ind w:hanging="360" w:left="2869"/>
      </w:pPr>
      <w:rPr/>
      <w:start w:val="1"/>
      <w:suff w:val="tab"/>
    </w:lvl>
    <w:lvl w:ilvl="4">
      <w:isLgl w:val="false"/>
      <w:lvlJc w:val="left"/>
      <w:lvlText w:val="%5."/>
      <w:numFmt w:val="lowerLetter"/>
      <w:pPr>
        <w:pBdr/>
        <w:spacing/>
        <w:ind w:hanging="360" w:left="3589"/>
      </w:pPr>
      <w:rPr/>
      <w:start w:val="1"/>
      <w:suff w:val="tab"/>
    </w:lvl>
    <w:lvl w:ilvl="5">
      <w:isLgl w:val="false"/>
      <w:lvlJc w:val="right"/>
      <w:lvlText w:val="%6."/>
      <w:numFmt w:val="lowerRoman"/>
      <w:pPr>
        <w:pBdr/>
        <w:spacing/>
        <w:ind w:hanging="180" w:left="4309"/>
      </w:pPr>
      <w:rPr/>
      <w:start w:val="1"/>
      <w:suff w:val="tab"/>
    </w:lvl>
    <w:lvl w:ilvl="6">
      <w:isLgl w:val="false"/>
      <w:lvlJc w:val="left"/>
      <w:lvlText w:val="%7."/>
      <w:numFmt w:val="decimal"/>
      <w:pPr>
        <w:pBdr/>
        <w:spacing/>
        <w:ind w:hanging="360" w:left="5029"/>
      </w:pPr>
      <w:rPr/>
      <w:start w:val="1"/>
      <w:suff w:val="tab"/>
    </w:lvl>
    <w:lvl w:ilvl="7">
      <w:isLgl w:val="false"/>
      <w:lvlJc w:val="left"/>
      <w:lvlText w:val="%8."/>
      <w:numFmt w:val="lowerLetter"/>
      <w:pPr>
        <w:pBdr/>
        <w:spacing/>
        <w:ind w:hanging="360" w:left="5749"/>
      </w:pPr>
      <w:rPr/>
      <w:start w:val="1"/>
      <w:suff w:val="tab"/>
    </w:lvl>
    <w:lvl w:ilvl="8">
      <w:isLgl w:val="false"/>
      <w:lvlJc w:val="right"/>
      <w:lvlText w:val="%9."/>
      <w:numFmt w:val="lowerRoman"/>
      <w:pPr>
        <w:pBdr/>
        <w:spacing/>
        <w:ind w:hanging="180" w:left="6469"/>
      </w:pPr>
      <w:rPr/>
      <w:start w:val="1"/>
      <w:suff w:val="tab"/>
    </w:lvl>
  </w:abstractNum>
  <w:abstractNum w:abstractNumId="2">
    <w:nsid w:val="6DE0017C"/>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360" w:left="1429"/>
      </w:pPr>
      <w:rPr/>
      <w:start w:val="1"/>
      <w:suff w:val="tab"/>
    </w:lvl>
    <w:lvl w:ilvl="2">
      <w:isLgl w:val="false"/>
      <w:lvlJc w:val="left"/>
      <w:lvlText w:val="%1.%2.%3."/>
      <w:numFmt w:val="decimal"/>
      <w:pPr>
        <w:pBdr/>
        <w:spacing/>
        <w:ind w:hanging="180" w:left="2149"/>
      </w:pPr>
      <w:rPr/>
      <w:start w:val="1"/>
      <w:suff w:val="tab"/>
    </w:lvl>
    <w:lvl w:ilvl="3">
      <w:isLgl w:val="false"/>
      <w:lvlJc w:val="left"/>
      <w:lvlText w:val="%4."/>
      <w:numFmt w:val="decimal"/>
      <w:pPr>
        <w:pBdr/>
        <w:spacing/>
        <w:ind w:hanging="360" w:left="2869"/>
      </w:pPr>
      <w:rPr/>
      <w:start w:val="1"/>
      <w:suff w:val="tab"/>
    </w:lvl>
    <w:lvl w:ilvl="4">
      <w:isLgl w:val="false"/>
      <w:lvlJc w:val="left"/>
      <w:lvlText w:val="%5."/>
      <w:numFmt w:val="lowerLetter"/>
      <w:pPr>
        <w:pBdr/>
        <w:spacing/>
        <w:ind w:hanging="360" w:left="3589"/>
      </w:pPr>
      <w:rPr/>
      <w:start w:val="1"/>
      <w:suff w:val="tab"/>
    </w:lvl>
    <w:lvl w:ilvl="5">
      <w:isLgl w:val="false"/>
      <w:lvlJc w:val="right"/>
      <w:lvlText w:val="%6."/>
      <w:numFmt w:val="lowerRoman"/>
      <w:pPr>
        <w:pBdr/>
        <w:spacing/>
        <w:ind w:hanging="180" w:left="4309"/>
      </w:pPr>
      <w:rPr/>
      <w:start w:val="1"/>
      <w:suff w:val="tab"/>
    </w:lvl>
    <w:lvl w:ilvl="6">
      <w:isLgl w:val="false"/>
      <w:lvlJc w:val="left"/>
      <w:lvlText w:val="%7."/>
      <w:numFmt w:val="decimal"/>
      <w:pPr>
        <w:pBdr/>
        <w:spacing/>
        <w:ind w:hanging="360" w:left="5029"/>
      </w:pPr>
      <w:rPr/>
      <w:start w:val="1"/>
      <w:suff w:val="tab"/>
    </w:lvl>
    <w:lvl w:ilvl="7">
      <w:isLgl w:val="false"/>
      <w:lvlJc w:val="left"/>
      <w:lvlText w:val="%8."/>
      <w:numFmt w:val="lowerLetter"/>
      <w:pPr>
        <w:pBdr/>
        <w:spacing/>
        <w:ind w:hanging="360" w:left="5749"/>
      </w:pPr>
      <w:rPr/>
      <w:start w:val="1"/>
      <w:suff w:val="tab"/>
    </w:lvl>
    <w:lvl w:ilvl="8">
      <w:isLgl w:val="false"/>
      <w:lvlJc w:val="right"/>
      <w:lvlText w:val="%9."/>
      <w:numFmt w:val="lowerRoman"/>
      <w:pPr>
        <w:pBdr/>
        <w:spacing/>
        <w:ind w:hanging="180" w:left="6469"/>
      </w:pPr>
      <w:rPr/>
      <w:start w:val="1"/>
      <w:suff w:val="tab"/>
    </w:lvl>
  </w:abstractNum>
  <w:abstractNum w:abstractNumId="3">
    <w:nsid w:val="32DD5727"/>
    <w:lvl w:ilvl="0">
      <w:isLgl w:val="false"/>
      <w:lvlJc w:val="left"/>
      <w:lvlText w:val="%1."/>
      <w:numFmt w:val="decimal"/>
      <w:pPr>
        <w:pBdr/>
        <w:spacing/>
        <w:ind w:hanging="360" w:left="360"/>
      </w:pPr>
      <w:rPr/>
      <w:start w:val="1"/>
      <w:suff w:val="tab"/>
    </w:lvl>
    <w:lvl w:ilvl="1">
      <w:isLgl w:val="false"/>
      <w:lvlJc w:val="left"/>
      <w:lvlText w:val="%1.%2."/>
      <w:numFmt w:val="decimal"/>
      <w:pPr>
        <w:pBdr/>
        <w:spacing/>
        <w:ind w:hanging="432" w:left="792"/>
      </w:pPr>
      <w:rPr/>
      <w:start w:val="1"/>
      <w:suff w:val="tab"/>
    </w:lvl>
    <w:lvl w:ilvl="2">
      <w:isLgl w:val="false"/>
      <w:lvlJc w:val="left"/>
      <w:lvlText w:val="%1.%2.%3."/>
      <w:numFmt w:val="decimal"/>
      <w:pPr>
        <w:pBdr/>
        <w:spacing/>
        <w:ind w:hanging="504" w:left="1224"/>
      </w:pPr>
      <w:rPr/>
      <w:start w:val="1"/>
      <w:suff w:val="tab"/>
    </w:lvl>
    <w:lvl w:ilvl="3">
      <w:isLgl w:val="false"/>
      <w:lvlJc w:val="left"/>
      <w:lvlText w:val="%1.%2.%3.%4."/>
      <w:numFmt w:val="decimal"/>
      <w:pPr>
        <w:pBdr/>
        <w:spacing/>
        <w:ind w:hanging="648" w:left="1728"/>
      </w:pPr>
      <w:rPr/>
      <w:start w:val="1"/>
      <w:suff w:val="tab"/>
    </w:lvl>
    <w:lvl w:ilvl="4">
      <w:isLgl w:val="false"/>
      <w:lvlJc w:val="left"/>
      <w:lvlText w:val="%1.%2.%3.%4.%5."/>
      <w:numFmt w:val="decimal"/>
      <w:pPr>
        <w:pBdr/>
        <w:spacing/>
        <w:ind w:hanging="792" w:left="2232"/>
      </w:pPr>
      <w:rPr/>
      <w:start w:val="1"/>
      <w:suff w:val="tab"/>
    </w:lvl>
    <w:lvl w:ilvl="5">
      <w:isLgl w:val="false"/>
      <w:lvlJc w:val="left"/>
      <w:lvlText w:val="%1.%2.%3.%4.%5.%6."/>
      <w:numFmt w:val="decimal"/>
      <w:pPr>
        <w:pBdr/>
        <w:spacing/>
        <w:ind w:hanging="936" w:left="2736"/>
      </w:pPr>
      <w:rPr/>
      <w:start w:val="1"/>
      <w:suff w:val="tab"/>
    </w:lvl>
    <w:lvl w:ilvl="6">
      <w:isLgl w:val="false"/>
      <w:lvlJc w:val="left"/>
      <w:lvlText w:val="%1.%2.%3.%4.%5.%6.%7."/>
      <w:numFmt w:val="decimal"/>
      <w:pPr>
        <w:pBdr/>
        <w:spacing/>
        <w:ind w:hanging="1080" w:left="3240"/>
      </w:pPr>
      <w:rPr/>
      <w:start w:val="1"/>
      <w:suff w:val="tab"/>
    </w:lvl>
    <w:lvl w:ilvl="7">
      <w:isLgl w:val="false"/>
      <w:lvlJc w:val="left"/>
      <w:lvlText w:val="%1.%2.%3.%4.%5.%6.%7.%8."/>
      <w:numFmt w:val="decimal"/>
      <w:pPr>
        <w:pBdr/>
        <w:spacing/>
        <w:ind w:hanging="1224" w:left="3744"/>
      </w:pPr>
      <w:rPr/>
      <w:start w:val="1"/>
      <w:suff w:val="tab"/>
    </w:lvl>
    <w:lvl w:ilvl="8">
      <w:isLgl w:val="false"/>
      <w:lvlJc w:val="left"/>
      <w:lvlText w:val="%1.%2.%3.%4.%5.%6.%7.%8.%9."/>
      <w:numFmt w:val="decimal"/>
      <w:pPr>
        <w:pBdr/>
        <w:spacing/>
        <w:ind w:hanging="1440" w:left="4320"/>
      </w:pPr>
      <w:rPr/>
      <w:start w:val="1"/>
      <w:suff w:val="tab"/>
    </w:lvl>
  </w:abstractNum>
  <w:abstractNum w:abstractNumId="4">
    <w:nsid w:val="09A2F28F"/>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5">
    <w:nsid w:val="3DCBB861"/>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6">
    <w:nsid w:val="7D892AE9"/>
    <w:lvl w:ilvl="0">
      <w:isLgl w:val="false"/>
      <w:lvlJc w:val="left"/>
      <w:lvlText w:val="%1."/>
      <w:numFmt w:val="decimal"/>
      <w:pPr>
        <w:pBdr/>
        <w:spacing/>
        <w:ind w:hanging="360" w:left="1417"/>
      </w:pPr>
      <w:rPr/>
      <w:start w:val="1"/>
      <w:suff w:val="tab"/>
    </w:lvl>
    <w:lvl w:ilvl="1">
      <w:isLgl w:val="false"/>
      <w:lvlJc w:val="left"/>
      <w:lvlText w:val="%1.%2."/>
      <w:numFmt w:val="decimal"/>
      <w:pPr>
        <w:pBdr/>
        <w:spacing/>
        <w:ind w:hanging="432" w:left="1849"/>
      </w:pPr>
      <w:rPr/>
      <w:start w:val="1"/>
      <w:suff w:val="tab"/>
    </w:lvl>
    <w:lvl w:ilvl="2">
      <w:isLgl w:val="false"/>
      <w:lvlJc w:val="left"/>
      <w:lvlText w:val="%1.%2.%3."/>
      <w:numFmt w:val="decimal"/>
      <w:pPr>
        <w:pBdr/>
        <w:spacing/>
        <w:ind w:hanging="504" w:left="2281"/>
      </w:pPr>
      <w:rPr/>
      <w:start w:val="1"/>
      <w:suff w:val="tab"/>
    </w:lvl>
    <w:lvl w:ilvl="3">
      <w:isLgl w:val="false"/>
      <w:lvlJc w:val="left"/>
      <w:lvlText w:val="%1.%2.%3.%4."/>
      <w:numFmt w:val="decimal"/>
      <w:pPr>
        <w:pBdr/>
        <w:spacing/>
        <w:ind w:hanging="648" w:left="2785"/>
      </w:pPr>
      <w:rPr/>
      <w:start w:val="1"/>
      <w:suff w:val="tab"/>
    </w:lvl>
    <w:lvl w:ilvl="4">
      <w:isLgl w:val="false"/>
      <w:lvlJc w:val="left"/>
      <w:lvlText w:val="%1.%2.%3.%4.%5."/>
      <w:numFmt w:val="decimal"/>
      <w:pPr>
        <w:pBdr/>
        <w:spacing/>
        <w:ind w:hanging="792" w:left="3289"/>
      </w:pPr>
      <w:rPr/>
      <w:start w:val="1"/>
      <w:suff w:val="tab"/>
    </w:lvl>
    <w:lvl w:ilvl="5">
      <w:isLgl w:val="false"/>
      <w:lvlJc w:val="left"/>
      <w:lvlText w:val="%1.%2.%3.%4.%5.%6."/>
      <w:numFmt w:val="decimal"/>
      <w:pPr>
        <w:pBdr/>
        <w:spacing/>
        <w:ind w:hanging="936" w:left="3793"/>
      </w:pPr>
      <w:rPr/>
      <w:start w:val="1"/>
      <w:suff w:val="tab"/>
    </w:lvl>
    <w:lvl w:ilvl="6">
      <w:isLgl w:val="false"/>
      <w:lvlJc w:val="left"/>
      <w:lvlText w:val="%1.%2.%3.%4.%5.%6.%7."/>
      <w:numFmt w:val="decimal"/>
      <w:pPr>
        <w:pBdr/>
        <w:spacing/>
        <w:ind w:hanging="1080" w:left="4297"/>
      </w:pPr>
      <w:rPr/>
      <w:start w:val="1"/>
      <w:suff w:val="tab"/>
    </w:lvl>
    <w:lvl w:ilvl="7">
      <w:isLgl w:val="false"/>
      <w:lvlJc w:val="left"/>
      <w:lvlText w:val="%1.%2.%3.%4.%5.%6.%7.%8."/>
      <w:numFmt w:val="decimal"/>
      <w:pPr>
        <w:pBdr/>
        <w:spacing/>
        <w:ind w:hanging="1224" w:left="4801"/>
      </w:pPr>
      <w:rPr/>
      <w:start w:val="1"/>
      <w:suff w:val="tab"/>
    </w:lvl>
    <w:lvl w:ilvl="8">
      <w:isLgl w:val="false"/>
      <w:lvlJc w:val="left"/>
      <w:lvlText w:val="%1.%2.%3.%4.%5.%6.%7.%8.%9."/>
      <w:numFmt w:val="decimal"/>
      <w:pPr>
        <w:pBdr/>
        <w:spacing/>
        <w:ind w:hanging="1440" w:left="5377"/>
      </w:pPr>
      <w:rPr/>
      <w:start w:val="1"/>
      <w:suff w:val="tab"/>
    </w:lvl>
  </w:abstractNum>
  <w:abstractNum w:abstractNumId="7">
    <w:nsid w:val="44A4E987"/>
    <w:lvl w:ilvl="0">
      <w:isLgl w:val="false"/>
      <w:lvlJc w:val="left"/>
      <w:lvlText w:val="%1."/>
      <w:numFmt w:val="decimal"/>
      <w:pPr>
        <w:pBdr/>
        <w:spacing/>
        <w:ind w:hanging="360" w:left="1417"/>
      </w:pPr>
      <w:rPr/>
      <w:start w:val="1"/>
      <w:suff w:val="tab"/>
    </w:lvl>
    <w:lvl w:ilvl="1">
      <w:isLgl w:val="false"/>
      <w:lvlJc w:val="left"/>
      <w:lvlText w:val="%1.%2."/>
      <w:numFmt w:val="decimal"/>
      <w:pPr>
        <w:pBdr/>
        <w:spacing/>
        <w:ind w:hanging="432" w:left="1849"/>
      </w:pPr>
      <w:rPr/>
      <w:start w:val="1"/>
      <w:suff w:val="tab"/>
    </w:lvl>
    <w:lvl w:ilvl="2">
      <w:isLgl w:val="false"/>
      <w:lvlJc w:val="left"/>
      <w:lvlText w:val="%1.%2.%3."/>
      <w:numFmt w:val="decimal"/>
      <w:pPr>
        <w:pBdr/>
        <w:spacing/>
        <w:ind w:hanging="504" w:left="2281"/>
      </w:pPr>
      <w:rPr/>
      <w:start w:val="1"/>
      <w:suff w:val="tab"/>
    </w:lvl>
    <w:lvl w:ilvl="3">
      <w:isLgl w:val="false"/>
      <w:lvlJc w:val="left"/>
      <w:lvlText w:val="%1.%2.%3.%4."/>
      <w:numFmt w:val="decimal"/>
      <w:pPr>
        <w:pBdr/>
        <w:spacing/>
        <w:ind w:hanging="648" w:left="2785"/>
      </w:pPr>
      <w:rPr/>
      <w:start w:val="1"/>
      <w:suff w:val="tab"/>
    </w:lvl>
    <w:lvl w:ilvl="4">
      <w:isLgl w:val="false"/>
      <w:lvlJc w:val="left"/>
      <w:lvlText w:val="%1.%2.%3.%4.%5."/>
      <w:numFmt w:val="decimal"/>
      <w:pPr>
        <w:pBdr/>
        <w:spacing/>
        <w:ind w:hanging="792" w:left="3289"/>
      </w:pPr>
      <w:rPr/>
      <w:start w:val="1"/>
      <w:suff w:val="tab"/>
    </w:lvl>
    <w:lvl w:ilvl="5">
      <w:isLgl w:val="false"/>
      <w:lvlJc w:val="left"/>
      <w:lvlText w:val="%1.%2.%3.%4.%5.%6."/>
      <w:numFmt w:val="decimal"/>
      <w:pPr>
        <w:pBdr/>
        <w:spacing/>
        <w:ind w:hanging="936" w:left="3793"/>
      </w:pPr>
      <w:rPr/>
      <w:start w:val="1"/>
      <w:suff w:val="tab"/>
    </w:lvl>
    <w:lvl w:ilvl="6">
      <w:isLgl w:val="false"/>
      <w:lvlJc w:val="left"/>
      <w:lvlText w:val="%1.%2.%3.%4.%5.%6.%7."/>
      <w:numFmt w:val="decimal"/>
      <w:pPr>
        <w:pBdr/>
        <w:spacing/>
        <w:ind w:hanging="1080" w:left="4297"/>
      </w:pPr>
      <w:rPr/>
      <w:start w:val="1"/>
      <w:suff w:val="tab"/>
    </w:lvl>
    <w:lvl w:ilvl="7">
      <w:isLgl w:val="false"/>
      <w:lvlJc w:val="left"/>
      <w:lvlText w:val="%1.%2.%3.%4.%5.%6.%7.%8."/>
      <w:numFmt w:val="decimal"/>
      <w:pPr>
        <w:pBdr/>
        <w:spacing/>
        <w:ind w:hanging="1224" w:left="4801"/>
      </w:pPr>
      <w:rPr/>
      <w:start w:val="1"/>
      <w:suff w:val="tab"/>
    </w:lvl>
    <w:lvl w:ilvl="8">
      <w:isLgl w:val="false"/>
      <w:lvlJc w:val="left"/>
      <w:lvlText w:val="%1.%2.%3.%4.%5.%6.%7.%8.%9."/>
      <w:numFmt w:val="decimal"/>
      <w:pPr>
        <w:pBdr/>
        <w:spacing/>
        <w:ind w:hanging="1440" w:left="5377"/>
      </w:pPr>
      <w:rPr/>
      <w:start w:val="1"/>
      <w:suff w:val="tab"/>
    </w:lvl>
  </w:abstractNum>
  <w:abstractNum w:abstractNumId="8">
    <w:nsid w:val="5B693116"/>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9">
    <w:nsid w:val="2EAF1554"/>
    <w:lvl w:ilvl="0">
      <w:isLgl w:val="false"/>
      <w:lvlJc w:val="left"/>
      <w:lvlText w:val="%1."/>
      <w:numFmt w:val="decimal"/>
      <w:pPr>
        <w:pBdr/>
        <w:spacing/>
        <w:ind w:hanging="360" w:left="1069"/>
      </w:pPr>
      <w:rPr/>
      <w:start w:val="1"/>
      <w:suff w:val="tab"/>
    </w:lvl>
    <w:lvl w:ilvl="1">
      <w:isLgl w:val="false"/>
      <w:lvlJc w:val="left"/>
      <w:lvlText w:val="%1.%2."/>
      <w:numFmt w:val="decimal"/>
      <w:pPr>
        <w:pBdr/>
        <w:spacing/>
        <w:ind w:hanging="432" w:left="1501"/>
      </w:pPr>
      <w:rPr/>
      <w:start w:val="1"/>
      <w:suff w:val="tab"/>
    </w:lvl>
    <w:lvl w:ilvl="2">
      <w:isLgl w:val="false"/>
      <w:lvlJc w:val="left"/>
      <w:lvlText w:val="%1.%2.%3."/>
      <w:numFmt w:val="decimal"/>
      <w:pPr>
        <w:pBdr/>
        <w:spacing/>
        <w:ind w:hanging="504" w:left="1933"/>
      </w:pPr>
      <w:rPr/>
      <w:start w:val="1"/>
      <w:suff w:val="tab"/>
    </w:lvl>
    <w:lvl w:ilvl="3">
      <w:isLgl w:val="false"/>
      <w:lvlJc w:val="left"/>
      <w:lvlText w:val="%1.%2.%3.%4."/>
      <w:numFmt w:val="decimal"/>
      <w:pPr>
        <w:pBdr/>
        <w:spacing/>
        <w:ind w:hanging="648" w:left="2437"/>
      </w:pPr>
      <w:rPr/>
      <w:start w:val="1"/>
      <w:suff w:val="tab"/>
    </w:lvl>
    <w:lvl w:ilvl="4">
      <w:isLgl w:val="false"/>
      <w:lvlJc w:val="left"/>
      <w:lvlText w:val="%1.%2.%3.%4.%5."/>
      <w:numFmt w:val="decimal"/>
      <w:pPr>
        <w:pBdr/>
        <w:spacing/>
        <w:ind w:hanging="792" w:left="2941"/>
      </w:pPr>
      <w:rPr/>
      <w:start w:val="1"/>
      <w:suff w:val="tab"/>
    </w:lvl>
    <w:lvl w:ilvl="5">
      <w:isLgl w:val="false"/>
      <w:lvlJc w:val="left"/>
      <w:lvlText w:val="%1.%2.%3.%4.%5.%6."/>
      <w:numFmt w:val="decimal"/>
      <w:pPr>
        <w:pBdr/>
        <w:spacing/>
        <w:ind w:hanging="936" w:left="3445"/>
      </w:pPr>
      <w:rPr/>
      <w:start w:val="1"/>
      <w:suff w:val="tab"/>
    </w:lvl>
    <w:lvl w:ilvl="6">
      <w:isLgl w:val="false"/>
      <w:lvlJc w:val="left"/>
      <w:lvlText w:val="%1.%2.%3.%4.%5.%6.%7."/>
      <w:numFmt w:val="decimal"/>
      <w:pPr>
        <w:pBdr/>
        <w:spacing/>
        <w:ind w:hanging="1080" w:left="3949"/>
      </w:pPr>
      <w:rPr/>
      <w:start w:val="1"/>
      <w:suff w:val="tab"/>
    </w:lvl>
    <w:lvl w:ilvl="7">
      <w:isLgl w:val="false"/>
      <w:lvlJc w:val="left"/>
      <w:lvlText w:val="%1.%2.%3.%4.%5.%6.%7.%8."/>
      <w:numFmt w:val="decimal"/>
      <w:pPr>
        <w:pBdr/>
        <w:spacing/>
        <w:ind w:hanging="1224" w:left="4453"/>
      </w:pPr>
      <w:rPr/>
      <w:start w:val="1"/>
      <w:suff w:val="tab"/>
    </w:lvl>
    <w:lvl w:ilvl="8">
      <w:isLgl w:val="false"/>
      <w:lvlJc w:val="left"/>
      <w:lvlText w:val="%1.%2.%3.%4.%5.%6.%7.%8.%9."/>
      <w:numFmt w:val="decimal"/>
      <w:pPr>
        <w:pBdr/>
        <w:spacing/>
        <w:ind w:hanging="1440" w:left="5029"/>
      </w:pPr>
      <w:rPr/>
      <w:start w:val="1"/>
      <w:suff w:val="tab"/>
    </w:lvl>
  </w:abstractNum>
  <w:abstractNum w:abstractNumId="10">
    <w:nsid w:val="2974CE0C"/>
    <w:lvl w:ilvl="0">
      <w:isLgl w:val="false"/>
      <w:lvlJc w:val="left"/>
      <w:lvlText w:val="%1."/>
      <w:numFmt w:val="decimal"/>
      <w:pPr>
        <w:pBdr/>
        <w:spacing/>
        <w:ind w:hanging="360" w:left="1069"/>
      </w:pPr>
      <w:rPr/>
      <w:start w:val="1"/>
      <w:suff w:val="tab"/>
    </w:lvl>
    <w:lvl w:ilvl="1">
      <w:isLgl w:val="false"/>
      <w:lvlJc w:val="left"/>
      <w:lvlText w:val="%1.%2."/>
      <w:numFmt w:val="decimal"/>
      <w:pPr>
        <w:pBdr/>
        <w:spacing/>
        <w:ind w:hanging="432" w:left="1501"/>
      </w:pPr>
      <w:rPr/>
      <w:start w:val="1"/>
      <w:suff w:val="tab"/>
    </w:lvl>
    <w:lvl w:ilvl="2">
      <w:isLgl w:val="false"/>
      <w:lvlJc w:val="left"/>
      <w:lvlText w:val="%1.%2.%3."/>
      <w:numFmt w:val="decimal"/>
      <w:pPr>
        <w:pBdr/>
        <w:spacing/>
        <w:ind w:hanging="504" w:left="1933"/>
      </w:pPr>
      <w:rPr/>
      <w:start w:val="1"/>
      <w:suff w:val="tab"/>
    </w:lvl>
    <w:lvl w:ilvl="3">
      <w:isLgl w:val="false"/>
      <w:lvlJc w:val="left"/>
      <w:lvlText w:val="%1.%2.%3.%4."/>
      <w:numFmt w:val="decimal"/>
      <w:pPr>
        <w:pBdr/>
        <w:spacing/>
        <w:ind w:hanging="648" w:left="2437"/>
      </w:pPr>
      <w:rPr/>
      <w:start w:val="1"/>
      <w:suff w:val="tab"/>
    </w:lvl>
    <w:lvl w:ilvl="4">
      <w:isLgl w:val="false"/>
      <w:lvlJc w:val="left"/>
      <w:lvlText w:val="%1.%2.%3.%4.%5."/>
      <w:numFmt w:val="decimal"/>
      <w:pPr>
        <w:pBdr/>
        <w:spacing/>
        <w:ind w:hanging="792" w:left="2941"/>
      </w:pPr>
      <w:rPr/>
      <w:start w:val="1"/>
      <w:suff w:val="tab"/>
    </w:lvl>
    <w:lvl w:ilvl="5">
      <w:isLgl w:val="false"/>
      <w:lvlJc w:val="left"/>
      <w:lvlText w:val="%1.%2.%3.%4.%5.%6."/>
      <w:numFmt w:val="decimal"/>
      <w:pPr>
        <w:pBdr/>
        <w:spacing/>
        <w:ind w:hanging="936" w:left="3445"/>
      </w:pPr>
      <w:rPr/>
      <w:start w:val="1"/>
      <w:suff w:val="tab"/>
    </w:lvl>
    <w:lvl w:ilvl="6">
      <w:isLgl w:val="false"/>
      <w:lvlJc w:val="left"/>
      <w:lvlText w:val="%1.%2.%3.%4.%5.%6.%7."/>
      <w:numFmt w:val="decimal"/>
      <w:pPr>
        <w:pBdr/>
        <w:spacing/>
        <w:ind w:hanging="1080" w:left="3949"/>
      </w:pPr>
      <w:rPr/>
      <w:start w:val="1"/>
      <w:suff w:val="tab"/>
    </w:lvl>
    <w:lvl w:ilvl="7">
      <w:isLgl w:val="false"/>
      <w:lvlJc w:val="left"/>
      <w:lvlText w:val="%1.%2.%3.%4.%5.%6.%7.%8."/>
      <w:numFmt w:val="decimal"/>
      <w:pPr>
        <w:pBdr/>
        <w:spacing/>
        <w:ind w:hanging="1224" w:left="4453"/>
      </w:pPr>
      <w:rPr/>
      <w:start w:val="1"/>
      <w:suff w:val="tab"/>
    </w:lvl>
    <w:lvl w:ilvl="8">
      <w:isLgl w:val="false"/>
      <w:lvlJc w:val="left"/>
      <w:lvlText w:val="%1.%2.%3.%4.%5.%6.%7.%8.%9."/>
      <w:numFmt w:val="decimal"/>
      <w:pPr>
        <w:pBdr/>
        <w:spacing/>
        <w:ind w:hanging="1440" w:left="5029"/>
      </w:pPr>
      <w:rPr/>
      <w:start w:val="1"/>
      <w:suff w:val="tab"/>
    </w:lvl>
  </w:abstractNum>
  <w:abstractNum w:abstractNumId="11">
    <w:nsid w:val="45F71307"/>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12">
    <w:nsid w:val="159060DE"/>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13">
    <w:nsid w:val="55BADA78"/>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14">
    <w:nsid w:val="6B9C1C61"/>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15">
    <w:nsid w:val="2E114203"/>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16">
    <w:nsid w:val="3B13772D"/>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17">
    <w:nsid w:val="082BE1F2"/>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18">
    <w:nsid w:val="55721E48"/>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19">
    <w:nsid w:val="17E8142F"/>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20">
    <w:nsid w:val="5D06263F"/>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21">
    <w:nsid w:val="468CCD7E"/>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22">
    <w:nsid w:val="05EE7946"/>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23">
    <w:nsid w:val="25B74CDF"/>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24">
    <w:nsid w:val="5F5AAAA7"/>
    <w:lvl w:ilvl="0">
      <w:isLgl w:val="false"/>
      <w:lvlJc w:val="left"/>
      <w:lvlText w:val="·"/>
      <w:numFmt w:val="bullet"/>
      <w:pPr>
        <w:pBdr/>
        <w:spacing/>
        <w:ind w:hanging="360" w:left="1069"/>
      </w:pPr>
      <w:rPr>
        <w:rFonts w:hint="default" w:ascii="Symbol" w:hAnsi="Symbol" w:eastAsia="Symbol" w:cs="Symbol"/>
      </w:rPr>
      <w:start w:val="1"/>
      <w:suff w:val="tab"/>
    </w:lvl>
    <w:lvl w:ilvl="1">
      <w:isLgl w:val="false"/>
      <w:lvlJc w:val="left"/>
      <w:lvlText w:val="o"/>
      <w:numFmt w:val="bullet"/>
      <w:pPr>
        <w:pBdr/>
        <w:spacing/>
        <w:ind w:hanging="360" w:left="1789"/>
      </w:pPr>
      <w:rPr>
        <w:rFonts w:hint="default" w:ascii="Courier New" w:hAnsi="Courier New" w:eastAsia="Courier New" w:cs="Courier New"/>
      </w:rPr>
      <w:start w:val="1"/>
      <w:suff w:val="tab"/>
    </w:lvl>
    <w:lvl w:ilvl="2">
      <w:isLgl w:val="false"/>
      <w:lvlJc w:val="left"/>
      <w:lvlText w:val="§"/>
      <w:numFmt w:val="bullet"/>
      <w:pPr>
        <w:pBdr/>
        <w:spacing/>
        <w:ind w:hanging="360" w:left="2509"/>
      </w:pPr>
      <w:rPr>
        <w:rFonts w:hint="default" w:ascii="Wingdings" w:hAnsi="Wingdings" w:eastAsia="Wingdings" w:cs="Wingdings"/>
      </w:rPr>
      <w:start w:val="1"/>
      <w:suff w:val="tab"/>
    </w:lvl>
    <w:lvl w:ilvl="3">
      <w:isLgl w:val="false"/>
      <w:lvlJc w:val="left"/>
      <w:lvlText w:val="·"/>
      <w:numFmt w:val="bullet"/>
      <w:pPr>
        <w:pBdr/>
        <w:spacing/>
        <w:ind w:hanging="360" w:left="3229"/>
      </w:pPr>
      <w:rPr>
        <w:rFonts w:hint="default" w:ascii="Symbol" w:hAnsi="Symbol" w:eastAsia="Symbol" w:cs="Symbol"/>
      </w:rPr>
      <w:start w:val="1"/>
      <w:suff w:val="tab"/>
    </w:lvl>
    <w:lvl w:ilvl="4">
      <w:isLgl w:val="false"/>
      <w:lvlJc w:val="left"/>
      <w:lvlText w:val="o"/>
      <w:numFmt w:val="bullet"/>
      <w:pPr>
        <w:pBdr/>
        <w:spacing/>
        <w:ind w:hanging="360" w:left="3949"/>
      </w:pPr>
      <w:rPr>
        <w:rFonts w:hint="default" w:ascii="Courier New" w:hAnsi="Courier New" w:eastAsia="Courier New" w:cs="Courier New"/>
      </w:rPr>
      <w:start w:val="1"/>
      <w:suff w:val="tab"/>
    </w:lvl>
    <w:lvl w:ilvl="5">
      <w:isLgl w:val="false"/>
      <w:lvlJc w:val="left"/>
      <w:lvlText w:val="§"/>
      <w:numFmt w:val="bullet"/>
      <w:pPr>
        <w:pBdr/>
        <w:spacing/>
        <w:ind w:hanging="360" w:left="4669"/>
      </w:pPr>
      <w:rPr>
        <w:rFonts w:hint="default" w:ascii="Wingdings" w:hAnsi="Wingdings" w:eastAsia="Wingdings" w:cs="Wingdings"/>
      </w:rPr>
      <w:start w:val="1"/>
      <w:suff w:val="tab"/>
    </w:lvl>
    <w:lvl w:ilvl="6">
      <w:isLgl w:val="false"/>
      <w:lvlJc w:val="left"/>
      <w:lvlText w:val="·"/>
      <w:numFmt w:val="bullet"/>
      <w:pPr>
        <w:pBdr/>
        <w:spacing/>
        <w:ind w:hanging="360" w:left="5389"/>
      </w:pPr>
      <w:rPr>
        <w:rFonts w:hint="default" w:ascii="Symbol" w:hAnsi="Symbol" w:eastAsia="Symbol" w:cs="Symbol"/>
      </w:rPr>
      <w:start w:val="1"/>
      <w:suff w:val="tab"/>
    </w:lvl>
    <w:lvl w:ilvl="7">
      <w:isLgl w:val="false"/>
      <w:lvlJc w:val="left"/>
      <w:lvlText w:val="o"/>
      <w:numFmt w:val="bullet"/>
      <w:pPr>
        <w:pBdr/>
        <w:spacing/>
        <w:ind w:hanging="360" w:left="6109"/>
      </w:pPr>
      <w:rPr>
        <w:rFonts w:hint="default" w:ascii="Courier New" w:hAnsi="Courier New" w:eastAsia="Courier New" w:cs="Courier New"/>
      </w:rPr>
      <w:start w:val="1"/>
      <w:suff w:val="tab"/>
    </w:lvl>
    <w:lvl w:ilvl="8">
      <w:isLgl w:val="false"/>
      <w:lvlJc w:val="left"/>
      <w:lvlText w:val="§"/>
      <w:numFmt w:val="bullet"/>
      <w:pPr>
        <w:pBdr/>
        <w:spacing/>
        <w:ind w:hanging="360" w:left="6829"/>
      </w:pPr>
      <w:rPr>
        <w:rFonts w:hint="default" w:ascii="Wingdings" w:hAnsi="Wingdings" w:eastAsia="Wingdings" w:cs="Wingdings"/>
      </w:rPr>
      <w:start w:val="1"/>
      <w:suff w:val="tab"/>
    </w:lvl>
  </w:abstractNum>
  <w:abstractNum w:abstractNumId="25">
    <w:nsid w:val="6B50C740"/>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26">
    <w:nsid w:val="7D44CCD2"/>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abstractNum w:abstractNumId="27">
    <w:nsid w:val="04AD2974"/>
    <w:lvl w:ilvl="0">
      <w:isLgl w:val="false"/>
      <w:lvlJc w:val="left"/>
      <w:lvlText w:val="%1."/>
      <w:numFmt w:val="decimal"/>
      <w:pPr>
        <w:pBdr/>
        <w:spacing/>
        <w:ind w:hanging="360" w:left="720"/>
      </w:pPr>
      <w:rPr/>
      <w:start w:val="1"/>
      <w:suff w:val="tab"/>
    </w:lvl>
    <w:lvl w:ilvl="1">
      <w:isLgl w:val="false"/>
      <w:lvlJc w:val="left"/>
      <w:lvlText w:val="%2."/>
      <w:numFmt w:val="lowerLetter"/>
      <w:pPr>
        <w:pBdr/>
        <w:spacing/>
        <w:ind w:hanging="360" w:left="1440"/>
      </w:pPr>
      <w:rPr/>
      <w:start w:val="1"/>
      <w:suff w:val="tab"/>
    </w:lvl>
    <w:lvl w:ilvl="2">
      <w:isLgl w:val="false"/>
      <w:lvlJc w:val="right"/>
      <w:lvlText w:val="%3."/>
      <w:numFmt w:val="lowerRoman"/>
      <w:pPr>
        <w:pBdr/>
        <w:spacing/>
        <w:ind w:hanging="180" w:left="2160"/>
      </w:pPr>
      <w:rPr/>
      <w:start w:val="1"/>
      <w:suff w:val="tab"/>
    </w:lvl>
    <w:lvl w:ilvl="3">
      <w:isLgl w:val="false"/>
      <w:lvlJc w:val="left"/>
      <w:lvlText w:val="%4."/>
      <w:numFmt w:val="decimal"/>
      <w:pPr>
        <w:pBdr/>
        <w:spacing/>
        <w:ind w:hanging="360" w:left="2880"/>
      </w:pPr>
      <w:rPr/>
      <w:start w:val="1"/>
      <w:suff w:val="tab"/>
    </w:lvl>
    <w:lvl w:ilvl="4">
      <w:isLgl w:val="false"/>
      <w:lvlJc w:val="left"/>
      <w:lvlText w:val="%5."/>
      <w:numFmt w:val="lowerLetter"/>
      <w:pPr>
        <w:pBdr/>
        <w:spacing/>
        <w:ind w:hanging="360" w:left="3600"/>
      </w:pPr>
      <w:rPr/>
      <w:start w:val="1"/>
      <w:suff w:val="tab"/>
    </w:lvl>
    <w:lvl w:ilvl="5">
      <w:isLgl w:val="false"/>
      <w:lvlJc w:val="right"/>
      <w:lvlText w:val="%6."/>
      <w:numFmt w:val="lowerRoman"/>
      <w:pPr>
        <w:pBdr/>
        <w:spacing/>
        <w:ind w:hanging="180" w:left="4320"/>
      </w:pPr>
      <w:rPr/>
      <w:start w:val="1"/>
      <w:suff w:val="tab"/>
    </w:lvl>
    <w:lvl w:ilvl="6">
      <w:isLgl w:val="false"/>
      <w:lvlJc w:val="left"/>
      <w:lvlText w:val="%7."/>
      <w:numFmt w:val="decimal"/>
      <w:pPr>
        <w:pBdr/>
        <w:spacing/>
        <w:ind w:hanging="360" w:left="5040"/>
      </w:pPr>
      <w:rPr/>
      <w:start w:val="1"/>
      <w:suff w:val="tab"/>
    </w:lvl>
    <w:lvl w:ilvl="7">
      <w:isLgl w:val="false"/>
      <w:lvlJc w:val="left"/>
      <w:lvlText w:val="%8."/>
      <w:numFmt w:val="lowerLetter"/>
      <w:pPr>
        <w:pBdr/>
        <w:spacing/>
        <w:ind w:hanging="360" w:left="5760"/>
      </w:pPr>
      <w:rPr/>
      <w:start w:val="1"/>
      <w:suff w:val="tab"/>
    </w:lvl>
    <w:lvl w:ilvl="8">
      <w:isLgl w:val="false"/>
      <w:lvlJc w:val="right"/>
      <w:lvlText w:val="%9."/>
      <w:numFmt w:val="lowerRoman"/>
      <w:pPr>
        <w:pBdr/>
        <w:spacing/>
        <w:ind w:hanging="180" w:left="6480"/>
      </w:pPr>
      <w:rPr/>
      <w:start w:val="1"/>
      <w:suff w:val="tab"/>
    </w:lvl>
  </w:abstractNum>
  <w:abstractNum w:abstractNumId="28">
    <w:nsid w:val="7ADA3784"/>
    <w:lvl w:ilvl="0">
      <w:isLgl w:val="false"/>
      <w:lvlJc w:val="left"/>
      <w:lvlText w:val="%1."/>
      <w:numFmt w:val="decimal"/>
      <w:pPr>
        <w:pBdr/>
        <w:spacing/>
        <w:ind w:hanging="360" w:left="709"/>
      </w:pPr>
      <w:rPr/>
      <w:start w:val="1"/>
      <w:suff w:val="tab"/>
    </w:lvl>
    <w:lvl w:ilvl="1">
      <w:isLgl w:val="false"/>
      <w:lvlJc w:val="left"/>
      <w:lvlText w:val="%1.%2."/>
      <w:numFmt w:val="decimal"/>
      <w:pPr>
        <w:pBdr/>
        <w:spacing/>
        <w:ind w:hanging="432" w:left="1141"/>
      </w:pPr>
      <w:rPr/>
      <w:start w:val="1"/>
      <w:suff w:val="tab"/>
    </w:lvl>
    <w:lvl w:ilvl="2">
      <w:isLgl w:val="false"/>
      <w:lvlJc w:val="left"/>
      <w:lvlText w:val="%1.%2.%3."/>
      <w:numFmt w:val="decimal"/>
      <w:pPr>
        <w:pBdr/>
        <w:spacing/>
        <w:ind w:hanging="504" w:left="1573"/>
      </w:pPr>
      <w:rPr/>
      <w:start w:val="1"/>
      <w:suff w:val="tab"/>
    </w:lvl>
    <w:lvl w:ilvl="3">
      <w:isLgl w:val="false"/>
      <w:lvlJc w:val="left"/>
      <w:lvlText w:val="%1.%2.%3.%4."/>
      <w:numFmt w:val="decimal"/>
      <w:pPr>
        <w:pBdr/>
        <w:spacing/>
        <w:ind w:hanging="648" w:left="2077"/>
      </w:pPr>
      <w:rPr/>
      <w:start w:val="1"/>
      <w:suff w:val="tab"/>
    </w:lvl>
    <w:lvl w:ilvl="4">
      <w:isLgl w:val="false"/>
      <w:lvlJc w:val="left"/>
      <w:lvlText w:val="%1.%2.%3.%4.%5."/>
      <w:numFmt w:val="decimal"/>
      <w:pPr>
        <w:pBdr/>
        <w:spacing/>
        <w:ind w:hanging="792" w:left="2581"/>
      </w:pPr>
      <w:rPr/>
      <w:start w:val="1"/>
      <w:suff w:val="tab"/>
    </w:lvl>
    <w:lvl w:ilvl="5">
      <w:isLgl w:val="false"/>
      <w:lvlJc w:val="left"/>
      <w:lvlText w:val="%1.%2.%3.%4.%5.%6."/>
      <w:numFmt w:val="decimal"/>
      <w:pPr>
        <w:pBdr/>
        <w:spacing/>
        <w:ind w:hanging="936" w:left="3085"/>
      </w:pPr>
      <w:rPr/>
      <w:start w:val="1"/>
      <w:suff w:val="tab"/>
    </w:lvl>
    <w:lvl w:ilvl="6">
      <w:isLgl w:val="false"/>
      <w:lvlJc w:val="left"/>
      <w:lvlText w:val="%1.%2.%3.%4.%5.%6.%7."/>
      <w:numFmt w:val="decimal"/>
      <w:pPr>
        <w:pBdr/>
        <w:spacing/>
        <w:ind w:hanging="1080" w:left="3589"/>
      </w:pPr>
      <w:rPr/>
      <w:start w:val="1"/>
      <w:suff w:val="tab"/>
    </w:lvl>
    <w:lvl w:ilvl="7">
      <w:isLgl w:val="false"/>
      <w:lvlJc w:val="left"/>
      <w:lvlText w:val="%1.%2.%3.%4.%5.%6.%7.%8."/>
      <w:numFmt w:val="decimal"/>
      <w:pPr>
        <w:pBdr/>
        <w:spacing/>
        <w:ind w:hanging="1224" w:left="4093"/>
      </w:pPr>
      <w:rPr/>
      <w:start w:val="1"/>
      <w:suff w:val="tab"/>
    </w:lvl>
    <w:lvl w:ilvl="8">
      <w:isLgl w:val="false"/>
      <w:lvlJc w:val="left"/>
      <w:lvlText w:val="%1.%2.%3.%4.%5.%6.%7.%8.%9."/>
      <w:numFmt w:val="decimal"/>
      <w:pPr>
        <w:pBdr/>
        <w:spacing/>
        <w:ind w:hanging="1440" w:left="4669"/>
      </w:pPr>
      <w:rPr/>
      <w:start w:val="1"/>
      <w:suff w:val="tab"/>
    </w:lvl>
  </w:abstractNum>
  <w:abstractNum w:abstractNumId="29">
    <w:nsid w:val="48AC8217"/>
    <w:lvl w:ilvl="0">
      <w:isLgl w:val="false"/>
      <w:lvlJc w:val="left"/>
      <w:lvlText w:val="%1."/>
      <w:numFmt w:val="decimal"/>
      <w:pPr>
        <w:pBdr/>
        <w:spacing/>
        <w:ind w:hanging="360" w:left="360"/>
      </w:pPr>
      <w:rPr/>
      <w:start w:val="1"/>
      <w:suff w:val="tab"/>
    </w:lvl>
    <w:lvl w:ilvl="1">
      <w:isLgl w:val="false"/>
      <w:lvlJc w:val="left"/>
      <w:lvlText w:val="%1.%2."/>
      <w:numFmt w:val="decimal"/>
      <w:pPr>
        <w:pBdr/>
        <w:spacing/>
        <w:ind w:hanging="432" w:left="792"/>
      </w:pPr>
      <w:rPr/>
      <w:start w:val="1"/>
      <w:suff w:val="tab"/>
    </w:lvl>
    <w:lvl w:ilvl="2">
      <w:isLgl w:val="false"/>
      <w:lvlJc w:val="left"/>
      <w:lvlText w:val="%1.%2.%3."/>
      <w:numFmt w:val="decimal"/>
      <w:pPr>
        <w:pBdr/>
        <w:spacing/>
        <w:ind w:hanging="504" w:left="1224"/>
      </w:pPr>
      <w:rPr/>
      <w:start w:val="1"/>
      <w:suff w:val="tab"/>
    </w:lvl>
    <w:lvl w:ilvl="3">
      <w:isLgl w:val="false"/>
      <w:lvlJc w:val="left"/>
      <w:lvlText w:val="%1.%2.%3.%4."/>
      <w:numFmt w:val="decimal"/>
      <w:pPr>
        <w:pBdr/>
        <w:spacing/>
        <w:ind w:hanging="648" w:left="1728"/>
      </w:pPr>
      <w:rPr/>
      <w:start w:val="1"/>
      <w:suff w:val="tab"/>
    </w:lvl>
    <w:lvl w:ilvl="4">
      <w:isLgl w:val="false"/>
      <w:lvlJc w:val="left"/>
      <w:lvlText w:val="%1.%2.%3.%4.%5."/>
      <w:numFmt w:val="decimal"/>
      <w:pPr>
        <w:pBdr/>
        <w:spacing/>
        <w:ind w:hanging="792" w:left="2232"/>
      </w:pPr>
      <w:rPr/>
      <w:start w:val="1"/>
      <w:suff w:val="tab"/>
    </w:lvl>
    <w:lvl w:ilvl="5">
      <w:isLgl w:val="false"/>
      <w:lvlJc w:val="left"/>
      <w:lvlText w:val="%1.%2.%3.%4.%5.%6."/>
      <w:numFmt w:val="decimal"/>
      <w:pPr>
        <w:pBdr/>
        <w:spacing/>
        <w:ind w:hanging="936" w:left="2736"/>
      </w:pPr>
      <w:rPr/>
      <w:start w:val="1"/>
      <w:suff w:val="tab"/>
    </w:lvl>
    <w:lvl w:ilvl="6">
      <w:isLgl w:val="false"/>
      <w:lvlJc w:val="left"/>
      <w:lvlText w:val="%1.%2.%3.%4.%5.%6.%7."/>
      <w:numFmt w:val="decimal"/>
      <w:pPr>
        <w:pBdr/>
        <w:spacing/>
        <w:ind w:hanging="1080" w:left="3240"/>
      </w:pPr>
      <w:rPr/>
      <w:start w:val="1"/>
      <w:suff w:val="tab"/>
    </w:lvl>
    <w:lvl w:ilvl="7">
      <w:isLgl w:val="false"/>
      <w:lvlJc w:val="left"/>
      <w:lvlText w:val="%1.%2.%3.%4.%5.%6.%7.%8."/>
      <w:numFmt w:val="decimal"/>
      <w:pPr>
        <w:pBdr/>
        <w:spacing/>
        <w:ind w:hanging="1224" w:left="3744"/>
      </w:pPr>
      <w:rPr/>
      <w:start w:val="1"/>
      <w:suff w:val="tab"/>
    </w:lvl>
    <w:lvl w:ilvl="8">
      <w:isLgl w:val="false"/>
      <w:lvlJc w:val="left"/>
      <w:lvlText w:val="%1.%2.%3.%4.%5.%6.%7.%8.%9."/>
      <w:numFmt w:val="decimal"/>
      <w:pPr>
        <w:pBdr/>
        <w:spacing/>
        <w:ind w:hanging="1440" w:left="4320"/>
      </w:pPr>
      <w:rPr/>
      <w:start w:val="1"/>
      <w:suff w:val="tab"/>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n-GB"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785">
    <w:name w:val="Table Grid"/>
    <w:basedOn w:val="971"/>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6">
    <w:name w:val="Table Grid Light"/>
    <w:basedOn w:val="971"/>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7">
    <w:name w:val="Plain Table 1"/>
    <w:basedOn w:val="971"/>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8">
    <w:name w:val="Plain Table 2"/>
    <w:basedOn w:val="971"/>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9">
    <w:name w:val="Plain Table 3"/>
    <w:basedOn w:val="97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0">
    <w:name w:val="Plain Table 4"/>
    <w:basedOn w:val="97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1">
    <w:name w:val="Plain Table 5"/>
    <w:basedOn w:val="97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2">
    <w:name w:val="Grid Table 1 Light"/>
    <w:basedOn w:val="971"/>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3">
    <w:name w:val="Grid Table 1 Light - Accent 1"/>
    <w:basedOn w:val="971"/>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4">
    <w:name w:val="Grid Table 1 Light - Accent 2"/>
    <w:basedOn w:val="971"/>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5">
    <w:name w:val="Grid Table 1 Light - Accent 3"/>
    <w:basedOn w:val="971"/>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6">
    <w:name w:val="Grid Table 1 Light - Accent 4"/>
    <w:basedOn w:val="971"/>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7">
    <w:name w:val="Grid Table 1 Light - Accent 5"/>
    <w:basedOn w:val="971"/>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8">
    <w:name w:val="Grid Table 1 Light - Accent 6"/>
    <w:basedOn w:val="971"/>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9">
    <w:name w:val="Grid Table 2"/>
    <w:basedOn w:val="971"/>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0">
    <w:name w:val="Grid Table 2 - Accent 1"/>
    <w:basedOn w:val="971"/>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1">
    <w:name w:val="Grid Table 2 - Accent 2"/>
    <w:basedOn w:val="971"/>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2">
    <w:name w:val="Grid Table 2 - Accent 3"/>
    <w:basedOn w:val="971"/>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3">
    <w:name w:val="Grid Table 2 - Accent 4"/>
    <w:basedOn w:val="971"/>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4">
    <w:name w:val="Grid Table 2 - Accent 5"/>
    <w:basedOn w:val="971"/>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5">
    <w:name w:val="Grid Table 2 - Accent 6"/>
    <w:basedOn w:val="971"/>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6">
    <w:name w:val="Grid Table 3"/>
    <w:basedOn w:val="971"/>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7">
    <w:name w:val="Grid Table 3 - Accent 1"/>
    <w:basedOn w:val="971"/>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8">
    <w:name w:val="Grid Table 3 - Accent 2"/>
    <w:basedOn w:val="971"/>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9">
    <w:name w:val="Grid Table 3 - Accent 3"/>
    <w:basedOn w:val="971"/>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Grid Table 3 - Accent 4"/>
    <w:basedOn w:val="971"/>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Grid Table 3 - Accent 5"/>
    <w:basedOn w:val="971"/>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Grid Table 3 - Accent 6"/>
    <w:basedOn w:val="971"/>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Grid Table 4"/>
    <w:basedOn w:val="971"/>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Grid Table 4 - Accent 1"/>
    <w:basedOn w:val="971"/>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Grid Table 4 - Accent 2"/>
    <w:basedOn w:val="971"/>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Grid Table 4 - Accent 3"/>
    <w:basedOn w:val="971"/>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Grid Table 4 - Accent 4"/>
    <w:basedOn w:val="971"/>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Grid Table 4 - Accent 5"/>
    <w:basedOn w:val="971"/>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Grid Table 4 - Accent 6"/>
    <w:basedOn w:val="971"/>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Grid Table 5 Dark"/>
    <w:basedOn w:val="97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Grid Table 5 Dark- Accent 1"/>
    <w:basedOn w:val="97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Grid Table 5 Dark - Accent 2"/>
    <w:basedOn w:val="97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Grid Table 5 Dark - Accent 3"/>
    <w:basedOn w:val="97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Grid Table 5 Dark- Accent 4"/>
    <w:basedOn w:val="97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Grid Table 5 Dark - Accent 5"/>
    <w:basedOn w:val="97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name w:val="Grid Table 5 Dark - Accent 6"/>
    <w:basedOn w:val="97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name w:val="Grid Table 6 Colorful"/>
    <w:basedOn w:val="971"/>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828">
    <w:name w:val="Grid Table 6 Colorful - Accent 1"/>
    <w:basedOn w:val="971"/>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829">
    <w:name w:val="Grid Table 6 Colorful - Accent 2"/>
    <w:basedOn w:val="971"/>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830">
    <w:name w:val="Grid Table 6 Colorful - Accent 3"/>
    <w:basedOn w:val="971"/>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16161" w:themeColor="accent3" w:themeTint="FE" w:themeShade="95"/>
      </w:rPr>
      <w:pPr>
        <w:pBdr/>
        <w:spacing/>
        <w:ind/>
      </w:pPr>
      <w:tblPr>
        <w:tblBorders/>
      </w:tblPr>
      <w:tcPr>
        <w:tcBorders/>
      </w:tcPr>
    </w:tblStylePr>
    <w:tblStylePr w:type="firstRow">
      <w:rPr>
        <w:b/>
        <w:color w:val="616161" w:themeColor="accent3" w:themeTint="FE" w:themeShade="95"/>
      </w:rPr>
      <w:pPr>
        <w:pBdr/>
        <w:spacing/>
        <w:ind/>
      </w:pPr>
      <w:tblPr>
        <w:tblBorders/>
      </w:tblPr>
      <w:tcPr>
        <w:tcBorders>
          <w:bottom w:val="single" w:color="000000" w:themeColor="accent3" w:themeTint="FE" w:sz="12" w:space="0"/>
        </w:tcBorders>
      </w:tcPr>
    </w:tblStylePr>
    <w:tblStylePr w:type="lastCol">
      <w:rPr>
        <w:b/>
        <w:color w:val="616161" w:themeColor="accent3" w:themeTint="FE" w:themeShade="95"/>
      </w:rPr>
      <w:pPr>
        <w:pBdr/>
        <w:spacing/>
        <w:ind/>
      </w:pPr>
      <w:tblPr>
        <w:tblBorders/>
      </w:tblPr>
      <w:tcPr>
        <w:tcBorders/>
      </w:tcPr>
    </w:tblStylePr>
    <w:tblStylePr w:type="lastRow">
      <w:rPr>
        <w:b/>
        <w:color w:val="616161"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831">
    <w:name w:val="Grid Table 6 Colorful - Accent 4"/>
    <w:basedOn w:val="971"/>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832">
    <w:name w:val="Grid Table 6 Colorful - Accent 5"/>
    <w:basedOn w:val="971"/>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33">
    <w:name w:val="Grid Table 6 Colorful - Accent 6"/>
    <w:basedOn w:val="971"/>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34">
    <w:name w:val="Grid Table 7 Colorful"/>
    <w:basedOn w:val="971"/>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name w:val="Grid Table 7 Colorful - Accent 1"/>
    <w:basedOn w:val="971"/>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07abd"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name w:val="Grid Table 7 Colorful - Accent 2"/>
    <w:basedOn w:val="971"/>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b5d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name w:val="Grid Table 7 Colorful - Accent 3"/>
    <w:basedOn w:val="971"/>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16161"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16161"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16161"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616161"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name w:val="Grid Table 7 Colorful - Accent 4"/>
    <w:basedOn w:val="971"/>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9d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name w:val="Grid Table 7 Colorful - Accent 5"/>
    <w:basedOn w:val="971"/>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54275"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name w:val="Grid Table 7 Colorful - Accent 6"/>
    <w:basedOn w:val="971"/>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416529"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name w:val="List Table 1 Light"/>
    <w:basedOn w:val="97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name w:val="List Table 1 Light - Accent 1"/>
    <w:basedOn w:val="97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name w:val="List Table 1 Light - Accent 2"/>
    <w:basedOn w:val="97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name w:val="List Table 1 Light - Accent 3"/>
    <w:basedOn w:val="97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name w:val="List Table 1 Light - Accent 4"/>
    <w:basedOn w:val="97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name w:val="List Table 1 Light - Accent 5"/>
    <w:basedOn w:val="97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name w:val="List Table 1 Light - Accent 6"/>
    <w:basedOn w:val="97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name w:val="List Table 2"/>
    <w:basedOn w:val="971"/>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name w:val="List Table 2 - Accent 1"/>
    <w:basedOn w:val="971"/>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0">
    <w:name w:val="List Table 2 - Accent 2"/>
    <w:basedOn w:val="971"/>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1">
    <w:name w:val="List Table 2 - Accent 3"/>
    <w:basedOn w:val="971"/>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2">
    <w:name w:val="List Table 2 - Accent 4"/>
    <w:basedOn w:val="971"/>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3">
    <w:name w:val="List Table 2 - Accent 5"/>
    <w:basedOn w:val="971"/>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4">
    <w:name w:val="List Table 2 - Accent 6"/>
    <w:basedOn w:val="971"/>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5">
    <w:name w:val="List Table 3"/>
    <w:basedOn w:val="971"/>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6">
    <w:name w:val="List Table 3 - Accent 1"/>
    <w:basedOn w:val="971"/>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7">
    <w:name w:val="List Table 3 - Accent 2"/>
    <w:basedOn w:val="971"/>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8">
    <w:name w:val="List Table 3 - Accent 3"/>
    <w:basedOn w:val="971"/>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9">
    <w:name w:val="List Table 3 - Accent 4"/>
    <w:basedOn w:val="971"/>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0">
    <w:name w:val="List Table 3 - Accent 5"/>
    <w:basedOn w:val="971"/>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1">
    <w:name w:val="List Table 3 - Accent 6"/>
    <w:basedOn w:val="971"/>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2">
    <w:name w:val="List Table 4"/>
    <w:basedOn w:val="971"/>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3">
    <w:name w:val="List Table 4 - Accent 1"/>
    <w:basedOn w:val="971"/>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4">
    <w:name w:val="List Table 4 - Accent 2"/>
    <w:basedOn w:val="971"/>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5">
    <w:name w:val="List Table 4 - Accent 3"/>
    <w:basedOn w:val="971"/>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6">
    <w:name w:val="List Table 4 - Accent 4"/>
    <w:basedOn w:val="971"/>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7">
    <w:name w:val="List Table 4 - Accent 5"/>
    <w:basedOn w:val="971"/>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8">
    <w:name w:val="List Table 4 - Accent 6"/>
    <w:basedOn w:val="971"/>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9">
    <w:name w:val="List Table 5 Dark"/>
    <w:basedOn w:val="971"/>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70">
    <w:name w:val="List Table 5 Dark - Accent 1"/>
    <w:basedOn w:val="971"/>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71">
    <w:name w:val="List Table 5 Dark - Accent 2"/>
    <w:basedOn w:val="971"/>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72">
    <w:name w:val="List Table 5 Dark - Accent 3"/>
    <w:basedOn w:val="971"/>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73">
    <w:name w:val="List Table 5 Dark - Accent 4"/>
    <w:basedOn w:val="971"/>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74">
    <w:name w:val="List Table 5 Dark - Accent 5"/>
    <w:basedOn w:val="971"/>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75">
    <w:name w:val="List Table 5 Dark - Accent 6"/>
    <w:basedOn w:val="971"/>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76">
    <w:name w:val="List Table 6 Colorful"/>
    <w:basedOn w:val="971"/>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7">
    <w:name w:val="List Table 6 Colorful - Accent 1"/>
    <w:basedOn w:val="971"/>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8">
    <w:name w:val="List Table 6 Colorful - Accent 2"/>
    <w:basedOn w:val="971"/>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9">
    <w:name w:val="List Table 6 Colorful - Accent 3"/>
    <w:basedOn w:val="971"/>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67676" w:themeColor="accent3" w:themeTint="98" w:themeShade="95"/>
      </w:rPr>
      <w:pPr>
        <w:pBdr/>
        <w:spacing/>
        <w:ind/>
      </w:pPr>
      <w:tblPr>
        <w:tblBorders/>
      </w:tblPr>
      <w:tcPr>
        <w:tcBorders/>
      </w:tcPr>
    </w:tblStylePr>
    <w:tblStylePr w:type="firstRow">
      <w:rPr>
        <w:b/>
        <w:color w:val="767676" w:themeColor="accent3" w:themeTint="98" w:themeShade="95"/>
      </w:rPr>
      <w:pPr>
        <w:pBdr/>
        <w:spacing/>
        <w:ind/>
      </w:pPr>
      <w:tblPr>
        <w:tblBorders/>
      </w:tblPr>
      <w:tcPr>
        <w:tcBorders>
          <w:bottom w:val="single" w:color="000000" w:themeColor="accent3" w:themeTint="98" w:sz="4" w:space="0"/>
        </w:tcBorders>
      </w:tcPr>
    </w:tblStylePr>
    <w:tblStylePr w:type="lastCol">
      <w:rPr>
        <w:b/>
        <w:color w:val="767676" w:themeColor="accent3" w:themeTint="98" w:themeShade="95"/>
      </w:rPr>
      <w:pPr>
        <w:pBdr/>
        <w:spacing/>
        <w:ind/>
      </w:pPr>
      <w:tblPr>
        <w:tblBorders/>
      </w:tblPr>
      <w:tcPr>
        <w:tcBorders/>
      </w:tcPr>
    </w:tblStylePr>
    <w:tblStylePr w:type="lastRow">
      <w:rPr>
        <w:b/>
        <w:color w:val="767676"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0">
    <w:name w:val="List Table 6 Colorful - Accent 4"/>
    <w:basedOn w:val="971"/>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1">
    <w:name w:val="List Table 6 Colorful - Accent 5"/>
    <w:basedOn w:val="971"/>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aa1" w:themeColor="accent5" w:themeTint="9A" w:themeShade="95"/>
      </w:rPr>
      <w:pPr>
        <w:pBdr/>
        <w:spacing/>
        <w:ind/>
      </w:pPr>
      <w:tblPr>
        <w:tblBorders/>
      </w:tblPr>
      <w:tcPr>
        <w:tcBorders/>
      </w:tcPr>
    </w:tblStylePr>
    <w:tblStylePr w:type="firstRow">
      <w:rPr>
        <w:b/>
        <w:color w:val="335aa1" w:themeColor="accent5" w:themeTint="9A" w:themeShade="95"/>
      </w:rPr>
      <w:pPr>
        <w:pBdr/>
        <w:spacing/>
        <w:ind/>
      </w:pPr>
      <w:tblPr>
        <w:tblBorders/>
      </w:tblPr>
      <w:tcPr>
        <w:tcBorders>
          <w:bottom w:val="single" w:color="000000" w:themeColor="accent5" w:themeTint="9A" w:sz="4" w:space="0"/>
        </w:tcBorders>
      </w:tcPr>
    </w:tblStylePr>
    <w:tblStylePr w:type="lastCol">
      <w:rPr>
        <w:b/>
        <w:color w:val="335aa1" w:themeColor="accent5" w:themeTint="9A" w:themeShade="95"/>
      </w:rPr>
      <w:pPr>
        <w:pBdr/>
        <w:spacing/>
        <w:ind/>
      </w:pPr>
      <w:tblPr>
        <w:tblBorders/>
      </w:tblPr>
      <w:tcPr>
        <w:tcBorders/>
      </w:tcPr>
    </w:tblStylePr>
    <w:tblStylePr w:type="lastRow">
      <w:rPr>
        <w:b/>
        <w:color w:val="335aa1"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2">
    <w:name w:val="List Table 6 Colorful - Accent 6"/>
    <w:basedOn w:val="971"/>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3">
    <w:name w:val="List Table 7 Colorful"/>
    <w:basedOn w:val="971"/>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884">
    <w:name w:val="List Table 7 Colorful - Accent 1"/>
    <w:basedOn w:val="971"/>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45b8d"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885">
    <w:name w:val="List Table 7 Colorful - Accent 2"/>
    <w:basedOn w:val="971"/>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b5d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b5d12" w:themeColor="accent2" w:themeTint="97" w:themeShade="95"/>
        <w:sz w:val="22"/>
      </w:rPr>
      <w:pPr>
        <w:pBdr/>
        <w:spacing/>
        <w:ind/>
      </w:pPr>
      <w:tblPr>
        <w:tblBorders/>
      </w:tblPr>
      <w:tcPr>
        <w:tcBorders/>
      </w:tcPr>
    </w:tblStylePr>
  </w:style>
  <w:style w:type="table" w:styleId="886">
    <w:name w:val="List Table 7 Colorful - Accent 3"/>
    <w:basedOn w:val="971"/>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67676"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67676"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67676"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67676"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67676" w:themeColor="accent3" w:themeTint="98" w:themeShade="95"/>
        <w:sz w:val="22"/>
      </w:rPr>
      <w:pPr>
        <w:pBdr/>
        <w:spacing/>
        <w:ind/>
      </w:pPr>
      <w:tblPr>
        <w:tblBorders/>
      </w:tblPr>
      <w:tcPr>
        <w:tcBorders/>
      </w:tcPr>
    </w:tblStylePr>
  </w:style>
  <w:style w:type="table" w:styleId="887">
    <w:name w:val="List Table 7 Colorful - Accent 4"/>
    <w:basedOn w:val="971"/>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9d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888">
    <w:name w:val="List Table 7 Colorful - Accent 5"/>
    <w:basedOn w:val="971"/>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aa1"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aa1"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aa1"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5aa1"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aa1" w:themeColor="accent5" w:themeTint="9A" w:themeShade="95"/>
        <w:sz w:val="22"/>
      </w:rPr>
      <w:pPr>
        <w:pBdr/>
        <w:spacing/>
        <w:ind/>
      </w:pPr>
      <w:tblPr>
        <w:tblBorders/>
      </w:tblPr>
      <w:tcPr>
        <w:tcBorders/>
      </w:tcPr>
    </w:tblStylePr>
  </w:style>
  <w:style w:type="table" w:styleId="889">
    <w:name w:val="List Table 7 Colorful - Accent 6"/>
    <w:basedOn w:val="971"/>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5e923c"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890">
    <w:name w:val="Lined - Accent"/>
    <w:basedOn w:val="97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1">
    <w:name w:val="Lined - Accent 1"/>
    <w:basedOn w:val="97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2">
    <w:name w:val="Lined - Accent 2"/>
    <w:basedOn w:val="97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3">
    <w:name w:val="Lined - Accent 3"/>
    <w:basedOn w:val="97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4">
    <w:name w:val="Lined - Accent 4"/>
    <w:basedOn w:val="97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5">
    <w:name w:val="Lined - Accent 5"/>
    <w:basedOn w:val="97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6">
    <w:name w:val="Lined - Accent 6"/>
    <w:basedOn w:val="97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7">
    <w:name w:val="Bordered &amp; Lined - Accent"/>
    <w:basedOn w:val="971"/>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8">
    <w:name w:val="Bordered &amp; Lined - Accent 1"/>
    <w:basedOn w:val="971"/>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9">
    <w:name w:val="Bordered &amp; Lined - Accent 2"/>
    <w:basedOn w:val="971"/>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0">
    <w:name w:val="Bordered &amp; Lined - Accent 3"/>
    <w:basedOn w:val="971"/>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1">
    <w:name w:val="Bordered &amp; Lined - Accent 4"/>
    <w:basedOn w:val="971"/>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2">
    <w:name w:val="Bordered &amp; Lined - Accent 5"/>
    <w:basedOn w:val="971"/>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3">
    <w:name w:val="Bordered &amp; Lined - Accent 6"/>
    <w:basedOn w:val="971"/>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4">
    <w:name w:val="Bordered"/>
    <w:basedOn w:val="971"/>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5">
    <w:name w:val="Bordered - Accent 1"/>
    <w:basedOn w:val="971"/>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6">
    <w:name w:val="Bordered - Accent 2"/>
    <w:basedOn w:val="971"/>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7">
    <w:name w:val="Bordered - Accent 3"/>
    <w:basedOn w:val="971"/>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8">
    <w:name w:val="Bordered - Accent 4"/>
    <w:basedOn w:val="971"/>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9">
    <w:name w:val="Bordered - Accent 5"/>
    <w:basedOn w:val="971"/>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0">
    <w:name w:val="Bordered - Accent 6"/>
    <w:basedOn w:val="971"/>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911">
    <w:name w:val="Heading 1"/>
    <w:basedOn w:val="970"/>
    <w:next w:val="970"/>
    <w:link w:val="921"/>
    <w:uiPriority w:val="9"/>
    <w:qFormat/>
    <w:pPr>
      <w:keepNext w:val="true"/>
      <w:keepLines w:val="true"/>
      <w:pBdr/>
      <w:spacing w:after="80" w:before="360"/>
      <w:ind/>
      <w:outlineLvl w:val="0"/>
    </w:pPr>
    <w:rPr>
      <w:rFonts w:ascii="Arial" w:hAnsi="Arial" w:eastAsia="Arial" w:cs="Arial"/>
      <w:color w:val="0f4761" w:themeColor="accent1" w:themeShade="BF"/>
      <w:sz w:val="48"/>
      <w:szCs w:val="48"/>
      <w:lang w:val="en"/>
    </w:rPr>
  </w:style>
  <w:style w:type="paragraph" w:styleId="912">
    <w:name w:val="Heading 2"/>
    <w:basedOn w:val="970"/>
    <w:next w:val="970"/>
    <w:link w:val="922"/>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913">
    <w:name w:val="Heading 3"/>
    <w:basedOn w:val="970"/>
    <w:next w:val="970"/>
    <w:link w:val="923"/>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914">
    <w:name w:val="Heading 4"/>
    <w:basedOn w:val="970"/>
    <w:next w:val="970"/>
    <w:link w:val="924"/>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915">
    <w:name w:val="Heading 5"/>
    <w:basedOn w:val="970"/>
    <w:next w:val="970"/>
    <w:link w:val="925"/>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916">
    <w:name w:val="Heading 6"/>
    <w:basedOn w:val="970"/>
    <w:next w:val="970"/>
    <w:link w:val="926"/>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917">
    <w:name w:val="Heading 7"/>
    <w:basedOn w:val="970"/>
    <w:next w:val="970"/>
    <w:link w:val="927"/>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918">
    <w:name w:val="Heading 8"/>
    <w:basedOn w:val="970"/>
    <w:next w:val="970"/>
    <w:link w:val="928"/>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919">
    <w:name w:val="Heading 9"/>
    <w:basedOn w:val="970"/>
    <w:next w:val="970"/>
    <w:link w:val="929"/>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920" w:default="1">
    <w:name w:val="Default Paragraph Font"/>
    <w:uiPriority w:val="1"/>
    <w:semiHidden/>
    <w:unhideWhenUsed/>
    <w:pPr>
      <w:pBdr/>
      <w:spacing/>
      <w:ind/>
    </w:pPr>
  </w:style>
  <w:style w:type="character" w:styleId="921">
    <w:name w:val="Heading 1 Char"/>
    <w:link w:val="911"/>
    <w:uiPriority w:val="9"/>
    <w:pPr>
      <w:pBdr/>
      <w:spacing/>
      <w:ind/>
    </w:pPr>
    <w:rPr>
      <w:sz w:val="48"/>
      <w:szCs w:val="48"/>
      <w:lang w:val="en"/>
    </w:rPr>
  </w:style>
  <w:style w:type="character" w:styleId="922">
    <w:name w:val="Heading 2 Char"/>
    <w:basedOn w:val="920"/>
    <w:link w:val="912"/>
    <w:uiPriority w:val="9"/>
    <w:pPr>
      <w:pBdr/>
      <w:spacing/>
      <w:ind/>
    </w:pPr>
    <w:rPr>
      <w:rFonts w:ascii="Arial" w:hAnsi="Arial" w:eastAsia="Arial" w:cs="Arial"/>
      <w:color w:val="0f4761" w:themeColor="accent1" w:themeShade="BF"/>
      <w:sz w:val="32"/>
      <w:szCs w:val="32"/>
    </w:rPr>
  </w:style>
  <w:style w:type="character" w:styleId="923">
    <w:name w:val="Heading 3 Char"/>
    <w:basedOn w:val="920"/>
    <w:link w:val="913"/>
    <w:uiPriority w:val="9"/>
    <w:pPr>
      <w:pBdr/>
      <w:spacing/>
      <w:ind/>
    </w:pPr>
    <w:rPr>
      <w:rFonts w:ascii="Arial" w:hAnsi="Arial" w:eastAsia="Arial" w:cs="Arial"/>
      <w:color w:val="0f4761" w:themeColor="accent1" w:themeShade="BF"/>
      <w:sz w:val="28"/>
      <w:szCs w:val="28"/>
    </w:rPr>
  </w:style>
  <w:style w:type="character" w:styleId="924">
    <w:name w:val="Heading 4 Char"/>
    <w:basedOn w:val="920"/>
    <w:link w:val="914"/>
    <w:uiPriority w:val="9"/>
    <w:pPr>
      <w:pBdr/>
      <w:spacing/>
      <w:ind/>
    </w:pPr>
    <w:rPr>
      <w:rFonts w:ascii="Arial" w:hAnsi="Arial" w:eastAsia="Arial" w:cs="Arial"/>
      <w:i/>
      <w:iCs/>
      <w:color w:val="0f4761" w:themeColor="accent1" w:themeShade="BF"/>
    </w:rPr>
  </w:style>
  <w:style w:type="character" w:styleId="925">
    <w:name w:val="Heading 5 Char"/>
    <w:basedOn w:val="920"/>
    <w:link w:val="915"/>
    <w:uiPriority w:val="9"/>
    <w:pPr>
      <w:pBdr/>
      <w:spacing/>
      <w:ind/>
    </w:pPr>
    <w:rPr>
      <w:rFonts w:ascii="Arial" w:hAnsi="Arial" w:eastAsia="Arial" w:cs="Arial"/>
      <w:color w:val="0f4761" w:themeColor="accent1" w:themeShade="BF"/>
    </w:rPr>
  </w:style>
  <w:style w:type="character" w:styleId="926">
    <w:name w:val="Heading 6 Char"/>
    <w:basedOn w:val="920"/>
    <w:link w:val="916"/>
    <w:uiPriority w:val="9"/>
    <w:pPr>
      <w:pBdr/>
      <w:spacing/>
      <w:ind/>
    </w:pPr>
    <w:rPr>
      <w:rFonts w:ascii="Arial" w:hAnsi="Arial" w:eastAsia="Arial" w:cs="Arial"/>
      <w:i/>
      <w:iCs/>
      <w:color w:val="595959" w:themeColor="text1" w:themeTint="A6"/>
    </w:rPr>
  </w:style>
  <w:style w:type="character" w:styleId="927">
    <w:name w:val="Heading 7 Char"/>
    <w:basedOn w:val="920"/>
    <w:link w:val="917"/>
    <w:uiPriority w:val="9"/>
    <w:pPr>
      <w:pBdr/>
      <w:spacing/>
      <w:ind/>
    </w:pPr>
    <w:rPr>
      <w:rFonts w:ascii="Arial" w:hAnsi="Arial" w:eastAsia="Arial" w:cs="Arial"/>
      <w:color w:val="595959" w:themeColor="text1" w:themeTint="A6"/>
    </w:rPr>
  </w:style>
  <w:style w:type="character" w:styleId="928">
    <w:name w:val="Heading 8 Char"/>
    <w:basedOn w:val="920"/>
    <w:link w:val="918"/>
    <w:uiPriority w:val="9"/>
    <w:pPr>
      <w:pBdr/>
      <w:spacing/>
      <w:ind/>
    </w:pPr>
    <w:rPr>
      <w:rFonts w:ascii="Arial" w:hAnsi="Arial" w:eastAsia="Arial" w:cs="Arial"/>
      <w:i/>
      <w:iCs/>
      <w:color w:val="272727" w:themeColor="text1" w:themeTint="D8"/>
    </w:rPr>
  </w:style>
  <w:style w:type="character" w:styleId="929">
    <w:name w:val="Heading 9 Char"/>
    <w:basedOn w:val="920"/>
    <w:link w:val="919"/>
    <w:uiPriority w:val="9"/>
    <w:pPr>
      <w:pBdr/>
      <w:spacing/>
      <w:ind/>
    </w:pPr>
    <w:rPr>
      <w:rFonts w:ascii="Arial" w:hAnsi="Arial" w:eastAsia="Arial" w:cs="Arial"/>
      <w:i/>
      <w:iCs/>
      <w:color w:val="272727" w:themeColor="text1" w:themeTint="D8"/>
    </w:rPr>
  </w:style>
  <w:style w:type="paragraph" w:styleId="930">
    <w:name w:val="Title"/>
    <w:basedOn w:val="970"/>
    <w:next w:val="970"/>
    <w:link w:val="931"/>
    <w:uiPriority w:val="10"/>
    <w:qFormat/>
    <w:pPr>
      <w:pBdr/>
      <w:spacing w:after="80" w:line="240" w:lineRule="auto"/>
      <w:ind/>
      <w:contextualSpacing w:val="true"/>
    </w:pPr>
    <w:rPr>
      <w:rFonts w:ascii="Arial" w:hAnsi="Arial" w:eastAsia="Arial" w:cs="Arial"/>
      <w:spacing w:val="-10"/>
      <w:sz w:val="56"/>
      <w:szCs w:val="56"/>
    </w:rPr>
  </w:style>
  <w:style w:type="character" w:styleId="931">
    <w:name w:val="Title Char"/>
    <w:basedOn w:val="920"/>
    <w:link w:val="930"/>
    <w:uiPriority w:val="10"/>
    <w:pPr>
      <w:pBdr/>
      <w:spacing/>
      <w:ind/>
    </w:pPr>
    <w:rPr>
      <w:rFonts w:ascii="Arial" w:hAnsi="Arial" w:eastAsia="Arial" w:cs="Arial"/>
      <w:spacing w:val="-10"/>
      <w:sz w:val="56"/>
      <w:szCs w:val="56"/>
    </w:rPr>
  </w:style>
  <w:style w:type="paragraph" w:styleId="932">
    <w:name w:val="Subtitle"/>
    <w:basedOn w:val="970"/>
    <w:next w:val="970"/>
    <w:link w:val="933"/>
    <w:uiPriority w:val="11"/>
    <w:qFormat/>
    <w:pPr>
      <w:numPr>
        <w:ilvl w:val="1"/>
      </w:numPr>
      <w:pBdr/>
      <w:spacing/>
      <w:ind/>
    </w:pPr>
    <w:rPr>
      <w:color w:val="595959" w:themeColor="text1" w:themeTint="A6"/>
      <w:spacing w:val="15"/>
      <w:sz w:val="28"/>
      <w:szCs w:val="28"/>
    </w:rPr>
  </w:style>
  <w:style w:type="character" w:styleId="933">
    <w:name w:val="Subtitle Char"/>
    <w:basedOn w:val="920"/>
    <w:link w:val="932"/>
    <w:uiPriority w:val="11"/>
    <w:pPr>
      <w:pBdr/>
      <w:spacing/>
      <w:ind/>
    </w:pPr>
    <w:rPr>
      <w:color w:val="595959" w:themeColor="text1" w:themeTint="A6"/>
      <w:spacing w:val="15"/>
      <w:sz w:val="28"/>
      <w:szCs w:val="28"/>
    </w:rPr>
  </w:style>
  <w:style w:type="paragraph" w:styleId="934">
    <w:name w:val="Quote"/>
    <w:basedOn w:val="970"/>
    <w:next w:val="970"/>
    <w:link w:val="935"/>
    <w:uiPriority w:val="29"/>
    <w:qFormat/>
    <w:pPr>
      <w:pBdr/>
      <w:spacing w:before="160"/>
      <w:ind/>
      <w:jc w:val="center"/>
    </w:pPr>
    <w:rPr>
      <w:i/>
      <w:iCs/>
      <w:color w:val="404040" w:themeColor="text1" w:themeTint="BF"/>
    </w:rPr>
  </w:style>
  <w:style w:type="character" w:styleId="935">
    <w:name w:val="Quote Char"/>
    <w:basedOn w:val="920"/>
    <w:link w:val="934"/>
    <w:uiPriority w:val="29"/>
    <w:pPr>
      <w:pBdr/>
      <w:spacing/>
      <w:ind/>
    </w:pPr>
    <w:rPr>
      <w:i/>
      <w:iCs/>
      <w:color w:val="404040" w:themeColor="text1" w:themeTint="BF"/>
    </w:rPr>
  </w:style>
  <w:style w:type="character" w:styleId="936">
    <w:name w:val="Intense Emphasis"/>
    <w:basedOn w:val="920"/>
    <w:uiPriority w:val="21"/>
    <w:qFormat/>
    <w:pPr>
      <w:pBdr/>
      <w:spacing/>
      <w:ind/>
    </w:pPr>
    <w:rPr>
      <w:i/>
      <w:iCs/>
      <w:color w:val="0f4761" w:themeColor="accent1" w:themeShade="BF"/>
    </w:rPr>
  </w:style>
  <w:style w:type="paragraph" w:styleId="937">
    <w:name w:val="Intense Quote"/>
    <w:basedOn w:val="970"/>
    <w:next w:val="970"/>
    <w:link w:val="938"/>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938">
    <w:name w:val="Intense Quote Char"/>
    <w:basedOn w:val="920"/>
    <w:link w:val="937"/>
    <w:uiPriority w:val="30"/>
    <w:pPr>
      <w:pBdr/>
      <w:spacing/>
      <w:ind/>
    </w:pPr>
    <w:rPr>
      <w:i/>
      <w:iCs/>
      <w:color w:val="0f4761" w:themeColor="accent1" w:themeShade="BF"/>
    </w:rPr>
  </w:style>
  <w:style w:type="character" w:styleId="939">
    <w:name w:val="Intense Reference"/>
    <w:basedOn w:val="920"/>
    <w:uiPriority w:val="32"/>
    <w:qFormat/>
    <w:pPr>
      <w:pBdr/>
      <w:spacing/>
      <w:ind/>
    </w:pPr>
    <w:rPr>
      <w:b/>
      <w:bCs/>
      <w:smallCaps/>
      <w:color w:val="0f4761" w:themeColor="accent1" w:themeShade="BF"/>
      <w:spacing w:val="5"/>
    </w:rPr>
  </w:style>
  <w:style w:type="character" w:styleId="940">
    <w:name w:val="Subtle Emphasis"/>
    <w:basedOn w:val="920"/>
    <w:uiPriority w:val="19"/>
    <w:qFormat/>
    <w:pPr>
      <w:pBdr/>
      <w:spacing/>
      <w:ind/>
    </w:pPr>
    <w:rPr>
      <w:i/>
      <w:iCs/>
      <w:color w:val="404040" w:themeColor="text1" w:themeTint="BF"/>
    </w:rPr>
  </w:style>
  <w:style w:type="character" w:styleId="941">
    <w:name w:val="Emphasis"/>
    <w:basedOn w:val="920"/>
    <w:uiPriority w:val="20"/>
    <w:qFormat/>
    <w:pPr>
      <w:pBdr/>
      <w:spacing/>
      <w:ind/>
    </w:pPr>
    <w:rPr>
      <w:i/>
      <w:iCs/>
    </w:rPr>
  </w:style>
  <w:style w:type="character" w:styleId="942">
    <w:name w:val="Strong"/>
    <w:basedOn w:val="920"/>
    <w:uiPriority w:val="22"/>
    <w:qFormat/>
    <w:pPr>
      <w:pBdr/>
      <w:spacing/>
      <w:ind/>
    </w:pPr>
    <w:rPr>
      <w:b/>
      <w:bCs/>
    </w:rPr>
  </w:style>
  <w:style w:type="character" w:styleId="943">
    <w:name w:val="Subtle Reference"/>
    <w:basedOn w:val="920"/>
    <w:uiPriority w:val="31"/>
    <w:qFormat/>
    <w:pPr>
      <w:pBdr/>
      <w:spacing/>
      <w:ind/>
    </w:pPr>
    <w:rPr>
      <w:smallCaps/>
      <w:color w:val="5a5a5a" w:themeColor="text1" w:themeTint="A5"/>
    </w:rPr>
  </w:style>
  <w:style w:type="character" w:styleId="944">
    <w:name w:val="Book Title"/>
    <w:basedOn w:val="920"/>
    <w:uiPriority w:val="33"/>
    <w:qFormat/>
    <w:pPr>
      <w:pBdr/>
      <w:spacing/>
      <w:ind/>
    </w:pPr>
    <w:rPr>
      <w:b/>
      <w:bCs/>
      <w:i/>
      <w:iCs/>
      <w:spacing w:val="5"/>
    </w:rPr>
  </w:style>
  <w:style w:type="paragraph" w:styleId="945">
    <w:name w:val="Header"/>
    <w:basedOn w:val="970"/>
    <w:link w:val="946"/>
    <w:uiPriority w:val="99"/>
    <w:unhideWhenUsed/>
    <w:pPr>
      <w:pBdr/>
      <w:tabs>
        <w:tab w:val="center" w:leader="none" w:pos="4844"/>
        <w:tab w:val="right" w:leader="none" w:pos="9689"/>
      </w:tabs>
      <w:spacing w:after="0" w:line="240" w:lineRule="auto"/>
      <w:ind/>
    </w:pPr>
  </w:style>
  <w:style w:type="character" w:styleId="946">
    <w:name w:val="Header Char"/>
    <w:basedOn w:val="920"/>
    <w:link w:val="945"/>
    <w:uiPriority w:val="99"/>
    <w:pPr>
      <w:pBdr/>
      <w:spacing/>
      <w:ind/>
    </w:pPr>
  </w:style>
  <w:style w:type="paragraph" w:styleId="947">
    <w:name w:val="Footer"/>
    <w:basedOn w:val="970"/>
    <w:link w:val="948"/>
    <w:uiPriority w:val="99"/>
    <w:unhideWhenUsed/>
    <w:pPr>
      <w:pBdr/>
      <w:tabs>
        <w:tab w:val="center" w:leader="none" w:pos="4844"/>
        <w:tab w:val="right" w:leader="none" w:pos="9689"/>
      </w:tabs>
      <w:spacing w:after="0" w:line="240" w:lineRule="auto"/>
      <w:ind/>
    </w:pPr>
  </w:style>
  <w:style w:type="character" w:styleId="948">
    <w:name w:val="Footer Char"/>
    <w:basedOn w:val="920"/>
    <w:link w:val="947"/>
    <w:uiPriority w:val="99"/>
    <w:pPr>
      <w:pBdr/>
      <w:spacing/>
      <w:ind/>
    </w:pPr>
  </w:style>
  <w:style w:type="paragraph" w:styleId="949">
    <w:name w:val="Caption"/>
    <w:basedOn w:val="970"/>
    <w:next w:val="970"/>
    <w:uiPriority w:val="35"/>
    <w:unhideWhenUsed/>
    <w:qFormat/>
    <w:pPr>
      <w:pBdr/>
      <w:spacing w:after="200" w:line="240" w:lineRule="auto"/>
      <w:ind/>
    </w:pPr>
    <w:rPr>
      <w:i/>
      <w:iCs/>
      <w:color w:val="0e2841" w:themeColor="text2"/>
      <w:sz w:val="18"/>
      <w:szCs w:val="18"/>
    </w:rPr>
  </w:style>
  <w:style w:type="paragraph" w:styleId="950">
    <w:name w:val="footnote text"/>
    <w:basedOn w:val="970"/>
    <w:link w:val="951"/>
    <w:uiPriority w:val="99"/>
    <w:semiHidden/>
    <w:unhideWhenUsed/>
    <w:pPr>
      <w:pBdr/>
      <w:spacing w:after="0" w:line="240" w:lineRule="auto"/>
      <w:ind/>
    </w:pPr>
    <w:rPr>
      <w:sz w:val="20"/>
      <w:szCs w:val="20"/>
    </w:rPr>
  </w:style>
  <w:style w:type="character" w:styleId="951">
    <w:name w:val="Footnote Text Char"/>
    <w:basedOn w:val="920"/>
    <w:link w:val="950"/>
    <w:uiPriority w:val="99"/>
    <w:semiHidden/>
    <w:pPr>
      <w:pBdr/>
      <w:spacing/>
      <w:ind/>
    </w:pPr>
    <w:rPr>
      <w:sz w:val="20"/>
      <w:szCs w:val="20"/>
    </w:rPr>
  </w:style>
  <w:style w:type="character" w:styleId="952">
    <w:name w:val="footnote reference"/>
    <w:basedOn w:val="920"/>
    <w:uiPriority w:val="99"/>
    <w:semiHidden/>
    <w:unhideWhenUsed/>
    <w:pPr>
      <w:pBdr/>
      <w:spacing/>
      <w:ind/>
    </w:pPr>
    <w:rPr>
      <w:vertAlign w:val="superscript"/>
    </w:rPr>
  </w:style>
  <w:style w:type="paragraph" w:styleId="953">
    <w:name w:val="endnote text"/>
    <w:basedOn w:val="970"/>
    <w:link w:val="954"/>
    <w:uiPriority w:val="99"/>
    <w:semiHidden/>
    <w:unhideWhenUsed/>
    <w:pPr>
      <w:pBdr/>
      <w:spacing w:after="0" w:line="240" w:lineRule="auto"/>
      <w:ind/>
    </w:pPr>
    <w:rPr>
      <w:sz w:val="20"/>
      <w:szCs w:val="20"/>
    </w:rPr>
  </w:style>
  <w:style w:type="character" w:styleId="954">
    <w:name w:val="Endnote Text Char"/>
    <w:basedOn w:val="920"/>
    <w:link w:val="953"/>
    <w:uiPriority w:val="99"/>
    <w:semiHidden/>
    <w:pPr>
      <w:pBdr/>
      <w:spacing/>
      <w:ind/>
    </w:pPr>
    <w:rPr>
      <w:sz w:val="20"/>
      <w:szCs w:val="20"/>
    </w:rPr>
  </w:style>
  <w:style w:type="character" w:styleId="955">
    <w:name w:val="endnote reference"/>
    <w:basedOn w:val="920"/>
    <w:uiPriority w:val="99"/>
    <w:semiHidden/>
    <w:unhideWhenUsed/>
    <w:pPr>
      <w:pBdr/>
      <w:spacing/>
      <w:ind/>
    </w:pPr>
    <w:rPr>
      <w:vertAlign w:val="superscript"/>
    </w:rPr>
  </w:style>
  <w:style w:type="character" w:styleId="956">
    <w:name w:val="Hyperlink"/>
    <w:basedOn w:val="920"/>
    <w:uiPriority w:val="99"/>
    <w:unhideWhenUsed/>
    <w:pPr>
      <w:pBdr/>
      <w:spacing/>
      <w:ind/>
    </w:pPr>
    <w:rPr>
      <w:color w:val="0563c1" w:themeColor="hyperlink"/>
      <w:u w:val="single"/>
    </w:rPr>
  </w:style>
  <w:style w:type="character" w:styleId="957">
    <w:name w:val="FollowedHyperlink"/>
    <w:basedOn w:val="920"/>
    <w:uiPriority w:val="99"/>
    <w:semiHidden/>
    <w:unhideWhenUsed/>
    <w:pPr>
      <w:pBdr/>
      <w:spacing/>
      <w:ind/>
    </w:pPr>
    <w:rPr>
      <w:color w:val="954f72" w:themeColor="followedHyperlink"/>
      <w:u w:val="single"/>
    </w:rPr>
  </w:style>
  <w:style w:type="paragraph" w:styleId="958">
    <w:name w:val="toc 1"/>
    <w:basedOn w:val="970"/>
    <w:next w:val="970"/>
    <w:uiPriority w:val="39"/>
    <w:unhideWhenUsed/>
    <w:pPr>
      <w:pBdr/>
      <w:spacing w:after="100"/>
      <w:ind/>
    </w:pPr>
  </w:style>
  <w:style w:type="paragraph" w:styleId="959">
    <w:name w:val="toc 2"/>
    <w:basedOn w:val="970"/>
    <w:next w:val="970"/>
    <w:uiPriority w:val="39"/>
    <w:unhideWhenUsed/>
    <w:pPr>
      <w:pBdr/>
      <w:spacing w:after="100"/>
      <w:ind w:left="220"/>
    </w:pPr>
  </w:style>
  <w:style w:type="paragraph" w:styleId="960">
    <w:name w:val="toc 3"/>
    <w:basedOn w:val="970"/>
    <w:next w:val="970"/>
    <w:uiPriority w:val="39"/>
    <w:unhideWhenUsed/>
    <w:pPr>
      <w:pBdr/>
      <w:spacing w:after="100"/>
      <w:ind w:left="440"/>
    </w:pPr>
  </w:style>
  <w:style w:type="paragraph" w:styleId="961">
    <w:name w:val="toc 4"/>
    <w:basedOn w:val="970"/>
    <w:next w:val="970"/>
    <w:uiPriority w:val="39"/>
    <w:unhideWhenUsed/>
    <w:pPr>
      <w:pBdr/>
      <w:spacing w:after="100"/>
      <w:ind w:left="660"/>
    </w:pPr>
  </w:style>
  <w:style w:type="paragraph" w:styleId="962">
    <w:name w:val="toc 5"/>
    <w:basedOn w:val="970"/>
    <w:next w:val="970"/>
    <w:uiPriority w:val="39"/>
    <w:unhideWhenUsed/>
    <w:pPr>
      <w:pBdr/>
      <w:spacing w:after="100"/>
      <w:ind w:left="880"/>
    </w:pPr>
  </w:style>
  <w:style w:type="paragraph" w:styleId="963">
    <w:name w:val="toc 6"/>
    <w:basedOn w:val="970"/>
    <w:next w:val="970"/>
    <w:uiPriority w:val="39"/>
    <w:unhideWhenUsed/>
    <w:pPr>
      <w:pBdr/>
      <w:spacing w:after="100"/>
      <w:ind w:left="1100"/>
    </w:pPr>
  </w:style>
  <w:style w:type="paragraph" w:styleId="964">
    <w:name w:val="toc 7"/>
    <w:basedOn w:val="970"/>
    <w:next w:val="970"/>
    <w:uiPriority w:val="39"/>
    <w:unhideWhenUsed/>
    <w:pPr>
      <w:pBdr/>
      <w:spacing w:after="100"/>
      <w:ind w:left="1320"/>
    </w:pPr>
  </w:style>
  <w:style w:type="paragraph" w:styleId="965">
    <w:name w:val="toc 8"/>
    <w:basedOn w:val="970"/>
    <w:next w:val="970"/>
    <w:uiPriority w:val="39"/>
    <w:unhideWhenUsed/>
    <w:pPr>
      <w:pBdr/>
      <w:spacing w:after="100"/>
      <w:ind w:left="1540"/>
    </w:pPr>
  </w:style>
  <w:style w:type="paragraph" w:styleId="966">
    <w:name w:val="toc 9"/>
    <w:basedOn w:val="970"/>
    <w:next w:val="970"/>
    <w:uiPriority w:val="39"/>
    <w:unhideWhenUsed/>
    <w:pPr>
      <w:pBdr/>
      <w:spacing w:after="100"/>
      <w:ind w:left="1760"/>
    </w:pPr>
  </w:style>
  <w:style w:type="character" w:styleId="967">
    <w:name w:val="Placeholder Text"/>
    <w:basedOn w:val="920"/>
    <w:uiPriority w:val="99"/>
    <w:semiHidden/>
    <w:pPr>
      <w:pBdr/>
      <w:spacing/>
      <w:ind/>
    </w:pPr>
    <w:rPr>
      <w:color w:val="666666"/>
    </w:rPr>
  </w:style>
  <w:style w:type="paragraph" w:styleId="968">
    <w:name w:val="TOC Heading"/>
    <w:uiPriority w:val="39"/>
    <w:unhideWhenUsed/>
    <w:pPr>
      <w:pBdr/>
      <w:spacing/>
      <w:ind/>
    </w:pPr>
  </w:style>
  <w:style w:type="paragraph" w:styleId="969">
    <w:name w:val="table of figures"/>
    <w:basedOn w:val="970"/>
    <w:next w:val="970"/>
    <w:uiPriority w:val="99"/>
    <w:unhideWhenUsed/>
    <w:pPr>
      <w:pBdr/>
      <w:spacing w:after="0" w:afterAutospacing="0"/>
      <w:ind/>
    </w:pPr>
  </w:style>
  <w:style w:type="paragraph" w:styleId="970" w:default="1">
    <w:name w:val="Normal"/>
    <w:qFormat/>
    <w:pPr>
      <w:pBdr/>
      <w:spacing/>
      <w:ind/>
    </w:pPr>
  </w:style>
  <w:style w:type="table" w:styleId="971"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972" w:default="1">
    <w:name w:val="No List"/>
    <w:uiPriority w:val="99"/>
    <w:semiHidden/>
    <w:unhideWhenUsed/>
    <w:pPr>
      <w:pBdr/>
      <w:spacing/>
      <w:ind/>
    </w:pPr>
  </w:style>
  <w:style w:type="paragraph" w:styleId="973">
    <w:name w:val="No Spacing"/>
    <w:basedOn w:val="970"/>
    <w:uiPriority w:val="1"/>
    <w:qFormat/>
    <w:pPr>
      <w:pBdr/>
      <w:spacing w:after="0" w:line="240" w:lineRule="auto"/>
      <w:ind/>
    </w:pPr>
  </w:style>
  <w:style w:type="paragraph" w:styleId="974">
    <w:name w:val="List Paragraph"/>
    <w:basedOn w:val="970"/>
    <w:uiPriority w:val="34"/>
    <w:qFormat/>
    <w:pPr>
      <w:pBdr/>
      <w:spacing/>
      <w:ind w:left="720"/>
      <w:contextualSpacing w:val="true"/>
    </w:pPr>
  </w:style>
  <w:style w:type="paragraph" w:styleId="975" w:customStyle="1">
    <w:name w:val="_Normal"/>
    <w:uiPriority w:val="99"/>
    <w:pPr>
      <w:keepNext w:val="false"/>
      <w:keepLines w:val="false"/>
      <w:pageBreakBefore w:val="false"/>
      <w:widowControl w:val="false"/>
      <w:suppressLineNumbers w:val="false"/>
      <w:pBdr>
        <w:top w:val="none" w:color="000000" w:sz="4" w:space="0"/>
        <w:left w:val="none" w:color="000000" w:sz="4" w:space="0"/>
        <w:bottom w:val="none" w:color="000000" w:sz="4" w:space="0"/>
        <w:right w:val="none" w:color="000000" w:sz="4" w:space="0"/>
        <w:between w:val="none" w:color="000000" w:sz="4" w:space="0"/>
      </w:pBdr>
      <w:shd w:val="nil"/>
      <w:bidi w:val="false"/>
      <w:spacing w:after="0" w:afterAutospacing="0" w:before="0" w:beforeAutospacing="0" w:line="240" w:lineRule="auto"/>
      <w:ind w:right="0" w:firstLine="0" w:left="0"/>
      <w:contextualSpacing w:val="false"/>
      <w:jc w:val="left"/>
    </w:pPr>
    <w:rPr>
      <w:rFonts w:ascii="Arial" w:hAnsi="Arial" w:cs="Arial" w:eastAsiaTheme="minorEastAsia"/>
      <w:b w:val="0"/>
      <w:bCs w:val="0"/>
      <w:i w:val="0"/>
      <w:iCs w:val="0"/>
      <w:caps w:val="0"/>
      <w:smallCaps w:val="0"/>
      <w:strike w:val="0"/>
      <w:vanish w:val="0"/>
      <w:color w:val="auto"/>
      <w:spacing w:val="0"/>
      <w:position w:val="0"/>
      <w:sz w:val="24"/>
      <w:szCs w:val="24"/>
      <w:highlight w:val="none"/>
      <w:u w:val="none"/>
      <w:vertAlign w:val="baseline"/>
      <w:rtl w:val="0"/>
      <w:cs w:val="0"/>
      <w:lang w:val="en-US" w:eastAsia="ja-JP" w:bidi="ar-SA"/>
      <w14:ligatures w14:val="standardContextual"/>
    </w:rPr>
  </w:style>
  <w:style w:type="paragraph" w:styleId="976" w:customStyle="1">
    <w:name w:val="Table Paragraph"/>
    <w:basedOn w:val="944"/>
    <w:uiPriority w:val="99"/>
    <w:pPr>
      <w:keepNext w:val="false"/>
      <w:keepLines w:val="false"/>
      <w:pageBreakBefore w:val="false"/>
      <w:widowControl w:val="false"/>
      <w:suppressLineNumbers w:val="false"/>
      <w:pBdr>
        <w:top w:val="none" w:color="000000" w:sz="4" w:space="0"/>
        <w:left w:val="none" w:color="000000" w:sz="4" w:space="0"/>
        <w:bottom w:val="none" w:color="000000" w:sz="4" w:space="0"/>
        <w:right w:val="none" w:color="000000" w:sz="4" w:space="0"/>
        <w:between w:val="none" w:color="000000" w:sz="4" w:space="0"/>
      </w:pBdr>
      <w:shd w:val="nil"/>
      <w:bidi w:val="false"/>
      <w:spacing w:after="0" w:afterAutospacing="0" w:before="0" w:beforeAutospacing="0" w:line="240" w:lineRule="auto"/>
      <w:ind w:right="0" w:firstLine="0" w:left="100"/>
      <w:contextualSpacing w:val="false"/>
      <w:jc w:val="left"/>
    </w:pPr>
    <w:rPr>
      <w:rFonts w:ascii="Arial" w:hAnsi="Arial" w:cs="Arial" w:eastAsiaTheme="minorEastAsia"/>
      <w:b w:val="0"/>
      <w:bCs w:val="0"/>
      <w:i w:val="0"/>
      <w:iCs w:val="0"/>
      <w:caps w:val="0"/>
      <w:smallCaps w:val="0"/>
      <w:strike w:val="0"/>
      <w:vanish w:val="0"/>
      <w:color w:val="auto"/>
      <w:spacing w:val="0"/>
      <w:position w:val="0"/>
      <w:sz w:val="24"/>
      <w:szCs w:val="24"/>
      <w:highlight w:val="none"/>
      <w:u w:val="none"/>
      <w:vertAlign w:val="baseline"/>
      <w:rtl w:val="0"/>
      <w:cs w:val="0"/>
      <w:lang w:val="en-US" w:eastAsia="ja-JP" w:bidi="ar-SA"/>
      <w14:ligatures w14:val="standardContextual"/>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glossaryDocument" Target="glossary/document.xml" /><Relationship Id="rId7" Type="http://schemas.openxmlformats.org/officeDocument/2006/relationships/numbering" Target="numbering.xml" /><Relationship Id="rId8" Type="http://schemas.openxmlformats.org/officeDocument/2006/relationships/footnotes" Target="footnotes.xml" /><Relationship Id="rId9" Type="http://schemas.openxmlformats.org/officeDocument/2006/relationships/endnotes" Target="endnote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image" Target="media/image1.jpg"/><Relationship Id="rId13" Type="http://schemas.openxmlformats.org/officeDocument/2006/relationships/image" Target="media/image2.png"/><Relationship Id="rId14" Type="http://schemas.openxmlformats.org/officeDocument/2006/relationships/image" Target="media/image3.png"/><Relationship Id="rId15" Type="http://schemas.openxmlformats.org/officeDocument/2006/relationships/image" Target="media/image4.jpg"/><Relationship Id="rId16" Type="http://schemas.openxmlformats.org/officeDocument/2006/relationships/image" Target="media/image5.png"/><Relationship Id="rId17" Type="http://schemas.openxmlformats.org/officeDocument/2006/relationships/image" Target="media/image6.jpg"/><Relationship Id="rId18" Type="http://schemas.openxmlformats.org/officeDocument/2006/relationships/image" Target="media/image7.png"/><Relationship Id="rId19" Type="http://schemas.openxmlformats.org/officeDocument/2006/relationships/image" Target="media/image8.png"/><Relationship Id="rId20" Type="http://schemas.openxmlformats.org/officeDocument/2006/relationships/image" Target="media/image9.png"/><Relationship Id="rId21" Type="http://schemas.openxmlformats.org/officeDocument/2006/relationships/image" Target="media/image10.png"/><Relationship Id="rId22" Type="http://schemas.openxmlformats.org/officeDocument/2006/relationships/image" Target="media/image11.png"/><Relationship Id="rId23" Type="http://schemas.openxmlformats.org/officeDocument/2006/relationships/image" Target="media/image12.png"/><Relationship Id="rId24" Type="http://schemas.openxmlformats.org/officeDocument/2006/relationships/image" Target="media/image13.png"/><Relationship Id="rId25" Type="http://schemas.openxmlformats.org/officeDocument/2006/relationships/image" Target="media/image14.png"/><Relationship Id="rId26" Type="http://schemas.openxmlformats.org/officeDocument/2006/relationships/image" Target="media/image15.png"/><Relationship Id="rId27" Type="http://schemas.openxmlformats.org/officeDocument/2006/relationships/image" Target="media/image16.png"/><Relationship Id="rId28" Type="http://schemas.openxmlformats.org/officeDocument/2006/relationships/image" Target="media/image17.png"/><Relationship Id="rId29" Type="http://schemas.openxmlformats.org/officeDocument/2006/relationships/image" Target="media/image18.png"/><Relationship Id="rId30" Type="http://schemas.openxmlformats.org/officeDocument/2006/relationships/image" Target="media/image19.png"/><Relationship Id="rId31" Type="http://schemas.openxmlformats.org/officeDocument/2006/relationships/hyperlink" Target="https://teamhood.com/project-management-resources/hybrid-project-management/." TargetMode="External"/><Relationship Id="rId32" Type="http://schemas.openxmlformats.org/officeDocument/2006/relationships/hyperlink" Target="https://pmc.ncbi.nlm.nih.gov/articles/PMC9105602/." TargetMode="External"/><Relationship Id="rId33" Type="http://schemas.openxmlformats.org/officeDocument/2006/relationships/hyperlink" Target="https://libguides.usc.edu/writingguide/qualitative." TargetMode="External"/><Relationship Id="rId34" Type="http://schemas.openxmlformats.org/officeDocument/2006/relationships/image" Target="media/image20.png"/><Relationship Id="rId35" Type="http://schemas.openxmlformats.org/officeDocument/2006/relationships/image" Target="media/image21.png"/><Relationship Id="rId36" Type="http://schemas.openxmlformats.org/officeDocument/2006/relationships/image" Target="media/image22.png"/></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glossary/_rels/comments.xml.rels><?xml version="1.0" encoding="UTF-8" standalone="yes"?><Relationships xmlns="http://schemas.openxmlformats.org/package/2006/relationships"></Relationships>
</file>

<file path=word/glossary/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footnotes" Target="footnotes.xml" /><Relationship Id="rId6" Type="http://schemas.openxmlformats.org/officeDocument/2006/relationships/endnotes" Target="endnotes.xml" /></Relationships>
</file>

<file path=word/glossary/_rels/endnotes.xml.rels><?xml version="1.0" encoding="UTF-8" standalone="yes"?><Relationships xmlns="http://schemas.openxmlformats.org/package/2006/relationships"></Relationships>
</file>

<file path=word/glossary/_rels/footnotes.xml.rels><?xml version="1.0" encoding="UTF-8" standalone="yes"?><Relationships xmlns="http://schemas.openxmlformats.org/package/2006/relationships"></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Parts>
    <w:docPart>
      <w:docPartPr>
        <w:name w:val="DefaultPlaceholder_TEXT"/>
        <w:category>
          <w:name w:val="Common"/>
          <w:gallery w:val="placeholder"/>
        </w:category>
        <w:types>
          <w:type w:val="bbPlcHdr"/>
        </w:types>
        <w:behaviors>
          <w:behavior w:val="content"/>
        </w:behaviors>
      </w:docPartPr>
      <w:docPartBody>
        <w:p>
          <w:pPr>
            <w:pBdr/>
            <w:spacing/>
            <w:ind/>
            <w:rPr/>
          </w:pPr>
          <w:r>
            <w:rPr>
              <w:rStyle w:val="967"/>
            </w:rPr>
            <w:t xml:space="preserve">Your text here</w:t>
          </w:r>
          <w:r/>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font>
  <w:font w:name="Calibri">
    <w:panose1 w:val="020F0502020204030204"/>
  </w:font>
  <w:font w:name="Times New Roman">
    <w:panose1 w:val="02020603050405020304"/>
  </w:font>
  <w:font w:name="Cambria">
    <w:panose1 w:val="02040503050406030204"/>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443"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4">
    <w:name w:val="Table Grid"/>
    <w:basedOn w:val="1443"/>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5">
    <w:name w:val="Table Grid Light"/>
    <w:basedOn w:val="1443"/>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6">
    <w:name w:val="Plain Table 1"/>
    <w:basedOn w:val="1443"/>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7">
    <w:name w:val="Plain Table 2"/>
    <w:basedOn w:val="1443"/>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8">
    <w:name w:val="Plain Table 3"/>
    <w:basedOn w:val="144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9">
    <w:name w:val="Plain Table 4"/>
    <w:basedOn w:val="144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0">
    <w:name w:val="Plain Table 5"/>
    <w:basedOn w:val="144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1">
    <w:name w:val="Grid Table 1 Light"/>
    <w:basedOn w:val="1443"/>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2">
    <w:name w:val="Grid Table 1 Light - Accent 1"/>
    <w:basedOn w:val="144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3">
    <w:name w:val="Grid Table 1 Light - Accent 2"/>
    <w:basedOn w:val="144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4">
    <w:name w:val="Grid Table 1 Light - Accent 3"/>
    <w:basedOn w:val="144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5">
    <w:name w:val="Grid Table 1 Light - Accent 4"/>
    <w:basedOn w:val="144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6">
    <w:name w:val="Grid Table 1 Light - Accent 5"/>
    <w:basedOn w:val="144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7">
    <w:name w:val="Grid Table 1 Light - Accent 6"/>
    <w:basedOn w:val="144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8">
    <w:name w:val="Grid Table 2"/>
    <w:basedOn w:val="144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9">
    <w:name w:val="Grid Table 2 - Accent 1"/>
    <w:basedOn w:val="144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0">
    <w:name w:val="Grid Table 2 - Accent 2"/>
    <w:basedOn w:val="144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1">
    <w:name w:val="Grid Table 2 - Accent 3"/>
    <w:basedOn w:val="144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2">
    <w:name w:val="Grid Table 2 - Accent 4"/>
    <w:basedOn w:val="144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3">
    <w:name w:val="Grid Table 2 - Accent 5"/>
    <w:basedOn w:val="144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4">
    <w:name w:val="Grid Table 2 - Accent 6"/>
    <w:basedOn w:val="144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5">
    <w:name w:val="Grid Table 3"/>
    <w:basedOn w:val="144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6">
    <w:name w:val="Grid Table 3 - Accent 1"/>
    <w:basedOn w:val="144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7">
    <w:name w:val="Grid Table 3 - Accent 2"/>
    <w:basedOn w:val="144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8">
    <w:name w:val="Grid Table 3 - Accent 3"/>
    <w:basedOn w:val="144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9">
    <w:name w:val="Grid Table 3 - Accent 4"/>
    <w:basedOn w:val="144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0">
    <w:name w:val="Grid Table 3 - Accent 5"/>
    <w:basedOn w:val="144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1">
    <w:name w:val="Grid Table 3 - Accent 6"/>
    <w:basedOn w:val="144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2">
    <w:name w:val="Grid Table 4"/>
    <w:basedOn w:val="1443"/>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3">
    <w:name w:val="Grid Table 4 - Accent 1"/>
    <w:basedOn w:val="1443"/>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4">
    <w:name w:val="Grid Table 4 - Accent 2"/>
    <w:basedOn w:val="1443"/>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5">
    <w:name w:val="Grid Table 4 - Accent 3"/>
    <w:basedOn w:val="1443"/>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6">
    <w:name w:val="Grid Table 4 - Accent 4"/>
    <w:basedOn w:val="1443"/>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7">
    <w:name w:val="Grid Table 4 - Accent 5"/>
    <w:basedOn w:val="1443"/>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8">
    <w:name w:val="Grid Table 4 - Accent 6"/>
    <w:basedOn w:val="1443"/>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79">
    <w:name w:val="Grid Table 5 Dark"/>
    <w:basedOn w:val="144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0">
    <w:name w:val="Grid Table 5 Dark- Accent 1"/>
    <w:basedOn w:val="144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1">
    <w:name w:val="Grid Table 5 Dark - Accent 2"/>
    <w:basedOn w:val="144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2">
    <w:name w:val="Grid Table 5 Dark - Accent 3"/>
    <w:basedOn w:val="144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3">
    <w:name w:val="Grid Table 5 Dark- Accent 4"/>
    <w:basedOn w:val="144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4">
    <w:name w:val="Grid Table 5 Dark - Accent 5"/>
    <w:basedOn w:val="144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5">
    <w:name w:val="Grid Table 5 Dark - Accent 6"/>
    <w:basedOn w:val="144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86">
    <w:name w:val="Grid Table 6 Colorful"/>
    <w:basedOn w:val="1443"/>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1487">
    <w:name w:val="Grid Table 6 Colorful - Accent 1"/>
    <w:basedOn w:val="1443"/>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1488">
    <w:name w:val="Grid Table 6 Colorful - Accent 2"/>
    <w:basedOn w:val="144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1489">
    <w:name w:val="Grid Table 6 Colorful - Accent 3"/>
    <w:basedOn w:val="1443"/>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16161" w:themeColor="accent3" w:themeTint="FE" w:themeShade="95"/>
      </w:rPr>
      <w:pPr>
        <w:pBdr/>
        <w:spacing/>
        <w:ind/>
      </w:pPr>
      <w:tblPr>
        <w:tblBorders/>
      </w:tblPr>
      <w:tcPr>
        <w:tcBorders/>
      </w:tcPr>
    </w:tblStylePr>
    <w:tblStylePr w:type="firstRow">
      <w:rPr>
        <w:b/>
        <w:color w:val="616161" w:themeColor="accent3" w:themeTint="FE" w:themeShade="95"/>
      </w:rPr>
      <w:pPr>
        <w:pBdr/>
        <w:spacing/>
        <w:ind/>
      </w:pPr>
      <w:tblPr>
        <w:tblBorders/>
      </w:tblPr>
      <w:tcPr>
        <w:tcBorders>
          <w:bottom w:val="single" w:color="000000" w:themeColor="accent3" w:themeTint="FE" w:sz="12" w:space="0"/>
        </w:tcBorders>
      </w:tcPr>
    </w:tblStylePr>
    <w:tblStylePr w:type="lastCol">
      <w:rPr>
        <w:b/>
        <w:color w:val="616161" w:themeColor="accent3" w:themeTint="FE" w:themeShade="95"/>
      </w:rPr>
      <w:pPr>
        <w:pBdr/>
        <w:spacing/>
        <w:ind/>
      </w:pPr>
      <w:tblPr>
        <w:tblBorders/>
      </w:tblPr>
      <w:tcPr>
        <w:tcBorders/>
      </w:tcPr>
    </w:tblStylePr>
    <w:tblStylePr w:type="lastRow">
      <w:rPr>
        <w:b/>
        <w:color w:val="616161"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1490">
    <w:name w:val="Grid Table 6 Colorful - Accent 4"/>
    <w:basedOn w:val="144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1491">
    <w:name w:val="Grid Table 6 Colorful - Accent 5"/>
    <w:basedOn w:val="1443"/>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1492">
    <w:name w:val="Grid Table 6 Colorful - Accent 6"/>
    <w:basedOn w:val="1443"/>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1493">
    <w:name w:val="Grid Table 7 Colorful"/>
    <w:basedOn w:val="1443"/>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94">
    <w:name w:val="Grid Table 7 Colorful - Accent 1"/>
    <w:basedOn w:val="1443"/>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07abd"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95">
    <w:name w:val="Grid Table 7 Colorful - Accent 2"/>
    <w:basedOn w:val="1443"/>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b5d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96">
    <w:name w:val="Grid Table 7 Colorful - Accent 3"/>
    <w:basedOn w:val="1443"/>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16161"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16161"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16161"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616161"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616161"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97">
    <w:name w:val="Grid Table 7 Colorful - Accent 4"/>
    <w:basedOn w:val="1443"/>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9d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98">
    <w:name w:val="Grid Table 7 Colorful - Accent 5"/>
    <w:basedOn w:val="1443"/>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54275"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99">
    <w:name w:val="Grid Table 7 Colorful - Accent 6"/>
    <w:basedOn w:val="1443"/>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416529"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00">
    <w:name w:val="List Table 1 Light"/>
    <w:basedOn w:val="144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01">
    <w:name w:val="List Table 1 Light - Accent 1"/>
    <w:basedOn w:val="144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02">
    <w:name w:val="List Table 1 Light - Accent 2"/>
    <w:basedOn w:val="144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03">
    <w:name w:val="List Table 1 Light - Accent 3"/>
    <w:basedOn w:val="144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04">
    <w:name w:val="List Table 1 Light - Accent 4"/>
    <w:basedOn w:val="144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05">
    <w:name w:val="List Table 1 Light - Accent 5"/>
    <w:basedOn w:val="144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06">
    <w:name w:val="List Table 1 Light - Accent 6"/>
    <w:basedOn w:val="144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07">
    <w:name w:val="List Table 2"/>
    <w:basedOn w:val="1443"/>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08">
    <w:name w:val="List Table 2 - Accent 1"/>
    <w:basedOn w:val="1443"/>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09">
    <w:name w:val="List Table 2 - Accent 2"/>
    <w:basedOn w:val="1443"/>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10">
    <w:name w:val="List Table 2 - Accent 3"/>
    <w:basedOn w:val="1443"/>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11">
    <w:name w:val="List Table 2 - Accent 4"/>
    <w:basedOn w:val="1443"/>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12">
    <w:name w:val="List Table 2 - Accent 5"/>
    <w:basedOn w:val="1443"/>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13">
    <w:name w:val="List Table 2 - Accent 6"/>
    <w:basedOn w:val="1443"/>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14">
    <w:name w:val="List Table 3"/>
    <w:basedOn w:val="144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15">
    <w:name w:val="List Table 3 - Accent 1"/>
    <w:basedOn w:val="1443"/>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16">
    <w:name w:val="List Table 3 - Accent 2"/>
    <w:basedOn w:val="144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17">
    <w:name w:val="List Table 3 - Accent 3"/>
    <w:basedOn w:val="1443"/>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18">
    <w:name w:val="List Table 3 - Accent 4"/>
    <w:basedOn w:val="144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19">
    <w:name w:val="List Table 3 - Accent 5"/>
    <w:basedOn w:val="1443"/>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0">
    <w:name w:val="List Table 3 - Accent 6"/>
    <w:basedOn w:val="1443"/>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1">
    <w:name w:val="List Table 4"/>
    <w:basedOn w:val="144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2">
    <w:name w:val="List Table 4 - Accent 1"/>
    <w:basedOn w:val="1443"/>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3">
    <w:name w:val="List Table 4 - Accent 2"/>
    <w:basedOn w:val="1443"/>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4">
    <w:name w:val="List Table 4 - Accent 3"/>
    <w:basedOn w:val="1443"/>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5">
    <w:name w:val="List Table 4 - Accent 4"/>
    <w:basedOn w:val="1443"/>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6">
    <w:name w:val="List Table 4 - Accent 5"/>
    <w:basedOn w:val="1443"/>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7">
    <w:name w:val="List Table 4 - Accent 6"/>
    <w:basedOn w:val="1443"/>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28">
    <w:name w:val="List Table 5 Dark"/>
    <w:basedOn w:val="1443"/>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529">
    <w:name w:val="List Table 5 Dark - Accent 1"/>
    <w:basedOn w:val="1443"/>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530">
    <w:name w:val="List Table 5 Dark - Accent 2"/>
    <w:basedOn w:val="1443"/>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531">
    <w:name w:val="List Table 5 Dark - Accent 3"/>
    <w:basedOn w:val="1443"/>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532">
    <w:name w:val="List Table 5 Dark - Accent 4"/>
    <w:basedOn w:val="1443"/>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533">
    <w:name w:val="List Table 5 Dark - Accent 5"/>
    <w:basedOn w:val="1443"/>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534">
    <w:name w:val="List Table 5 Dark - Accent 6"/>
    <w:basedOn w:val="1443"/>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535">
    <w:name w:val="List Table 6 Colorful"/>
    <w:basedOn w:val="1443"/>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36">
    <w:name w:val="List Table 6 Colorful - Accent 1"/>
    <w:basedOn w:val="1443"/>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37">
    <w:name w:val="List Table 6 Colorful - Accent 2"/>
    <w:basedOn w:val="1443"/>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b5d12" w:themeColor="accent2" w:themeTint="97" w:themeShade="95"/>
      </w:rPr>
      <w:pPr>
        <w:pBdr/>
        <w:spacing/>
        <w:ind/>
      </w:pPr>
      <w:tblPr>
        <w:tblBorders/>
      </w:tblPr>
      <w:tcPr>
        <w:tcBorders/>
      </w:tcPr>
    </w:tblStylePr>
    <w:tblStylePr w:type="firstRow">
      <w:rPr>
        <w:b/>
        <w:color w:val="cb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b5d12" w:themeColor="accent2" w:themeTint="97" w:themeShade="95"/>
      </w:rPr>
      <w:pPr>
        <w:pBdr/>
        <w:spacing/>
        <w:ind/>
      </w:pPr>
      <w:tblPr>
        <w:tblBorders/>
      </w:tblPr>
      <w:tcPr>
        <w:tcBorders/>
      </w:tcPr>
    </w:tblStylePr>
    <w:tblStylePr w:type="lastRow">
      <w:rPr>
        <w:b/>
        <w:color w:val="cb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38">
    <w:name w:val="List Table 6 Colorful - Accent 3"/>
    <w:basedOn w:val="1443"/>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67676" w:themeColor="accent3" w:themeTint="98" w:themeShade="95"/>
      </w:rPr>
      <w:pPr>
        <w:pBdr/>
        <w:spacing/>
        <w:ind/>
      </w:pPr>
      <w:tblPr>
        <w:tblBorders/>
      </w:tblPr>
      <w:tcPr>
        <w:tcBorders/>
      </w:tcPr>
    </w:tblStylePr>
    <w:tblStylePr w:type="firstRow">
      <w:rPr>
        <w:b/>
        <w:color w:val="767676" w:themeColor="accent3" w:themeTint="98" w:themeShade="95"/>
      </w:rPr>
      <w:pPr>
        <w:pBdr/>
        <w:spacing/>
        <w:ind/>
      </w:pPr>
      <w:tblPr>
        <w:tblBorders/>
      </w:tblPr>
      <w:tcPr>
        <w:tcBorders>
          <w:bottom w:val="single" w:color="000000" w:themeColor="accent3" w:themeTint="98" w:sz="4" w:space="0"/>
        </w:tcBorders>
      </w:tcPr>
    </w:tblStylePr>
    <w:tblStylePr w:type="lastCol">
      <w:rPr>
        <w:b/>
        <w:color w:val="767676" w:themeColor="accent3" w:themeTint="98" w:themeShade="95"/>
      </w:rPr>
      <w:pPr>
        <w:pBdr/>
        <w:spacing/>
        <w:ind/>
      </w:pPr>
      <w:tblPr>
        <w:tblBorders/>
      </w:tblPr>
      <w:tcPr>
        <w:tcBorders/>
      </w:tcPr>
    </w:tblStylePr>
    <w:tblStylePr w:type="lastRow">
      <w:rPr>
        <w:b/>
        <w:color w:val="767676"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39">
    <w:name w:val="List Table 6 Colorful - Accent 4"/>
    <w:basedOn w:val="1443"/>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0">
    <w:name w:val="List Table 6 Colorful - Accent 5"/>
    <w:basedOn w:val="1443"/>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aa1" w:themeColor="accent5" w:themeTint="9A" w:themeShade="95"/>
      </w:rPr>
      <w:pPr>
        <w:pBdr/>
        <w:spacing/>
        <w:ind/>
      </w:pPr>
      <w:tblPr>
        <w:tblBorders/>
      </w:tblPr>
      <w:tcPr>
        <w:tcBorders/>
      </w:tcPr>
    </w:tblStylePr>
    <w:tblStylePr w:type="firstRow">
      <w:rPr>
        <w:b/>
        <w:color w:val="335aa1" w:themeColor="accent5" w:themeTint="9A" w:themeShade="95"/>
      </w:rPr>
      <w:pPr>
        <w:pBdr/>
        <w:spacing/>
        <w:ind/>
      </w:pPr>
      <w:tblPr>
        <w:tblBorders/>
      </w:tblPr>
      <w:tcPr>
        <w:tcBorders>
          <w:bottom w:val="single" w:color="000000" w:themeColor="accent5" w:themeTint="9A" w:sz="4" w:space="0"/>
        </w:tcBorders>
      </w:tcPr>
    </w:tblStylePr>
    <w:tblStylePr w:type="lastCol">
      <w:rPr>
        <w:b/>
        <w:color w:val="335aa1" w:themeColor="accent5" w:themeTint="9A" w:themeShade="95"/>
      </w:rPr>
      <w:pPr>
        <w:pBdr/>
        <w:spacing/>
        <w:ind/>
      </w:pPr>
      <w:tblPr>
        <w:tblBorders/>
      </w:tblPr>
      <w:tcPr>
        <w:tcBorders/>
      </w:tcPr>
    </w:tblStylePr>
    <w:tblStylePr w:type="lastRow">
      <w:rPr>
        <w:b/>
        <w:color w:val="335aa1"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1">
    <w:name w:val="List Table 6 Colorful - Accent 6"/>
    <w:basedOn w:val="1443"/>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2">
    <w:name w:val="List Table 7 Colorful"/>
    <w:basedOn w:val="1443"/>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543">
    <w:name w:val="List Table 7 Colorful - Accent 1"/>
    <w:basedOn w:val="1443"/>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45b8d"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1544">
    <w:name w:val="List Table 7 Colorful - Accent 2"/>
    <w:basedOn w:val="1443"/>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b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b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b5d12"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cb5d12"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cb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b5d12" w:themeColor="accent2" w:themeTint="97" w:themeShade="95"/>
        <w:sz w:val="22"/>
      </w:rPr>
      <w:pPr>
        <w:pBdr/>
        <w:spacing/>
        <w:ind/>
      </w:pPr>
      <w:tblPr>
        <w:tblBorders/>
      </w:tblPr>
      <w:tcPr>
        <w:tcBorders/>
      </w:tcPr>
    </w:tblStylePr>
  </w:style>
  <w:style w:type="table" w:styleId="1545">
    <w:name w:val="List Table 7 Colorful - Accent 3"/>
    <w:basedOn w:val="1443"/>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67676"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67676"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67676"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67676"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67676"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67676" w:themeColor="accent3" w:themeTint="98" w:themeShade="95"/>
        <w:sz w:val="22"/>
      </w:rPr>
      <w:pPr>
        <w:pBdr/>
        <w:spacing/>
        <w:ind/>
      </w:pPr>
      <w:tblPr>
        <w:tblBorders/>
      </w:tblPr>
      <w:tcPr>
        <w:tcBorders/>
      </w:tcPr>
    </w:tblStylePr>
  </w:style>
  <w:style w:type="table" w:styleId="1546">
    <w:name w:val="List Table 7 Colorful - Accent 4"/>
    <w:basedOn w:val="1443"/>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d09d00"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1547">
    <w:name w:val="List Table 7 Colorful - Accent 5"/>
    <w:basedOn w:val="1443"/>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aa1"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aa1"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aa1"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5aa1"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5aa1"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aa1" w:themeColor="accent5" w:themeTint="9A" w:themeShade="95"/>
        <w:sz w:val="22"/>
      </w:rPr>
      <w:pPr>
        <w:pBdr/>
        <w:spacing/>
        <w:ind/>
      </w:pPr>
      <w:tblPr>
        <w:tblBorders/>
      </w:tblPr>
      <w:tcPr>
        <w:tcBorders/>
      </w:tcPr>
    </w:tblStylePr>
  </w:style>
  <w:style w:type="table" w:styleId="1548">
    <w:name w:val="List Table 7 Colorful - Accent 6"/>
    <w:basedOn w:val="1443"/>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5e923c"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1549">
    <w:name w:val="Lined - Accent"/>
    <w:basedOn w:val="144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0">
    <w:name w:val="Lined - Accent 1"/>
    <w:basedOn w:val="144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1">
    <w:name w:val="Lined - Accent 2"/>
    <w:basedOn w:val="144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2">
    <w:name w:val="Lined - Accent 3"/>
    <w:basedOn w:val="144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3">
    <w:name w:val="Lined - Accent 4"/>
    <w:basedOn w:val="144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4">
    <w:name w:val="Lined - Accent 5"/>
    <w:basedOn w:val="144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5">
    <w:name w:val="Lined - Accent 6"/>
    <w:basedOn w:val="144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6">
    <w:name w:val="Bordered &amp; Lined - Accent"/>
    <w:basedOn w:val="1443"/>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7">
    <w:name w:val="Bordered &amp; Lined - Accent 1"/>
    <w:basedOn w:val="1443"/>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8">
    <w:name w:val="Bordered &amp; Lined - Accent 2"/>
    <w:basedOn w:val="1443"/>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9">
    <w:name w:val="Bordered &amp; Lined - Accent 3"/>
    <w:basedOn w:val="1443"/>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0">
    <w:name w:val="Bordered &amp; Lined - Accent 4"/>
    <w:basedOn w:val="1443"/>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1">
    <w:name w:val="Bordered &amp; Lined - Accent 5"/>
    <w:basedOn w:val="1443"/>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2">
    <w:name w:val="Bordered &amp; Lined - Accent 6"/>
    <w:basedOn w:val="1443"/>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3">
    <w:name w:val="Bordered"/>
    <w:basedOn w:val="1443"/>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4">
    <w:name w:val="Bordered - Accent 1"/>
    <w:basedOn w:val="144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5">
    <w:name w:val="Bordered - Accent 2"/>
    <w:basedOn w:val="144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6">
    <w:name w:val="Bordered - Accent 3"/>
    <w:basedOn w:val="144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7">
    <w:name w:val="Bordered - Accent 4"/>
    <w:basedOn w:val="144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8">
    <w:name w:val="Bordered - Accent 5"/>
    <w:basedOn w:val="144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9">
    <w:name w:val="Bordered - Accent 6"/>
    <w:basedOn w:val="144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570" w:default="1">
    <w:name w:val="Normal"/>
    <w:qFormat/>
    <w:pPr>
      <w:pBdr/>
      <w:spacing/>
      <w:ind/>
    </w:pPr>
  </w:style>
  <w:style w:type="paragraph" w:styleId="1571">
    <w:name w:val="Heading 1"/>
    <w:basedOn w:val="1570"/>
    <w:next w:val="1570"/>
    <w:link w:val="1582"/>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1572">
    <w:name w:val="Heading 2"/>
    <w:basedOn w:val="1570"/>
    <w:next w:val="1570"/>
    <w:link w:val="1583"/>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1573">
    <w:name w:val="Heading 3"/>
    <w:basedOn w:val="1570"/>
    <w:next w:val="1570"/>
    <w:link w:val="1584"/>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1574">
    <w:name w:val="Heading 4"/>
    <w:basedOn w:val="1570"/>
    <w:next w:val="1570"/>
    <w:link w:val="1585"/>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1575">
    <w:name w:val="Heading 5"/>
    <w:basedOn w:val="1570"/>
    <w:next w:val="1570"/>
    <w:link w:val="1586"/>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1576">
    <w:name w:val="Heading 6"/>
    <w:basedOn w:val="1570"/>
    <w:next w:val="1570"/>
    <w:link w:val="1587"/>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1577">
    <w:name w:val="Heading 7"/>
    <w:basedOn w:val="1570"/>
    <w:next w:val="1570"/>
    <w:link w:val="1588"/>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1578">
    <w:name w:val="Heading 8"/>
    <w:basedOn w:val="1570"/>
    <w:next w:val="1570"/>
    <w:link w:val="1589"/>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1579">
    <w:name w:val="Heading 9"/>
    <w:basedOn w:val="1570"/>
    <w:next w:val="1570"/>
    <w:link w:val="1590"/>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1580" w:default="1">
    <w:name w:val="Default Paragraph Font"/>
    <w:uiPriority w:val="1"/>
    <w:semiHidden/>
    <w:unhideWhenUsed/>
    <w:pPr>
      <w:pBdr/>
      <w:spacing/>
      <w:ind/>
    </w:pPr>
  </w:style>
  <w:style w:type="numbering" w:styleId="1581" w:default="1">
    <w:name w:val="No List"/>
    <w:uiPriority w:val="99"/>
    <w:semiHidden/>
    <w:unhideWhenUsed/>
    <w:pPr>
      <w:pBdr/>
      <w:spacing/>
      <w:ind/>
    </w:pPr>
  </w:style>
  <w:style w:type="character" w:styleId="1582">
    <w:name w:val="Heading 1 Char"/>
    <w:basedOn w:val="1580"/>
    <w:link w:val="1571"/>
    <w:uiPriority w:val="9"/>
    <w:pPr>
      <w:pBdr/>
      <w:spacing/>
      <w:ind/>
    </w:pPr>
    <w:rPr>
      <w:rFonts w:ascii="Arial" w:hAnsi="Arial" w:eastAsia="Arial" w:cs="Arial"/>
      <w:color w:val="0f4761" w:themeColor="accent1" w:themeShade="BF"/>
      <w:sz w:val="40"/>
      <w:szCs w:val="40"/>
    </w:rPr>
  </w:style>
  <w:style w:type="character" w:styleId="1583">
    <w:name w:val="Heading 2 Char"/>
    <w:basedOn w:val="1580"/>
    <w:link w:val="1572"/>
    <w:uiPriority w:val="9"/>
    <w:pPr>
      <w:pBdr/>
      <w:spacing/>
      <w:ind/>
    </w:pPr>
    <w:rPr>
      <w:rFonts w:ascii="Arial" w:hAnsi="Arial" w:eastAsia="Arial" w:cs="Arial"/>
      <w:color w:val="0f4761" w:themeColor="accent1" w:themeShade="BF"/>
      <w:sz w:val="32"/>
      <w:szCs w:val="32"/>
    </w:rPr>
  </w:style>
  <w:style w:type="character" w:styleId="1584">
    <w:name w:val="Heading 3 Char"/>
    <w:basedOn w:val="1580"/>
    <w:link w:val="1573"/>
    <w:uiPriority w:val="9"/>
    <w:pPr>
      <w:pBdr/>
      <w:spacing/>
      <w:ind/>
    </w:pPr>
    <w:rPr>
      <w:rFonts w:ascii="Arial" w:hAnsi="Arial" w:eastAsia="Arial" w:cs="Arial"/>
      <w:color w:val="0f4761" w:themeColor="accent1" w:themeShade="BF"/>
      <w:sz w:val="28"/>
      <w:szCs w:val="28"/>
    </w:rPr>
  </w:style>
  <w:style w:type="character" w:styleId="1585">
    <w:name w:val="Heading 4 Char"/>
    <w:basedOn w:val="1580"/>
    <w:link w:val="1574"/>
    <w:uiPriority w:val="9"/>
    <w:pPr>
      <w:pBdr/>
      <w:spacing/>
      <w:ind/>
    </w:pPr>
    <w:rPr>
      <w:rFonts w:ascii="Arial" w:hAnsi="Arial" w:eastAsia="Arial" w:cs="Arial"/>
      <w:i/>
      <w:iCs/>
      <w:color w:val="0f4761" w:themeColor="accent1" w:themeShade="BF"/>
    </w:rPr>
  </w:style>
  <w:style w:type="character" w:styleId="1586">
    <w:name w:val="Heading 5 Char"/>
    <w:basedOn w:val="1580"/>
    <w:link w:val="1575"/>
    <w:uiPriority w:val="9"/>
    <w:pPr>
      <w:pBdr/>
      <w:spacing/>
      <w:ind/>
    </w:pPr>
    <w:rPr>
      <w:rFonts w:ascii="Arial" w:hAnsi="Arial" w:eastAsia="Arial" w:cs="Arial"/>
      <w:color w:val="0f4761" w:themeColor="accent1" w:themeShade="BF"/>
    </w:rPr>
  </w:style>
  <w:style w:type="character" w:styleId="1587">
    <w:name w:val="Heading 6 Char"/>
    <w:basedOn w:val="1580"/>
    <w:link w:val="1576"/>
    <w:uiPriority w:val="9"/>
    <w:pPr>
      <w:pBdr/>
      <w:spacing/>
      <w:ind/>
    </w:pPr>
    <w:rPr>
      <w:rFonts w:ascii="Arial" w:hAnsi="Arial" w:eastAsia="Arial" w:cs="Arial"/>
      <w:i/>
      <w:iCs/>
      <w:color w:val="595959" w:themeColor="text1" w:themeTint="A6"/>
    </w:rPr>
  </w:style>
  <w:style w:type="character" w:styleId="1588">
    <w:name w:val="Heading 7 Char"/>
    <w:basedOn w:val="1580"/>
    <w:link w:val="1577"/>
    <w:uiPriority w:val="9"/>
    <w:pPr>
      <w:pBdr/>
      <w:spacing/>
      <w:ind/>
    </w:pPr>
    <w:rPr>
      <w:rFonts w:ascii="Arial" w:hAnsi="Arial" w:eastAsia="Arial" w:cs="Arial"/>
      <w:color w:val="595959" w:themeColor="text1" w:themeTint="A6"/>
    </w:rPr>
  </w:style>
  <w:style w:type="character" w:styleId="1589">
    <w:name w:val="Heading 8 Char"/>
    <w:basedOn w:val="1580"/>
    <w:link w:val="1578"/>
    <w:uiPriority w:val="9"/>
    <w:pPr>
      <w:pBdr/>
      <w:spacing/>
      <w:ind/>
    </w:pPr>
    <w:rPr>
      <w:rFonts w:ascii="Arial" w:hAnsi="Arial" w:eastAsia="Arial" w:cs="Arial"/>
      <w:i/>
      <w:iCs/>
      <w:color w:val="272727" w:themeColor="text1" w:themeTint="D8"/>
    </w:rPr>
  </w:style>
  <w:style w:type="character" w:styleId="1590">
    <w:name w:val="Heading 9 Char"/>
    <w:basedOn w:val="1580"/>
    <w:link w:val="1579"/>
    <w:uiPriority w:val="9"/>
    <w:pPr>
      <w:pBdr/>
      <w:spacing/>
      <w:ind/>
    </w:pPr>
    <w:rPr>
      <w:rFonts w:ascii="Arial" w:hAnsi="Arial" w:eastAsia="Arial" w:cs="Arial"/>
      <w:i/>
      <w:iCs/>
      <w:color w:val="272727" w:themeColor="text1" w:themeTint="D8"/>
    </w:rPr>
  </w:style>
  <w:style w:type="paragraph" w:styleId="1591">
    <w:name w:val="Title"/>
    <w:basedOn w:val="1570"/>
    <w:next w:val="1570"/>
    <w:link w:val="1592"/>
    <w:uiPriority w:val="10"/>
    <w:qFormat/>
    <w:pPr>
      <w:pBdr/>
      <w:spacing w:after="80" w:line="240" w:lineRule="auto"/>
      <w:ind/>
      <w:contextualSpacing w:val="true"/>
    </w:pPr>
    <w:rPr>
      <w:rFonts w:ascii="Arial" w:hAnsi="Arial" w:eastAsia="Arial" w:cs="Arial"/>
      <w:spacing w:val="-10"/>
      <w:sz w:val="56"/>
      <w:szCs w:val="56"/>
    </w:rPr>
  </w:style>
  <w:style w:type="character" w:styleId="1592">
    <w:name w:val="Title Char"/>
    <w:basedOn w:val="1580"/>
    <w:link w:val="1591"/>
    <w:uiPriority w:val="10"/>
    <w:pPr>
      <w:pBdr/>
      <w:spacing/>
      <w:ind/>
    </w:pPr>
    <w:rPr>
      <w:rFonts w:ascii="Arial" w:hAnsi="Arial" w:eastAsia="Arial" w:cs="Arial"/>
      <w:spacing w:val="-10"/>
      <w:sz w:val="56"/>
      <w:szCs w:val="56"/>
    </w:rPr>
  </w:style>
  <w:style w:type="paragraph" w:styleId="1593">
    <w:name w:val="Subtitle"/>
    <w:basedOn w:val="1570"/>
    <w:next w:val="1570"/>
    <w:link w:val="1594"/>
    <w:uiPriority w:val="11"/>
    <w:qFormat/>
    <w:pPr>
      <w:numPr>
        <w:ilvl w:val="1"/>
      </w:numPr>
      <w:pBdr/>
      <w:spacing/>
      <w:ind/>
    </w:pPr>
    <w:rPr>
      <w:color w:val="595959" w:themeColor="text1" w:themeTint="A6"/>
      <w:spacing w:val="15"/>
      <w:sz w:val="28"/>
      <w:szCs w:val="28"/>
    </w:rPr>
  </w:style>
  <w:style w:type="character" w:styleId="1594">
    <w:name w:val="Subtitle Char"/>
    <w:basedOn w:val="1580"/>
    <w:link w:val="1593"/>
    <w:uiPriority w:val="11"/>
    <w:pPr>
      <w:pBdr/>
      <w:spacing/>
      <w:ind/>
    </w:pPr>
    <w:rPr>
      <w:color w:val="595959" w:themeColor="text1" w:themeTint="A6"/>
      <w:spacing w:val="15"/>
      <w:sz w:val="28"/>
      <w:szCs w:val="28"/>
    </w:rPr>
  </w:style>
  <w:style w:type="paragraph" w:styleId="1595">
    <w:name w:val="Quote"/>
    <w:basedOn w:val="1570"/>
    <w:next w:val="1570"/>
    <w:link w:val="1596"/>
    <w:uiPriority w:val="29"/>
    <w:qFormat/>
    <w:pPr>
      <w:pBdr/>
      <w:spacing w:before="160"/>
      <w:ind/>
      <w:jc w:val="center"/>
    </w:pPr>
    <w:rPr>
      <w:i/>
      <w:iCs/>
      <w:color w:val="404040" w:themeColor="text1" w:themeTint="BF"/>
    </w:rPr>
  </w:style>
  <w:style w:type="character" w:styleId="1596">
    <w:name w:val="Quote Char"/>
    <w:basedOn w:val="1580"/>
    <w:link w:val="1595"/>
    <w:uiPriority w:val="29"/>
    <w:pPr>
      <w:pBdr/>
      <w:spacing/>
      <w:ind/>
    </w:pPr>
    <w:rPr>
      <w:i/>
      <w:iCs/>
      <w:color w:val="404040" w:themeColor="text1" w:themeTint="BF"/>
    </w:rPr>
  </w:style>
  <w:style w:type="paragraph" w:styleId="1597">
    <w:name w:val="List Paragraph"/>
    <w:basedOn w:val="1570"/>
    <w:uiPriority w:val="34"/>
    <w:qFormat/>
    <w:pPr>
      <w:pBdr/>
      <w:spacing/>
      <w:ind w:left="720"/>
      <w:contextualSpacing w:val="true"/>
    </w:pPr>
  </w:style>
  <w:style w:type="character" w:styleId="1598">
    <w:name w:val="Intense Emphasis"/>
    <w:basedOn w:val="1580"/>
    <w:uiPriority w:val="21"/>
    <w:qFormat/>
    <w:pPr>
      <w:pBdr/>
      <w:spacing/>
      <w:ind/>
    </w:pPr>
    <w:rPr>
      <w:i/>
      <w:iCs/>
      <w:color w:val="0f4761" w:themeColor="accent1" w:themeShade="BF"/>
    </w:rPr>
  </w:style>
  <w:style w:type="paragraph" w:styleId="1599">
    <w:name w:val="Intense Quote"/>
    <w:basedOn w:val="1570"/>
    <w:next w:val="1570"/>
    <w:link w:val="1600"/>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1600">
    <w:name w:val="Intense Quote Char"/>
    <w:basedOn w:val="1580"/>
    <w:link w:val="1599"/>
    <w:uiPriority w:val="30"/>
    <w:pPr>
      <w:pBdr/>
      <w:spacing/>
      <w:ind/>
    </w:pPr>
    <w:rPr>
      <w:i/>
      <w:iCs/>
      <w:color w:val="0f4761" w:themeColor="accent1" w:themeShade="BF"/>
    </w:rPr>
  </w:style>
  <w:style w:type="character" w:styleId="1601">
    <w:name w:val="Intense Reference"/>
    <w:basedOn w:val="1580"/>
    <w:uiPriority w:val="32"/>
    <w:qFormat/>
    <w:pPr>
      <w:pBdr/>
      <w:spacing/>
      <w:ind/>
    </w:pPr>
    <w:rPr>
      <w:b/>
      <w:bCs/>
      <w:smallCaps/>
      <w:color w:val="0f4761" w:themeColor="accent1" w:themeShade="BF"/>
      <w:spacing w:val="5"/>
    </w:rPr>
  </w:style>
  <w:style w:type="paragraph" w:styleId="1602">
    <w:name w:val="No Spacing"/>
    <w:basedOn w:val="1570"/>
    <w:uiPriority w:val="1"/>
    <w:qFormat/>
    <w:pPr>
      <w:pBdr/>
      <w:spacing w:after="0" w:line="240" w:lineRule="auto"/>
      <w:ind/>
    </w:pPr>
  </w:style>
  <w:style w:type="character" w:styleId="1603">
    <w:name w:val="Subtle Emphasis"/>
    <w:basedOn w:val="1580"/>
    <w:uiPriority w:val="19"/>
    <w:qFormat/>
    <w:pPr>
      <w:pBdr/>
      <w:spacing/>
      <w:ind/>
    </w:pPr>
    <w:rPr>
      <w:i/>
      <w:iCs/>
      <w:color w:val="404040" w:themeColor="text1" w:themeTint="BF"/>
    </w:rPr>
  </w:style>
  <w:style w:type="character" w:styleId="1604">
    <w:name w:val="Emphasis"/>
    <w:basedOn w:val="1580"/>
    <w:uiPriority w:val="20"/>
    <w:qFormat/>
    <w:pPr>
      <w:pBdr/>
      <w:spacing/>
      <w:ind/>
    </w:pPr>
    <w:rPr>
      <w:i/>
      <w:iCs/>
    </w:rPr>
  </w:style>
  <w:style w:type="character" w:styleId="1605">
    <w:name w:val="Strong"/>
    <w:basedOn w:val="1580"/>
    <w:uiPriority w:val="22"/>
    <w:qFormat/>
    <w:pPr>
      <w:pBdr/>
      <w:spacing/>
      <w:ind/>
    </w:pPr>
    <w:rPr>
      <w:b/>
      <w:bCs/>
    </w:rPr>
  </w:style>
  <w:style w:type="character" w:styleId="1606">
    <w:name w:val="Subtle Reference"/>
    <w:basedOn w:val="1580"/>
    <w:uiPriority w:val="31"/>
    <w:qFormat/>
    <w:pPr>
      <w:pBdr/>
      <w:spacing/>
      <w:ind/>
    </w:pPr>
    <w:rPr>
      <w:smallCaps/>
      <w:color w:val="5a5a5a" w:themeColor="text1" w:themeTint="A5"/>
    </w:rPr>
  </w:style>
  <w:style w:type="character" w:styleId="1607">
    <w:name w:val="Book Title"/>
    <w:basedOn w:val="1580"/>
    <w:uiPriority w:val="33"/>
    <w:qFormat/>
    <w:pPr>
      <w:pBdr/>
      <w:spacing/>
      <w:ind/>
    </w:pPr>
    <w:rPr>
      <w:b/>
      <w:bCs/>
      <w:i/>
      <w:iCs/>
      <w:spacing w:val="5"/>
    </w:rPr>
  </w:style>
  <w:style w:type="paragraph" w:styleId="1608">
    <w:name w:val="Header"/>
    <w:basedOn w:val="1570"/>
    <w:link w:val="1609"/>
    <w:uiPriority w:val="99"/>
    <w:unhideWhenUsed/>
    <w:pPr>
      <w:pBdr/>
      <w:tabs>
        <w:tab w:val="center" w:leader="none" w:pos="4844"/>
        <w:tab w:val="right" w:leader="none" w:pos="9689"/>
      </w:tabs>
      <w:spacing w:after="0" w:line="240" w:lineRule="auto"/>
      <w:ind/>
    </w:pPr>
  </w:style>
  <w:style w:type="character" w:styleId="1609">
    <w:name w:val="Header Char"/>
    <w:basedOn w:val="1580"/>
    <w:link w:val="1608"/>
    <w:uiPriority w:val="99"/>
    <w:pPr>
      <w:pBdr/>
      <w:spacing/>
      <w:ind/>
    </w:pPr>
  </w:style>
  <w:style w:type="paragraph" w:styleId="1610">
    <w:name w:val="Footer"/>
    <w:basedOn w:val="1570"/>
    <w:link w:val="1611"/>
    <w:uiPriority w:val="99"/>
    <w:unhideWhenUsed/>
    <w:pPr>
      <w:pBdr/>
      <w:tabs>
        <w:tab w:val="center" w:leader="none" w:pos="4844"/>
        <w:tab w:val="right" w:leader="none" w:pos="9689"/>
      </w:tabs>
      <w:spacing w:after="0" w:line="240" w:lineRule="auto"/>
      <w:ind/>
    </w:pPr>
  </w:style>
  <w:style w:type="character" w:styleId="1611">
    <w:name w:val="Footer Char"/>
    <w:basedOn w:val="1580"/>
    <w:link w:val="1610"/>
    <w:uiPriority w:val="99"/>
    <w:pPr>
      <w:pBdr/>
      <w:spacing/>
      <w:ind/>
    </w:pPr>
  </w:style>
  <w:style w:type="paragraph" w:styleId="1612">
    <w:name w:val="Caption"/>
    <w:basedOn w:val="1570"/>
    <w:next w:val="1570"/>
    <w:uiPriority w:val="35"/>
    <w:unhideWhenUsed/>
    <w:qFormat/>
    <w:pPr>
      <w:pBdr/>
      <w:spacing w:after="200" w:line="240" w:lineRule="auto"/>
      <w:ind/>
    </w:pPr>
    <w:rPr>
      <w:i/>
      <w:iCs/>
      <w:color w:val="0e2841" w:themeColor="text2"/>
      <w:sz w:val="18"/>
      <w:szCs w:val="18"/>
    </w:rPr>
  </w:style>
  <w:style w:type="paragraph" w:styleId="1613">
    <w:name w:val="footnote text"/>
    <w:basedOn w:val="1570"/>
    <w:link w:val="1614"/>
    <w:uiPriority w:val="99"/>
    <w:semiHidden/>
    <w:unhideWhenUsed/>
    <w:pPr>
      <w:pBdr/>
      <w:spacing w:after="0" w:line="240" w:lineRule="auto"/>
      <w:ind/>
    </w:pPr>
    <w:rPr>
      <w:sz w:val="20"/>
      <w:szCs w:val="20"/>
    </w:rPr>
  </w:style>
  <w:style w:type="character" w:styleId="1614">
    <w:name w:val="Footnote Text Char"/>
    <w:basedOn w:val="1580"/>
    <w:link w:val="1613"/>
    <w:uiPriority w:val="99"/>
    <w:semiHidden/>
    <w:pPr>
      <w:pBdr/>
      <w:spacing/>
      <w:ind/>
    </w:pPr>
    <w:rPr>
      <w:sz w:val="20"/>
      <w:szCs w:val="20"/>
    </w:rPr>
  </w:style>
  <w:style w:type="character" w:styleId="1615">
    <w:name w:val="footnote reference"/>
    <w:basedOn w:val="1580"/>
    <w:uiPriority w:val="99"/>
    <w:semiHidden/>
    <w:unhideWhenUsed/>
    <w:pPr>
      <w:pBdr/>
      <w:spacing/>
      <w:ind/>
    </w:pPr>
    <w:rPr>
      <w:vertAlign w:val="superscript"/>
    </w:rPr>
  </w:style>
  <w:style w:type="paragraph" w:styleId="1616">
    <w:name w:val="endnote text"/>
    <w:basedOn w:val="1570"/>
    <w:link w:val="1617"/>
    <w:uiPriority w:val="99"/>
    <w:semiHidden/>
    <w:unhideWhenUsed/>
    <w:pPr>
      <w:pBdr/>
      <w:spacing w:after="0" w:line="240" w:lineRule="auto"/>
      <w:ind/>
    </w:pPr>
    <w:rPr>
      <w:sz w:val="20"/>
      <w:szCs w:val="20"/>
    </w:rPr>
  </w:style>
  <w:style w:type="character" w:styleId="1617">
    <w:name w:val="Endnote Text Char"/>
    <w:basedOn w:val="1580"/>
    <w:link w:val="1616"/>
    <w:uiPriority w:val="99"/>
    <w:semiHidden/>
    <w:pPr>
      <w:pBdr/>
      <w:spacing/>
      <w:ind/>
    </w:pPr>
    <w:rPr>
      <w:sz w:val="20"/>
      <w:szCs w:val="20"/>
    </w:rPr>
  </w:style>
  <w:style w:type="character" w:styleId="1618">
    <w:name w:val="endnote reference"/>
    <w:basedOn w:val="1580"/>
    <w:uiPriority w:val="99"/>
    <w:semiHidden/>
    <w:unhideWhenUsed/>
    <w:pPr>
      <w:pBdr/>
      <w:spacing/>
      <w:ind/>
    </w:pPr>
    <w:rPr>
      <w:vertAlign w:val="superscript"/>
    </w:rPr>
  </w:style>
  <w:style w:type="character" w:styleId="1619">
    <w:name w:val="Hyperlink"/>
    <w:basedOn w:val="1580"/>
    <w:uiPriority w:val="99"/>
    <w:unhideWhenUsed/>
    <w:pPr>
      <w:pBdr/>
      <w:spacing/>
      <w:ind/>
    </w:pPr>
    <w:rPr>
      <w:color w:val="0563c1" w:themeColor="hyperlink"/>
      <w:u w:val="single"/>
    </w:rPr>
  </w:style>
  <w:style w:type="character" w:styleId="1620">
    <w:name w:val="FollowedHyperlink"/>
    <w:basedOn w:val="1580"/>
    <w:uiPriority w:val="99"/>
    <w:semiHidden/>
    <w:unhideWhenUsed/>
    <w:pPr>
      <w:pBdr/>
      <w:spacing/>
      <w:ind/>
    </w:pPr>
    <w:rPr>
      <w:color w:val="954f72" w:themeColor="followedHyperlink"/>
      <w:u w:val="single"/>
    </w:rPr>
  </w:style>
  <w:style w:type="paragraph" w:styleId="1621">
    <w:name w:val="toc 1"/>
    <w:basedOn w:val="1570"/>
    <w:next w:val="1570"/>
    <w:uiPriority w:val="39"/>
    <w:unhideWhenUsed/>
    <w:pPr>
      <w:pBdr/>
      <w:spacing w:after="100"/>
      <w:ind/>
    </w:pPr>
  </w:style>
  <w:style w:type="paragraph" w:styleId="1622">
    <w:name w:val="toc 2"/>
    <w:basedOn w:val="1570"/>
    <w:next w:val="1570"/>
    <w:uiPriority w:val="39"/>
    <w:unhideWhenUsed/>
    <w:pPr>
      <w:pBdr/>
      <w:spacing w:after="100"/>
      <w:ind w:left="220"/>
    </w:pPr>
  </w:style>
  <w:style w:type="paragraph" w:styleId="1623">
    <w:name w:val="toc 3"/>
    <w:basedOn w:val="1570"/>
    <w:next w:val="1570"/>
    <w:uiPriority w:val="39"/>
    <w:unhideWhenUsed/>
    <w:pPr>
      <w:pBdr/>
      <w:spacing w:after="100"/>
      <w:ind w:left="440"/>
    </w:pPr>
  </w:style>
  <w:style w:type="paragraph" w:styleId="1624">
    <w:name w:val="toc 4"/>
    <w:basedOn w:val="1570"/>
    <w:next w:val="1570"/>
    <w:uiPriority w:val="39"/>
    <w:unhideWhenUsed/>
    <w:pPr>
      <w:pBdr/>
      <w:spacing w:after="100"/>
      <w:ind w:left="660"/>
    </w:pPr>
  </w:style>
  <w:style w:type="paragraph" w:styleId="1625">
    <w:name w:val="toc 5"/>
    <w:basedOn w:val="1570"/>
    <w:next w:val="1570"/>
    <w:uiPriority w:val="39"/>
    <w:unhideWhenUsed/>
    <w:pPr>
      <w:pBdr/>
      <w:spacing w:after="100"/>
      <w:ind w:left="880"/>
    </w:pPr>
  </w:style>
  <w:style w:type="paragraph" w:styleId="1626">
    <w:name w:val="toc 6"/>
    <w:basedOn w:val="1570"/>
    <w:next w:val="1570"/>
    <w:uiPriority w:val="39"/>
    <w:unhideWhenUsed/>
    <w:pPr>
      <w:pBdr/>
      <w:spacing w:after="100"/>
      <w:ind w:left="1100"/>
    </w:pPr>
  </w:style>
  <w:style w:type="paragraph" w:styleId="1627">
    <w:name w:val="toc 7"/>
    <w:basedOn w:val="1570"/>
    <w:next w:val="1570"/>
    <w:uiPriority w:val="39"/>
    <w:unhideWhenUsed/>
    <w:pPr>
      <w:pBdr/>
      <w:spacing w:after="100"/>
      <w:ind w:left="1320"/>
    </w:pPr>
  </w:style>
  <w:style w:type="paragraph" w:styleId="1628">
    <w:name w:val="toc 8"/>
    <w:basedOn w:val="1570"/>
    <w:next w:val="1570"/>
    <w:uiPriority w:val="39"/>
    <w:unhideWhenUsed/>
    <w:pPr>
      <w:pBdr/>
      <w:spacing w:after="100"/>
      <w:ind w:left="1540"/>
    </w:pPr>
  </w:style>
  <w:style w:type="paragraph" w:styleId="1629">
    <w:name w:val="toc 9"/>
    <w:basedOn w:val="1570"/>
    <w:next w:val="1570"/>
    <w:uiPriority w:val="39"/>
    <w:unhideWhenUsed/>
    <w:pPr>
      <w:pBdr/>
      <w:spacing w:after="100"/>
      <w:ind w:left="1760"/>
    </w:pPr>
  </w:style>
  <w:style w:type="character" w:styleId="1630">
    <w:name w:val="Placeholder Text"/>
    <w:basedOn w:val="1580"/>
    <w:uiPriority w:val="99"/>
    <w:semiHidden/>
    <w:pPr>
      <w:pBdr/>
      <w:spacing/>
      <w:ind/>
    </w:pPr>
    <w:rPr>
      <w:color w:val="666666"/>
    </w:rPr>
  </w:style>
  <w:style w:type="paragraph" w:styleId="1631">
    <w:name w:val="TOC Heading"/>
    <w:uiPriority w:val="39"/>
    <w:unhideWhenUsed/>
    <w:pPr>
      <w:pBdr/>
      <w:spacing/>
      <w:ind/>
    </w:pPr>
  </w:style>
  <w:style w:type="paragraph" w:styleId="1632">
    <w:name w:val="table of figures"/>
    <w:basedOn w:val="1570"/>
    <w:next w:val="1570"/>
    <w:uiPriority w:val="99"/>
    <w:unhideWhenUsed/>
    <w:pPr>
      <w:pBdr/>
      <w:spacing w:after="0" w:afterAutospacing="0"/>
      <w:ind/>
    </w:pPr>
  </w:style>
</w:styles>
</file>

<file path=word/glossary/webSettings.xml><?xml version="1.0" encoding="utf-8"?>
<w:webSettings xmlns:w="http://schemas.openxmlformats.org/wordprocessingml/2006/main">
  <w:optimizeForBrowser/>
</w:webSetting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Application>ONLYOFFICE/9.3.1.8</Application>
  <DocSecurity>0</DocSecurity>
  <ScaleCrop>0</ScaleCrop>
  <HeadingPairs>
    <vt:vector size="0" baseType="variant"/>
  </HeadingPairs>
  <TitlesOfParts>
    <vt:vector size="0" baseType="lpstr"/>
  </TitlesOfParts>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5</cp:revision>
  <dcterms:modified xsi:type="dcterms:W3CDTF">2026-05-08T10:25:51Z</dcterms:modified>
</cp:coreProperties>
</file>