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D23A3D" w14:textId="77777777" w:rsidR="004F29F4" w:rsidRDefault="004F29F4" w:rsidP="003F5752">
      <w:pPr>
        <w:rPr>
          <w:rFonts w:ascii="Tahoma" w:hAnsi="Tahoma"/>
        </w:rPr>
      </w:pPr>
    </w:p>
    <w:p w14:paraId="4889CA2F" w14:textId="7F1F10BE" w:rsidR="003F5752" w:rsidRDefault="003F5752" w:rsidP="003F5752">
      <w:pPr>
        <w:rPr>
          <w:rFonts w:ascii="Tahoma" w:hAnsi="Tahoma"/>
        </w:rPr>
      </w:pPr>
      <w:r>
        <w:rPr>
          <w:noProof/>
        </w:rPr>
        <w:drawing>
          <wp:inline distT="0" distB="0" distL="0" distR="0" wp14:anchorId="5C673909" wp14:editId="7F03FEE2">
            <wp:extent cx="5731510" cy="1713230"/>
            <wp:effectExtent l="0" t="0" r="2540" b="1270"/>
            <wp:docPr id="1713395127" name="Picture 1" descr="A black background with purpl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3395127" name="Picture 1" descr="A black background with purple text&#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1713230"/>
                    </a:xfrm>
                    <a:prstGeom prst="rect">
                      <a:avLst/>
                    </a:prstGeom>
                    <a:noFill/>
                    <a:ln>
                      <a:noFill/>
                    </a:ln>
                  </pic:spPr>
                </pic:pic>
              </a:graphicData>
            </a:graphic>
          </wp:inline>
        </w:drawing>
      </w:r>
    </w:p>
    <w:p w14:paraId="691E3E38" w14:textId="77777777" w:rsidR="003F5752" w:rsidRDefault="003F5752" w:rsidP="003F5752">
      <w:pPr>
        <w:rPr>
          <w:rFonts w:ascii="Tahoma" w:hAnsi="Tahoma"/>
        </w:rPr>
      </w:pPr>
    </w:p>
    <w:p w14:paraId="27610D41" w14:textId="66DD1B18" w:rsidR="00C72FCD" w:rsidRDefault="00D91F34" w:rsidP="00FF0CFF">
      <w:pPr>
        <w:jc w:val="center"/>
        <w:rPr>
          <w:rFonts w:ascii="Arial Black" w:hAnsi="Arial Black"/>
          <w:sz w:val="48"/>
          <w:szCs w:val="48"/>
        </w:rPr>
      </w:pPr>
      <w:r>
        <w:rPr>
          <w:rFonts w:ascii="Arial Black" w:hAnsi="Arial Black"/>
          <w:sz w:val="48"/>
          <w:szCs w:val="48"/>
        </w:rPr>
        <w:t xml:space="preserve">Morphological </w:t>
      </w:r>
      <w:r w:rsidR="00A45D23">
        <w:rPr>
          <w:rFonts w:ascii="Arial Black" w:hAnsi="Arial Black"/>
          <w:sz w:val="48"/>
          <w:szCs w:val="48"/>
        </w:rPr>
        <w:t>Mapping</w:t>
      </w:r>
      <w:r>
        <w:rPr>
          <w:rFonts w:ascii="Arial Black" w:hAnsi="Arial Black"/>
          <w:sz w:val="48"/>
          <w:szCs w:val="48"/>
        </w:rPr>
        <w:t xml:space="preserve"> of Eurasian Brown Bear Hair Using </w:t>
      </w:r>
      <w:r w:rsidR="00F804C8">
        <w:rPr>
          <w:rFonts w:ascii="Arial Black" w:hAnsi="Arial Black"/>
          <w:sz w:val="48"/>
          <w:szCs w:val="48"/>
        </w:rPr>
        <w:t xml:space="preserve">Multiple </w:t>
      </w:r>
      <w:r>
        <w:rPr>
          <w:rFonts w:ascii="Arial Black" w:hAnsi="Arial Black"/>
          <w:sz w:val="48"/>
          <w:szCs w:val="48"/>
        </w:rPr>
        <w:t>Microscopic Techniques</w:t>
      </w:r>
    </w:p>
    <w:p w14:paraId="6BB5A965" w14:textId="1EBF2E54" w:rsidR="00FF0CFF" w:rsidRDefault="00FF0CFF" w:rsidP="00FF0CFF">
      <w:pPr>
        <w:jc w:val="center"/>
        <w:rPr>
          <w:rFonts w:ascii="Arial" w:hAnsi="Arial" w:cs="Arial"/>
          <w:sz w:val="32"/>
          <w:szCs w:val="32"/>
        </w:rPr>
      </w:pPr>
      <w:r>
        <w:rPr>
          <w:rFonts w:ascii="Arial" w:hAnsi="Arial" w:cs="Arial"/>
          <w:sz w:val="32"/>
          <w:szCs w:val="32"/>
        </w:rPr>
        <w:t>by</w:t>
      </w:r>
    </w:p>
    <w:p w14:paraId="33307FF4" w14:textId="0F84AB17" w:rsidR="00FF0CFF" w:rsidRPr="009E6214" w:rsidRDefault="00605157" w:rsidP="00FF0CFF">
      <w:pPr>
        <w:jc w:val="center"/>
        <w:rPr>
          <w:rFonts w:ascii="Arial" w:hAnsi="Arial" w:cs="Arial"/>
          <w:sz w:val="36"/>
          <w:szCs w:val="36"/>
        </w:rPr>
      </w:pPr>
      <w:r>
        <w:rPr>
          <w:rFonts w:ascii="Arial" w:hAnsi="Arial" w:cs="Arial"/>
          <w:sz w:val="36"/>
          <w:szCs w:val="36"/>
        </w:rPr>
        <w:t>Hayden Paul Leigh</w:t>
      </w:r>
    </w:p>
    <w:p w14:paraId="66A97BA5" w14:textId="6F15CCE4" w:rsidR="00FF0CFF" w:rsidRDefault="00605157" w:rsidP="00FF0CFF">
      <w:pPr>
        <w:jc w:val="center"/>
        <w:rPr>
          <w:rFonts w:ascii="Arial" w:hAnsi="Arial" w:cs="Arial"/>
          <w:sz w:val="32"/>
          <w:szCs w:val="32"/>
        </w:rPr>
      </w:pPr>
      <w:r>
        <w:rPr>
          <w:rFonts w:ascii="Arial" w:hAnsi="Arial" w:cs="Arial"/>
          <w:sz w:val="32"/>
          <w:szCs w:val="32"/>
        </w:rPr>
        <w:t>22012792</w:t>
      </w:r>
    </w:p>
    <w:p w14:paraId="0EF95823" w14:textId="77777777" w:rsidR="00FF0CFF" w:rsidRDefault="00FF0CFF" w:rsidP="00FF0CFF">
      <w:pPr>
        <w:jc w:val="center"/>
        <w:rPr>
          <w:rFonts w:ascii="Arial" w:hAnsi="Arial" w:cs="Arial"/>
          <w:sz w:val="32"/>
          <w:szCs w:val="32"/>
        </w:rPr>
      </w:pPr>
    </w:p>
    <w:p w14:paraId="0EB6FF79" w14:textId="77777777" w:rsidR="00FF0CFF" w:rsidRDefault="00FF0CFF" w:rsidP="00FF0CFF">
      <w:pPr>
        <w:jc w:val="center"/>
        <w:rPr>
          <w:rFonts w:ascii="Arial" w:hAnsi="Arial" w:cs="Arial"/>
          <w:sz w:val="32"/>
          <w:szCs w:val="32"/>
        </w:rPr>
      </w:pPr>
      <w:r>
        <w:rPr>
          <w:rFonts w:ascii="Arial" w:hAnsi="Arial" w:cs="Arial"/>
          <w:sz w:val="32"/>
          <w:szCs w:val="32"/>
        </w:rPr>
        <w:t>A dissertation submitted for the award of</w:t>
      </w:r>
    </w:p>
    <w:p w14:paraId="1D7386BF" w14:textId="79FD5712" w:rsidR="00FF0CFF" w:rsidRPr="009E6214" w:rsidRDefault="003F5752" w:rsidP="00FF0CFF">
      <w:pPr>
        <w:jc w:val="center"/>
        <w:rPr>
          <w:rFonts w:ascii="Arial Black" w:hAnsi="Arial Black" w:cs="Arial"/>
          <w:sz w:val="32"/>
          <w:szCs w:val="32"/>
        </w:rPr>
      </w:pPr>
      <w:r w:rsidRPr="009E6214">
        <w:rPr>
          <w:rFonts w:ascii="Arial Black" w:hAnsi="Arial Black" w:cs="Arial"/>
          <w:sz w:val="32"/>
          <w:szCs w:val="32"/>
        </w:rPr>
        <w:t>BSc (Hons) Forensic Science</w:t>
      </w:r>
    </w:p>
    <w:p w14:paraId="7405134B" w14:textId="77777777" w:rsidR="00FF0CFF" w:rsidRDefault="00FF0CFF" w:rsidP="00FF0CFF">
      <w:pPr>
        <w:jc w:val="center"/>
        <w:rPr>
          <w:rFonts w:ascii="Arial" w:hAnsi="Arial" w:cs="Arial"/>
          <w:sz w:val="32"/>
          <w:szCs w:val="32"/>
        </w:rPr>
      </w:pPr>
    </w:p>
    <w:p w14:paraId="01C21026" w14:textId="150DCE59" w:rsidR="00FF0CFF" w:rsidRDefault="00FF0CFF" w:rsidP="00FF0CFF">
      <w:pPr>
        <w:jc w:val="center"/>
        <w:rPr>
          <w:rFonts w:ascii="Tahoma" w:hAnsi="Tahoma"/>
        </w:rPr>
      </w:pPr>
      <w:r>
        <w:rPr>
          <w:rFonts w:ascii="Arial" w:hAnsi="Arial" w:cs="Arial"/>
          <w:sz w:val="32"/>
          <w:szCs w:val="32"/>
        </w:rPr>
        <w:t xml:space="preserve">Under the supervision of </w:t>
      </w:r>
      <w:r w:rsidR="00605157">
        <w:rPr>
          <w:rFonts w:ascii="Arial" w:hAnsi="Arial" w:cs="Arial"/>
          <w:sz w:val="32"/>
          <w:szCs w:val="32"/>
        </w:rPr>
        <w:t>Prof Claire Gwinnett</w:t>
      </w:r>
    </w:p>
    <w:p w14:paraId="0CF22480" w14:textId="77777777" w:rsidR="00FF0CFF" w:rsidRPr="009E6214" w:rsidRDefault="00FF0CFF" w:rsidP="00FF0CFF">
      <w:pPr>
        <w:jc w:val="center"/>
        <w:rPr>
          <w:rFonts w:ascii="Tahoma" w:hAnsi="Tahoma"/>
          <w:sz w:val="32"/>
          <w:szCs w:val="32"/>
        </w:rPr>
      </w:pPr>
      <w:r>
        <w:rPr>
          <w:rFonts w:ascii="Tahoma" w:hAnsi="Tahoma"/>
          <w:sz w:val="32"/>
          <w:szCs w:val="32"/>
        </w:rPr>
        <w:t>i</w:t>
      </w:r>
      <w:r w:rsidRPr="009E6214">
        <w:rPr>
          <w:rFonts w:ascii="Tahoma" w:hAnsi="Tahoma"/>
          <w:sz w:val="32"/>
          <w:szCs w:val="32"/>
        </w:rPr>
        <w:t>n the Department of Sport and Science</w:t>
      </w:r>
    </w:p>
    <w:p w14:paraId="406EF9CD" w14:textId="77777777" w:rsidR="00FF0CFF" w:rsidRPr="009E6214" w:rsidRDefault="00FF0CFF" w:rsidP="00FF0CFF">
      <w:pPr>
        <w:jc w:val="center"/>
        <w:rPr>
          <w:rFonts w:ascii="Tahoma" w:hAnsi="Tahoma"/>
          <w:sz w:val="32"/>
          <w:szCs w:val="32"/>
        </w:rPr>
      </w:pPr>
      <w:r w:rsidRPr="009E6214">
        <w:rPr>
          <w:rFonts w:ascii="Tahoma" w:hAnsi="Tahoma"/>
          <w:sz w:val="32"/>
          <w:szCs w:val="32"/>
        </w:rPr>
        <w:t>University of Staffordshire</w:t>
      </w:r>
    </w:p>
    <w:p w14:paraId="7C71F9E3" w14:textId="77777777" w:rsidR="00FF0CFF" w:rsidRPr="009E6214" w:rsidRDefault="00FF0CFF" w:rsidP="00FF0CFF">
      <w:pPr>
        <w:jc w:val="center"/>
        <w:rPr>
          <w:rFonts w:ascii="Tahoma" w:hAnsi="Tahoma"/>
          <w:sz w:val="32"/>
          <w:szCs w:val="32"/>
        </w:rPr>
      </w:pPr>
    </w:p>
    <w:p w14:paraId="3B8C74DF" w14:textId="578156C7" w:rsidR="00FF0CFF" w:rsidRDefault="00FF0CFF" w:rsidP="00FF0CFF">
      <w:pPr>
        <w:jc w:val="center"/>
        <w:rPr>
          <w:rFonts w:ascii="Tahoma" w:hAnsi="Tahoma"/>
          <w:sz w:val="32"/>
          <w:szCs w:val="32"/>
        </w:rPr>
      </w:pPr>
      <w:r>
        <w:rPr>
          <w:rFonts w:ascii="Tahoma" w:hAnsi="Tahoma"/>
          <w:sz w:val="32"/>
          <w:szCs w:val="32"/>
        </w:rPr>
        <w:fldChar w:fldCharType="begin"/>
      </w:r>
      <w:r>
        <w:rPr>
          <w:rFonts w:ascii="Tahoma" w:hAnsi="Tahoma"/>
          <w:sz w:val="32"/>
          <w:szCs w:val="32"/>
        </w:rPr>
        <w:instrText xml:space="preserve"> DATE  \@ "MMMM yyyy"  \* MERGEFORMAT </w:instrText>
      </w:r>
      <w:r>
        <w:rPr>
          <w:rFonts w:ascii="Tahoma" w:hAnsi="Tahoma"/>
          <w:sz w:val="32"/>
          <w:szCs w:val="32"/>
        </w:rPr>
        <w:fldChar w:fldCharType="separate"/>
      </w:r>
      <w:r w:rsidR="00AA24AF">
        <w:rPr>
          <w:rFonts w:ascii="Tahoma" w:hAnsi="Tahoma"/>
          <w:noProof/>
          <w:sz w:val="32"/>
          <w:szCs w:val="32"/>
        </w:rPr>
        <w:t>May 2026</w:t>
      </w:r>
      <w:r>
        <w:rPr>
          <w:rFonts w:ascii="Tahoma" w:hAnsi="Tahoma"/>
          <w:sz w:val="32"/>
          <w:szCs w:val="32"/>
        </w:rPr>
        <w:fldChar w:fldCharType="end"/>
      </w:r>
    </w:p>
    <w:p w14:paraId="166C6F26" w14:textId="52855B9B" w:rsidR="00FF0CFF" w:rsidRPr="009E6214" w:rsidRDefault="00FF0CFF" w:rsidP="00FF0CFF">
      <w:pPr>
        <w:jc w:val="center"/>
        <w:rPr>
          <w:rFonts w:ascii="Tahoma" w:hAnsi="Tahoma"/>
          <w:sz w:val="32"/>
          <w:szCs w:val="32"/>
        </w:rPr>
      </w:pPr>
      <w:r w:rsidRPr="009E6214">
        <w:rPr>
          <w:rFonts w:ascii="Tahoma" w:hAnsi="Tahoma"/>
          <w:sz w:val="32"/>
          <w:szCs w:val="32"/>
        </w:rPr>
        <w:t xml:space="preserve">Word count = </w:t>
      </w:r>
      <w:r w:rsidR="0066203C">
        <w:rPr>
          <w:rFonts w:ascii="Tahoma" w:hAnsi="Tahoma"/>
          <w:sz w:val="32"/>
          <w:szCs w:val="32"/>
        </w:rPr>
        <w:t>1</w:t>
      </w:r>
      <w:r w:rsidR="00235189">
        <w:rPr>
          <w:rFonts w:ascii="Tahoma" w:hAnsi="Tahoma"/>
          <w:sz w:val="32"/>
          <w:szCs w:val="32"/>
        </w:rPr>
        <w:t>5</w:t>
      </w:r>
      <w:r w:rsidR="00EE09E6">
        <w:rPr>
          <w:rFonts w:ascii="Tahoma" w:hAnsi="Tahoma"/>
          <w:sz w:val="32"/>
          <w:szCs w:val="32"/>
        </w:rPr>
        <w:t>745</w:t>
      </w:r>
    </w:p>
    <w:p w14:paraId="2B46F665" w14:textId="77777777" w:rsidR="003F5752" w:rsidRDefault="003F5752" w:rsidP="003F5752">
      <w:pPr>
        <w:jc w:val="center"/>
        <w:rPr>
          <w:rFonts w:ascii="Tahoma" w:hAnsi="Tahoma"/>
        </w:rPr>
      </w:pPr>
    </w:p>
    <w:p w14:paraId="646EA79F" w14:textId="77777777" w:rsidR="005C3D40" w:rsidRPr="00F2659F" w:rsidRDefault="005C3D40" w:rsidP="003F5752">
      <w:pPr>
        <w:jc w:val="center"/>
        <w:rPr>
          <w:rFonts w:ascii="Tahoma" w:hAnsi="Tahoma"/>
        </w:rPr>
      </w:pPr>
    </w:p>
    <w:p w14:paraId="3338FF8D" w14:textId="77777777" w:rsidR="002064B3" w:rsidRDefault="002064B3" w:rsidP="00F34FAE"/>
    <w:p w14:paraId="0EA11E01" w14:textId="77777777" w:rsidR="002064B3" w:rsidRDefault="002064B3" w:rsidP="00F34FAE"/>
    <w:p w14:paraId="2B1B911A" w14:textId="77777777" w:rsidR="002064B3" w:rsidRDefault="002064B3" w:rsidP="00F34FAE"/>
    <w:p w14:paraId="37F144C4" w14:textId="5B9A6C48" w:rsidR="00F34FAE" w:rsidRDefault="00F34FAE" w:rsidP="00F34FAE"/>
    <w:p w14:paraId="01C8FB59" w14:textId="4E38FE31" w:rsidR="00F34FAE" w:rsidRDefault="00F34FAE" w:rsidP="00F34FAE"/>
    <w:p w14:paraId="609711E7" w14:textId="77777777" w:rsidR="00F34FAE" w:rsidRDefault="00F34FAE" w:rsidP="00F34FAE"/>
    <w:p w14:paraId="1740B55D" w14:textId="77777777" w:rsidR="00F34FAE" w:rsidRDefault="00F34FAE" w:rsidP="00F34FAE"/>
    <w:p w14:paraId="7AEC49EE" w14:textId="77777777" w:rsidR="00F34FAE" w:rsidRDefault="00F34FAE" w:rsidP="00F34FAE"/>
    <w:p w14:paraId="21214271" w14:textId="77777777" w:rsidR="00F1268D" w:rsidRPr="00F1268D" w:rsidRDefault="00F1268D" w:rsidP="00F1268D"/>
    <w:p w14:paraId="08760499" w14:textId="3465A28A" w:rsidR="009630E2" w:rsidRPr="00520B3C" w:rsidRDefault="009630E2" w:rsidP="000B16B2">
      <w:pPr>
        <w:pStyle w:val="ListParagraph"/>
        <w:ind w:left="1080"/>
        <w:sectPr w:rsidR="009630E2" w:rsidRPr="00520B3C">
          <w:footerReference w:type="even" r:id="rId12"/>
          <w:footerReference w:type="default" r:id="rId13"/>
          <w:pgSz w:w="11906" w:h="16838"/>
          <w:pgMar w:top="1440" w:right="1440" w:bottom="1440" w:left="1440" w:header="708" w:footer="708" w:gutter="0"/>
          <w:cols w:space="708"/>
          <w:docGrid w:linePitch="360"/>
        </w:sectPr>
      </w:pPr>
    </w:p>
    <w:sdt>
      <w:sdtPr>
        <w:rPr>
          <w:rFonts w:asciiTheme="minorHAnsi" w:eastAsiaTheme="minorEastAsia" w:hAnsiTheme="minorHAnsi" w:cstheme="minorBidi"/>
          <w:color w:val="auto"/>
          <w:sz w:val="24"/>
          <w:szCs w:val="24"/>
          <w:lang w:eastAsia="en-US"/>
        </w:rPr>
        <w:id w:val="218177677"/>
        <w:docPartObj>
          <w:docPartGallery w:val="Table of Contents"/>
          <w:docPartUnique/>
        </w:docPartObj>
      </w:sdtPr>
      <w:sdtEndPr>
        <w:rPr>
          <w:b/>
        </w:rPr>
      </w:sdtEndPr>
      <w:sdtContent>
        <w:p w14:paraId="1D861FC0" w14:textId="13A0242E" w:rsidR="00A31205" w:rsidRDefault="0061056F" w:rsidP="008D5930">
          <w:pPr>
            <w:pStyle w:val="TOCHeading"/>
            <w:tabs>
              <w:tab w:val="left" w:pos="6311"/>
            </w:tabs>
            <w:spacing w:line="360" w:lineRule="auto"/>
          </w:pPr>
          <w:r w:rsidRPr="000E2633">
            <w:rPr>
              <w:rStyle w:val="IntenseQuoteChar"/>
            </w:rPr>
            <w:t>Table of Contents</w:t>
          </w:r>
          <w:r w:rsidR="009178FF">
            <w:tab/>
          </w:r>
        </w:p>
        <w:p w14:paraId="44B82733" w14:textId="6DC84E0B" w:rsidR="00374A4B" w:rsidRDefault="000E2633">
          <w:pPr>
            <w:pStyle w:val="TOC1"/>
            <w:tabs>
              <w:tab w:val="right" w:leader="dot" w:pos="9016"/>
            </w:tabs>
            <w:rPr>
              <w:rFonts w:eastAsiaTheme="minorEastAsia"/>
              <w:noProof/>
              <w:kern w:val="2"/>
              <w:lang w:eastAsia="en-GB"/>
              <w14:ligatures w14:val="standardContextual"/>
            </w:rPr>
          </w:pPr>
          <w:r>
            <w:fldChar w:fldCharType="begin"/>
          </w:r>
          <w:r>
            <w:instrText xml:space="preserve"> TOC \o "1-3" \h \z \t "Intense Quote,1" </w:instrText>
          </w:r>
          <w:r>
            <w:fldChar w:fldCharType="separate"/>
          </w:r>
          <w:hyperlink w:anchor="_Toc227144927" w:history="1">
            <w:r w:rsidR="00374A4B" w:rsidRPr="00E80B11">
              <w:rPr>
                <w:rStyle w:val="Hyperlink"/>
                <w:noProof/>
              </w:rPr>
              <w:t>List of Figures</w:t>
            </w:r>
            <w:r w:rsidR="00374A4B">
              <w:rPr>
                <w:noProof/>
                <w:webHidden/>
              </w:rPr>
              <w:tab/>
            </w:r>
            <w:r w:rsidR="00374A4B">
              <w:rPr>
                <w:noProof/>
                <w:webHidden/>
              </w:rPr>
              <w:fldChar w:fldCharType="begin"/>
            </w:r>
            <w:r w:rsidR="00374A4B">
              <w:rPr>
                <w:noProof/>
                <w:webHidden/>
              </w:rPr>
              <w:instrText xml:space="preserve"> PAGEREF _Toc227144927 \h </w:instrText>
            </w:r>
            <w:r w:rsidR="00374A4B">
              <w:rPr>
                <w:noProof/>
                <w:webHidden/>
              </w:rPr>
            </w:r>
            <w:r w:rsidR="00374A4B">
              <w:rPr>
                <w:noProof/>
                <w:webHidden/>
              </w:rPr>
              <w:fldChar w:fldCharType="separate"/>
            </w:r>
            <w:r w:rsidR="00374A4B">
              <w:rPr>
                <w:noProof/>
                <w:webHidden/>
              </w:rPr>
              <w:t>4</w:t>
            </w:r>
            <w:r w:rsidR="00374A4B">
              <w:rPr>
                <w:noProof/>
                <w:webHidden/>
              </w:rPr>
              <w:fldChar w:fldCharType="end"/>
            </w:r>
          </w:hyperlink>
        </w:p>
        <w:p w14:paraId="67C4A1B9" w14:textId="601A16F7" w:rsidR="00374A4B" w:rsidRDefault="00374A4B">
          <w:pPr>
            <w:pStyle w:val="TOC1"/>
            <w:tabs>
              <w:tab w:val="right" w:leader="dot" w:pos="9016"/>
            </w:tabs>
            <w:rPr>
              <w:rFonts w:eastAsiaTheme="minorEastAsia"/>
              <w:noProof/>
              <w:kern w:val="2"/>
              <w:lang w:eastAsia="en-GB"/>
              <w14:ligatures w14:val="standardContextual"/>
            </w:rPr>
          </w:pPr>
          <w:hyperlink w:anchor="_Toc227144928" w:history="1">
            <w:r w:rsidRPr="00E80B11">
              <w:rPr>
                <w:rStyle w:val="Hyperlink"/>
                <w:noProof/>
              </w:rPr>
              <w:t>List of Tables</w:t>
            </w:r>
            <w:r>
              <w:rPr>
                <w:noProof/>
                <w:webHidden/>
              </w:rPr>
              <w:tab/>
            </w:r>
            <w:r>
              <w:rPr>
                <w:noProof/>
                <w:webHidden/>
              </w:rPr>
              <w:fldChar w:fldCharType="begin"/>
            </w:r>
            <w:r>
              <w:rPr>
                <w:noProof/>
                <w:webHidden/>
              </w:rPr>
              <w:instrText xml:space="preserve"> PAGEREF _Toc227144928 \h </w:instrText>
            </w:r>
            <w:r>
              <w:rPr>
                <w:noProof/>
                <w:webHidden/>
              </w:rPr>
            </w:r>
            <w:r>
              <w:rPr>
                <w:noProof/>
                <w:webHidden/>
              </w:rPr>
              <w:fldChar w:fldCharType="separate"/>
            </w:r>
            <w:r>
              <w:rPr>
                <w:noProof/>
                <w:webHidden/>
              </w:rPr>
              <w:t>4</w:t>
            </w:r>
            <w:r>
              <w:rPr>
                <w:noProof/>
                <w:webHidden/>
              </w:rPr>
              <w:fldChar w:fldCharType="end"/>
            </w:r>
          </w:hyperlink>
        </w:p>
        <w:p w14:paraId="7D7D1A02" w14:textId="05D54A0C" w:rsidR="00374A4B" w:rsidRDefault="00374A4B">
          <w:pPr>
            <w:pStyle w:val="TOC1"/>
            <w:tabs>
              <w:tab w:val="right" w:leader="dot" w:pos="9016"/>
            </w:tabs>
            <w:rPr>
              <w:rFonts w:eastAsiaTheme="minorEastAsia"/>
              <w:noProof/>
              <w:kern w:val="2"/>
              <w:lang w:eastAsia="en-GB"/>
              <w14:ligatures w14:val="standardContextual"/>
            </w:rPr>
          </w:pPr>
          <w:hyperlink w:anchor="_Toc227144929" w:history="1">
            <w:r w:rsidRPr="00E80B11">
              <w:rPr>
                <w:rStyle w:val="Hyperlink"/>
                <w:noProof/>
              </w:rPr>
              <w:t>List of Equations</w:t>
            </w:r>
            <w:r>
              <w:rPr>
                <w:noProof/>
                <w:webHidden/>
              </w:rPr>
              <w:tab/>
            </w:r>
            <w:r>
              <w:rPr>
                <w:noProof/>
                <w:webHidden/>
              </w:rPr>
              <w:fldChar w:fldCharType="begin"/>
            </w:r>
            <w:r>
              <w:rPr>
                <w:noProof/>
                <w:webHidden/>
              </w:rPr>
              <w:instrText xml:space="preserve"> PAGEREF _Toc227144929 \h </w:instrText>
            </w:r>
            <w:r>
              <w:rPr>
                <w:noProof/>
                <w:webHidden/>
              </w:rPr>
            </w:r>
            <w:r>
              <w:rPr>
                <w:noProof/>
                <w:webHidden/>
              </w:rPr>
              <w:fldChar w:fldCharType="separate"/>
            </w:r>
            <w:r>
              <w:rPr>
                <w:noProof/>
                <w:webHidden/>
              </w:rPr>
              <w:t>5</w:t>
            </w:r>
            <w:r>
              <w:rPr>
                <w:noProof/>
                <w:webHidden/>
              </w:rPr>
              <w:fldChar w:fldCharType="end"/>
            </w:r>
          </w:hyperlink>
        </w:p>
        <w:p w14:paraId="435BBCD5" w14:textId="5A49EA8F" w:rsidR="00374A4B" w:rsidRDefault="00374A4B">
          <w:pPr>
            <w:pStyle w:val="TOC1"/>
            <w:tabs>
              <w:tab w:val="right" w:leader="dot" w:pos="9016"/>
            </w:tabs>
            <w:rPr>
              <w:rFonts w:eastAsiaTheme="minorEastAsia"/>
              <w:noProof/>
              <w:kern w:val="2"/>
              <w:lang w:eastAsia="en-GB"/>
              <w14:ligatures w14:val="standardContextual"/>
            </w:rPr>
          </w:pPr>
          <w:hyperlink w:anchor="_Toc227144930" w:history="1">
            <w:r w:rsidRPr="00E80B11">
              <w:rPr>
                <w:rStyle w:val="Hyperlink"/>
                <w:noProof/>
              </w:rPr>
              <w:t>S.1. Introduction</w:t>
            </w:r>
            <w:r>
              <w:rPr>
                <w:noProof/>
                <w:webHidden/>
              </w:rPr>
              <w:tab/>
            </w:r>
            <w:r>
              <w:rPr>
                <w:noProof/>
                <w:webHidden/>
              </w:rPr>
              <w:fldChar w:fldCharType="begin"/>
            </w:r>
            <w:r>
              <w:rPr>
                <w:noProof/>
                <w:webHidden/>
              </w:rPr>
              <w:instrText xml:space="preserve"> PAGEREF _Toc227144930 \h </w:instrText>
            </w:r>
            <w:r>
              <w:rPr>
                <w:noProof/>
                <w:webHidden/>
              </w:rPr>
            </w:r>
            <w:r>
              <w:rPr>
                <w:noProof/>
                <w:webHidden/>
              </w:rPr>
              <w:fldChar w:fldCharType="separate"/>
            </w:r>
            <w:r>
              <w:rPr>
                <w:noProof/>
                <w:webHidden/>
              </w:rPr>
              <w:t>7</w:t>
            </w:r>
            <w:r>
              <w:rPr>
                <w:noProof/>
                <w:webHidden/>
              </w:rPr>
              <w:fldChar w:fldCharType="end"/>
            </w:r>
          </w:hyperlink>
        </w:p>
        <w:p w14:paraId="316805D4" w14:textId="17FF470D" w:rsidR="00374A4B" w:rsidRDefault="00374A4B">
          <w:pPr>
            <w:pStyle w:val="TOC2"/>
            <w:tabs>
              <w:tab w:val="right" w:leader="dot" w:pos="9016"/>
            </w:tabs>
            <w:rPr>
              <w:rFonts w:eastAsiaTheme="minorEastAsia"/>
              <w:noProof/>
              <w:kern w:val="2"/>
              <w:lang w:eastAsia="en-GB"/>
              <w14:ligatures w14:val="standardContextual"/>
            </w:rPr>
          </w:pPr>
          <w:hyperlink w:anchor="_Toc227144931" w:history="1">
            <w:r w:rsidRPr="00E80B11">
              <w:rPr>
                <w:rStyle w:val="Hyperlink"/>
                <w:noProof/>
              </w:rPr>
              <w:t>1.1. Wildlife Crime</w:t>
            </w:r>
            <w:r>
              <w:rPr>
                <w:noProof/>
                <w:webHidden/>
              </w:rPr>
              <w:tab/>
            </w:r>
            <w:r>
              <w:rPr>
                <w:noProof/>
                <w:webHidden/>
              </w:rPr>
              <w:fldChar w:fldCharType="begin"/>
            </w:r>
            <w:r>
              <w:rPr>
                <w:noProof/>
                <w:webHidden/>
              </w:rPr>
              <w:instrText xml:space="preserve"> PAGEREF _Toc227144931 \h </w:instrText>
            </w:r>
            <w:r>
              <w:rPr>
                <w:noProof/>
                <w:webHidden/>
              </w:rPr>
            </w:r>
            <w:r>
              <w:rPr>
                <w:noProof/>
                <w:webHidden/>
              </w:rPr>
              <w:fldChar w:fldCharType="separate"/>
            </w:r>
            <w:r>
              <w:rPr>
                <w:noProof/>
                <w:webHidden/>
              </w:rPr>
              <w:t>7</w:t>
            </w:r>
            <w:r>
              <w:rPr>
                <w:noProof/>
                <w:webHidden/>
              </w:rPr>
              <w:fldChar w:fldCharType="end"/>
            </w:r>
          </w:hyperlink>
        </w:p>
        <w:p w14:paraId="7EB476AB" w14:textId="6493DB4F" w:rsidR="00374A4B" w:rsidRDefault="00374A4B">
          <w:pPr>
            <w:pStyle w:val="TOC3"/>
            <w:tabs>
              <w:tab w:val="right" w:leader="dot" w:pos="9016"/>
            </w:tabs>
            <w:rPr>
              <w:rFonts w:eastAsiaTheme="minorEastAsia"/>
              <w:noProof/>
              <w:kern w:val="2"/>
              <w:lang w:eastAsia="en-GB"/>
              <w14:ligatures w14:val="standardContextual"/>
            </w:rPr>
          </w:pPr>
          <w:hyperlink w:anchor="_Toc227144932" w:history="1">
            <w:r w:rsidRPr="00E80B11">
              <w:rPr>
                <w:rStyle w:val="Hyperlink"/>
                <w:noProof/>
              </w:rPr>
              <w:t>1.1.1. Human Wildlife Conflict</w:t>
            </w:r>
            <w:r>
              <w:rPr>
                <w:noProof/>
                <w:webHidden/>
              </w:rPr>
              <w:tab/>
            </w:r>
            <w:r>
              <w:rPr>
                <w:noProof/>
                <w:webHidden/>
              </w:rPr>
              <w:fldChar w:fldCharType="begin"/>
            </w:r>
            <w:r>
              <w:rPr>
                <w:noProof/>
                <w:webHidden/>
              </w:rPr>
              <w:instrText xml:space="preserve"> PAGEREF _Toc227144932 \h </w:instrText>
            </w:r>
            <w:r>
              <w:rPr>
                <w:noProof/>
                <w:webHidden/>
              </w:rPr>
            </w:r>
            <w:r>
              <w:rPr>
                <w:noProof/>
                <w:webHidden/>
              </w:rPr>
              <w:fldChar w:fldCharType="separate"/>
            </w:r>
            <w:r>
              <w:rPr>
                <w:noProof/>
                <w:webHidden/>
              </w:rPr>
              <w:t>8</w:t>
            </w:r>
            <w:r>
              <w:rPr>
                <w:noProof/>
                <w:webHidden/>
              </w:rPr>
              <w:fldChar w:fldCharType="end"/>
            </w:r>
          </w:hyperlink>
        </w:p>
        <w:p w14:paraId="6C398A76" w14:textId="258065F8" w:rsidR="00374A4B" w:rsidRDefault="00374A4B">
          <w:pPr>
            <w:pStyle w:val="TOC3"/>
            <w:tabs>
              <w:tab w:val="right" w:leader="dot" w:pos="9016"/>
            </w:tabs>
            <w:rPr>
              <w:rFonts w:eastAsiaTheme="minorEastAsia"/>
              <w:noProof/>
              <w:kern w:val="2"/>
              <w:lang w:eastAsia="en-GB"/>
              <w14:ligatures w14:val="standardContextual"/>
            </w:rPr>
          </w:pPr>
          <w:hyperlink w:anchor="_Toc227144933" w:history="1">
            <w:r w:rsidRPr="00E80B11">
              <w:rPr>
                <w:rStyle w:val="Hyperlink"/>
                <w:noProof/>
              </w:rPr>
              <w:t>1.1.2. Human Bear Conflict</w:t>
            </w:r>
            <w:r>
              <w:rPr>
                <w:noProof/>
                <w:webHidden/>
              </w:rPr>
              <w:tab/>
            </w:r>
            <w:r>
              <w:rPr>
                <w:noProof/>
                <w:webHidden/>
              </w:rPr>
              <w:fldChar w:fldCharType="begin"/>
            </w:r>
            <w:r>
              <w:rPr>
                <w:noProof/>
                <w:webHidden/>
              </w:rPr>
              <w:instrText xml:space="preserve"> PAGEREF _Toc227144933 \h </w:instrText>
            </w:r>
            <w:r>
              <w:rPr>
                <w:noProof/>
                <w:webHidden/>
              </w:rPr>
            </w:r>
            <w:r>
              <w:rPr>
                <w:noProof/>
                <w:webHidden/>
              </w:rPr>
              <w:fldChar w:fldCharType="separate"/>
            </w:r>
            <w:r>
              <w:rPr>
                <w:noProof/>
                <w:webHidden/>
              </w:rPr>
              <w:t>9</w:t>
            </w:r>
            <w:r>
              <w:rPr>
                <w:noProof/>
                <w:webHidden/>
              </w:rPr>
              <w:fldChar w:fldCharType="end"/>
            </w:r>
          </w:hyperlink>
        </w:p>
        <w:p w14:paraId="7681B2F2" w14:textId="7A9F2682" w:rsidR="00374A4B" w:rsidRDefault="00374A4B">
          <w:pPr>
            <w:pStyle w:val="TOC2"/>
            <w:tabs>
              <w:tab w:val="right" w:leader="dot" w:pos="9016"/>
            </w:tabs>
            <w:rPr>
              <w:rFonts w:eastAsiaTheme="minorEastAsia"/>
              <w:noProof/>
              <w:kern w:val="2"/>
              <w:lang w:eastAsia="en-GB"/>
              <w14:ligatures w14:val="standardContextual"/>
            </w:rPr>
          </w:pPr>
          <w:hyperlink w:anchor="_Toc227144934" w:history="1">
            <w:r w:rsidRPr="00E80B11">
              <w:rPr>
                <w:rStyle w:val="Hyperlink"/>
                <w:noProof/>
              </w:rPr>
              <w:t>1.2. Trace Evidence</w:t>
            </w:r>
            <w:r>
              <w:rPr>
                <w:noProof/>
                <w:webHidden/>
              </w:rPr>
              <w:tab/>
            </w:r>
            <w:r>
              <w:rPr>
                <w:noProof/>
                <w:webHidden/>
              </w:rPr>
              <w:fldChar w:fldCharType="begin"/>
            </w:r>
            <w:r>
              <w:rPr>
                <w:noProof/>
                <w:webHidden/>
              </w:rPr>
              <w:instrText xml:space="preserve"> PAGEREF _Toc227144934 \h </w:instrText>
            </w:r>
            <w:r>
              <w:rPr>
                <w:noProof/>
                <w:webHidden/>
              </w:rPr>
            </w:r>
            <w:r>
              <w:rPr>
                <w:noProof/>
                <w:webHidden/>
              </w:rPr>
              <w:fldChar w:fldCharType="separate"/>
            </w:r>
            <w:r>
              <w:rPr>
                <w:noProof/>
                <w:webHidden/>
              </w:rPr>
              <w:t>10</w:t>
            </w:r>
            <w:r>
              <w:rPr>
                <w:noProof/>
                <w:webHidden/>
              </w:rPr>
              <w:fldChar w:fldCharType="end"/>
            </w:r>
          </w:hyperlink>
        </w:p>
        <w:p w14:paraId="68BAE546" w14:textId="691D67E6" w:rsidR="00374A4B" w:rsidRDefault="00374A4B">
          <w:pPr>
            <w:pStyle w:val="TOC2"/>
            <w:tabs>
              <w:tab w:val="right" w:leader="dot" w:pos="9016"/>
            </w:tabs>
            <w:rPr>
              <w:rFonts w:eastAsiaTheme="minorEastAsia"/>
              <w:noProof/>
              <w:kern w:val="2"/>
              <w:lang w:eastAsia="en-GB"/>
              <w14:ligatures w14:val="standardContextual"/>
            </w:rPr>
          </w:pPr>
          <w:hyperlink w:anchor="_Toc227144935" w:history="1">
            <w:r w:rsidRPr="00E80B11">
              <w:rPr>
                <w:rStyle w:val="Hyperlink"/>
                <w:noProof/>
              </w:rPr>
              <w:t>1.3. Hair as Evidence</w:t>
            </w:r>
            <w:r>
              <w:rPr>
                <w:noProof/>
                <w:webHidden/>
              </w:rPr>
              <w:tab/>
            </w:r>
            <w:r>
              <w:rPr>
                <w:noProof/>
                <w:webHidden/>
              </w:rPr>
              <w:fldChar w:fldCharType="begin"/>
            </w:r>
            <w:r>
              <w:rPr>
                <w:noProof/>
                <w:webHidden/>
              </w:rPr>
              <w:instrText xml:space="preserve"> PAGEREF _Toc227144935 \h </w:instrText>
            </w:r>
            <w:r>
              <w:rPr>
                <w:noProof/>
                <w:webHidden/>
              </w:rPr>
            </w:r>
            <w:r>
              <w:rPr>
                <w:noProof/>
                <w:webHidden/>
              </w:rPr>
              <w:fldChar w:fldCharType="separate"/>
            </w:r>
            <w:r>
              <w:rPr>
                <w:noProof/>
                <w:webHidden/>
              </w:rPr>
              <w:t>11</w:t>
            </w:r>
            <w:r>
              <w:rPr>
                <w:noProof/>
                <w:webHidden/>
              </w:rPr>
              <w:fldChar w:fldCharType="end"/>
            </w:r>
          </w:hyperlink>
        </w:p>
        <w:p w14:paraId="64FA95E7" w14:textId="17DD9B95" w:rsidR="00374A4B" w:rsidRDefault="00374A4B">
          <w:pPr>
            <w:pStyle w:val="TOC3"/>
            <w:tabs>
              <w:tab w:val="right" w:leader="dot" w:pos="9016"/>
            </w:tabs>
            <w:rPr>
              <w:rFonts w:eastAsiaTheme="minorEastAsia"/>
              <w:noProof/>
              <w:kern w:val="2"/>
              <w:lang w:eastAsia="en-GB"/>
              <w14:ligatures w14:val="standardContextual"/>
            </w:rPr>
          </w:pPr>
          <w:hyperlink w:anchor="_Toc227144936" w:history="1">
            <w:r w:rsidRPr="00E80B11">
              <w:rPr>
                <w:rStyle w:val="Hyperlink"/>
                <w:noProof/>
              </w:rPr>
              <w:t>1.3.1. Structure of Hair</w:t>
            </w:r>
            <w:r>
              <w:rPr>
                <w:noProof/>
                <w:webHidden/>
              </w:rPr>
              <w:tab/>
            </w:r>
            <w:r>
              <w:rPr>
                <w:noProof/>
                <w:webHidden/>
              </w:rPr>
              <w:fldChar w:fldCharType="begin"/>
            </w:r>
            <w:r>
              <w:rPr>
                <w:noProof/>
                <w:webHidden/>
              </w:rPr>
              <w:instrText xml:space="preserve"> PAGEREF _Toc227144936 \h </w:instrText>
            </w:r>
            <w:r>
              <w:rPr>
                <w:noProof/>
                <w:webHidden/>
              </w:rPr>
            </w:r>
            <w:r>
              <w:rPr>
                <w:noProof/>
                <w:webHidden/>
              </w:rPr>
              <w:fldChar w:fldCharType="separate"/>
            </w:r>
            <w:r>
              <w:rPr>
                <w:noProof/>
                <w:webHidden/>
              </w:rPr>
              <w:t>13</w:t>
            </w:r>
            <w:r>
              <w:rPr>
                <w:noProof/>
                <w:webHidden/>
              </w:rPr>
              <w:fldChar w:fldCharType="end"/>
            </w:r>
          </w:hyperlink>
        </w:p>
        <w:p w14:paraId="7C55B933" w14:textId="27696914" w:rsidR="00374A4B" w:rsidRDefault="00374A4B">
          <w:pPr>
            <w:pStyle w:val="TOC3"/>
            <w:tabs>
              <w:tab w:val="right" w:leader="dot" w:pos="9016"/>
            </w:tabs>
            <w:rPr>
              <w:rFonts w:eastAsiaTheme="minorEastAsia"/>
              <w:noProof/>
              <w:kern w:val="2"/>
              <w:lang w:eastAsia="en-GB"/>
              <w14:ligatures w14:val="standardContextual"/>
            </w:rPr>
          </w:pPr>
          <w:hyperlink w:anchor="_Toc227144937" w:history="1">
            <w:r w:rsidRPr="00E80B11">
              <w:rPr>
                <w:rStyle w:val="Hyperlink"/>
                <w:noProof/>
              </w:rPr>
              <w:t>1.3.2. Analysis Methods for Hair</w:t>
            </w:r>
            <w:r>
              <w:rPr>
                <w:noProof/>
                <w:webHidden/>
              </w:rPr>
              <w:tab/>
            </w:r>
            <w:r>
              <w:rPr>
                <w:noProof/>
                <w:webHidden/>
              </w:rPr>
              <w:fldChar w:fldCharType="begin"/>
            </w:r>
            <w:r>
              <w:rPr>
                <w:noProof/>
                <w:webHidden/>
              </w:rPr>
              <w:instrText xml:space="preserve"> PAGEREF _Toc227144937 \h </w:instrText>
            </w:r>
            <w:r>
              <w:rPr>
                <w:noProof/>
                <w:webHidden/>
              </w:rPr>
            </w:r>
            <w:r>
              <w:rPr>
                <w:noProof/>
                <w:webHidden/>
              </w:rPr>
              <w:fldChar w:fldCharType="separate"/>
            </w:r>
            <w:r>
              <w:rPr>
                <w:noProof/>
                <w:webHidden/>
              </w:rPr>
              <w:t>15</w:t>
            </w:r>
            <w:r>
              <w:rPr>
                <w:noProof/>
                <w:webHidden/>
              </w:rPr>
              <w:fldChar w:fldCharType="end"/>
            </w:r>
          </w:hyperlink>
        </w:p>
        <w:p w14:paraId="7FAEC426" w14:textId="60ED360C" w:rsidR="00374A4B" w:rsidRDefault="00374A4B">
          <w:pPr>
            <w:pStyle w:val="TOC2"/>
            <w:tabs>
              <w:tab w:val="right" w:leader="dot" w:pos="9016"/>
            </w:tabs>
            <w:rPr>
              <w:rFonts w:eastAsiaTheme="minorEastAsia"/>
              <w:noProof/>
              <w:kern w:val="2"/>
              <w:lang w:eastAsia="en-GB"/>
              <w14:ligatures w14:val="standardContextual"/>
            </w:rPr>
          </w:pPr>
          <w:hyperlink w:anchor="_Toc227144938" w:history="1">
            <w:r w:rsidRPr="00E80B11">
              <w:rPr>
                <w:rStyle w:val="Hyperlink"/>
                <w:noProof/>
              </w:rPr>
              <w:t>1.4. Bear Hair</w:t>
            </w:r>
            <w:r>
              <w:rPr>
                <w:noProof/>
                <w:webHidden/>
              </w:rPr>
              <w:tab/>
            </w:r>
            <w:r>
              <w:rPr>
                <w:noProof/>
                <w:webHidden/>
              </w:rPr>
              <w:fldChar w:fldCharType="begin"/>
            </w:r>
            <w:r>
              <w:rPr>
                <w:noProof/>
                <w:webHidden/>
              </w:rPr>
              <w:instrText xml:space="preserve"> PAGEREF _Toc227144938 \h </w:instrText>
            </w:r>
            <w:r>
              <w:rPr>
                <w:noProof/>
                <w:webHidden/>
              </w:rPr>
            </w:r>
            <w:r>
              <w:rPr>
                <w:noProof/>
                <w:webHidden/>
              </w:rPr>
              <w:fldChar w:fldCharType="separate"/>
            </w:r>
            <w:r>
              <w:rPr>
                <w:noProof/>
                <w:webHidden/>
              </w:rPr>
              <w:t>17</w:t>
            </w:r>
            <w:r>
              <w:rPr>
                <w:noProof/>
                <w:webHidden/>
              </w:rPr>
              <w:fldChar w:fldCharType="end"/>
            </w:r>
          </w:hyperlink>
        </w:p>
        <w:p w14:paraId="6EA7D1EC" w14:textId="2119CAD9" w:rsidR="00374A4B" w:rsidRDefault="00374A4B">
          <w:pPr>
            <w:pStyle w:val="TOC2"/>
            <w:tabs>
              <w:tab w:val="right" w:leader="dot" w:pos="9016"/>
            </w:tabs>
            <w:rPr>
              <w:rFonts w:eastAsiaTheme="minorEastAsia"/>
              <w:noProof/>
              <w:kern w:val="2"/>
              <w:lang w:eastAsia="en-GB"/>
              <w14:ligatures w14:val="standardContextual"/>
            </w:rPr>
          </w:pPr>
          <w:hyperlink w:anchor="_Toc227144939" w:history="1">
            <w:r w:rsidRPr="00E80B11">
              <w:rPr>
                <w:rStyle w:val="Hyperlink"/>
                <w:noProof/>
                <w:shd w:val="clear" w:color="auto" w:fill="FFFFFF"/>
              </w:rPr>
              <w:t>1.5. Preservation of Samples (Taxidermy)</w:t>
            </w:r>
            <w:r>
              <w:rPr>
                <w:noProof/>
                <w:webHidden/>
              </w:rPr>
              <w:tab/>
            </w:r>
            <w:r>
              <w:rPr>
                <w:noProof/>
                <w:webHidden/>
              </w:rPr>
              <w:fldChar w:fldCharType="begin"/>
            </w:r>
            <w:r>
              <w:rPr>
                <w:noProof/>
                <w:webHidden/>
              </w:rPr>
              <w:instrText xml:space="preserve"> PAGEREF _Toc227144939 \h </w:instrText>
            </w:r>
            <w:r>
              <w:rPr>
                <w:noProof/>
                <w:webHidden/>
              </w:rPr>
            </w:r>
            <w:r>
              <w:rPr>
                <w:noProof/>
                <w:webHidden/>
              </w:rPr>
              <w:fldChar w:fldCharType="separate"/>
            </w:r>
            <w:r>
              <w:rPr>
                <w:noProof/>
                <w:webHidden/>
              </w:rPr>
              <w:t>18</w:t>
            </w:r>
            <w:r>
              <w:rPr>
                <w:noProof/>
                <w:webHidden/>
              </w:rPr>
              <w:fldChar w:fldCharType="end"/>
            </w:r>
          </w:hyperlink>
        </w:p>
        <w:p w14:paraId="372D4F22" w14:textId="713CD794" w:rsidR="00374A4B" w:rsidRDefault="00374A4B">
          <w:pPr>
            <w:pStyle w:val="TOC2"/>
            <w:tabs>
              <w:tab w:val="right" w:leader="dot" w:pos="9016"/>
            </w:tabs>
            <w:rPr>
              <w:rFonts w:eastAsiaTheme="minorEastAsia"/>
              <w:noProof/>
              <w:kern w:val="2"/>
              <w:lang w:eastAsia="en-GB"/>
              <w14:ligatures w14:val="standardContextual"/>
            </w:rPr>
          </w:pPr>
          <w:hyperlink w:anchor="_Toc227144940" w:history="1">
            <w:r w:rsidRPr="00E80B11">
              <w:rPr>
                <w:rStyle w:val="Hyperlink"/>
                <w:noProof/>
              </w:rPr>
              <w:t>1.6. Rationale for Project</w:t>
            </w:r>
            <w:r>
              <w:rPr>
                <w:noProof/>
                <w:webHidden/>
              </w:rPr>
              <w:tab/>
            </w:r>
            <w:r>
              <w:rPr>
                <w:noProof/>
                <w:webHidden/>
              </w:rPr>
              <w:fldChar w:fldCharType="begin"/>
            </w:r>
            <w:r>
              <w:rPr>
                <w:noProof/>
                <w:webHidden/>
              </w:rPr>
              <w:instrText xml:space="preserve"> PAGEREF _Toc227144940 \h </w:instrText>
            </w:r>
            <w:r>
              <w:rPr>
                <w:noProof/>
                <w:webHidden/>
              </w:rPr>
            </w:r>
            <w:r>
              <w:rPr>
                <w:noProof/>
                <w:webHidden/>
              </w:rPr>
              <w:fldChar w:fldCharType="separate"/>
            </w:r>
            <w:r>
              <w:rPr>
                <w:noProof/>
                <w:webHidden/>
              </w:rPr>
              <w:t>19</w:t>
            </w:r>
            <w:r>
              <w:rPr>
                <w:noProof/>
                <w:webHidden/>
              </w:rPr>
              <w:fldChar w:fldCharType="end"/>
            </w:r>
          </w:hyperlink>
        </w:p>
        <w:p w14:paraId="6041A3B1" w14:textId="6CB11DA1" w:rsidR="00374A4B" w:rsidRDefault="00374A4B">
          <w:pPr>
            <w:pStyle w:val="TOC2"/>
            <w:tabs>
              <w:tab w:val="right" w:leader="dot" w:pos="9016"/>
            </w:tabs>
            <w:rPr>
              <w:rFonts w:eastAsiaTheme="minorEastAsia"/>
              <w:noProof/>
              <w:kern w:val="2"/>
              <w:lang w:eastAsia="en-GB"/>
              <w14:ligatures w14:val="standardContextual"/>
            </w:rPr>
          </w:pPr>
          <w:hyperlink w:anchor="_Toc227144941" w:history="1">
            <w:r w:rsidRPr="00E80B11">
              <w:rPr>
                <w:rStyle w:val="Hyperlink"/>
                <w:noProof/>
              </w:rPr>
              <w:t>1.7. Aims and Objectives</w:t>
            </w:r>
            <w:r>
              <w:rPr>
                <w:noProof/>
                <w:webHidden/>
              </w:rPr>
              <w:tab/>
            </w:r>
            <w:r>
              <w:rPr>
                <w:noProof/>
                <w:webHidden/>
              </w:rPr>
              <w:fldChar w:fldCharType="begin"/>
            </w:r>
            <w:r>
              <w:rPr>
                <w:noProof/>
                <w:webHidden/>
              </w:rPr>
              <w:instrText xml:space="preserve"> PAGEREF _Toc227144941 \h </w:instrText>
            </w:r>
            <w:r>
              <w:rPr>
                <w:noProof/>
                <w:webHidden/>
              </w:rPr>
            </w:r>
            <w:r>
              <w:rPr>
                <w:noProof/>
                <w:webHidden/>
              </w:rPr>
              <w:fldChar w:fldCharType="separate"/>
            </w:r>
            <w:r>
              <w:rPr>
                <w:noProof/>
                <w:webHidden/>
              </w:rPr>
              <w:t>19</w:t>
            </w:r>
            <w:r>
              <w:rPr>
                <w:noProof/>
                <w:webHidden/>
              </w:rPr>
              <w:fldChar w:fldCharType="end"/>
            </w:r>
          </w:hyperlink>
        </w:p>
        <w:p w14:paraId="51319D0F" w14:textId="36F0DC11" w:rsidR="00374A4B" w:rsidRDefault="00374A4B">
          <w:pPr>
            <w:pStyle w:val="TOC3"/>
            <w:tabs>
              <w:tab w:val="right" w:leader="dot" w:pos="9016"/>
            </w:tabs>
            <w:rPr>
              <w:rFonts w:eastAsiaTheme="minorEastAsia"/>
              <w:noProof/>
              <w:kern w:val="2"/>
              <w:lang w:eastAsia="en-GB"/>
              <w14:ligatures w14:val="standardContextual"/>
            </w:rPr>
          </w:pPr>
          <w:hyperlink w:anchor="_Toc227144942" w:history="1">
            <w:r w:rsidRPr="00E80B11">
              <w:rPr>
                <w:rStyle w:val="Hyperlink"/>
                <w:noProof/>
              </w:rPr>
              <w:t>1.7.1. Aim</w:t>
            </w:r>
            <w:r>
              <w:rPr>
                <w:noProof/>
                <w:webHidden/>
              </w:rPr>
              <w:tab/>
            </w:r>
            <w:r>
              <w:rPr>
                <w:noProof/>
                <w:webHidden/>
              </w:rPr>
              <w:fldChar w:fldCharType="begin"/>
            </w:r>
            <w:r>
              <w:rPr>
                <w:noProof/>
                <w:webHidden/>
              </w:rPr>
              <w:instrText xml:space="preserve"> PAGEREF _Toc227144942 \h </w:instrText>
            </w:r>
            <w:r>
              <w:rPr>
                <w:noProof/>
                <w:webHidden/>
              </w:rPr>
            </w:r>
            <w:r>
              <w:rPr>
                <w:noProof/>
                <w:webHidden/>
              </w:rPr>
              <w:fldChar w:fldCharType="separate"/>
            </w:r>
            <w:r>
              <w:rPr>
                <w:noProof/>
                <w:webHidden/>
              </w:rPr>
              <w:t>19</w:t>
            </w:r>
            <w:r>
              <w:rPr>
                <w:noProof/>
                <w:webHidden/>
              </w:rPr>
              <w:fldChar w:fldCharType="end"/>
            </w:r>
          </w:hyperlink>
        </w:p>
        <w:p w14:paraId="77632788" w14:textId="53AE057A" w:rsidR="00374A4B" w:rsidRDefault="00374A4B">
          <w:pPr>
            <w:pStyle w:val="TOC3"/>
            <w:tabs>
              <w:tab w:val="right" w:leader="dot" w:pos="9016"/>
            </w:tabs>
            <w:rPr>
              <w:rFonts w:eastAsiaTheme="minorEastAsia"/>
              <w:noProof/>
              <w:kern w:val="2"/>
              <w:lang w:eastAsia="en-GB"/>
              <w14:ligatures w14:val="standardContextual"/>
            </w:rPr>
          </w:pPr>
          <w:hyperlink w:anchor="_Toc227144943" w:history="1">
            <w:r w:rsidRPr="00E80B11">
              <w:rPr>
                <w:rStyle w:val="Hyperlink"/>
                <w:noProof/>
              </w:rPr>
              <w:t>1.7.2. Objectives</w:t>
            </w:r>
            <w:r>
              <w:rPr>
                <w:noProof/>
                <w:webHidden/>
              </w:rPr>
              <w:tab/>
            </w:r>
            <w:r>
              <w:rPr>
                <w:noProof/>
                <w:webHidden/>
              </w:rPr>
              <w:fldChar w:fldCharType="begin"/>
            </w:r>
            <w:r>
              <w:rPr>
                <w:noProof/>
                <w:webHidden/>
              </w:rPr>
              <w:instrText xml:space="preserve"> PAGEREF _Toc227144943 \h </w:instrText>
            </w:r>
            <w:r>
              <w:rPr>
                <w:noProof/>
                <w:webHidden/>
              </w:rPr>
            </w:r>
            <w:r>
              <w:rPr>
                <w:noProof/>
                <w:webHidden/>
              </w:rPr>
              <w:fldChar w:fldCharType="separate"/>
            </w:r>
            <w:r>
              <w:rPr>
                <w:noProof/>
                <w:webHidden/>
              </w:rPr>
              <w:t>19</w:t>
            </w:r>
            <w:r>
              <w:rPr>
                <w:noProof/>
                <w:webHidden/>
              </w:rPr>
              <w:fldChar w:fldCharType="end"/>
            </w:r>
          </w:hyperlink>
        </w:p>
        <w:p w14:paraId="31F07981" w14:textId="7CB2DE36" w:rsidR="00374A4B" w:rsidRDefault="00374A4B">
          <w:pPr>
            <w:pStyle w:val="TOC1"/>
            <w:tabs>
              <w:tab w:val="right" w:leader="dot" w:pos="9016"/>
            </w:tabs>
            <w:rPr>
              <w:rFonts w:eastAsiaTheme="minorEastAsia"/>
              <w:noProof/>
              <w:kern w:val="2"/>
              <w:lang w:eastAsia="en-GB"/>
              <w14:ligatures w14:val="standardContextual"/>
            </w:rPr>
          </w:pPr>
          <w:hyperlink w:anchor="_Toc227144944" w:history="1">
            <w:r w:rsidRPr="00E80B11">
              <w:rPr>
                <w:rStyle w:val="Hyperlink"/>
                <w:noProof/>
              </w:rPr>
              <w:t>S.2. Methods</w:t>
            </w:r>
            <w:r>
              <w:rPr>
                <w:noProof/>
                <w:webHidden/>
              </w:rPr>
              <w:tab/>
            </w:r>
            <w:r>
              <w:rPr>
                <w:noProof/>
                <w:webHidden/>
              </w:rPr>
              <w:fldChar w:fldCharType="begin"/>
            </w:r>
            <w:r>
              <w:rPr>
                <w:noProof/>
                <w:webHidden/>
              </w:rPr>
              <w:instrText xml:space="preserve"> PAGEREF _Toc227144944 \h </w:instrText>
            </w:r>
            <w:r>
              <w:rPr>
                <w:noProof/>
                <w:webHidden/>
              </w:rPr>
            </w:r>
            <w:r>
              <w:rPr>
                <w:noProof/>
                <w:webHidden/>
              </w:rPr>
              <w:fldChar w:fldCharType="separate"/>
            </w:r>
            <w:r>
              <w:rPr>
                <w:noProof/>
                <w:webHidden/>
              </w:rPr>
              <w:t>20</w:t>
            </w:r>
            <w:r>
              <w:rPr>
                <w:noProof/>
                <w:webHidden/>
              </w:rPr>
              <w:fldChar w:fldCharType="end"/>
            </w:r>
          </w:hyperlink>
        </w:p>
        <w:p w14:paraId="71720F52" w14:textId="28DB7264" w:rsidR="00374A4B" w:rsidRDefault="00374A4B">
          <w:pPr>
            <w:pStyle w:val="TOC2"/>
            <w:tabs>
              <w:tab w:val="right" w:leader="dot" w:pos="9016"/>
            </w:tabs>
            <w:rPr>
              <w:rFonts w:eastAsiaTheme="minorEastAsia"/>
              <w:noProof/>
              <w:kern w:val="2"/>
              <w:lang w:eastAsia="en-GB"/>
              <w14:ligatures w14:val="standardContextual"/>
            </w:rPr>
          </w:pPr>
          <w:hyperlink w:anchor="_Toc227144945" w:history="1">
            <w:r w:rsidRPr="00E80B11">
              <w:rPr>
                <w:rStyle w:val="Hyperlink"/>
                <w:noProof/>
              </w:rPr>
              <w:t>2.1. Ethics and Risk Assessment</w:t>
            </w:r>
            <w:r>
              <w:rPr>
                <w:noProof/>
                <w:webHidden/>
              </w:rPr>
              <w:tab/>
            </w:r>
            <w:r>
              <w:rPr>
                <w:noProof/>
                <w:webHidden/>
              </w:rPr>
              <w:fldChar w:fldCharType="begin"/>
            </w:r>
            <w:r>
              <w:rPr>
                <w:noProof/>
                <w:webHidden/>
              </w:rPr>
              <w:instrText xml:space="preserve"> PAGEREF _Toc227144945 \h </w:instrText>
            </w:r>
            <w:r>
              <w:rPr>
                <w:noProof/>
                <w:webHidden/>
              </w:rPr>
            </w:r>
            <w:r>
              <w:rPr>
                <w:noProof/>
                <w:webHidden/>
              </w:rPr>
              <w:fldChar w:fldCharType="separate"/>
            </w:r>
            <w:r>
              <w:rPr>
                <w:noProof/>
                <w:webHidden/>
              </w:rPr>
              <w:t>20</w:t>
            </w:r>
            <w:r>
              <w:rPr>
                <w:noProof/>
                <w:webHidden/>
              </w:rPr>
              <w:fldChar w:fldCharType="end"/>
            </w:r>
          </w:hyperlink>
        </w:p>
        <w:p w14:paraId="3FC2A53D" w14:textId="3634BF4D" w:rsidR="00374A4B" w:rsidRDefault="00374A4B">
          <w:pPr>
            <w:pStyle w:val="TOC2"/>
            <w:tabs>
              <w:tab w:val="right" w:leader="dot" w:pos="9016"/>
            </w:tabs>
            <w:rPr>
              <w:rFonts w:eastAsiaTheme="minorEastAsia"/>
              <w:noProof/>
              <w:kern w:val="2"/>
              <w:lang w:eastAsia="en-GB"/>
              <w14:ligatures w14:val="standardContextual"/>
            </w:rPr>
          </w:pPr>
          <w:hyperlink w:anchor="_Toc227144946" w:history="1">
            <w:r w:rsidRPr="00E80B11">
              <w:rPr>
                <w:rStyle w:val="Hyperlink"/>
                <w:noProof/>
              </w:rPr>
              <w:t>2.2. Preliminary Studies</w:t>
            </w:r>
            <w:r>
              <w:rPr>
                <w:noProof/>
                <w:webHidden/>
              </w:rPr>
              <w:tab/>
            </w:r>
            <w:r>
              <w:rPr>
                <w:noProof/>
                <w:webHidden/>
              </w:rPr>
              <w:fldChar w:fldCharType="begin"/>
            </w:r>
            <w:r>
              <w:rPr>
                <w:noProof/>
                <w:webHidden/>
              </w:rPr>
              <w:instrText xml:space="preserve"> PAGEREF _Toc227144946 \h </w:instrText>
            </w:r>
            <w:r>
              <w:rPr>
                <w:noProof/>
                <w:webHidden/>
              </w:rPr>
            </w:r>
            <w:r>
              <w:rPr>
                <w:noProof/>
                <w:webHidden/>
              </w:rPr>
              <w:fldChar w:fldCharType="separate"/>
            </w:r>
            <w:r>
              <w:rPr>
                <w:noProof/>
                <w:webHidden/>
              </w:rPr>
              <w:t>20</w:t>
            </w:r>
            <w:r>
              <w:rPr>
                <w:noProof/>
                <w:webHidden/>
              </w:rPr>
              <w:fldChar w:fldCharType="end"/>
            </w:r>
          </w:hyperlink>
        </w:p>
        <w:p w14:paraId="2949F6F1" w14:textId="122FB65C" w:rsidR="00374A4B" w:rsidRDefault="00374A4B">
          <w:pPr>
            <w:pStyle w:val="TOC3"/>
            <w:tabs>
              <w:tab w:val="right" w:leader="dot" w:pos="9016"/>
            </w:tabs>
            <w:rPr>
              <w:rFonts w:eastAsiaTheme="minorEastAsia"/>
              <w:noProof/>
              <w:kern w:val="2"/>
              <w:lang w:eastAsia="en-GB"/>
              <w14:ligatures w14:val="standardContextual"/>
            </w:rPr>
          </w:pPr>
          <w:hyperlink w:anchor="_Toc227144947" w:history="1">
            <w:r w:rsidRPr="00E80B11">
              <w:rPr>
                <w:rStyle w:val="Hyperlink"/>
                <w:noProof/>
              </w:rPr>
              <w:t>2.2.1. Comparison of Comb versus Manual Extraction for Hair Collection</w:t>
            </w:r>
            <w:r>
              <w:rPr>
                <w:noProof/>
                <w:webHidden/>
              </w:rPr>
              <w:tab/>
            </w:r>
            <w:r>
              <w:rPr>
                <w:noProof/>
                <w:webHidden/>
              </w:rPr>
              <w:fldChar w:fldCharType="begin"/>
            </w:r>
            <w:r>
              <w:rPr>
                <w:noProof/>
                <w:webHidden/>
              </w:rPr>
              <w:instrText xml:space="preserve"> PAGEREF _Toc227144947 \h </w:instrText>
            </w:r>
            <w:r>
              <w:rPr>
                <w:noProof/>
                <w:webHidden/>
              </w:rPr>
            </w:r>
            <w:r>
              <w:rPr>
                <w:noProof/>
                <w:webHidden/>
              </w:rPr>
              <w:fldChar w:fldCharType="separate"/>
            </w:r>
            <w:r>
              <w:rPr>
                <w:noProof/>
                <w:webHidden/>
              </w:rPr>
              <w:t>20</w:t>
            </w:r>
            <w:r>
              <w:rPr>
                <w:noProof/>
                <w:webHidden/>
              </w:rPr>
              <w:fldChar w:fldCharType="end"/>
            </w:r>
          </w:hyperlink>
        </w:p>
        <w:p w14:paraId="159356F7" w14:textId="2E57AC3A" w:rsidR="00374A4B" w:rsidRDefault="00374A4B">
          <w:pPr>
            <w:pStyle w:val="TOC3"/>
            <w:tabs>
              <w:tab w:val="right" w:leader="dot" w:pos="9016"/>
            </w:tabs>
            <w:rPr>
              <w:rFonts w:eastAsiaTheme="minorEastAsia"/>
              <w:noProof/>
              <w:kern w:val="2"/>
              <w:lang w:eastAsia="en-GB"/>
              <w14:ligatures w14:val="standardContextual"/>
            </w:rPr>
          </w:pPr>
          <w:hyperlink w:anchor="_Toc227144948" w:history="1">
            <w:r w:rsidRPr="00E80B11">
              <w:rPr>
                <w:rStyle w:val="Hyperlink"/>
                <w:noProof/>
              </w:rPr>
              <w:t>2.2.2. Comparison of Mounting Mediums: Depex versus Entellan</w:t>
            </w:r>
            <w:r>
              <w:rPr>
                <w:noProof/>
                <w:webHidden/>
              </w:rPr>
              <w:tab/>
            </w:r>
            <w:r>
              <w:rPr>
                <w:noProof/>
                <w:webHidden/>
              </w:rPr>
              <w:fldChar w:fldCharType="begin"/>
            </w:r>
            <w:r>
              <w:rPr>
                <w:noProof/>
                <w:webHidden/>
              </w:rPr>
              <w:instrText xml:space="preserve"> PAGEREF _Toc227144948 \h </w:instrText>
            </w:r>
            <w:r>
              <w:rPr>
                <w:noProof/>
                <w:webHidden/>
              </w:rPr>
            </w:r>
            <w:r>
              <w:rPr>
                <w:noProof/>
                <w:webHidden/>
              </w:rPr>
              <w:fldChar w:fldCharType="separate"/>
            </w:r>
            <w:r>
              <w:rPr>
                <w:noProof/>
                <w:webHidden/>
              </w:rPr>
              <w:t>20</w:t>
            </w:r>
            <w:r>
              <w:rPr>
                <w:noProof/>
                <w:webHidden/>
              </w:rPr>
              <w:fldChar w:fldCharType="end"/>
            </w:r>
          </w:hyperlink>
        </w:p>
        <w:p w14:paraId="507C0C49" w14:textId="1299499E" w:rsidR="00374A4B" w:rsidRDefault="00374A4B">
          <w:pPr>
            <w:pStyle w:val="TOC3"/>
            <w:tabs>
              <w:tab w:val="right" w:leader="dot" w:pos="9016"/>
            </w:tabs>
            <w:rPr>
              <w:rFonts w:eastAsiaTheme="minorEastAsia"/>
              <w:noProof/>
              <w:kern w:val="2"/>
              <w:lang w:eastAsia="en-GB"/>
              <w14:ligatures w14:val="standardContextual"/>
            </w:rPr>
          </w:pPr>
          <w:hyperlink w:anchor="_Toc227144949" w:history="1">
            <w:r w:rsidRPr="00E80B11">
              <w:rPr>
                <w:rStyle w:val="Hyperlink"/>
                <w:noProof/>
              </w:rPr>
              <w:t>2.2.3. Scale Casting</w:t>
            </w:r>
            <w:r>
              <w:rPr>
                <w:noProof/>
                <w:webHidden/>
              </w:rPr>
              <w:tab/>
            </w:r>
            <w:r>
              <w:rPr>
                <w:noProof/>
                <w:webHidden/>
              </w:rPr>
              <w:fldChar w:fldCharType="begin"/>
            </w:r>
            <w:r>
              <w:rPr>
                <w:noProof/>
                <w:webHidden/>
              </w:rPr>
              <w:instrText xml:space="preserve"> PAGEREF _Toc227144949 \h </w:instrText>
            </w:r>
            <w:r>
              <w:rPr>
                <w:noProof/>
                <w:webHidden/>
              </w:rPr>
            </w:r>
            <w:r>
              <w:rPr>
                <w:noProof/>
                <w:webHidden/>
              </w:rPr>
              <w:fldChar w:fldCharType="separate"/>
            </w:r>
            <w:r>
              <w:rPr>
                <w:noProof/>
                <w:webHidden/>
              </w:rPr>
              <w:t>20</w:t>
            </w:r>
            <w:r>
              <w:rPr>
                <w:noProof/>
                <w:webHidden/>
              </w:rPr>
              <w:fldChar w:fldCharType="end"/>
            </w:r>
          </w:hyperlink>
        </w:p>
        <w:p w14:paraId="41F01C18" w14:textId="19CD9516" w:rsidR="00374A4B" w:rsidRDefault="00374A4B">
          <w:pPr>
            <w:pStyle w:val="TOC2"/>
            <w:tabs>
              <w:tab w:val="right" w:leader="dot" w:pos="9016"/>
            </w:tabs>
            <w:rPr>
              <w:rFonts w:eastAsiaTheme="minorEastAsia"/>
              <w:noProof/>
              <w:kern w:val="2"/>
              <w:lang w:eastAsia="en-GB"/>
              <w14:ligatures w14:val="standardContextual"/>
            </w:rPr>
          </w:pPr>
          <w:hyperlink w:anchor="_Toc227144950" w:history="1">
            <w:r w:rsidRPr="00E80B11">
              <w:rPr>
                <w:rStyle w:val="Hyperlink"/>
                <w:noProof/>
              </w:rPr>
              <w:t>2.3. Sample Collection</w:t>
            </w:r>
            <w:r>
              <w:rPr>
                <w:noProof/>
                <w:webHidden/>
              </w:rPr>
              <w:tab/>
            </w:r>
            <w:r>
              <w:rPr>
                <w:noProof/>
                <w:webHidden/>
              </w:rPr>
              <w:fldChar w:fldCharType="begin"/>
            </w:r>
            <w:r>
              <w:rPr>
                <w:noProof/>
                <w:webHidden/>
              </w:rPr>
              <w:instrText xml:space="preserve"> PAGEREF _Toc227144950 \h </w:instrText>
            </w:r>
            <w:r>
              <w:rPr>
                <w:noProof/>
                <w:webHidden/>
              </w:rPr>
            </w:r>
            <w:r>
              <w:rPr>
                <w:noProof/>
                <w:webHidden/>
              </w:rPr>
              <w:fldChar w:fldCharType="separate"/>
            </w:r>
            <w:r>
              <w:rPr>
                <w:noProof/>
                <w:webHidden/>
              </w:rPr>
              <w:t>21</w:t>
            </w:r>
            <w:r>
              <w:rPr>
                <w:noProof/>
                <w:webHidden/>
              </w:rPr>
              <w:fldChar w:fldCharType="end"/>
            </w:r>
          </w:hyperlink>
        </w:p>
        <w:p w14:paraId="33729AD0" w14:textId="0353375B" w:rsidR="00374A4B" w:rsidRDefault="00374A4B">
          <w:pPr>
            <w:pStyle w:val="TOC2"/>
            <w:tabs>
              <w:tab w:val="right" w:leader="dot" w:pos="9016"/>
            </w:tabs>
            <w:rPr>
              <w:rFonts w:eastAsiaTheme="minorEastAsia"/>
              <w:noProof/>
              <w:kern w:val="2"/>
              <w:lang w:eastAsia="en-GB"/>
              <w14:ligatures w14:val="standardContextual"/>
            </w:rPr>
          </w:pPr>
          <w:hyperlink w:anchor="_Toc227144951" w:history="1">
            <w:r w:rsidRPr="00E80B11">
              <w:rPr>
                <w:rStyle w:val="Hyperlink"/>
                <w:noProof/>
              </w:rPr>
              <w:t>2.4. Macroscopic Hair Analysis</w:t>
            </w:r>
            <w:r>
              <w:rPr>
                <w:noProof/>
                <w:webHidden/>
              </w:rPr>
              <w:tab/>
            </w:r>
            <w:r>
              <w:rPr>
                <w:noProof/>
                <w:webHidden/>
              </w:rPr>
              <w:fldChar w:fldCharType="begin"/>
            </w:r>
            <w:r>
              <w:rPr>
                <w:noProof/>
                <w:webHidden/>
              </w:rPr>
              <w:instrText xml:space="preserve"> PAGEREF _Toc227144951 \h </w:instrText>
            </w:r>
            <w:r>
              <w:rPr>
                <w:noProof/>
                <w:webHidden/>
              </w:rPr>
            </w:r>
            <w:r>
              <w:rPr>
                <w:noProof/>
                <w:webHidden/>
              </w:rPr>
              <w:fldChar w:fldCharType="separate"/>
            </w:r>
            <w:r>
              <w:rPr>
                <w:noProof/>
                <w:webHidden/>
              </w:rPr>
              <w:t>22</w:t>
            </w:r>
            <w:r>
              <w:rPr>
                <w:noProof/>
                <w:webHidden/>
              </w:rPr>
              <w:fldChar w:fldCharType="end"/>
            </w:r>
          </w:hyperlink>
        </w:p>
        <w:p w14:paraId="4EA9EC16" w14:textId="73842E21" w:rsidR="00374A4B" w:rsidRDefault="00374A4B">
          <w:pPr>
            <w:pStyle w:val="TOC2"/>
            <w:tabs>
              <w:tab w:val="right" w:leader="dot" w:pos="9016"/>
            </w:tabs>
            <w:rPr>
              <w:rFonts w:eastAsiaTheme="minorEastAsia"/>
              <w:noProof/>
              <w:kern w:val="2"/>
              <w:lang w:eastAsia="en-GB"/>
              <w14:ligatures w14:val="standardContextual"/>
            </w:rPr>
          </w:pPr>
          <w:hyperlink w:anchor="_Toc227144952" w:history="1">
            <w:r w:rsidRPr="00E80B11">
              <w:rPr>
                <w:rStyle w:val="Hyperlink"/>
                <w:noProof/>
              </w:rPr>
              <w:t>2.5. Microscopic Hair Analysis</w:t>
            </w:r>
            <w:r>
              <w:rPr>
                <w:noProof/>
                <w:webHidden/>
              </w:rPr>
              <w:tab/>
            </w:r>
            <w:r>
              <w:rPr>
                <w:noProof/>
                <w:webHidden/>
              </w:rPr>
              <w:fldChar w:fldCharType="begin"/>
            </w:r>
            <w:r>
              <w:rPr>
                <w:noProof/>
                <w:webHidden/>
              </w:rPr>
              <w:instrText xml:space="preserve"> PAGEREF _Toc227144952 \h </w:instrText>
            </w:r>
            <w:r>
              <w:rPr>
                <w:noProof/>
                <w:webHidden/>
              </w:rPr>
            </w:r>
            <w:r>
              <w:rPr>
                <w:noProof/>
                <w:webHidden/>
              </w:rPr>
              <w:fldChar w:fldCharType="separate"/>
            </w:r>
            <w:r>
              <w:rPr>
                <w:noProof/>
                <w:webHidden/>
              </w:rPr>
              <w:t>23</w:t>
            </w:r>
            <w:r>
              <w:rPr>
                <w:noProof/>
                <w:webHidden/>
              </w:rPr>
              <w:fldChar w:fldCharType="end"/>
            </w:r>
          </w:hyperlink>
        </w:p>
        <w:p w14:paraId="67D2EF9E" w14:textId="31C539B2" w:rsidR="00374A4B" w:rsidRDefault="00374A4B">
          <w:pPr>
            <w:pStyle w:val="TOC2"/>
            <w:tabs>
              <w:tab w:val="right" w:leader="dot" w:pos="9016"/>
            </w:tabs>
            <w:rPr>
              <w:rFonts w:eastAsiaTheme="minorEastAsia"/>
              <w:noProof/>
              <w:kern w:val="2"/>
              <w:lang w:eastAsia="en-GB"/>
              <w14:ligatures w14:val="standardContextual"/>
            </w:rPr>
          </w:pPr>
          <w:hyperlink w:anchor="_Toc227144953" w:history="1">
            <w:r w:rsidRPr="00E80B11">
              <w:rPr>
                <w:rStyle w:val="Hyperlink"/>
                <w:noProof/>
              </w:rPr>
              <w:t>2.6. Scale Casting</w:t>
            </w:r>
            <w:r>
              <w:rPr>
                <w:noProof/>
                <w:webHidden/>
              </w:rPr>
              <w:tab/>
            </w:r>
            <w:r>
              <w:rPr>
                <w:noProof/>
                <w:webHidden/>
              </w:rPr>
              <w:fldChar w:fldCharType="begin"/>
            </w:r>
            <w:r>
              <w:rPr>
                <w:noProof/>
                <w:webHidden/>
              </w:rPr>
              <w:instrText xml:space="preserve"> PAGEREF _Toc227144953 \h </w:instrText>
            </w:r>
            <w:r>
              <w:rPr>
                <w:noProof/>
                <w:webHidden/>
              </w:rPr>
            </w:r>
            <w:r>
              <w:rPr>
                <w:noProof/>
                <w:webHidden/>
              </w:rPr>
              <w:fldChar w:fldCharType="separate"/>
            </w:r>
            <w:r>
              <w:rPr>
                <w:noProof/>
                <w:webHidden/>
              </w:rPr>
              <w:t>25</w:t>
            </w:r>
            <w:r>
              <w:rPr>
                <w:noProof/>
                <w:webHidden/>
              </w:rPr>
              <w:fldChar w:fldCharType="end"/>
            </w:r>
          </w:hyperlink>
        </w:p>
        <w:p w14:paraId="223F6242" w14:textId="08D65D80" w:rsidR="00374A4B" w:rsidRDefault="00374A4B">
          <w:pPr>
            <w:pStyle w:val="TOC2"/>
            <w:tabs>
              <w:tab w:val="right" w:leader="dot" w:pos="9016"/>
            </w:tabs>
            <w:rPr>
              <w:rFonts w:eastAsiaTheme="minorEastAsia"/>
              <w:noProof/>
              <w:kern w:val="2"/>
              <w:lang w:eastAsia="en-GB"/>
              <w14:ligatures w14:val="standardContextual"/>
            </w:rPr>
          </w:pPr>
          <w:hyperlink w:anchor="_Toc227144954" w:history="1">
            <w:r w:rsidRPr="00E80B11">
              <w:rPr>
                <w:rStyle w:val="Hyperlink"/>
                <w:noProof/>
              </w:rPr>
              <w:t>2.7. Scanning Electron Microscopy</w:t>
            </w:r>
            <w:r>
              <w:rPr>
                <w:noProof/>
                <w:webHidden/>
              </w:rPr>
              <w:tab/>
            </w:r>
            <w:r>
              <w:rPr>
                <w:noProof/>
                <w:webHidden/>
              </w:rPr>
              <w:fldChar w:fldCharType="begin"/>
            </w:r>
            <w:r>
              <w:rPr>
                <w:noProof/>
                <w:webHidden/>
              </w:rPr>
              <w:instrText xml:space="preserve"> PAGEREF _Toc227144954 \h </w:instrText>
            </w:r>
            <w:r>
              <w:rPr>
                <w:noProof/>
                <w:webHidden/>
              </w:rPr>
            </w:r>
            <w:r>
              <w:rPr>
                <w:noProof/>
                <w:webHidden/>
              </w:rPr>
              <w:fldChar w:fldCharType="separate"/>
            </w:r>
            <w:r>
              <w:rPr>
                <w:noProof/>
                <w:webHidden/>
              </w:rPr>
              <w:t>25</w:t>
            </w:r>
            <w:r>
              <w:rPr>
                <w:noProof/>
                <w:webHidden/>
              </w:rPr>
              <w:fldChar w:fldCharType="end"/>
            </w:r>
          </w:hyperlink>
        </w:p>
        <w:p w14:paraId="74A939FE" w14:textId="48333E56" w:rsidR="00374A4B" w:rsidRDefault="00374A4B">
          <w:pPr>
            <w:pStyle w:val="TOC2"/>
            <w:tabs>
              <w:tab w:val="right" w:leader="dot" w:pos="9016"/>
            </w:tabs>
            <w:rPr>
              <w:rFonts w:eastAsiaTheme="minorEastAsia"/>
              <w:noProof/>
              <w:kern w:val="2"/>
              <w:lang w:eastAsia="en-GB"/>
              <w14:ligatures w14:val="standardContextual"/>
            </w:rPr>
          </w:pPr>
          <w:hyperlink w:anchor="_Toc227144955" w:history="1">
            <w:r w:rsidRPr="00E80B11">
              <w:rPr>
                <w:rStyle w:val="Hyperlink"/>
                <w:noProof/>
              </w:rPr>
              <w:t>2.8. Statistical Tests</w:t>
            </w:r>
            <w:r>
              <w:rPr>
                <w:noProof/>
                <w:webHidden/>
              </w:rPr>
              <w:tab/>
            </w:r>
            <w:r>
              <w:rPr>
                <w:noProof/>
                <w:webHidden/>
              </w:rPr>
              <w:fldChar w:fldCharType="begin"/>
            </w:r>
            <w:r>
              <w:rPr>
                <w:noProof/>
                <w:webHidden/>
              </w:rPr>
              <w:instrText xml:space="preserve"> PAGEREF _Toc227144955 \h </w:instrText>
            </w:r>
            <w:r>
              <w:rPr>
                <w:noProof/>
                <w:webHidden/>
              </w:rPr>
            </w:r>
            <w:r>
              <w:rPr>
                <w:noProof/>
                <w:webHidden/>
              </w:rPr>
              <w:fldChar w:fldCharType="separate"/>
            </w:r>
            <w:r>
              <w:rPr>
                <w:noProof/>
                <w:webHidden/>
              </w:rPr>
              <w:t>26</w:t>
            </w:r>
            <w:r>
              <w:rPr>
                <w:noProof/>
                <w:webHidden/>
              </w:rPr>
              <w:fldChar w:fldCharType="end"/>
            </w:r>
          </w:hyperlink>
        </w:p>
        <w:p w14:paraId="1B22B212" w14:textId="0BD8558C" w:rsidR="00374A4B" w:rsidRDefault="00374A4B">
          <w:pPr>
            <w:pStyle w:val="TOC3"/>
            <w:tabs>
              <w:tab w:val="right" w:leader="dot" w:pos="9016"/>
            </w:tabs>
            <w:rPr>
              <w:rFonts w:eastAsiaTheme="minorEastAsia"/>
              <w:noProof/>
              <w:kern w:val="2"/>
              <w:lang w:eastAsia="en-GB"/>
              <w14:ligatures w14:val="standardContextual"/>
            </w:rPr>
          </w:pPr>
          <w:hyperlink w:anchor="_Toc227144956" w:history="1">
            <w:r w:rsidRPr="00E80B11">
              <w:rPr>
                <w:rStyle w:val="Hyperlink"/>
                <w:noProof/>
              </w:rPr>
              <w:t>2.8.1. Shapiro-Wilk</w:t>
            </w:r>
            <w:r>
              <w:rPr>
                <w:noProof/>
                <w:webHidden/>
              </w:rPr>
              <w:tab/>
            </w:r>
            <w:r>
              <w:rPr>
                <w:noProof/>
                <w:webHidden/>
              </w:rPr>
              <w:fldChar w:fldCharType="begin"/>
            </w:r>
            <w:r>
              <w:rPr>
                <w:noProof/>
                <w:webHidden/>
              </w:rPr>
              <w:instrText xml:space="preserve"> PAGEREF _Toc227144956 \h </w:instrText>
            </w:r>
            <w:r>
              <w:rPr>
                <w:noProof/>
                <w:webHidden/>
              </w:rPr>
            </w:r>
            <w:r>
              <w:rPr>
                <w:noProof/>
                <w:webHidden/>
              </w:rPr>
              <w:fldChar w:fldCharType="separate"/>
            </w:r>
            <w:r>
              <w:rPr>
                <w:noProof/>
                <w:webHidden/>
              </w:rPr>
              <w:t>26</w:t>
            </w:r>
            <w:r>
              <w:rPr>
                <w:noProof/>
                <w:webHidden/>
              </w:rPr>
              <w:fldChar w:fldCharType="end"/>
            </w:r>
          </w:hyperlink>
        </w:p>
        <w:p w14:paraId="1D162C7D" w14:textId="64CB67A7" w:rsidR="00374A4B" w:rsidRDefault="00374A4B">
          <w:pPr>
            <w:pStyle w:val="TOC3"/>
            <w:tabs>
              <w:tab w:val="right" w:leader="dot" w:pos="9016"/>
            </w:tabs>
            <w:rPr>
              <w:rFonts w:eastAsiaTheme="minorEastAsia"/>
              <w:noProof/>
              <w:kern w:val="2"/>
              <w:lang w:eastAsia="en-GB"/>
              <w14:ligatures w14:val="standardContextual"/>
            </w:rPr>
          </w:pPr>
          <w:hyperlink w:anchor="_Toc227144957" w:history="1">
            <w:r w:rsidRPr="00E80B11">
              <w:rPr>
                <w:rStyle w:val="Hyperlink"/>
                <w:noProof/>
              </w:rPr>
              <w:t>2.8.2. Kruskal-Wallis H Test</w:t>
            </w:r>
            <w:r>
              <w:rPr>
                <w:noProof/>
                <w:webHidden/>
              </w:rPr>
              <w:tab/>
            </w:r>
            <w:r>
              <w:rPr>
                <w:noProof/>
                <w:webHidden/>
              </w:rPr>
              <w:fldChar w:fldCharType="begin"/>
            </w:r>
            <w:r>
              <w:rPr>
                <w:noProof/>
                <w:webHidden/>
              </w:rPr>
              <w:instrText xml:space="preserve"> PAGEREF _Toc227144957 \h </w:instrText>
            </w:r>
            <w:r>
              <w:rPr>
                <w:noProof/>
                <w:webHidden/>
              </w:rPr>
            </w:r>
            <w:r>
              <w:rPr>
                <w:noProof/>
                <w:webHidden/>
              </w:rPr>
              <w:fldChar w:fldCharType="separate"/>
            </w:r>
            <w:r>
              <w:rPr>
                <w:noProof/>
                <w:webHidden/>
              </w:rPr>
              <w:t>26</w:t>
            </w:r>
            <w:r>
              <w:rPr>
                <w:noProof/>
                <w:webHidden/>
              </w:rPr>
              <w:fldChar w:fldCharType="end"/>
            </w:r>
          </w:hyperlink>
        </w:p>
        <w:p w14:paraId="76B589FA" w14:textId="4353D8AF" w:rsidR="00374A4B" w:rsidRDefault="00374A4B">
          <w:pPr>
            <w:pStyle w:val="TOC1"/>
            <w:tabs>
              <w:tab w:val="right" w:leader="dot" w:pos="9016"/>
            </w:tabs>
            <w:rPr>
              <w:rFonts w:eastAsiaTheme="minorEastAsia"/>
              <w:noProof/>
              <w:kern w:val="2"/>
              <w:lang w:eastAsia="en-GB"/>
              <w14:ligatures w14:val="standardContextual"/>
            </w:rPr>
          </w:pPr>
          <w:hyperlink w:anchor="_Toc227144958" w:history="1">
            <w:r w:rsidRPr="00E80B11">
              <w:rPr>
                <w:rStyle w:val="Hyperlink"/>
                <w:noProof/>
              </w:rPr>
              <w:t>S.3. Results and Discussion</w:t>
            </w:r>
            <w:r>
              <w:rPr>
                <w:noProof/>
                <w:webHidden/>
              </w:rPr>
              <w:tab/>
            </w:r>
            <w:r>
              <w:rPr>
                <w:noProof/>
                <w:webHidden/>
              </w:rPr>
              <w:fldChar w:fldCharType="begin"/>
            </w:r>
            <w:r>
              <w:rPr>
                <w:noProof/>
                <w:webHidden/>
              </w:rPr>
              <w:instrText xml:space="preserve"> PAGEREF _Toc227144958 \h </w:instrText>
            </w:r>
            <w:r>
              <w:rPr>
                <w:noProof/>
                <w:webHidden/>
              </w:rPr>
            </w:r>
            <w:r>
              <w:rPr>
                <w:noProof/>
                <w:webHidden/>
              </w:rPr>
              <w:fldChar w:fldCharType="separate"/>
            </w:r>
            <w:r>
              <w:rPr>
                <w:noProof/>
                <w:webHidden/>
              </w:rPr>
              <w:t>27</w:t>
            </w:r>
            <w:r>
              <w:rPr>
                <w:noProof/>
                <w:webHidden/>
              </w:rPr>
              <w:fldChar w:fldCharType="end"/>
            </w:r>
          </w:hyperlink>
        </w:p>
        <w:p w14:paraId="2D7B4278" w14:textId="33025570" w:rsidR="00374A4B" w:rsidRDefault="00374A4B">
          <w:pPr>
            <w:pStyle w:val="TOC2"/>
            <w:tabs>
              <w:tab w:val="right" w:leader="dot" w:pos="9016"/>
            </w:tabs>
            <w:rPr>
              <w:rFonts w:eastAsiaTheme="minorEastAsia"/>
              <w:noProof/>
              <w:kern w:val="2"/>
              <w:lang w:eastAsia="en-GB"/>
              <w14:ligatures w14:val="standardContextual"/>
            </w:rPr>
          </w:pPr>
          <w:hyperlink w:anchor="_Toc227144959" w:history="1">
            <w:r w:rsidRPr="00E80B11">
              <w:rPr>
                <w:rStyle w:val="Hyperlink"/>
                <w:noProof/>
              </w:rPr>
              <w:t>3.1. Preliminary Studies</w:t>
            </w:r>
            <w:r>
              <w:rPr>
                <w:noProof/>
                <w:webHidden/>
              </w:rPr>
              <w:tab/>
            </w:r>
            <w:r>
              <w:rPr>
                <w:noProof/>
                <w:webHidden/>
              </w:rPr>
              <w:fldChar w:fldCharType="begin"/>
            </w:r>
            <w:r>
              <w:rPr>
                <w:noProof/>
                <w:webHidden/>
              </w:rPr>
              <w:instrText xml:space="preserve"> PAGEREF _Toc227144959 \h </w:instrText>
            </w:r>
            <w:r>
              <w:rPr>
                <w:noProof/>
                <w:webHidden/>
              </w:rPr>
            </w:r>
            <w:r>
              <w:rPr>
                <w:noProof/>
                <w:webHidden/>
              </w:rPr>
              <w:fldChar w:fldCharType="separate"/>
            </w:r>
            <w:r>
              <w:rPr>
                <w:noProof/>
                <w:webHidden/>
              </w:rPr>
              <w:t>27</w:t>
            </w:r>
            <w:r>
              <w:rPr>
                <w:noProof/>
                <w:webHidden/>
              </w:rPr>
              <w:fldChar w:fldCharType="end"/>
            </w:r>
          </w:hyperlink>
        </w:p>
        <w:p w14:paraId="6CB1B8CD" w14:textId="0764EA50" w:rsidR="00374A4B" w:rsidRDefault="00374A4B">
          <w:pPr>
            <w:pStyle w:val="TOC3"/>
            <w:tabs>
              <w:tab w:val="right" w:leader="dot" w:pos="9016"/>
            </w:tabs>
            <w:rPr>
              <w:rFonts w:eastAsiaTheme="minorEastAsia"/>
              <w:noProof/>
              <w:kern w:val="2"/>
              <w:lang w:eastAsia="en-GB"/>
              <w14:ligatures w14:val="standardContextual"/>
            </w:rPr>
          </w:pPr>
          <w:hyperlink w:anchor="_Toc227144960" w:history="1">
            <w:r w:rsidRPr="00E80B11">
              <w:rPr>
                <w:rStyle w:val="Hyperlink"/>
                <w:noProof/>
              </w:rPr>
              <w:t>3.1.1. Comparison of Hair Extraction Methods</w:t>
            </w:r>
            <w:r>
              <w:rPr>
                <w:noProof/>
                <w:webHidden/>
              </w:rPr>
              <w:tab/>
            </w:r>
            <w:r>
              <w:rPr>
                <w:noProof/>
                <w:webHidden/>
              </w:rPr>
              <w:fldChar w:fldCharType="begin"/>
            </w:r>
            <w:r>
              <w:rPr>
                <w:noProof/>
                <w:webHidden/>
              </w:rPr>
              <w:instrText xml:space="preserve"> PAGEREF _Toc227144960 \h </w:instrText>
            </w:r>
            <w:r>
              <w:rPr>
                <w:noProof/>
                <w:webHidden/>
              </w:rPr>
            </w:r>
            <w:r>
              <w:rPr>
                <w:noProof/>
                <w:webHidden/>
              </w:rPr>
              <w:fldChar w:fldCharType="separate"/>
            </w:r>
            <w:r>
              <w:rPr>
                <w:noProof/>
                <w:webHidden/>
              </w:rPr>
              <w:t>27</w:t>
            </w:r>
            <w:r>
              <w:rPr>
                <w:noProof/>
                <w:webHidden/>
              </w:rPr>
              <w:fldChar w:fldCharType="end"/>
            </w:r>
          </w:hyperlink>
        </w:p>
        <w:p w14:paraId="790B8E0D" w14:textId="03DAD6ED" w:rsidR="00374A4B" w:rsidRDefault="00374A4B">
          <w:pPr>
            <w:pStyle w:val="TOC3"/>
            <w:tabs>
              <w:tab w:val="right" w:leader="dot" w:pos="9016"/>
            </w:tabs>
            <w:rPr>
              <w:rFonts w:eastAsiaTheme="minorEastAsia"/>
              <w:noProof/>
              <w:kern w:val="2"/>
              <w:lang w:eastAsia="en-GB"/>
              <w14:ligatures w14:val="standardContextual"/>
            </w:rPr>
          </w:pPr>
          <w:hyperlink w:anchor="_Toc227144961" w:history="1">
            <w:r w:rsidRPr="00E80B11">
              <w:rPr>
                <w:rStyle w:val="Hyperlink"/>
                <w:noProof/>
              </w:rPr>
              <w:t>3.1.2. Mounting Mediums</w:t>
            </w:r>
            <w:r>
              <w:rPr>
                <w:noProof/>
                <w:webHidden/>
              </w:rPr>
              <w:tab/>
            </w:r>
            <w:r>
              <w:rPr>
                <w:noProof/>
                <w:webHidden/>
              </w:rPr>
              <w:fldChar w:fldCharType="begin"/>
            </w:r>
            <w:r>
              <w:rPr>
                <w:noProof/>
                <w:webHidden/>
              </w:rPr>
              <w:instrText xml:space="preserve"> PAGEREF _Toc227144961 \h </w:instrText>
            </w:r>
            <w:r>
              <w:rPr>
                <w:noProof/>
                <w:webHidden/>
              </w:rPr>
            </w:r>
            <w:r>
              <w:rPr>
                <w:noProof/>
                <w:webHidden/>
              </w:rPr>
              <w:fldChar w:fldCharType="separate"/>
            </w:r>
            <w:r>
              <w:rPr>
                <w:noProof/>
                <w:webHidden/>
              </w:rPr>
              <w:t>28</w:t>
            </w:r>
            <w:r>
              <w:rPr>
                <w:noProof/>
                <w:webHidden/>
              </w:rPr>
              <w:fldChar w:fldCharType="end"/>
            </w:r>
          </w:hyperlink>
        </w:p>
        <w:p w14:paraId="4B55730C" w14:textId="666145E6" w:rsidR="00374A4B" w:rsidRDefault="00374A4B">
          <w:pPr>
            <w:pStyle w:val="TOC3"/>
            <w:tabs>
              <w:tab w:val="right" w:leader="dot" w:pos="9016"/>
            </w:tabs>
            <w:rPr>
              <w:rFonts w:eastAsiaTheme="minorEastAsia"/>
              <w:noProof/>
              <w:kern w:val="2"/>
              <w:lang w:eastAsia="en-GB"/>
              <w14:ligatures w14:val="standardContextual"/>
            </w:rPr>
          </w:pPr>
          <w:hyperlink w:anchor="_Toc227144962" w:history="1">
            <w:r w:rsidRPr="00E80B11">
              <w:rPr>
                <w:rStyle w:val="Hyperlink"/>
                <w:noProof/>
              </w:rPr>
              <w:t>3.1.3. Scale Casting</w:t>
            </w:r>
            <w:r>
              <w:rPr>
                <w:noProof/>
                <w:webHidden/>
              </w:rPr>
              <w:tab/>
            </w:r>
            <w:r>
              <w:rPr>
                <w:noProof/>
                <w:webHidden/>
              </w:rPr>
              <w:fldChar w:fldCharType="begin"/>
            </w:r>
            <w:r>
              <w:rPr>
                <w:noProof/>
                <w:webHidden/>
              </w:rPr>
              <w:instrText xml:space="preserve"> PAGEREF _Toc227144962 \h </w:instrText>
            </w:r>
            <w:r>
              <w:rPr>
                <w:noProof/>
                <w:webHidden/>
              </w:rPr>
            </w:r>
            <w:r>
              <w:rPr>
                <w:noProof/>
                <w:webHidden/>
              </w:rPr>
              <w:fldChar w:fldCharType="separate"/>
            </w:r>
            <w:r>
              <w:rPr>
                <w:noProof/>
                <w:webHidden/>
              </w:rPr>
              <w:t>28</w:t>
            </w:r>
            <w:r>
              <w:rPr>
                <w:noProof/>
                <w:webHidden/>
              </w:rPr>
              <w:fldChar w:fldCharType="end"/>
            </w:r>
          </w:hyperlink>
        </w:p>
        <w:p w14:paraId="282B639C" w14:textId="2FF5BF1B" w:rsidR="00374A4B" w:rsidRDefault="00374A4B">
          <w:pPr>
            <w:pStyle w:val="TOC2"/>
            <w:tabs>
              <w:tab w:val="right" w:leader="dot" w:pos="9016"/>
            </w:tabs>
            <w:rPr>
              <w:rFonts w:eastAsiaTheme="minorEastAsia"/>
              <w:noProof/>
              <w:kern w:val="2"/>
              <w:lang w:eastAsia="en-GB"/>
              <w14:ligatures w14:val="standardContextual"/>
            </w:rPr>
          </w:pPr>
          <w:hyperlink w:anchor="_Toc227144963" w:history="1">
            <w:r w:rsidRPr="00E80B11">
              <w:rPr>
                <w:rStyle w:val="Hyperlink"/>
                <w:noProof/>
              </w:rPr>
              <w:t>3.2. Rationale for Methods</w:t>
            </w:r>
            <w:r>
              <w:rPr>
                <w:noProof/>
                <w:webHidden/>
              </w:rPr>
              <w:tab/>
            </w:r>
            <w:r>
              <w:rPr>
                <w:noProof/>
                <w:webHidden/>
              </w:rPr>
              <w:fldChar w:fldCharType="begin"/>
            </w:r>
            <w:r>
              <w:rPr>
                <w:noProof/>
                <w:webHidden/>
              </w:rPr>
              <w:instrText xml:space="preserve"> PAGEREF _Toc227144963 \h </w:instrText>
            </w:r>
            <w:r>
              <w:rPr>
                <w:noProof/>
                <w:webHidden/>
              </w:rPr>
            </w:r>
            <w:r>
              <w:rPr>
                <w:noProof/>
                <w:webHidden/>
              </w:rPr>
              <w:fldChar w:fldCharType="separate"/>
            </w:r>
            <w:r>
              <w:rPr>
                <w:noProof/>
                <w:webHidden/>
              </w:rPr>
              <w:t>28</w:t>
            </w:r>
            <w:r>
              <w:rPr>
                <w:noProof/>
                <w:webHidden/>
              </w:rPr>
              <w:fldChar w:fldCharType="end"/>
            </w:r>
          </w:hyperlink>
        </w:p>
        <w:p w14:paraId="23991FC1" w14:textId="05490781" w:rsidR="00374A4B" w:rsidRDefault="00374A4B">
          <w:pPr>
            <w:pStyle w:val="TOC3"/>
            <w:tabs>
              <w:tab w:val="right" w:leader="dot" w:pos="9016"/>
            </w:tabs>
            <w:rPr>
              <w:rFonts w:eastAsiaTheme="minorEastAsia"/>
              <w:noProof/>
              <w:kern w:val="2"/>
              <w:lang w:eastAsia="en-GB"/>
              <w14:ligatures w14:val="standardContextual"/>
            </w:rPr>
          </w:pPr>
          <w:hyperlink w:anchor="_Toc227144964" w:history="1">
            <w:r w:rsidRPr="00E80B11">
              <w:rPr>
                <w:rStyle w:val="Hyperlink"/>
                <w:noProof/>
              </w:rPr>
              <w:t>3.2.1. Macroscopic Examination</w:t>
            </w:r>
            <w:r>
              <w:rPr>
                <w:noProof/>
                <w:webHidden/>
              </w:rPr>
              <w:tab/>
            </w:r>
            <w:r>
              <w:rPr>
                <w:noProof/>
                <w:webHidden/>
              </w:rPr>
              <w:fldChar w:fldCharType="begin"/>
            </w:r>
            <w:r>
              <w:rPr>
                <w:noProof/>
                <w:webHidden/>
              </w:rPr>
              <w:instrText xml:space="preserve"> PAGEREF _Toc227144964 \h </w:instrText>
            </w:r>
            <w:r>
              <w:rPr>
                <w:noProof/>
                <w:webHidden/>
              </w:rPr>
            </w:r>
            <w:r>
              <w:rPr>
                <w:noProof/>
                <w:webHidden/>
              </w:rPr>
              <w:fldChar w:fldCharType="separate"/>
            </w:r>
            <w:r>
              <w:rPr>
                <w:noProof/>
                <w:webHidden/>
              </w:rPr>
              <w:t>28</w:t>
            </w:r>
            <w:r>
              <w:rPr>
                <w:noProof/>
                <w:webHidden/>
              </w:rPr>
              <w:fldChar w:fldCharType="end"/>
            </w:r>
          </w:hyperlink>
        </w:p>
        <w:p w14:paraId="4463FEE9" w14:textId="7F492677" w:rsidR="00374A4B" w:rsidRDefault="00374A4B">
          <w:pPr>
            <w:pStyle w:val="TOC3"/>
            <w:tabs>
              <w:tab w:val="right" w:leader="dot" w:pos="9016"/>
            </w:tabs>
            <w:rPr>
              <w:rFonts w:eastAsiaTheme="minorEastAsia"/>
              <w:noProof/>
              <w:kern w:val="2"/>
              <w:lang w:eastAsia="en-GB"/>
              <w14:ligatures w14:val="standardContextual"/>
            </w:rPr>
          </w:pPr>
          <w:hyperlink w:anchor="_Toc227144965" w:history="1">
            <w:r w:rsidRPr="00E80B11">
              <w:rPr>
                <w:rStyle w:val="Hyperlink"/>
                <w:noProof/>
              </w:rPr>
              <w:t>3.2.2. Microscopic Examination</w:t>
            </w:r>
            <w:r>
              <w:rPr>
                <w:noProof/>
                <w:webHidden/>
              </w:rPr>
              <w:tab/>
            </w:r>
            <w:r>
              <w:rPr>
                <w:noProof/>
                <w:webHidden/>
              </w:rPr>
              <w:fldChar w:fldCharType="begin"/>
            </w:r>
            <w:r>
              <w:rPr>
                <w:noProof/>
                <w:webHidden/>
              </w:rPr>
              <w:instrText xml:space="preserve"> PAGEREF _Toc227144965 \h </w:instrText>
            </w:r>
            <w:r>
              <w:rPr>
                <w:noProof/>
                <w:webHidden/>
              </w:rPr>
            </w:r>
            <w:r>
              <w:rPr>
                <w:noProof/>
                <w:webHidden/>
              </w:rPr>
              <w:fldChar w:fldCharType="separate"/>
            </w:r>
            <w:r>
              <w:rPr>
                <w:noProof/>
                <w:webHidden/>
              </w:rPr>
              <w:t>29</w:t>
            </w:r>
            <w:r>
              <w:rPr>
                <w:noProof/>
                <w:webHidden/>
              </w:rPr>
              <w:fldChar w:fldCharType="end"/>
            </w:r>
          </w:hyperlink>
        </w:p>
        <w:p w14:paraId="4B371BA4" w14:textId="519A2B75" w:rsidR="00374A4B" w:rsidRDefault="00374A4B">
          <w:pPr>
            <w:pStyle w:val="TOC3"/>
            <w:tabs>
              <w:tab w:val="right" w:leader="dot" w:pos="9016"/>
            </w:tabs>
            <w:rPr>
              <w:rFonts w:eastAsiaTheme="minorEastAsia"/>
              <w:noProof/>
              <w:kern w:val="2"/>
              <w:lang w:eastAsia="en-GB"/>
              <w14:ligatures w14:val="standardContextual"/>
            </w:rPr>
          </w:pPr>
          <w:hyperlink w:anchor="_Toc227144966" w:history="1">
            <w:r w:rsidRPr="00E80B11">
              <w:rPr>
                <w:rStyle w:val="Hyperlink"/>
                <w:noProof/>
              </w:rPr>
              <w:t>3.3.3. Scanning Electron Microscope</w:t>
            </w:r>
            <w:r>
              <w:rPr>
                <w:noProof/>
                <w:webHidden/>
              </w:rPr>
              <w:tab/>
            </w:r>
            <w:r>
              <w:rPr>
                <w:noProof/>
                <w:webHidden/>
              </w:rPr>
              <w:fldChar w:fldCharType="begin"/>
            </w:r>
            <w:r>
              <w:rPr>
                <w:noProof/>
                <w:webHidden/>
              </w:rPr>
              <w:instrText xml:space="preserve"> PAGEREF _Toc227144966 \h </w:instrText>
            </w:r>
            <w:r>
              <w:rPr>
                <w:noProof/>
                <w:webHidden/>
              </w:rPr>
            </w:r>
            <w:r>
              <w:rPr>
                <w:noProof/>
                <w:webHidden/>
              </w:rPr>
              <w:fldChar w:fldCharType="separate"/>
            </w:r>
            <w:r>
              <w:rPr>
                <w:noProof/>
                <w:webHidden/>
              </w:rPr>
              <w:t>30</w:t>
            </w:r>
            <w:r>
              <w:rPr>
                <w:noProof/>
                <w:webHidden/>
              </w:rPr>
              <w:fldChar w:fldCharType="end"/>
            </w:r>
          </w:hyperlink>
        </w:p>
        <w:p w14:paraId="1C2C4B1B" w14:textId="703281DF" w:rsidR="00374A4B" w:rsidRDefault="00374A4B">
          <w:pPr>
            <w:pStyle w:val="TOC2"/>
            <w:tabs>
              <w:tab w:val="right" w:leader="dot" w:pos="9016"/>
            </w:tabs>
            <w:rPr>
              <w:rFonts w:eastAsiaTheme="minorEastAsia"/>
              <w:noProof/>
              <w:kern w:val="2"/>
              <w:lang w:eastAsia="en-GB"/>
              <w14:ligatures w14:val="standardContextual"/>
            </w:rPr>
          </w:pPr>
          <w:hyperlink w:anchor="_Toc227144967" w:history="1">
            <w:r w:rsidRPr="00E80B11">
              <w:rPr>
                <w:rStyle w:val="Hyperlink"/>
                <w:noProof/>
              </w:rPr>
              <w:t>3.4. Hair Width Variation of a Bears Body</w:t>
            </w:r>
            <w:r>
              <w:rPr>
                <w:noProof/>
                <w:webHidden/>
              </w:rPr>
              <w:tab/>
            </w:r>
            <w:r>
              <w:rPr>
                <w:noProof/>
                <w:webHidden/>
              </w:rPr>
              <w:fldChar w:fldCharType="begin"/>
            </w:r>
            <w:r>
              <w:rPr>
                <w:noProof/>
                <w:webHidden/>
              </w:rPr>
              <w:instrText xml:space="preserve"> PAGEREF _Toc227144967 \h </w:instrText>
            </w:r>
            <w:r>
              <w:rPr>
                <w:noProof/>
                <w:webHidden/>
              </w:rPr>
            </w:r>
            <w:r>
              <w:rPr>
                <w:noProof/>
                <w:webHidden/>
              </w:rPr>
              <w:fldChar w:fldCharType="separate"/>
            </w:r>
            <w:r>
              <w:rPr>
                <w:noProof/>
                <w:webHidden/>
              </w:rPr>
              <w:t>30</w:t>
            </w:r>
            <w:r>
              <w:rPr>
                <w:noProof/>
                <w:webHidden/>
              </w:rPr>
              <w:fldChar w:fldCharType="end"/>
            </w:r>
          </w:hyperlink>
        </w:p>
        <w:p w14:paraId="6A4A0D31" w14:textId="7CD82D3F" w:rsidR="00374A4B" w:rsidRDefault="00374A4B">
          <w:pPr>
            <w:pStyle w:val="TOC3"/>
            <w:tabs>
              <w:tab w:val="right" w:leader="dot" w:pos="9016"/>
            </w:tabs>
            <w:rPr>
              <w:rFonts w:eastAsiaTheme="minorEastAsia"/>
              <w:noProof/>
              <w:kern w:val="2"/>
              <w:lang w:eastAsia="en-GB"/>
              <w14:ligatures w14:val="standardContextual"/>
            </w:rPr>
          </w:pPr>
          <w:hyperlink w:anchor="_Toc227144968" w:history="1">
            <w:r w:rsidRPr="00E80B11">
              <w:rPr>
                <w:rStyle w:val="Hyperlink"/>
                <w:noProof/>
              </w:rPr>
              <w:t>3.4.1. Hair Width Variation of the Whole Body</w:t>
            </w:r>
            <w:r>
              <w:rPr>
                <w:noProof/>
                <w:webHidden/>
              </w:rPr>
              <w:tab/>
            </w:r>
            <w:r>
              <w:rPr>
                <w:noProof/>
                <w:webHidden/>
              </w:rPr>
              <w:fldChar w:fldCharType="begin"/>
            </w:r>
            <w:r>
              <w:rPr>
                <w:noProof/>
                <w:webHidden/>
              </w:rPr>
              <w:instrText xml:space="preserve"> PAGEREF _Toc227144968 \h </w:instrText>
            </w:r>
            <w:r>
              <w:rPr>
                <w:noProof/>
                <w:webHidden/>
              </w:rPr>
            </w:r>
            <w:r>
              <w:rPr>
                <w:noProof/>
                <w:webHidden/>
              </w:rPr>
              <w:fldChar w:fldCharType="separate"/>
            </w:r>
            <w:r>
              <w:rPr>
                <w:noProof/>
                <w:webHidden/>
              </w:rPr>
              <w:t>30</w:t>
            </w:r>
            <w:r>
              <w:rPr>
                <w:noProof/>
                <w:webHidden/>
              </w:rPr>
              <w:fldChar w:fldCharType="end"/>
            </w:r>
          </w:hyperlink>
        </w:p>
        <w:p w14:paraId="35E90E75" w14:textId="78874ACF" w:rsidR="00374A4B" w:rsidRDefault="00374A4B">
          <w:pPr>
            <w:pStyle w:val="TOC3"/>
            <w:tabs>
              <w:tab w:val="right" w:leader="dot" w:pos="9016"/>
            </w:tabs>
            <w:rPr>
              <w:rFonts w:eastAsiaTheme="minorEastAsia"/>
              <w:noProof/>
              <w:kern w:val="2"/>
              <w:lang w:eastAsia="en-GB"/>
              <w14:ligatures w14:val="standardContextual"/>
            </w:rPr>
          </w:pPr>
          <w:hyperlink w:anchor="_Toc227144969" w:history="1">
            <w:r w:rsidRPr="00E80B11">
              <w:rPr>
                <w:rStyle w:val="Hyperlink"/>
                <w:noProof/>
              </w:rPr>
              <w:t>3.4.2. Overall Width Variation over the Body using SEM</w:t>
            </w:r>
            <w:r>
              <w:rPr>
                <w:noProof/>
                <w:webHidden/>
              </w:rPr>
              <w:tab/>
            </w:r>
            <w:r>
              <w:rPr>
                <w:noProof/>
                <w:webHidden/>
              </w:rPr>
              <w:fldChar w:fldCharType="begin"/>
            </w:r>
            <w:r>
              <w:rPr>
                <w:noProof/>
                <w:webHidden/>
              </w:rPr>
              <w:instrText xml:space="preserve"> PAGEREF _Toc227144969 \h </w:instrText>
            </w:r>
            <w:r>
              <w:rPr>
                <w:noProof/>
                <w:webHidden/>
              </w:rPr>
            </w:r>
            <w:r>
              <w:rPr>
                <w:noProof/>
                <w:webHidden/>
              </w:rPr>
              <w:fldChar w:fldCharType="separate"/>
            </w:r>
            <w:r>
              <w:rPr>
                <w:noProof/>
                <w:webHidden/>
              </w:rPr>
              <w:t>32</w:t>
            </w:r>
            <w:r>
              <w:rPr>
                <w:noProof/>
                <w:webHidden/>
              </w:rPr>
              <w:fldChar w:fldCharType="end"/>
            </w:r>
          </w:hyperlink>
        </w:p>
        <w:p w14:paraId="48DC696F" w14:textId="3C7C8E8C" w:rsidR="00374A4B" w:rsidRDefault="00374A4B">
          <w:pPr>
            <w:pStyle w:val="TOC2"/>
            <w:tabs>
              <w:tab w:val="right" w:leader="dot" w:pos="9016"/>
            </w:tabs>
            <w:rPr>
              <w:rFonts w:eastAsiaTheme="minorEastAsia"/>
              <w:noProof/>
              <w:kern w:val="2"/>
              <w:lang w:eastAsia="en-GB"/>
              <w14:ligatures w14:val="standardContextual"/>
            </w:rPr>
          </w:pPr>
          <w:hyperlink w:anchor="_Toc227144970" w:history="1">
            <w:r w:rsidRPr="00E80B11">
              <w:rPr>
                <w:rStyle w:val="Hyperlink"/>
                <w:noProof/>
              </w:rPr>
              <w:t>3.5. Medulla Variation over a Bears Body</w:t>
            </w:r>
            <w:r>
              <w:rPr>
                <w:noProof/>
                <w:webHidden/>
              </w:rPr>
              <w:tab/>
            </w:r>
            <w:r>
              <w:rPr>
                <w:noProof/>
                <w:webHidden/>
              </w:rPr>
              <w:fldChar w:fldCharType="begin"/>
            </w:r>
            <w:r>
              <w:rPr>
                <w:noProof/>
                <w:webHidden/>
              </w:rPr>
              <w:instrText xml:space="preserve"> PAGEREF _Toc227144970 \h </w:instrText>
            </w:r>
            <w:r>
              <w:rPr>
                <w:noProof/>
                <w:webHidden/>
              </w:rPr>
            </w:r>
            <w:r>
              <w:rPr>
                <w:noProof/>
                <w:webHidden/>
              </w:rPr>
              <w:fldChar w:fldCharType="separate"/>
            </w:r>
            <w:r>
              <w:rPr>
                <w:noProof/>
                <w:webHidden/>
              </w:rPr>
              <w:t>35</w:t>
            </w:r>
            <w:r>
              <w:rPr>
                <w:noProof/>
                <w:webHidden/>
              </w:rPr>
              <w:fldChar w:fldCharType="end"/>
            </w:r>
          </w:hyperlink>
        </w:p>
        <w:p w14:paraId="4AC59360" w14:textId="60B924A1" w:rsidR="00374A4B" w:rsidRDefault="00374A4B">
          <w:pPr>
            <w:pStyle w:val="TOC3"/>
            <w:tabs>
              <w:tab w:val="right" w:leader="dot" w:pos="9016"/>
            </w:tabs>
            <w:rPr>
              <w:rFonts w:eastAsiaTheme="minorEastAsia"/>
              <w:noProof/>
              <w:kern w:val="2"/>
              <w:lang w:eastAsia="en-GB"/>
              <w14:ligatures w14:val="standardContextual"/>
            </w:rPr>
          </w:pPr>
          <w:hyperlink w:anchor="_Toc227144971" w:history="1">
            <w:r w:rsidRPr="00E80B11">
              <w:rPr>
                <w:rStyle w:val="Hyperlink"/>
                <w:noProof/>
              </w:rPr>
              <w:t>3.5.1. Medulla Width</w:t>
            </w:r>
            <w:r>
              <w:rPr>
                <w:noProof/>
                <w:webHidden/>
              </w:rPr>
              <w:tab/>
            </w:r>
            <w:r>
              <w:rPr>
                <w:noProof/>
                <w:webHidden/>
              </w:rPr>
              <w:fldChar w:fldCharType="begin"/>
            </w:r>
            <w:r>
              <w:rPr>
                <w:noProof/>
                <w:webHidden/>
              </w:rPr>
              <w:instrText xml:space="preserve"> PAGEREF _Toc227144971 \h </w:instrText>
            </w:r>
            <w:r>
              <w:rPr>
                <w:noProof/>
                <w:webHidden/>
              </w:rPr>
            </w:r>
            <w:r>
              <w:rPr>
                <w:noProof/>
                <w:webHidden/>
              </w:rPr>
              <w:fldChar w:fldCharType="separate"/>
            </w:r>
            <w:r>
              <w:rPr>
                <w:noProof/>
                <w:webHidden/>
              </w:rPr>
              <w:t>35</w:t>
            </w:r>
            <w:r>
              <w:rPr>
                <w:noProof/>
                <w:webHidden/>
              </w:rPr>
              <w:fldChar w:fldCharType="end"/>
            </w:r>
          </w:hyperlink>
        </w:p>
        <w:p w14:paraId="18B3B1BA" w14:textId="73222C56" w:rsidR="00374A4B" w:rsidRDefault="00374A4B">
          <w:pPr>
            <w:pStyle w:val="TOC3"/>
            <w:tabs>
              <w:tab w:val="right" w:leader="dot" w:pos="9016"/>
            </w:tabs>
            <w:rPr>
              <w:rFonts w:eastAsiaTheme="minorEastAsia"/>
              <w:noProof/>
              <w:kern w:val="2"/>
              <w:lang w:eastAsia="en-GB"/>
              <w14:ligatures w14:val="standardContextual"/>
            </w:rPr>
          </w:pPr>
          <w:hyperlink w:anchor="_Toc227144972" w:history="1">
            <w:r w:rsidRPr="00E80B11">
              <w:rPr>
                <w:rStyle w:val="Hyperlink"/>
                <w:noProof/>
              </w:rPr>
              <w:t>3.5.2. Medulla Ratio</w:t>
            </w:r>
            <w:r>
              <w:rPr>
                <w:noProof/>
                <w:webHidden/>
              </w:rPr>
              <w:tab/>
            </w:r>
            <w:r>
              <w:rPr>
                <w:noProof/>
                <w:webHidden/>
              </w:rPr>
              <w:fldChar w:fldCharType="begin"/>
            </w:r>
            <w:r>
              <w:rPr>
                <w:noProof/>
                <w:webHidden/>
              </w:rPr>
              <w:instrText xml:space="preserve"> PAGEREF _Toc227144972 \h </w:instrText>
            </w:r>
            <w:r>
              <w:rPr>
                <w:noProof/>
                <w:webHidden/>
              </w:rPr>
            </w:r>
            <w:r>
              <w:rPr>
                <w:noProof/>
                <w:webHidden/>
              </w:rPr>
              <w:fldChar w:fldCharType="separate"/>
            </w:r>
            <w:r>
              <w:rPr>
                <w:noProof/>
                <w:webHidden/>
              </w:rPr>
              <w:t>37</w:t>
            </w:r>
            <w:r>
              <w:rPr>
                <w:noProof/>
                <w:webHidden/>
              </w:rPr>
              <w:fldChar w:fldCharType="end"/>
            </w:r>
          </w:hyperlink>
        </w:p>
        <w:p w14:paraId="40B5FCF8" w14:textId="40795F4C" w:rsidR="00374A4B" w:rsidRDefault="00374A4B">
          <w:pPr>
            <w:pStyle w:val="TOC3"/>
            <w:tabs>
              <w:tab w:val="right" w:leader="dot" w:pos="9016"/>
            </w:tabs>
            <w:rPr>
              <w:rFonts w:eastAsiaTheme="minorEastAsia"/>
              <w:noProof/>
              <w:kern w:val="2"/>
              <w:lang w:eastAsia="en-GB"/>
              <w14:ligatures w14:val="standardContextual"/>
            </w:rPr>
          </w:pPr>
          <w:hyperlink w:anchor="_Toc227144973" w:history="1">
            <w:r w:rsidRPr="00E80B11">
              <w:rPr>
                <w:rStyle w:val="Hyperlink"/>
                <w:noProof/>
              </w:rPr>
              <w:t>3.5.3. Medulla Type</w:t>
            </w:r>
            <w:r>
              <w:rPr>
                <w:noProof/>
                <w:webHidden/>
              </w:rPr>
              <w:tab/>
            </w:r>
            <w:r>
              <w:rPr>
                <w:noProof/>
                <w:webHidden/>
              </w:rPr>
              <w:fldChar w:fldCharType="begin"/>
            </w:r>
            <w:r>
              <w:rPr>
                <w:noProof/>
                <w:webHidden/>
              </w:rPr>
              <w:instrText xml:space="preserve"> PAGEREF _Toc227144973 \h </w:instrText>
            </w:r>
            <w:r>
              <w:rPr>
                <w:noProof/>
                <w:webHidden/>
              </w:rPr>
            </w:r>
            <w:r>
              <w:rPr>
                <w:noProof/>
                <w:webHidden/>
              </w:rPr>
              <w:fldChar w:fldCharType="separate"/>
            </w:r>
            <w:r>
              <w:rPr>
                <w:noProof/>
                <w:webHidden/>
              </w:rPr>
              <w:t>40</w:t>
            </w:r>
            <w:r>
              <w:rPr>
                <w:noProof/>
                <w:webHidden/>
              </w:rPr>
              <w:fldChar w:fldCharType="end"/>
            </w:r>
          </w:hyperlink>
        </w:p>
        <w:p w14:paraId="20B68C1D" w14:textId="28406F37" w:rsidR="00374A4B" w:rsidRDefault="00374A4B">
          <w:pPr>
            <w:pStyle w:val="TOC3"/>
            <w:tabs>
              <w:tab w:val="right" w:leader="dot" w:pos="9016"/>
            </w:tabs>
            <w:rPr>
              <w:rFonts w:eastAsiaTheme="minorEastAsia"/>
              <w:noProof/>
              <w:kern w:val="2"/>
              <w:lang w:eastAsia="en-GB"/>
              <w14:ligatures w14:val="standardContextual"/>
            </w:rPr>
          </w:pPr>
          <w:hyperlink w:anchor="_Toc227144974" w:history="1">
            <w:r w:rsidRPr="00E80B11">
              <w:rPr>
                <w:rStyle w:val="Hyperlink"/>
                <w:noProof/>
              </w:rPr>
              <w:t>3.5.4. Medulla Fragmentation</w:t>
            </w:r>
            <w:r>
              <w:rPr>
                <w:noProof/>
                <w:webHidden/>
              </w:rPr>
              <w:tab/>
            </w:r>
            <w:r>
              <w:rPr>
                <w:noProof/>
                <w:webHidden/>
              </w:rPr>
              <w:fldChar w:fldCharType="begin"/>
            </w:r>
            <w:r>
              <w:rPr>
                <w:noProof/>
                <w:webHidden/>
              </w:rPr>
              <w:instrText xml:space="preserve"> PAGEREF _Toc227144974 \h </w:instrText>
            </w:r>
            <w:r>
              <w:rPr>
                <w:noProof/>
                <w:webHidden/>
              </w:rPr>
            </w:r>
            <w:r>
              <w:rPr>
                <w:noProof/>
                <w:webHidden/>
              </w:rPr>
              <w:fldChar w:fldCharType="separate"/>
            </w:r>
            <w:r>
              <w:rPr>
                <w:noProof/>
                <w:webHidden/>
              </w:rPr>
              <w:t>40</w:t>
            </w:r>
            <w:r>
              <w:rPr>
                <w:noProof/>
                <w:webHidden/>
              </w:rPr>
              <w:fldChar w:fldCharType="end"/>
            </w:r>
          </w:hyperlink>
        </w:p>
        <w:p w14:paraId="1629FC18" w14:textId="0F319E54" w:rsidR="00374A4B" w:rsidRDefault="00374A4B">
          <w:pPr>
            <w:pStyle w:val="TOC2"/>
            <w:tabs>
              <w:tab w:val="right" w:leader="dot" w:pos="9016"/>
            </w:tabs>
            <w:rPr>
              <w:rFonts w:eastAsiaTheme="minorEastAsia"/>
              <w:noProof/>
              <w:kern w:val="2"/>
              <w:lang w:eastAsia="en-GB"/>
              <w14:ligatures w14:val="standardContextual"/>
            </w:rPr>
          </w:pPr>
          <w:hyperlink w:anchor="_Toc227144975" w:history="1">
            <w:r w:rsidRPr="00E80B11">
              <w:rPr>
                <w:rStyle w:val="Hyperlink"/>
                <w:noProof/>
              </w:rPr>
              <w:t>3.6. Cortex Width Variation over a Eurasian Brown Bears Body</w:t>
            </w:r>
            <w:r>
              <w:rPr>
                <w:noProof/>
                <w:webHidden/>
              </w:rPr>
              <w:tab/>
            </w:r>
            <w:r>
              <w:rPr>
                <w:noProof/>
                <w:webHidden/>
              </w:rPr>
              <w:fldChar w:fldCharType="begin"/>
            </w:r>
            <w:r>
              <w:rPr>
                <w:noProof/>
                <w:webHidden/>
              </w:rPr>
              <w:instrText xml:space="preserve"> PAGEREF _Toc227144975 \h </w:instrText>
            </w:r>
            <w:r>
              <w:rPr>
                <w:noProof/>
                <w:webHidden/>
              </w:rPr>
            </w:r>
            <w:r>
              <w:rPr>
                <w:noProof/>
                <w:webHidden/>
              </w:rPr>
              <w:fldChar w:fldCharType="separate"/>
            </w:r>
            <w:r>
              <w:rPr>
                <w:noProof/>
                <w:webHidden/>
              </w:rPr>
              <w:t>43</w:t>
            </w:r>
            <w:r>
              <w:rPr>
                <w:noProof/>
                <w:webHidden/>
              </w:rPr>
              <w:fldChar w:fldCharType="end"/>
            </w:r>
          </w:hyperlink>
        </w:p>
        <w:p w14:paraId="63B8EA1A" w14:textId="2737E4E9" w:rsidR="00374A4B" w:rsidRDefault="00374A4B">
          <w:pPr>
            <w:pStyle w:val="TOC2"/>
            <w:tabs>
              <w:tab w:val="right" w:leader="dot" w:pos="9016"/>
            </w:tabs>
            <w:rPr>
              <w:rFonts w:eastAsiaTheme="minorEastAsia"/>
              <w:noProof/>
              <w:kern w:val="2"/>
              <w:lang w:eastAsia="en-GB"/>
              <w14:ligatures w14:val="standardContextual"/>
            </w:rPr>
          </w:pPr>
          <w:hyperlink w:anchor="_Toc227144976" w:history="1">
            <w:r w:rsidRPr="00E80B11">
              <w:rPr>
                <w:rStyle w:val="Hyperlink"/>
                <w:noProof/>
              </w:rPr>
              <w:t>3.7. Interscale Distance Variation over a Eurasian Brown Bears Body</w:t>
            </w:r>
            <w:r>
              <w:rPr>
                <w:noProof/>
                <w:webHidden/>
              </w:rPr>
              <w:tab/>
            </w:r>
            <w:r>
              <w:rPr>
                <w:noProof/>
                <w:webHidden/>
              </w:rPr>
              <w:fldChar w:fldCharType="begin"/>
            </w:r>
            <w:r>
              <w:rPr>
                <w:noProof/>
                <w:webHidden/>
              </w:rPr>
              <w:instrText xml:space="preserve"> PAGEREF _Toc227144976 \h </w:instrText>
            </w:r>
            <w:r>
              <w:rPr>
                <w:noProof/>
                <w:webHidden/>
              </w:rPr>
            </w:r>
            <w:r>
              <w:rPr>
                <w:noProof/>
                <w:webHidden/>
              </w:rPr>
              <w:fldChar w:fldCharType="separate"/>
            </w:r>
            <w:r>
              <w:rPr>
                <w:noProof/>
                <w:webHidden/>
              </w:rPr>
              <w:t>45</w:t>
            </w:r>
            <w:r>
              <w:rPr>
                <w:noProof/>
                <w:webHidden/>
              </w:rPr>
              <w:fldChar w:fldCharType="end"/>
            </w:r>
          </w:hyperlink>
        </w:p>
        <w:p w14:paraId="47F9C8ED" w14:textId="3ADEF4B4" w:rsidR="00374A4B" w:rsidRDefault="00374A4B">
          <w:pPr>
            <w:pStyle w:val="TOC2"/>
            <w:tabs>
              <w:tab w:val="right" w:leader="dot" w:pos="9016"/>
            </w:tabs>
            <w:rPr>
              <w:rFonts w:eastAsiaTheme="minorEastAsia"/>
              <w:noProof/>
              <w:kern w:val="2"/>
              <w:lang w:eastAsia="en-GB"/>
              <w14:ligatures w14:val="standardContextual"/>
            </w:rPr>
          </w:pPr>
          <w:hyperlink w:anchor="_Toc227144977" w:history="1">
            <w:r w:rsidRPr="00E80B11">
              <w:rPr>
                <w:rStyle w:val="Hyperlink"/>
                <w:noProof/>
              </w:rPr>
              <w:t>3.8. Macroscopic Colour Variation Over Anatomical Regions</w:t>
            </w:r>
            <w:r>
              <w:rPr>
                <w:noProof/>
                <w:webHidden/>
              </w:rPr>
              <w:tab/>
            </w:r>
            <w:r>
              <w:rPr>
                <w:noProof/>
                <w:webHidden/>
              </w:rPr>
              <w:fldChar w:fldCharType="begin"/>
            </w:r>
            <w:r>
              <w:rPr>
                <w:noProof/>
                <w:webHidden/>
              </w:rPr>
              <w:instrText xml:space="preserve"> PAGEREF _Toc227144977 \h </w:instrText>
            </w:r>
            <w:r>
              <w:rPr>
                <w:noProof/>
                <w:webHidden/>
              </w:rPr>
            </w:r>
            <w:r>
              <w:rPr>
                <w:noProof/>
                <w:webHidden/>
              </w:rPr>
              <w:fldChar w:fldCharType="separate"/>
            </w:r>
            <w:r>
              <w:rPr>
                <w:noProof/>
                <w:webHidden/>
              </w:rPr>
              <w:t>48</w:t>
            </w:r>
            <w:r>
              <w:rPr>
                <w:noProof/>
                <w:webHidden/>
              </w:rPr>
              <w:fldChar w:fldCharType="end"/>
            </w:r>
          </w:hyperlink>
        </w:p>
        <w:p w14:paraId="549E1200" w14:textId="4280D38D" w:rsidR="00374A4B" w:rsidRDefault="00374A4B">
          <w:pPr>
            <w:pStyle w:val="TOC2"/>
            <w:tabs>
              <w:tab w:val="right" w:leader="dot" w:pos="9016"/>
            </w:tabs>
            <w:rPr>
              <w:rFonts w:eastAsiaTheme="minorEastAsia"/>
              <w:noProof/>
              <w:kern w:val="2"/>
              <w:lang w:eastAsia="en-GB"/>
              <w14:ligatures w14:val="standardContextual"/>
            </w:rPr>
          </w:pPr>
          <w:hyperlink w:anchor="_Toc227144978" w:history="1">
            <w:r w:rsidRPr="00E80B11">
              <w:rPr>
                <w:rStyle w:val="Hyperlink"/>
                <w:noProof/>
              </w:rPr>
              <w:t>3.9. Pigmentation Across the Body of a Bear</w:t>
            </w:r>
            <w:r>
              <w:rPr>
                <w:noProof/>
                <w:webHidden/>
              </w:rPr>
              <w:tab/>
            </w:r>
            <w:r>
              <w:rPr>
                <w:noProof/>
                <w:webHidden/>
              </w:rPr>
              <w:fldChar w:fldCharType="begin"/>
            </w:r>
            <w:r>
              <w:rPr>
                <w:noProof/>
                <w:webHidden/>
              </w:rPr>
              <w:instrText xml:space="preserve"> PAGEREF _Toc227144978 \h </w:instrText>
            </w:r>
            <w:r>
              <w:rPr>
                <w:noProof/>
                <w:webHidden/>
              </w:rPr>
            </w:r>
            <w:r>
              <w:rPr>
                <w:noProof/>
                <w:webHidden/>
              </w:rPr>
              <w:fldChar w:fldCharType="separate"/>
            </w:r>
            <w:r>
              <w:rPr>
                <w:noProof/>
                <w:webHidden/>
              </w:rPr>
              <w:t>49</w:t>
            </w:r>
            <w:r>
              <w:rPr>
                <w:noProof/>
                <w:webHidden/>
              </w:rPr>
              <w:fldChar w:fldCharType="end"/>
            </w:r>
          </w:hyperlink>
        </w:p>
        <w:p w14:paraId="4F25650A" w14:textId="42F4C1B5" w:rsidR="00374A4B" w:rsidRDefault="00374A4B">
          <w:pPr>
            <w:pStyle w:val="TOC2"/>
            <w:tabs>
              <w:tab w:val="right" w:leader="dot" w:pos="9016"/>
            </w:tabs>
            <w:rPr>
              <w:rFonts w:eastAsiaTheme="minorEastAsia"/>
              <w:noProof/>
              <w:kern w:val="2"/>
              <w:lang w:eastAsia="en-GB"/>
              <w14:ligatures w14:val="standardContextual"/>
            </w:rPr>
          </w:pPr>
          <w:hyperlink w:anchor="_Toc227144979" w:history="1">
            <w:r w:rsidRPr="00E80B11">
              <w:rPr>
                <w:rStyle w:val="Hyperlink"/>
                <w:noProof/>
              </w:rPr>
              <w:t>3.10. Using Museum Taxidermy Samples for Forensic Science</w:t>
            </w:r>
            <w:r>
              <w:rPr>
                <w:noProof/>
                <w:webHidden/>
              </w:rPr>
              <w:tab/>
            </w:r>
            <w:r>
              <w:rPr>
                <w:noProof/>
                <w:webHidden/>
              </w:rPr>
              <w:fldChar w:fldCharType="begin"/>
            </w:r>
            <w:r>
              <w:rPr>
                <w:noProof/>
                <w:webHidden/>
              </w:rPr>
              <w:instrText xml:space="preserve"> PAGEREF _Toc227144979 \h </w:instrText>
            </w:r>
            <w:r>
              <w:rPr>
                <w:noProof/>
                <w:webHidden/>
              </w:rPr>
            </w:r>
            <w:r>
              <w:rPr>
                <w:noProof/>
                <w:webHidden/>
              </w:rPr>
              <w:fldChar w:fldCharType="separate"/>
            </w:r>
            <w:r>
              <w:rPr>
                <w:noProof/>
                <w:webHidden/>
              </w:rPr>
              <w:t>51</w:t>
            </w:r>
            <w:r>
              <w:rPr>
                <w:noProof/>
                <w:webHidden/>
              </w:rPr>
              <w:fldChar w:fldCharType="end"/>
            </w:r>
          </w:hyperlink>
        </w:p>
        <w:p w14:paraId="68A1FEB5" w14:textId="2A9B1EA7" w:rsidR="00374A4B" w:rsidRDefault="00374A4B">
          <w:pPr>
            <w:pStyle w:val="TOC1"/>
            <w:tabs>
              <w:tab w:val="right" w:leader="dot" w:pos="9016"/>
            </w:tabs>
            <w:rPr>
              <w:rFonts w:eastAsiaTheme="minorEastAsia"/>
              <w:noProof/>
              <w:kern w:val="2"/>
              <w:lang w:eastAsia="en-GB"/>
              <w14:ligatures w14:val="standardContextual"/>
            </w:rPr>
          </w:pPr>
          <w:hyperlink w:anchor="_Toc227144980" w:history="1">
            <w:r w:rsidRPr="00E80B11">
              <w:rPr>
                <w:rStyle w:val="Hyperlink"/>
                <w:noProof/>
              </w:rPr>
              <w:t>S.4. Conclusion</w:t>
            </w:r>
            <w:r>
              <w:rPr>
                <w:noProof/>
                <w:webHidden/>
              </w:rPr>
              <w:tab/>
            </w:r>
            <w:r>
              <w:rPr>
                <w:noProof/>
                <w:webHidden/>
              </w:rPr>
              <w:fldChar w:fldCharType="begin"/>
            </w:r>
            <w:r>
              <w:rPr>
                <w:noProof/>
                <w:webHidden/>
              </w:rPr>
              <w:instrText xml:space="preserve"> PAGEREF _Toc227144980 \h </w:instrText>
            </w:r>
            <w:r>
              <w:rPr>
                <w:noProof/>
                <w:webHidden/>
              </w:rPr>
            </w:r>
            <w:r>
              <w:rPr>
                <w:noProof/>
                <w:webHidden/>
              </w:rPr>
              <w:fldChar w:fldCharType="separate"/>
            </w:r>
            <w:r>
              <w:rPr>
                <w:noProof/>
                <w:webHidden/>
              </w:rPr>
              <w:t>52</w:t>
            </w:r>
            <w:r>
              <w:rPr>
                <w:noProof/>
                <w:webHidden/>
              </w:rPr>
              <w:fldChar w:fldCharType="end"/>
            </w:r>
          </w:hyperlink>
        </w:p>
        <w:p w14:paraId="29B549EF" w14:textId="6ED1A066" w:rsidR="00374A4B" w:rsidRDefault="00374A4B">
          <w:pPr>
            <w:pStyle w:val="TOC1"/>
            <w:tabs>
              <w:tab w:val="right" w:leader="dot" w:pos="9016"/>
            </w:tabs>
            <w:rPr>
              <w:rFonts w:eastAsiaTheme="minorEastAsia"/>
              <w:noProof/>
              <w:kern w:val="2"/>
              <w:lang w:eastAsia="en-GB"/>
              <w14:ligatures w14:val="standardContextual"/>
            </w:rPr>
          </w:pPr>
          <w:hyperlink w:anchor="_Toc227144981" w:history="1">
            <w:r w:rsidRPr="00E80B11">
              <w:rPr>
                <w:rStyle w:val="Hyperlink"/>
                <w:noProof/>
              </w:rPr>
              <w:t>S.5. Further Work</w:t>
            </w:r>
            <w:r>
              <w:rPr>
                <w:noProof/>
                <w:webHidden/>
              </w:rPr>
              <w:tab/>
            </w:r>
            <w:r>
              <w:rPr>
                <w:noProof/>
                <w:webHidden/>
              </w:rPr>
              <w:fldChar w:fldCharType="begin"/>
            </w:r>
            <w:r>
              <w:rPr>
                <w:noProof/>
                <w:webHidden/>
              </w:rPr>
              <w:instrText xml:space="preserve"> PAGEREF _Toc227144981 \h </w:instrText>
            </w:r>
            <w:r>
              <w:rPr>
                <w:noProof/>
                <w:webHidden/>
              </w:rPr>
            </w:r>
            <w:r>
              <w:rPr>
                <w:noProof/>
                <w:webHidden/>
              </w:rPr>
              <w:fldChar w:fldCharType="separate"/>
            </w:r>
            <w:r>
              <w:rPr>
                <w:noProof/>
                <w:webHidden/>
              </w:rPr>
              <w:t>54</w:t>
            </w:r>
            <w:r>
              <w:rPr>
                <w:noProof/>
                <w:webHidden/>
              </w:rPr>
              <w:fldChar w:fldCharType="end"/>
            </w:r>
          </w:hyperlink>
        </w:p>
        <w:p w14:paraId="2AE22A0C" w14:textId="4DB8D169" w:rsidR="00374A4B" w:rsidRDefault="00374A4B">
          <w:pPr>
            <w:pStyle w:val="TOC1"/>
            <w:tabs>
              <w:tab w:val="right" w:leader="dot" w:pos="9016"/>
            </w:tabs>
            <w:rPr>
              <w:rFonts w:eastAsiaTheme="minorEastAsia"/>
              <w:noProof/>
              <w:kern w:val="2"/>
              <w:lang w:eastAsia="en-GB"/>
              <w14:ligatures w14:val="standardContextual"/>
            </w:rPr>
          </w:pPr>
          <w:hyperlink w:anchor="_Toc227144982" w:history="1">
            <w:r w:rsidRPr="00E80B11">
              <w:rPr>
                <w:rStyle w:val="Hyperlink"/>
                <w:noProof/>
              </w:rPr>
              <w:t>S.6. References</w:t>
            </w:r>
            <w:r>
              <w:rPr>
                <w:noProof/>
                <w:webHidden/>
              </w:rPr>
              <w:tab/>
            </w:r>
            <w:r>
              <w:rPr>
                <w:noProof/>
                <w:webHidden/>
              </w:rPr>
              <w:fldChar w:fldCharType="begin"/>
            </w:r>
            <w:r>
              <w:rPr>
                <w:noProof/>
                <w:webHidden/>
              </w:rPr>
              <w:instrText xml:space="preserve"> PAGEREF _Toc227144982 \h </w:instrText>
            </w:r>
            <w:r>
              <w:rPr>
                <w:noProof/>
                <w:webHidden/>
              </w:rPr>
            </w:r>
            <w:r>
              <w:rPr>
                <w:noProof/>
                <w:webHidden/>
              </w:rPr>
              <w:fldChar w:fldCharType="separate"/>
            </w:r>
            <w:r>
              <w:rPr>
                <w:noProof/>
                <w:webHidden/>
              </w:rPr>
              <w:t>55</w:t>
            </w:r>
            <w:r>
              <w:rPr>
                <w:noProof/>
                <w:webHidden/>
              </w:rPr>
              <w:fldChar w:fldCharType="end"/>
            </w:r>
          </w:hyperlink>
        </w:p>
        <w:p w14:paraId="4173C821" w14:textId="1C9FB241" w:rsidR="00374A4B" w:rsidRDefault="00374A4B">
          <w:pPr>
            <w:pStyle w:val="TOC1"/>
            <w:tabs>
              <w:tab w:val="right" w:leader="dot" w:pos="9016"/>
            </w:tabs>
            <w:rPr>
              <w:rFonts w:eastAsiaTheme="minorEastAsia"/>
              <w:noProof/>
              <w:kern w:val="2"/>
              <w:lang w:eastAsia="en-GB"/>
              <w14:ligatures w14:val="standardContextual"/>
            </w:rPr>
          </w:pPr>
          <w:hyperlink w:anchor="_Toc227144983" w:history="1">
            <w:r w:rsidRPr="00E80B11">
              <w:rPr>
                <w:rStyle w:val="Hyperlink"/>
                <w:noProof/>
              </w:rPr>
              <w:t>S.7. Appendix</w:t>
            </w:r>
            <w:r>
              <w:rPr>
                <w:noProof/>
                <w:webHidden/>
              </w:rPr>
              <w:tab/>
            </w:r>
            <w:r>
              <w:rPr>
                <w:noProof/>
                <w:webHidden/>
              </w:rPr>
              <w:fldChar w:fldCharType="begin"/>
            </w:r>
            <w:r>
              <w:rPr>
                <w:noProof/>
                <w:webHidden/>
              </w:rPr>
              <w:instrText xml:space="preserve"> PAGEREF _Toc227144983 \h </w:instrText>
            </w:r>
            <w:r>
              <w:rPr>
                <w:noProof/>
                <w:webHidden/>
              </w:rPr>
            </w:r>
            <w:r>
              <w:rPr>
                <w:noProof/>
                <w:webHidden/>
              </w:rPr>
              <w:fldChar w:fldCharType="separate"/>
            </w:r>
            <w:r>
              <w:rPr>
                <w:noProof/>
                <w:webHidden/>
              </w:rPr>
              <w:t>71</w:t>
            </w:r>
            <w:r>
              <w:rPr>
                <w:noProof/>
                <w:webHidden/>
              </w:rPr>
              <w:fldChar w:fldCharType="end"/>
            </w:r>
          </w:hyperlink>
        </w:p>
        <w:p w14:paraId="11D1758E" w14:textId="745CD7F0" w:rsidR="00374A4B" w:rsidRDefault="00374A4B">
          <w:pPr>
            <w:pStyle w:val="TOC2"/>
            <w:tabs>
              <w:tab w:val="right" w:leader="dot" w:pos="9016"/>
            </w:tabs>
            <w:rPr>
              <w:rFonts w:eastAsiaTheme="minorEastAsia"/>
              <w:noProof/>
              <w:kern w:val="2"/>
              <w:lang w:eastAsia="en-GB"/>
              <w14:ligatures w14:val="standardContextual"/>
            </w:rPr>
          </w:pPr>
          <w:hyperlink w:anchor="_Toc227144984" w:history="1">
            <w:r w:rsidRPr="00E80B11">
              <w:rPr>
                <w:rStyle w:val="Hyperlink"/>
                <w:noProof/>
              </w:rPr>
              <w:t>7.1. Raw Data</w:t>
            </w:r>
            <w:r>
              <w:rPr>
                <w:noProof/>
                <w:webHidden/>
              </w:rPr>
              <w:tab/>
            </w:r>
            <w:r>
              <w:rPr>
                <w:noProof/>
                <w:webHidden/>
              </w:rPr>
              <w:fldChar w:fldCharType="begin"/>
            </w:r>
            <w:r>
              <w:rPr>
                <w:noProof/>
                <w:webHidden/>
              </w:rPr>
              <w:instrText xml:space="preserve"> PAGEREF _Toc227144984 \h </w:instrText>
            </w:r>
            <w:r>
              <w:rPr>
                <w:noProof/>
                <w:webHidden/>
              </w:rPr>
            </w:r>
            <w:r>
              <w:rPr>
                <w:noProof/>
                <w:webHidden/>
              </w:rPr>
              <w:fldChar w:fldCharType="separate"/>
            </w:r>
            <w:r>
              <w:rPr>
                <w:noProof/>
                <w:webHidden/>
              </w:rPr>
              <w:t>71</w:t>
            </w:r>
            <w:r>
              <w:rPr>
                <w:noProof/>
                <w:webHidden/>
              </w:rPr>
              <w:fldChar w:fldCharType="end"/>
            </w:r>
          </w:hyperlink>
        </w:p>
        <w:p w14:paraId="2B977AB7" w14:textId="1196D36C" w:rsidR="00374A4B" w:rsidRDefault="00374A4B">
          <w:pPr>
            <w:pStyle w:val="TOC2"/>
            <w:tabs>
              <w:tab w:val="right" w:leader="dot" w:pos="9016"/>
            </w:tabs>
            <w:rPr>
              <w:rFonts w:eastAsiaTheme="minorEastAsia"/>
              <w:noProof/>
              <w:kern w:val="2"/>
              <w:lang w:eastAsia="en-GB"/>
              <w14:ligatures w14:val="standardContextual"/>
            </w:rPr>
          </w:pPr>
          <w:hyperlink w:anchor="_Toc227144985" w:history="1">
            <w:r w:rsidRPr="00E80B11">
              <w:rPr>
                <w:rStyle w:val="Hyperlink"/>
                <w:noProof/>
              </w:rPr>
              <w:t>7.2. Procedural Risk Assessment (PRA)</w:t>
            </w:r>
            <w:r>
              <w:rPr>
                <w:noProof/>
                <w:webHidden/>
              </w:rPr>
              <w:tab/>
            </w:r>
            <w:r>
              <w:rPr>
                <w:noProof/>
                <w:webHidden/>
              </w:rPr>
              <w:fldChar w:fldCharType="begin"/>
            </w:r>
            <w:r>
              <w:rPr>
                <w:noProof/>
                <w:webHidden/>
              </w:rPr>
              <w:instrText xml:space="preserve"> PAGEREF _Toc227144985 \h </w:instrText>
            </w:r>
            <w:r>
              <w:rPr>
                <w:noProof/>
                <w:webHidden/>
              </w:rPr>
            </w:r>
            <w:r>
              <w:rPr>
                <w:noProof/>
                <w:webHidden/>
              </w:rPr>
              <w:fldChar w:fldCharType="separate"/>
            </w:r>
            <w:r>
              <w:rPr>
                <w:noProof/>
                <w:webHidden/>
              </w:rPr>
              <w:t>72</w:t>
            </w:r>
            <w:r>
              <w:rPr>
                <w:noProof/>
                <w:webHidden/>
              </w:rPr>
              <w:fldChar w:fldCharType="end"/>
            </w:r>
          </w:hyperlink>
        </w:p>
        <w:p w14:paraId="6D4B85CF" w14:textId="562268BE" w:rsidR="00374A4B" w:rsidRDefault="00374A4B">
          <w:pPr>
            <w:pStyle w:val="TOC2"/>
            <w:tabs>
              <w:tab w:val="right" w:leader="dot" w:pos="9016"/>
            </w:tabs>
            <w:rPr>
              <w:rFonts w:eastAsiaTheme="minorEastAsia"/>
              <w:noProof/>
              <w:kern w:val="2"/>
              <w:lang w:eastAsia="en-GB"/>
              <w14:ligatures w14:val="standardContextual"/>
            </w:rPr>
          </w:pPr>
          <w:hyperlink w:anchor="_Toc227144986" w:history="1">
            <w:r w:rsidRPr="00E80B11">
              <w:rPr>
                <w:rStyle w:val="Hyperlink"/>
                <w:noProof/>
              </w:rPr>
              <w:t>7.3. Proportionate Ethics Form</w:t>
            </w:r>
            <w:r>
              <w:rPr>
                <w:noProof/>
                <w:webHidden/>
              </w:rPr>
              <w:tab/>
            </w:r>
            <w:r>
              <w:rPr>
                <w:noProof/>
                <w:webHidden/>
              </w:rPr>
              <w:fldChar w:fldCharType="begin"/>
            </w:r>
            <w:r>
              <w:rPr>
                <w:noProof/>
                <w:webHidden/>
              </w:rPr>
              <w:instrText xml:space="preserve"> PAGEREF _Toc227144986 \h </w:instrText>
            </w:r>
            <w:r>
              <w:rPr>
                <w:noProof/>
                <w:webHidden/>
              </w:rPr>
            </w:r>
            <w:r>
              <w:rPr>
                <w:noProof/>
                <w:webHidden/>
              </w:rPr>
              <w:fldChar w:fldCharType="separate"/>
            </w:r>
            <w:r>
              <w:rPr>
                <w:noProof/>
                <w:webHidden/>
              </w:rPr>
              <w:t>77</w:t>
            </w:r>
            <w:r>
              <w:rPr>
                <w:noProof/>
                <w:webHidden/>
              </w:rPr>
              <w:fldChar w:fldCharType="end"/>
            </w:r>
          </w:hyperlink>
        </w:p>
        <w:p w14:paraId="05595369" w14:textId="3D19AB96" w:rsidR="00374A4B" w:rsidRDefault="00374A4B">
          <w:pPr>
            <w:pStyle w:val="TOC2"/>
            <w:tabs>
              <w:tab w:val="right" w:leader="dot" w:pos="9016"/>
            </w:tabs>
            <w:rPr>
              <w:rFonts w:eastAsiaTheme="minorEastAsia"/>
              <w:noProof/>
              <w:kern w:val="2"/>
              <w:lang w:eastAsia="en-GB"/>
              <w14:ligatures w14:val="standardContextual"/>
            </w:rPr>
          </w:pPr>
          <w:hyperlink w:anchor="_Toc227144987" w:history="1">
            <w:r w:rsidRPr="00E80B11">
              <w:rPr>
                <w:rStyle w:val="Hyperlink"/>
                <w:noProof/>
              </w:rPr>
              <w:t>7.4. Hair Comb used for all Sampling</w:t>
            </w:r>
            <w:r>
              <w:rPr>
                <w:noProof/>
                <w:webHidden/>
              </w:rPr>
              <w:tab/>
            </w:r>
            <w:r>
              <w:rPr>
                <w:noProof/>
                <w:webHidden/>
              </w:rPr>
              <w:fldChar w:fldCharType="begin"/>
            </w:r>
            <w:r>
              <w:rPr>
                <w:noProof/>
                <w:webHidden/>
              </w:rPr>
              <w:instrText xml:space="preserve"> PAGEREF _Toc227144987 \h </w:instrText>
            </w:r>
            <w:r>
              <w:rPr>
                <w:noProof/>
                <w:webHidden/>
              </w:rPr>
            </w:r>
            <w:r>
              <w:rPr>
                <w:noProof/>
                <w:webHidden/>
              </w:rPr>
              <w:fldChar w:fldCharType="separate"/>
            </w:r>
            <w:r>
              <w:rPr>
                <w:noProof/>
                <w:webHidden/>
              </w:rPr>
              <w:t>79</w:t>
            </w:r>
            <w:r>
              <w:rPr>
                <w:noProof/>
                <w:webHidden/>
              </w:rPr>
              <w:fldChar w:fldCharType="end"/>
            </w:r>
          </w:hyperlink>
        </w:p>
        <w:p w14:paraId="4EE18456" w14:textId="3360A876" w:rsidR="00374A4B" w:rsidRDefault="00374A4B">
          <w:pPr>
            <w:pStyle w:val="TOC2"/>
            <w:tabs>
              <w:tab w:val="right" w:leader="dot" w:pos="9016"/>
            </w:tabs>
            <w:rPr>
              <w:rFonts w:eastAsiaTheme="minorEastAsia"/>
              <w:noProof/>
              <w:kern w:val="2"/>
              <w:lang w:eastAsia="en-GB"/>
              <w14:ligatures w14:val="standardContextual"/>
            </w:rPr>
          </w:pPr>
          <w:hyperlink w:anchor="_Toc227144988" w:history="1">
            <w:r w:rsidRPr="00E80B11">
              <w:rPr>
                <w:rStyle w:val="Hyperlink"/>
                <w:noProof/>
              </w:rPr>
              <w:t>7.5. Example Email to Museums</w:t>
            </w:r>
            <w:r>
              <w:rPr>
                <w:noProof/>
                <w:webHidden/>
              </w:rPr>
              <w:tab/>
            </w:r>
            <w:r>
              <w:rPr>
                <w:noProof/>
                <w:webHidden/>
              </w:rPr>
              <w:fldChar w:fldCharType="begin"/>
            </w:r>
            <w:r>
              <w:rPr>
                <w:noProof/>
                <w:webHidden/>
              </w:rPr>
              <w:instrText xml:space="preserve"> PAGEREF _Toc227144988 \h </w:instrText>
            </w:r>
            <w:r>
              <w:rPr>
                <w:noProof/>
                <w:webHidden/>
              </w:rPr>
            </w:r>
            <w:r>
              <w:rPr>
                <w:noProof/>
                <w:webHidden/>
              </w:rPr>
              <w:fldChar w:fldCharType="separate"/>
            </w:r>
            <w:r>
              <w:rPr>
                <w:noProof/>
                <w:webHidden/>
              </w:rPr>
              <w:t>80</w:t>
            </w:r>
            <w:r>
              <w:rPr>
                <w:noProof/>
                <w:webHidden/>
              </w:rPr>
              <w:fldChar w:fldCharType="end"/>
            </w:r>
          </w:hyperlink>
        </w:p>
        <w:p w14:paraId="3C9EC2FD" w14:textId="05BA9FB1" w:rsidR="00374A4B" w:rsidRDefault="00374A4B">
          <w:pPr>
            <w:pStyle w:val="TOC2"/>
            <w:tabs>
              <w:tab w:val="right" w:leader="dot" w:pos="9016"/>
            </w:tabs>
            <w:rPr>
              <w:rFonts w:eastAsiaTheme="minorEastAsia"/>
              <w:noProof/>
              <w:kern w:val="2"/>
              <w:lang w:eastAsia="en-GB"/>
              <w14:ligatures w14:val="standardContextual"/>
            </w:rPr>
          </w:pPr>
          <w:hyperlink w:anchor="_Toc227144989" w:history="1">
            <w:r w:rsidRPr="00E80B11">
              <w:rPr>
                <w:rStyle w:val="Hyperlink"/>
                <w:noProof/>
              </w:rPr>
              <w:t>7.6. Example Email to Zoo</w:t>
            </w:r>
            <w:r>
              <w:rPr>
                <w:noProof/>
                <w:webHidden/>
              </w:rPr>
              <w:tab/>
            </w:r>
            <w:r>
              <w:rPr>
                <w:noProof/>
                <w:webHidden/>
              </w:rPr>
              <w:fldChar w:fldCharType="begin"/>
            </w:r>
            <w:r>
              <w:rPr>
                <w:noProof/>
                <w:webHidden/>
              </w:rPr>
              <w:instrText xml:space="preserve"> PAGEREF _Toc227144989 \h </w:instrText>
            </w:r>
            <w:r>
              <w:rPr>
                <w:noProof/>
                <w:webHidden/>
              </w:rPr>
            </w:r>
            <w:r>
              <w:rPr>
                <w:noProof/>
                <w:webHidden/>
              </w:rPr>
              <w:fldChar w:fldCharType="separate"/>
            </w:r>
            <w:r>
              <w:rPr>
                <w:noProof/>
                <w:webHidden/>
              </w:rPr>
              <w:t>81</w:t>
            </w:r>
            <w:r>
              <w:rPr>
                <w:noProof/>
                <w:webHidden/>
              </w:rPr>
              <w:fldChar w:fldCharType="end"/>
            </w:r>
          </w:hyperlink>
        </w:p>
        <w:p w14:paraId="31AB4565" w14:textId="338227B0" w:rsidR="00374A4B" w:rsidRDefault="00374A4B">
          <w:pPr>
            <w:pStyle w:val="TOC2"/>
            <w:tabs>
              <w:tab w:val="right" w:leader="dot" w:pos="9016"/>
            </w:tabs>
            <w:rPr>
              <w:rFonts w:eastAsiaTheme="minorEastAsia"/>
              <w:noProof/>
              <w:kern w:val="2"/>
              <w:lang w:eastAsia="en-GB"/>
              <w14:ligatures w14:val="standardContextual"/>
            </w:rPr>
          </w:pPr>
          <w:hyperlink w:anchor="_Toc227144990" w:history="1">
            <w:r w:rsidRPr="00E80B11">
              <w:rPr>
                <w:rStyle w:val="Hyperlink"/>
                <w:noProof/>
              </w:rPr>
              <w:t>7.7. List of Museums and Zoos Contacted</w:t>
            </w:r>
            <w:r>
              <w:rPr>
                <w:noProof/>
                <w:webHidden/>
              </w:rPr>
              <w:tab/>
            </w:r>
            <w:r>
              <w:rPr>
                <w:noProof/>
                <w:webHidden/>
              </w:rPr>
              <w:fldChar w:fldCharType="begin"/>
            </w:r>
            <w:r>
              <w:rPr>
                <w:noProof/>
                <w:webHidden/>
              </w:rPr>
              <w:instrText xml:space="preserve"> PAGEREF _Toc227144990 \h </w:instrText>
            </w:r>
            <w:r>
              <w:rPr>
                <w:noProof/>
                <w:webHidden/>
              </w:rPr>
            </w:r>
            <w:r>
              <w:rPr>
                <w:noProof/>
                <w:webHidden/>
              </w:rPr>
              <w:fldChar w:fldCharType="separate"/>
            </w:r>
            <w:r>
              <w:rPr>
                <w:noProof/>
                <w:webHidden/>
              </w:rPr>
              <w:t>82</w:t>
            </w:r>
            <w:r>
              <w:rPr>
                <w:noProof/>
                <w:webHidden/>
              </w:rPr>
              <w:fldChar w:fldCharType="end"/>
            </w:r>
          </w:hyperlink>
        </w:p>
        <w:p w14:paraId="1291F33C" w14:textId="6C82B076" w:rsidR="00374A4B" w:rsidRDefault="00374A4B">
          <w:pPr>
            <w:pStyle w:val="TOC2"/>
            <w:tabs>
              <w:tab w:val="right" w:leader="dot" w:pos="9016"/>
            </w:tabs>
            <w:rPr>
              <w:rFonts w:eastAsiaTheme="minorEastAsia"/>
              <w:noProof/>
              <w:kern w:val="2"/>
              <w:lang w:eastAsia="en-GB"/>
              <w14:ligatures w14:val="standardContextual"/>
            </w:rPr>
          </w:pPr>
          <w:hyperlink w:anchor="_Toc227144991" w:history="1">
            <w:r w:rsidRPr="00E80B11">
              <w:rPr>
                <w:rStyle w:val="Hyperlink"/>
                <w:noProof/>
              </w:rPr>
              <w:t>7.8. Email received back from Sarah Harvey after initially reaching out</w:t>
            </w:r>
            <w:r>
              <w:rPr>
                <w:noProof/>
                <w:webHidden/>
              </w:rPr>
              <w:tab/>
            </w:r>
            <w:r>
              <w:rPr>
                <w:noProof/>
                <w:webHidden/>
              </w:rPr>
              <w:fldChar w:fldCharType="begin"/>
            </w:r>
            <w:r>
              <w:rPr>
                <w:noProof/>
                <w:webHidden/>
              </w:rPr>
              <w:instrText xml:space="preserve"> PAGEREF _Toc227144991 \h </w:instrText>
            </w:r>
            <w:r>
              <w:rPr>
                <w:noProof/>
                <w:webHidden/>
              </w:rPr>
            </w:r>
            <w:r>
              <w:rPr>
                <w:noProof/>
                <w:webHidden/>
              </w:rPr>
              <w:fldChar w:fldCharType="separate"/>
            </w:r>
            <w:r>
              <w:rPr>
                <w:noProof/>
                <w:webHidden/>
              </w:rPr>
              <w:t>84</w:t>
            </w:r>
            <w:r>
              <w:rPr>
                <w:noProof/>
                <w:webHidden/>
              </w:rPr>
              <w:fldChar w:fldCharType="end"/>
            </w:r>
          </w:hyperlink>
        </w:p>
        <w:p w14:paraId="042CF97A" w14:textId="0056D754" w:rsidR="00374A4B" w:rsidRDefault="00374A4B">
          <w:pPr>
            <w:pStyle w:val="TOC2"/>
            <w:tabs>
              <w:tab w:val="right" w:leader="dot" w:pos="9016"/>
            </w:tabs>
            <w:rPr>
              <w:rFonts w:eastAsiaTheme="minorEastAsia"/>
              <w:noProof/>
              <w:kern w:val="2"/>
              <w:lang w:eastAsia="en-GB"/>
              <w14:ligatures w14:val="standardContextual"/>
            </w:rPr>
          </w:pPr>
          <w:hyperlink w:anchor="_Toc227144992" w:history="1">
            <w:r w:rsidRPr="00E80B11">
              <w:rPr>
                <w:rStyle w:val="Hyperlink"/>
                <w:noProof/>
              </w:rPr>
              <w:t>7.9. Tables of Mean Width of Hairs Across the Body</w:t>
            </w:r>
            <w:r>
              <w:rPr>
                <w:noProof/>
                <w:webHidden/>
              </w:rPr>
              <w:tab/>
            </w:r>
            <w:r>
              <w:rPr>
                <w:noProof/>
                <w:webHidden/>
              </w:rPr>
              <w:fldChar w:fldCharType="begin"/>
            </w:r>
            <w:r>
              <w:rPr>
                <w:noProof/>
                <w:webHidden/>
              </w:rPr>
              <w:instrText xml:space="preserve"> PAGEREF _Toc227144992 \h </w:instrText>
            </w:r>
            <w:r>
              <w:rPr>
                <w:noProof/>
                <w:webHidden/>
              </w:rPr>
            </w:r>
            <w:r>
              <w:rPr>
                <w:noProof/>
                <w:webHidden/>
              </w:rPr>
              <w:fldChar w:fldCharType="separate"/>
            </w:r>
            <w:r>
              <w:rPr>
                <w:noProof/>
                <w:webHidden/>
              </w:rPr>
              <w:t>85</w:t>
            </w:r>
            <w:r>
              <w:rPr>
                <w:noProof/>
                <w:webHidden/>
              </w:rPr>
              <w:fldChar w:fldCharType="end"/>
            </w:r>
          </w:hyperlink>
        </w:p>
        <w:p w14:paraId="4C6B6508" w14:textId="7B36D791" w:rsidR="00374A4B" w:rsidRDefault="00374A4B">
          <w:pPr>
            <w:pStyle w:val="TOC2"/>
            <w:tabs>
              <w:tab w:val="right" w:leader="dot" w:pos="9016"/>
            </w:tabs>
            <w:rPr>
              <w:rFonts w:eastAsiaTheme="minorEastAsia"/>
              <w:noProof/>
              <w:kern w:val="2"/>
              <w:lang w:eastAsia="en-GB"/>
              <w14:ligatures w14:val="standardContextual"/>
            </w:rPr>
          </w:pPr>
          <w:hyperlink w:anchor="_Toc227144993" w:history="1">
            <w:r w:rsidRPr="00E80B11">
              <w:rPr>
                <w:rStyle w:val="Hyperlink"/>
                <w:noProof/>
              </w:rPr>
              <w:t>7.10. Results from Shapiro Wilk Test for Overall Width</w:t>
            </w:r>
            <w:r>
              <w:rPr>
                <w:noProof/>
                <w:webHidden/>
              </w:rPr>
              <w:tab/>
            </w:r>
            <w:r>
              <w:rPr>
                <w:noProof/>
                <w:webHidden/>
              </w:rPr>
              <w:fldChar w:fldCharType="begin"/>
            </w:r>
            <w:r>
              <w:rPr>
                <w:noProof/>
                <w:webHidden/>
              </w:rPr>
              <w:instrText xml:space="preserve"> PAGEREF _Toc227144993 \h </w:instrText>
            </w:r>
            <w:r>
              <w:rPr>
                <w:noProof/>
                <w:webHidden/>
              </w:rPr>
            </w:r>
            <w:r>
              <w:rPr>
                <w:noProof/>
                <w:webHidden/>
              </w:rPr>
              <w:fldChar w:fldCharType="separate"/>
            </w:r>
            <w:r>
              <w:rPr>
                <w:noProof/>
                <w:webHidden/>
              </w:rPr>
              <w:t>87</w:t>
            </w:r>
            <w:r>
              <w:rPr>
                <w:noProof/>
                <w:webHidden/>
              </w:rPr>
              <w:fldChar w:fldCharType="end"/>
            </w:r>
          </w:hyperlink>
        </w:p>
        <w:p w14:paraId="4F0FC816" w14:textId="43E11716" w:rsidR="00374A4B" w:rsidRDefault="00374A4B">
          <w:pPr>
            <w:pStyle w:val="TOC2"/>
            <w:tabs>
              <w:tab w:val="right" w:leader="dot" w:pos="9016"/>
            </w:tabs>
            <w:rPr>
              <w:rFonts w:eastAsiaTheme="minorEastAsia"/>
              <w:noProof/>
              <w:kern w:val="2"/>
              <w:lang w:eastAsia="en-GB"/>
              <w14:ligatures w14:val="standardContextual"/>
            </w:rPr>
          </w:pPr>
          <w:hyperlink w:anchor="_Toc227144994" w:history="1">
            <w:r w:rsidRPr="00E80B11">
              <w:rPr>
                <w:rStyle w:val="Hyperlink"/>
                <w:noProof/>
              </w:rPr>
              <w:t>7.11. Results from Kruskal Wallis H Test Results for Overall Width</w:t>
            </w:r>
            <w:r>
              <w:rPr>
                <w:noProof/>
                <w:webHidden/>
              </w:rPr>
              <w:tab/>
            </w:r>
            <w:r>
              <w:rPr>
                <w:noProof/>
                <w:webHidden/>
              </w:rPr>
              <w:fldChar w:fldCharType="begin"/>
            </w:r>
            <w:r>
              <w:rPr>
                <w:noProof/>
                <w:webHidden/>
              </w:rPr>
              <w:instrText xml:space="preserve"> PAGEREF _Toc227144994 \h </w:instrText>
            </w:r>
            <w:r>
              <w:rPr>
                <w:noProof/>
                <w:webHidden/>
              </w:rPr>
            </w:r>
            <w:r>
              <w:rPr>
                <w:noProof/>
                <w:webHidden/>
              </w:rPr>
              <w:fldChar w:fldCharType="separate"/>
            </w:r>
            <w:r>
              <w:rPr>
                <w:noProof/>
                <w:webHidden/>
              </w:rPr>
              <w:t>88</w:t>
            </w:r>
            <w:r>
              <w:rPr>
                <w:noProof/>
                <w:webHidden/>
              </w:rPr>
              <w:fldChar w:fldCharType="end"/>
            </w:r>
          </w:hyperlink>
        </w:p>
        <w:p w14:paraId="2B7BC837" w14:textId="7891B04D" w:rsidR="00374A4B" w:rsidRDefault="00374A4B">
          <w:pPr>
            <w:pStyle w:val="TOC2"/>
            <w:tabs>
              <w:tab w:val="right" w:leader="dot" w:pos="9016"/>
            </w:tabs>
            <w:rPr>
              <w:rFonts w:eastAsiaTheme="minorEastAsia"/>
              <w:noProof/>
              <w:kern w:val="2"/>
              <w:lang w:eastAsia="en-GB"/>
              <w14:ligatures w14:val="standardContextual"/>
            </w:rPr>
          </w:pPr>
          <w:hyperlink w:anchor="_Toc227144995" w:history="1">
            <w:r w:rsidRPr="00E80B11">
              <w:rPr>
                <w:rStyle w:val="Hyperlink"/>
                <w:noProof/>
              </w:rPr>
              <w:t>7.12. Results from Post-Hoc Pairwise Comparisons with Bonferroni Correction of Overall Width 5</w:t>
            </w:r>
            <w:r>
              <w:rPr>
                <w:noProof/>
                <w:webHidden/>
              </w:rPr>
              <w:tab/>
            </w:r>
            <w:r>
              <w:rPr>
                <w:noProof/>
                <w:webHidden/>
              </w:rPr>
              <w:fldChar w:fldCharType="begin"/>
            </w:r>
            <w:r>
              <w:rPr>
                <w:noProof/>
                <w:webHidden/>
              </w:rPr>
              <w:instrText xml:space="preserve"> PAGEREF _Toc227144995 \h </w:instrText>
            </w:r>
            <w:r>
              <w:rPr>
                <w:noProof/>
                <w:webHidden/>
              </w:rPr>
            </w:r>
            <w:r>
              <w:rPr>
                <w:noProof/>
                <w:webHidden/>
              </w:rPr>
              <w:fldChar w:fldCharType="separate"/>
            </w:r>
            <w:r>
              <w:rPr>
                <w:noProof/>
                <w:webHidden/>
              </w:rPr>
              <w:t>89</w:t>
            </w:r>
            <w:r>
              <w:rPr>
                <w:noProof/>
                <w:webHidden/>
              </w:rPr>
              <w:fldChar w:fldCharType="end"/>
            </w:r>
          </w:hyperlink>
        </w:p>
        <w:p w14:paraId="46BC9FC0" w14:textId="1EB63A27" w:rsidR="00374A4B" w:rsidRDefault="00374A4B">
          <w:pPr>
            <w:pStyle w:val="TOC2"/>
            <w:tabs>
              <w:tab w:val="right" w:leader="dot" w:pos="9016"/>
            </w:tabs>
            <w:rPr>
              <w:rFonts w:eastAsiaTheme="minorEastAsia"/>
              <w:noProof/>
              <w:kern w:val="2"/>
              <w:lang w:eastAsia="en-GB"/>
              <w14:ligatures w14:val="standardContextual"/>
            </w:rPr>
          </w:pPr>
          <w:hyperlink w:anchor="_Toc227144996" w:history="1">
            <w:r w:rsidRPr="00E80B11">
              <w:rPr>
                <w:rStyle w:val="Hyperlink"/>
                <w:noProof/>
              </w:rPr>
              <w:t>7.13. Results from Shapiro Wilk Test for Overall Width using SEM</w:t>
            </w:r>
            <w:r>
              <w:rPr>
                <w:noProof/>
                <w:webHidden/>
              </w:rPr>
              <w:tab/>
            </w:r>
            <w:r>
              <w:rPr>
                <w:noProof/>
                <w:webHidden/>
              </w:rPr>
              <w:fldChar w:fldCharType="begin"/>
            </w:r>
            <w:r>
              <w:rPr>
                <w:noProof/>
                <w:webHidden/>
              </w:rPr>
              <w:instrText xml:space="preserve"> PAGEREF _Toc227144996 \h </w:instrText>
            </w:r>
            <w:r>
              <w:rPr>
                <w:noProof/>
                <w:webHidden/>
              </w:rPr>
            </w:r>
            <w:r>
              <w:rPr>
                <w:noProof/>
                <w:webHidden/>
              </w:rPr>
              <w:fldChar w:fldCharType="separate"/>
            </w:r>
            <w:r>
              <w:rPr>
                <w:noProof/>
                <w:webHidden/>
              </w:rPr>
              <w:t>90</w:t>
            </w:r>
            <w:r>
              <w:rPr>
                <w:noProof/>
                <w:webHidden/>
              </w:rPr>
              <w:fldChar w:fldCharType="end"/>
            </w:r>
          </w:hyperlink>
        </w:p>
        <w:p w14:paraId="4D496450" w14:textId="1E46EAA8" w:rsidR="00374A4B" w:rsidRDefault="00374A4B">
          <w:pPr>
            <w:pStyle w:val="TOC2"/>
            <w:tabs>
              <w:tab w:val="right" w:leader="dot" w:pos="9016"/>
            </w:tabs>
            <w:rPr>
              <w:rFonts w:eastAsiaTheme="minorEastAsia"/>
              <w:noProof/>
              <w:kern w:val="2"/>
              <w:lang w:eastAsia="en-GB"/>
              <w14:ligatures w14:val="standardContextual"/>
            </w:rPr>
          </w:pPr>
          <w:hyperlink w:anchor="_Toc227144997" w:history="1">
            <w:r w:rsidRPr="00E80B11">
              <w:rPr>
                <w:rStyle w:val="Hyperlink"/>
                <w:noProof/>
              </w:rPr>
              <w:t>7.14. Results from Kruskal-Wallis H Test for Overall Width using SEM</w:t>
            </w:r>
            <w:r>
              <w:rPr>
                <w:noProof/>
                <w:webHidden/>
              </w:rPr>
              <w:tab/>
            </w:r>
            <w:r>
              <w:rPr>
                <w:noProof/>
                <w:webHidden/>
              </w:rPr>
              <w:fldChar w:fldCharType="begin"/>
            </w:r>
            <w:r>
              <w:rPr>
                <w:noProof/>
                <w:webHidden/>
              </w:rPr>
              <w:instrText xml:space="preserve"> PAGEREF _Toc227144997 \h </w:instrText>
            </w:r>
            <w:r>
              <w:rPr>
                <w:noProof/>
                <w:webHidden/>
              </w:rPr>
            </w:r>
            <w:r>
              <w:rPr>
                <w:noProof/>
                <w:webHidden/>
              </w:rPr>
              <w:fldChar w:fldCharType="separate"/>
            </w:r>
            <w:r>
              <w:rPr>
                <w:noProof/>
                <w:webHidden/>
              </w:rPr>
              <w:t>91</w:t>
            </w:r>
            <w:r>
              <w:rPr>
                <w:noProof/>
                <w:webHidden/>
              </w:rPr>
              <w:fldChar w:fldCharType="end"/>
            </w:r>
          </w:hyperlink>
        </w:p>
        <w:p w14:paraId="139A298E" w14:textId="51B1576F" w:rsidR="00374A4B" w:rsidRDefault="00374A4B">
          <w:pPr>
            <w:pStyle w:val="TOC2"/>
            <w:tabs>
              <w:tab w:val="right" w:leader="dot" w:pos="9016"/>
            </w:tabs>
            <w:rPr>
              <w:rFonts w:eastAsiaTheme="minorEastAsia"/>
              <w:noProof/>
              <w:kern w:val="2"/>
              <w:lang w:eastAsia="en-GB"/>
              <w14:ligatures w14:val="standardContextual"/>
            </w:rPr>
          </w:pPr>
          <w:hyperlink w:anchor="_Toc227144998" w:history="1">
            <w:r w:rsidRPr="00E80B11">
              <w:rPr>
                <w:rStyle w:val="Hyperlink"/>
                <w:noProof/>
              </w:rPr>
              <w:t>7.15. Results from Post-Hoc Pairwise Comparisons with Bonferroni Correction of Overall Width using SEM</w:t>
            </w:r>
            <w:r>
              <w:rPr>
                <w:noProof/>
                <w:webHidden/>
              </w:rPr>
              <w:tab/>
            </w:r>
            <w:r>
              <w:rPr>
                <w:noProof/>
                <w:webHidden/>
              </w:rPr>
              <w:fldChar w:fldCharType="begin"/>
            </w:r>
            <w:r>
              <w:rPr>
                <w:noProof/>
                <w:webHidden/>
              </w:rPr>
              <w:instrText xml:space="preserve"> PAGEREF _Toc227144998 \h </w:instrText>
            </w:r>
            <w:r>
              <w:rPr>
                <w:noProof/>
                <w:webHidden/>
              </w:rPr>
            </w:r>
            <w:r>
              <w:rPr>
                <w:noProof/>
                <w:webHidden/>
              </w:rPr>
              <w:fldChar w:fldCharType="separate"/>
            </w:r>
            <w:r>
              <w:rPr>
                <w:noProof/>
                <w:webHidden/>
              </w:rPr>
              <w:t>92</w:t>
            </w:r>
            <w:r>
              <w:rPr>
                <w:noProof/>
                <w:webHidden/>
              </w:rPr>
              <w:fldChar w:fldCharType="end"/>
            </w:r>
          </w:hyperlink>
        </w:p>
        <w:p w14:paraId="1C38F3EC" w14:textId="52E8328E" w:rsidR="00374A4B" w:rsidRDefault="00374A4B">
          <w:pPr>
            <w:pStyle w:val="TOC2"/>
            <w:tabs>
              <w:tab w:val="right" w:leader="dot" w:pos="9016"/>
            </w:tabs>
            <w:rPr>
              <w:rFonts w:eastAsiaTheme="minorEastAsia"/>
              <w:noProof/>
              <w:kern w:val="2"/>
              <w:lang w:eastAsia="en-GB"/>
              <w14:ligatures w14:val="standardContextual"/>
            </w:rPr>
          </w:pPr>
          <w:hyperlink w:anchor="_Toc227144999" w:history="1">
            <w:r w:rsidRPr="00E80B11">
              <w:rPr>
                <w:rStyle w:val="Hyperlink"/>
                <w:noProof/>
              </w:rPr>
              <w:t>7.16. Result from Shapiro Wilk Test of Medulla Width</w:t>
            </w:r>
            <w:r>
              <w:rPr>
                <w:noProof/>
                <w:webHidden/>
              </w:rPr>
              <w:tab/>
            </w:r>
            <w:r>
              <w:rPr>
                <w:noProof/>
                <w:webHidden/>
              </w:rPr>
              <w:fldChar w:fldCharType="begin"/>
            </w:r>
            <w:r>
              <w:rPr>
                <w:noProof/>
                <w:webHidden/>
              </w:rPr>
              <w:instrText xml:space="preserve"> PAGEREF _Toc227144999 \h </w:instrText>
            </w:r>
            <w:r>
              <w:rPr>
                <w:noProof/>
                <w:webHidden/>
              </w:rPr>
            </w:r>
            <w:r>
              <w:rPr>
                <w:noProof/>
                <w:webHidden/>
              </w:rPr>
              <w:fldChar w:fldCharType="separate"/>
            </w:r>
            <w:r>
              <w:rPr>
                <w:noProof/>
                <w:webHidden/>
              </w:rPr>
              <w:t>93</w:t>
            </w:r>
            <w:r>
              <w:rPr>
                <w:noProof/>
                <w:webHidden/>
              </w:rPr>
              <w:fldChar w:fldCharType="end"/>
            </w:r>
          </w:hyperlink>
        </w:p>
        <w:p w14:paraId="4FF25536" w14:textId="5A4F0A05" w:rsidR="00374A4B" w:rsidRDefault="00374A4B">
          <w:pPr>
            <w:pStyle w:val="TOC2"/>
            <w:tabs>
              <w:tab w:val="right" w:leader="dot" w:pos="9016"/>
            </w:tabs>
            <w:rPr>
              <w:rFonts w:eastAsiaTheme="minorEastAsia"/>
              <w:noProof/>
              <w:kern w:val="2"/>
              <w:lang w:eastAsia="en-GB"/>
              <w14:ligatures w14:val="standardContextual"/>
            </w:rPr>
          </w:pPr>
          <w:hyperlink w:anchor="_Toc227145000" w:history="1">
            <w:r w:rsidRPr="00E80B11">
              <w:rPr>
                <w:rStyle w:val="Hyperlink"/>
                <w:noProof/>
              </w:rPr>
              <w:t>7.17. Results from Kruskal-Wallis H Test of Medulla Width</w:t>
            </w:r>
            <w:r>
              <w:rPr>
                <w:noProof/>
                <w:webHidden/>
              </w:rPr>
              <w:tab/>
            </w:r>
            <w:r>
              <w:rPr>
                <w:noProof/>
                <w:webHidden/>
              </w:rPr>
              <w:fldChar w:fldCharType="begin"/>
            </w:r>
            <w:r>
              <w:rPr>
                <w:noProof/>
                <w:webHidden/>
              </w:rPr>
              <w:instrText xml:space="preserve"> PAGEREF _Toc227145000 \h </w:instrText>
            </w:r>
            <w:r>
              <w:rPr>
                <w:noProof/>
                <w:webHidden/>
              </w:rPr>
            </w:r>
            <w:r>
              <w:rPr>
                <w:noProof/>
                <w:webHidden/>
              </w:rPr>
              <w:fldChar w:fldCharType="separate"/>
            </w:r>
            <w:r>
              <w:rPr>
                <w:noProof/>
                <w:webHidden/>
              </w:rPr>
              <w:t>94</w:t>
            </w:r>
            <w:r>
              <w:rPr>
                <w:noProof/>
                <w:webHidden/>
              </w:rPr>
              <w:fldChar w:fldCharType="end"/>
            </w:r>
          </w:hyperlink>
        </w:p>
        <w:p w14:paraId="1EBBE677" w14:textId="2CD5C6DA" w:rsidR="00374A4B" w:rsidRDefault="00374A4B">
          <w:pPr>
            <w:pStyle w:val="TOC2"/>
            <w:tabs>
              <w:tab w:val="right" w:leader="dot" w:pos="9016"/>
            </w:tabs>
            <w:rPr>
              <w:rFonts w:eastAsiaTheme="minorEastAsia"/>
              <w:noProof/>
              <w:kern w:val="2"/>
              <w:lang w:eastAsia="en-GB"/>
              <w14:ligatures w14:val="standardContextual"/>
            </w:rPr>
          </w:pPr>
          <w:hyperlink w:anchor="_Toc227145001" w:history="1">
            <w:r w:rsidRPr="00E80B11">
              <w:rPr>
                <w:rStyle w:val="Hyperlink"/>
                <w:noProof/>
              </w:rPr>
              <w:t>7.18. Results from Post-Hoc Pairwise Comparisons with Bonferroni Correction of Medulla Width</w:t>
            </w:r>
            <w:r>
              <w:rPr>
                <w:noProof/>
                <w:webHidden/>
              </w:rPr>
              <w:tab/>
            </w:r>
            <w:r>
              <w:rPr>
                <w:noProof/>
                <w:webHidden/>
              </w:rPr>
              <w:fldChar w:fldCharType="begin"/>
            </w:r>
            <w:r>
              <w:rPr>
                <w:noProof/>
                <w:webHidden/>
              </w:rPr>
              <w:instrText xml:space="preserve"> PAGEREF _Toc227145001 \h </w:instrText>
            </w:r>
            <w:r>
              <w:rPr>
                <w:noProof/>
                <w:webHidden/>
              </w:rPr>
            </w:r>
            <w:r>
              <w:rPr>
                <w:noProof/>
                <w:webHidden/>
              </w:rPr>
              <w:fldChar w:fldCharType="separate"/>
            </w:r>
            <w:r>
              <w:rPr>
                <w:noProof/>
                <w:webHidden/>
              </w:rPr>
              <w:t>95</w:t>
            </w:r>
            <w:r>
              <w:rPr>
                <w:noProof/>
                <w:webHidden/>
              </w:rPr>
              <w:fldChar w:fldCharType="end"/>
            </w:r>
          </w:hyperlink>
        </w:p>
        <w:p w14:paraId="298521A6" w14:textId="794E40A0" w:rsidR="00374A4B" w:rsidRDefault="00374A4B">
          <w:pPr>
            <w:pStyle w:val="TOC2"/>
            <w:tabs>
              <w:tab w:val="right" w:leader="dot" w:pos="9016"/>
            </w:tabs>
            <w:rPr>
              <w:rFonts w:eastAsiaTheme="minorEastAsia"/>
              <w:noProof/>
              <w:kern w:val="2"/>
              <w:lang w:eastAsia="en-GB"/>
              <w14:ligatures w14:val="standardContextual"/>
            </w:rPr>
          </w:pPr>
          <w:hyperlink w:anchor="_Toc227145002" w:history="1">
            <w:r w:rsidRPr="00E80B11">
              <w:rPr>
                <w:rStyle w:val="Hyperlink"/>
                <w:noProof/>
              </w:rPr>
              <w:t>7.19. Results from Shapiro-Wilk Test of Medulla Ratio</w:t>
            </w:r>
            <w:r>
              <w:rPr>
                <w:noProof/>
                <w:webHidden/>
              </w:rPr>
              <w:tab/>
            </w:r>
            <w:r>
              <w:rPr>
                <w:noProof/>
                <w:webHidden/>
              </w:rPr>
              <w:fldChar w:fldCharType="begin"/>
            </w:r>
            <w:r>
              <w:rPr>
                <w:noProof/>
                <w:webHidden/>
              </w:rPr>
              <w:instrText xml:space="preserve"> PAGEREF _Toc227145002 \h </w:instrText>
            </w:r>
            <w:r>
              <w:rPr>
                <w:noProof/>
                <w:webHidden/>
              </w:rPr>
            </w:r>
            <w:r>
              <w:rPr>
                <w:noProof/>
                <w:webHidden/>
              </w:rPr>
              <w:fldChar w:fldCharType="separate"/>
            </w:r>
            <w:r>
              <w:rPr>
                <w:noProof/>
                <w:webHidden/>
              </w:rPr>
              <w:t>96</w:t>
            </w:r>
            <w:r>
              <w:rPr>
                <w:noProof/>
                <w:webHidden/>
              </w:rPr>
              <w:fldChar w:fldCharType="end"/>
            </w:r>
          </w:hyperlink>
        </w:p>
        <w:p w14:paraId="73689C8B" w14:textId="36FE6994" w:rsidR="00374A4B" w:rsidRDefault="00374A4B">
          <w:pPr>
            <w:pStyle w:val="TOC2"/>
            <w:tabs>
              <w:tab w:val="right" w:leader="dot" w:pos="9016"/>
            </w:tabs>
            <w:rPr>
              <w:rFonts w:eastAsiaTheme="minorEastAsia"/>
              <w:noProof/>
              <w:kern w:val="2"/>
              <w:lang w:eastAsia="en-GB"/>
              <w14:ligatures w14:val="standardContextual"/>
            </w:rPr>
          </w:pPr>
          <w:hyperlink w:anchor="_Toc227145003" w:history="1">
            <w:r w:rsidRPr="00E80B11">
              <w:rPr>
                <w:rStyle w:val="Hyperlink"/>
                <w:noProof/>
              </w:rPr>
              <w:t>7.20. Results from Kruskal-Wallis H Test of Medulla Ratio</w:t>
            </w:r>
            <w:r>
              <w:rPr>
                <w:noProof/>
                <w:webHidden/>
              </w:rPr>
              <w:tab/>
            </w:r>
            <w:r>
              <w:rPr>
                <w:noProof/>
                <w:webHidden/>
              </w:rPr>
              <w:fldChar w:fldCharType="begin"/>
            </w:r>
            <w:r>
              <w:rPr>
                <w:noProof/>
                <w:webHidden/>
              </w:rPr>
              <w:instrText xml:space="preserve"> PAGEREF _Toc227145003 \h </w:instrText>
            </w:r>
            <w:r>
              <w:rPr>
                <w:noProof/>
                <w:webHidden/>
              </w:rPr>
            </w:r>
            <w:r>
              <w:rPr>
                <w:noProof/>
                <w:webHidden/>
              </w:rPr>
              <w:fldChar w:fldCharType="separate"/>
            </w:r>
            <w:r>
              <w:rPr>
                <w:noProof/>
                <w:webHidden/>
              </w:rPr>
              <w:t>97</w:t>
            </w:r>
            <w:r>
              <w:rPr>
                <w:noProof/>
                <w:webHidden/>
              </w:rPr>
              <w:fldChar w:fldCharType="end"/>
            </w:r>
          </w:hyperlink>
        </w:p>
        <w:p w14:paraId="0F4A6607" w14:textId="00DCB71E" w:rsidR="00374A4B" w:rsidRDefault="00374A4B">
          <w:pPr>
            <w:pStyle w:val="TOC2"/>
            <w:tabs>
              <w:tab w:val="right" w:leader="dot" w:pos="9016"/>
            </w:tabs>
            <w:rPr>
              <w:rFonts w:eastAsiaTheme="minorEastAsia"/>
              <w:noProof/>
              <w:kern w:val="2"/>
              <w:lang w:eastAsia="en-GB"/>
              <w14:ligatures w14:val="standardContextual"/>
            </w:rPr>
          </w:pPr>
          <w:hyperlink w:anchor="_Toc227145004" w:history="1">
            <w:r w:rsidRPr="00E80B11">
              <w:rPr>
                <w:rStyle w:val="Hyperlink"/>
                <w:noProof/>
              </w:rPr>
              <w:t>7.21. Results from Post-Hoc Pairwise Comparisons with Bonferroni Correction of Medulla Ratio</w:t>
            </w:r>
            <w:r>
              <w:rPr>
                <w:noProof/>
                <w:webHidden/>
              </w:rPr>
              <w:tab/>
            </w:r>
            <w:r>
              <w:rPr>
                <w:noProof/>
                <w:webHidden/>
              </w:rPr>
              <w:fldChar w:fldCharType="begin"/>
            </w:r>
            <w:r>
              <w:rPr>
                <w:noProof/>
                <w:webHidden/>
              </w:rPr>
              <w:instrText xml:space="preserve"> PAGEREF _Toc227145004 \h </w:instrText>
            </w:r>
            <w:r>
              <w:rPr>
                <w:noProof/>
                <w:webHidden/>
              </w:rPr>
            </w:r>
            <w:r>
              <w:rPr>
                <w:noProof/>
                <w:webHidden/>
              </w:rPr>
              <w:fldChar w:fldCharType="separate"/>
            </w:r>
            <w:r>
              <w:rPr>
                <w:noProof/>
                <w:webHidden/>
              </w:rPr>
              <w:t>98</w:t>
            </w:r>
            <w:r>
              <w:rPr>
                <w:noProof/>
                <w:webHidden/>
              </w:rPr>
              <w:fldChar w:fldCharType="end"/>
            </w:r>
          </w:hyperlink>
        </w:p>
        <w:p w14:paraId="3438D2D1" w14:textId="24A08AE8" w:rsidR="00374A4B" w:rsidRDefault="00374A4B">
          <w:pPr>
            <w:pStyle w:val="TOC2"/>
            <w:tabs>
              <w:tab w:val="right" w:leader="dot" w:pos="9016"/>
            </w:tabs>
            <w:rPr>
              <w:rFonts w:eastAsiaTheme="minorEastAsia"/>
              <w:noProof/>
              <w:kern w:val="2"/>
              <w:lang w:eastAsia="en-GB"/>
              <w14:ligatures w14:val="standardContextual"/>
            </w:rPr>
          </w:pPr>
          <w:hyperlink w:anchor="_Toc227145005" w:history="1">
            <w:r w:rsidRPr="00E80B11">
              <w:rPr>
                <w:rStyle w:val="Hyperlink"/>
                <w:noProof/>
              </w:rPr>
              <w:t>7.22. Results from Shapiro Wilk Test of Cortex Width</w:t>
            </w:r>
            <w:r>
              <w:rPr>
                <w:noProof/>
                <w:webHidden/>
              </w:rPr>
              <w:tab/>
            </w:r>
            <w:r>
              <w:rPr>
                <w:noProof/>
                <w:webHidden/>
              </w:rPr>
              <w:fldChar w:fldCharType="begin"/>
            </w:r>
            <w:r>
              <w:rPr>
                <w:noProof/>
                <w:webHidden/>
              </w:rPr>
              <w:instrText xml:space="preserve"> PAGEREF _Toc227145005 \h </w:instrText>
            </w:r>
            <w:r>
              <w:rPr>
                <w:noProof/>
                <w:webHidden/>
              </w:rPr>
            </w:r>
            <w:r>
              <w:rPr>
                <w:noProof/>
                <w:webHidden/>
              </w:rPr>
              <w:fldChar w:fldCharType="separate"/>
            </w:r>
            <w:r>
              <w:rPr>
                <w:noProof/>
                <w:webHidden/>
              </w:rPr>
              <w:t>99</w:t>
            </w:r>
            <w:r>
              <w:rPr>
                <w:noProof/>
                <w:webHidden/>
              </w:rPr>
              <w:fldChar w:fldCharType="end"/>
            </w:r>
          </w:hyperlink>
        </w:p>
        <w:p w14:paraId="02FC5F37" w14:textId="48DEBC98" w:rsidR="00374A4B" w:rsidRDefault="00374A4B">
          <w:pPr>
            <w:pStyle w:val="TOC2"/>
            <w:tabs>
              <w:tab w:val="right" w:leader="dot" w:pos="9016"/>
            </w:tabs>
            <w:rPr>
              <w:rFonts w:eastAsiaTheme="minorEastAsia"/>
              <w:noProof/>
              <w:kern w:val="2"/>
              <w:lang w:eastAsia="en-GB"/>
              <w14:ligatures w14:val="standardContextual"/>
            </w:rPr>
          </w:pPr>
          <w:hyperlink w:anchor="_Toc227145006" w:history="1">
            <w:r w:rsidRPr="00E80B11">
              <w:rPr>
                <w:rStyle w:val="Hyperlink"/>
                <w:noProof/>
              </w:rPr>
              <w:t>7.23. Results from Kruskal-Wallis H Test of Cortex Width</w:t>
            </w:r>
            <w:r>
              <w:rPr>
                <w:noProof/>
                <w:webHidden/>
              </w:rPr>
              <w:tab/>
            </w:r>
            <w:r>
              <w:rPr>
                <w:noProof/>
                <w:webHidden/>
              </w:rPr>
              <w:fldChar w:fldCharType="begin"/>
            </w:r>
            <w:r>
              <w:rPr>
                <w:noProof/>
                <w:webHidden/>
              </w:rPr>
              <w:instrText xml:space="preserve"> PAGEREF _Toc227145006 \h </w:instrText>
            </w:r>
            <w:r>
              <w:rPr>
                <w:noProof/>
                <w:webHidden/>
              </w:rPr>
            </w:r>
            <w:r>
              <w:rPr>
                <w:noProof/>
                <w:webHidden/>
              </w:rPr>
              <w:fldChar w:fldCharType="separate"/>
            </w:r>
            <w:r>
              <w:rPr>
                <w:noProof/>
                <w:webHidden/>
              </w:rPr>
              <w:t>100</w:t>
            </w:r>
            <w:r>
              <w:rPr>
                <w:noProof/>
                <w:webHidden/>
              </w:rPr>
              <w:fldChar w:fldCharType="end"/>
            </w:r>
          </w:hyperlink>
        </w:p>
        <w:p w14:paraId="26DD78CE" w14:textId="2F5A2A2E" w:rsidR="00374A4B" w:rsidRDefault="00374A4B">
          <w:pPr>
            <w:pStyle w:val="TOC2"/>
            <w:tabs>
              <w:tab w:val="right" w:leader="dot" w:pos="9016"/>
            </w:tabs>
            <w:rPr>
              <w:rFonts w:eastAsiaTheme="minorEastAsia"/>
              <w:noProof/>
              <w:kern w:val="2"/>
              <w:lang w:eastAsia="en-GB"/>
              <w14:ligatures w14:val="standardContextual"/>
            </w:rPr>
          </w:pPr>
          <w:hyperlink w:anchor="_Toc227145007" w:history="1">
            <w:r w:rsidRPr="00E80B11">
              <w:rPr>
                <w:rStyle w:val="Hyperlink"/>
                <w:noProof/>
              </w:rPr>
              <w:t>7.24. Results from Post-Hoc Pairwise Comparisons with Bonferroni Correction of Cortex Width</w:t>
            </w:r>
            <w:r>
              <w:rPr>
                <w:noProof/>
                <w:webHidden/>
              </w:rPr>
              <w:tab/>
            </w:r>
            <w:r>
              <w:rPr>
                <w:noProof/>
                <w:webHidden/>
              </w:rPr>
              <w:fldChar w:fldCharType="begin"/>
            </w:r>
            <w:r>
              <w:rPr>
                <w:noProof/>
                <w:webHidden/>
              </w:rPr>
              <w:instrText xml:space="preserve"> PAGEREF _Toc227145007 \h </w:instrText>
            </w:r>
            <w:r>
              <w:rPr>
                <w:noProof/>
                <w:webHidden/>
              </w:rPr>
            </w:r>
            <w:r>
              <w:rPr>
                <w:noProof/>
                <w:webHidden/>
              </w:rPr>
              <w:fldChar w:fldCharType="separate"/>
            </w:r>
            <w:r>
              <w:rPr>
                <w:noProof/>
                <w:webHidden/>
              </w:rPr>
              <w:t>101</w:t>
            </w:r>
            <w:r>
              <w:rPr>
                <w:noProof/>
                <w:webHidden/>
              </w:rPr>
              <w:fldChar w:fldCharType="end"/>
            </w:r>
          </w:hyperlink>
        </w:p>
        <w:p w14:paraId="197036AE" w14:textId="712CF6F9" w:rsidR="00374A4B" w:rsidRDefault="00374A4B">
          <w:pPr>
            <w:pStyle w:val="TOC2"/>
            <w:tabs>
              <w:tab w:val="right" w:leader="dot" w:pos="9016"/>
            </w:tabs>
            <w:rPr>
              <w:rFonts w:eastAsiaTheme="minorEastAsia"/>
              <w:noProof/>
              <w:kern w:val="2"/>
              <w:lang w:eastAsia="en-GB"/>
              <w14:ligatures w14:val="standardContextual"/>
            </w:rPr>
          </w:pPr>
          <w:hyperlink w:anchor="_Toc227145008" w:history="1">
            <w:r w:rsidRPr="00E80B11">
              <w:rPr>
                <w:rStyle w:val="Hyperlink"/>
                <w:noProof/>
              </w:rPr>
              <w:t>7.25. Results from Shapiro-Wilk Test of Interscale Distance</w:t>
            </w:r>
            <w:r>
              <w:rPr>
                <w:noProof/>
                <w:webHidden/>
              </w:rPr>
              <w:tab/>
            </w:r>
            <w:r>
              <w:rPr>
                <w:noProof/>
                <w:webHidden/>
              </w:rPr>
              <w:fldChar w:fldCharType="begin"/>
            </w:r>
            <w:r>
              <w:rPr>
                <w:noProof/>
                <w:webHidden/>
              </w:rPr>
              <w:instrText xml:space="preserve"> PAGEREF _Toc227145008 \h </w:instrText>
            </w:r>
            <w:r>
              <w:rPr>
                <w:noProof/>
                <w:webHidden/>
              </w:rPr>
            </w:r>
            <w:r>
              <w:rPr>
                <w:noProof/>
                <w:webHidden/>
              </w:rPr>
              <w:fldChar w:fldCharType="separate"/>
            </w:r>
            <w:r>
              <w:rPr>
                <w:noProof/>
                <w:webHidden/>
              </w:rPr>
              <w:t>102</w:t>
            </w:r>
            <w:r>
              <w:rPr>
                <w:noProof/>
                <w:webHidden/>
              </w:rPr>
              <w:fldChar w:fldCharType="end"/>
            </w:r>
          </w:hyperlink>
        </w:p>
        <w:p w14:paraId="00EE7267" w14:textId="0BFBFDC9" w:rsidR="00374A4B" w:rsidRDefault="00374A4B">
          <w:pPr>
            <w:pStyle w:val="TOC2"/>
            <w:tabs>
              <w:tab w:val="right" w:leader="dot" w:pos="9016"/>
            </w:tabs>
            <w:rPr>
              <w:rFonts w:eastAsiaTheme="minorEastAsia"/>
              <w:noProof/>
              <w:kern w:val="2"/>
              <w:lang w:eastAsia="en-GB"/>
              <w14:ligatures w14:val="standardContextual"/>
            </w:rPr>
          </w:pPr>
          <w:hyperlink w:anchor="_Toc227145009" w:history="1">
            <w:r w:rsidRPr="00E80B11">
              <w:rPr>
                <w:rStyle w:val="Hyperlink"/>
                <w:noProof/>
              </w:rPr>
              <w:t>7.26. Results from Kruskal-Wallis H Test of Interscale Distance</w:t>
            </w:r>
            <w:r>
              <w:rPr>
                <w:noProof/>
                <w:webHidden/>
              </w:rPr>
              <w:tab/>
            </w:r>
            <w:r>
              <w:rPr>
                <w:noProof/>
                <w:webHidden/>
              </w:rPr>
              <w:fldChar w:fldCharType="begin"/>
            </w:r>
            <w:r>
              <w:rPr>
                <w:noProof/>
                <w:webHidden/>
              </w:rPr>
              <w:instrText xml:space="preserve"> PAGEREF _Toc227145009 \h </w:instrText>
            </w:r>
            <w:r>
              <w:rPr>
                <w:noProof/>
                <w:webHidden/>
              </w:rPr>
            </w:r>
            <w:r>
              <w:rPr>
                <w:noProof/>
                <w:webHidden/>
              </w:rPr>
              <w:fldChar w:fldCharType="separate"/>
            </w:r>
            <w:r>
              <w:rPr>
                <w:noProof/>
                <w:webHidden/>
              </w:rPr>
              <w:t>103</w:t>
            </w:r>
            <w:r>
              <w:rPr>
                <w:noProof/>
                <w:webHidden/>
              </w:rPr>
              <w:fldChar w:fldCharType="end"/>
            </w:r>
          </w:hyperlink>
        </w:p>
        <w:p w14:paraId="56A78DF1" w14:textId="0BE418A5" w:rsidR="00374A4B" w:rsidRDefault="00374A4B">
          <w:pPr>
            <w:pStyle w:val="TOC2"/>
            <w:tabs>
              <w:tab w:val="right" w:leader="dot" w:pos="9016"/>
            </w:tabs>
            <w:rPr>
              <w:rFonts w:eastAsiaTheme="minorEastAsia"/>
              <w:noProof/>
              <w:kern w:val="2"/>
              <w:lang w:eastAsia="en-GB"/>
              <w14:ligatures w14:val="standardContextual"/>
            </w:rPr>
          </w:pPr>
          <w:hyperlink w:anchor="_Toc227145010" w:history="1">
            <w:r w:rsidRPr="00E80B11">
              <w:rPr>
                <w:rStyle w:val="Hyperlink"/>
                <w:noProof/>
              </w:rPr>
              <w:t>7.27. Results from Post-Hoc Pairwise Comparison with Bonferroni Correction of Interscale Distance</w:t>
            </w:r>
            <w:r>
              <w:rPr>
                <w:noProof/>
                <w:webHidden/>
              </w:rPr>
              <w:tab/>
            </w:r>
            <w:r>
              <w:rPr>
                <w:noProof/>
                <w:webHidden/>
              </w:rPr>
              <w:fldChar w:fldCharType="begin"/>
            </w:r>
            <w:r>
              <w:rPr>
                <w:noProof/>
                <w:webHidden/>
              </w:rPr>
              <w:instrText xml:space="preserve"> PAGEREF _Toc227145010 \h </w:instrText>
            </w:r>
            <w:r>
              <w:rPr>
                <w:noProof/>
                <w:webHidden/>
              </w:rPr>
            </w:r>
            <w:r>
              <w:rPr>
                <w:noProof/>
                <w:webHidden/>
              </w:rPr>
              <w:fldChar w:fldCharType="separate"/>
            </w:r>
            <w:r>
              <w:rPr>
                <w:noProof/>
                <w:webHidden/>
              </w:rPr>
              <w:t>104</w:t>
            </w:r>
            <w:r>
              <w:rPr>
                <w:noProof/>
                <w:webHidden/>
              </w:rPr>
              <w:fldChar w:fldCharType="end"/>
            </w:r>
          </w:hyperlink>
        </w:p>
        <w:p w14:paraId="3D7CC884" w14:textId="74FD3D0D" w:rsidR="0061056F" w:rsidRDefault="000E2633" w:rsidP="008D5930">
          <w:pPr>
            <w:spacing w:line="360" w:lineRule="auto"/>
          </w:pPr>
          <w:r>
            <w:fldChar w:fldCharType="end"/>
          </w:r>
        </w:p>
      </w:sdtContent>
    </w:sdt>
    <w:p w14:paraId="7D0FE503" w14:textId="59DE1BC1" w:rsidR="009F46F3" w:rsidRPr="008240A3" w:rsidRDefault="00D345A5" w:rsidP="000E2633">
      <w:pPr>
        <w:pStyle w:val="IntenseQuote"/>
      </w:pPr>
      <w:bookmarkStart w:id="0" w:name="_Toc227144927"/>
      <w:r>
        <w:t>List</w:t>
      </w:r>
      <w:r w:rsidR="008240A3">
        <w:t xml:space="preserve"> of Figures</w:t>
      </w:r>
      <w:bookmarkEnd w:id="0"/>
    </w:p>
    <w:p w14:paraId="14B5CF86" w14:textId="5CB1DDF6" w:rsidR="0022020F" w:rsidRDefault="0087360D">
      <w:pPr>
        <w:pStyle w:val="TableofFigures"/>
        <w:tabs>
          <w:tab w:val="right" w:leader="dot" w:pos="9016"/>
        </w:tabs>
        <w:rPr>
          <w:rFonts w:eastAsiaTheme="minorEastAsia"/>
          <w:noProof/>
          <w:kern w:val="2"/>
          <w:lang w:eastAsia="en-GB"/>
          <w14:ligatures w14:val="standardContextual"/>
        </w:rPr>
      </w:pPr>
      <w:r>
        <w:fldChar w:fldCharType="begin"/>
      </w:r>
      <w:r>
        <w:instrText xml:space="preserve"> TOC \h \z \c "Figure" </w:instrText>
      </w:r>
      <w:r>
        <w:fldChar w:fldCharType="separate"/>
      </w:r>
      <w:hyperlink w:anchor="_Toc227142352" w:history="1">
        <w:r w:rsidR="0022020F" w:rsidRPr="003E0FE1">
          <w:rPr>
            <w:rStyle w:val="Hyperlink"/>
            <w:noProof/>
          </w:rPr>
          <w:t>Figure 1 Various Scale Pattern Features (Vinayasheela et al, 2025)</w:t>
        </w:r>
        <w:r w:rsidR="0022020F">
          <w:rPr>
            <w:noProof/>
            <w:webHidden/>
          </w:rPr>
          <w:tab/>
        </w:r>
        <w:r w:rsidR="0022020F">
          <w:rPr>
            <w:noProof/>
            <w:webHidden/>
          </w:rPr>
          <w:fldChar w:fldCharType="begin"/>
        </w:r>
        <w:r w:rsidR="0022020F">
          <w:rPr>
            <w:noProof/>
            <w:webHidden/>
          </w:rPr>
          <w:instrText xml:space="preserve"> PAGEREF _Toc227142352 \h </w:instrText>
        </w:r>
        <w:r w:rsidR="0022020F">
          <w:rPr>
            <w:noProof/>
            <w:webHidden/>
          </w:rPr>
        </w:r>
        <w:r w:rsidR="0022020F">
          <w:rPr>
            <w:noProof/>
            <w:webHidden/>
          </w:rPr>
          <w:fldChar w:fldCharType="separate"/>
        </w:r>
        <w:r w:rsidR="0022020F">
          <w:rPr>
            <w:noProof/>
            <w:webHidden/>
          </w:rPr>
          <w:t>15</w:t>
        </w:r>
        <w:r w:rsidR="0022020F">
          <w:rPr>
            <w:noProof/>
            <w:webHidden/>
          </w:rPr>
          <w:fldChar w:fldCharType="end"/>
        </w:r>
      </w:hyperlink>
    </w:p>
    <w:p w14:paraId="1DE7019A" w14:textId="584EA0BA" w:rsidR="0022020F" w:rsidRDefault="0022020F">
      <w:pPr>
        <w:pStyle w:val="TableofFigures"/>
        <w:tabs>
          <w:tab w:val="right" w:leader="dot" w:pos="9016"/>
        </w:tabs>
        <w:rPr>
          <w:rFonts w:eastAsiaTheme="minorEastAsia"/>
          <w:noProof/>
          <w:kern w:val="2"/>
          <w:lang w:eastAsia="en-GB"/>
          <w14:ligatures w14:val="standardContextual"/>
        </w:rPr>
      </w:pPr>
      <w:hyperlink w:anchor="_Toc227142353" w:history="1">
        <w:r w:rsidRPr="003E0FE1">
          <w:rPr>
            <w:rStyle w:val="Hyperlink"/>
            <w:noProof/>
          </w:rPr>
          <w:t>Figure 2 Schematic for Sampling</w:t>
        </w:r>
        <w:r>
          <w:rPr>
            <w:noProof/>
            <w:webHidden/>
          </w:rPr>
          <w:tab/>
        </w:r>
        <w:r>
          <w:rPr>
            <w:noProof/>
            <w:webHidden/>
          </w:rPr>
          <w:fldChar w:fldCharType="begin"/>
        </w:r>
        <w:r>
          <w:rPr>
            <w:noProof/>
            <w:webHidden/>
          </w:rPr>
          <w:instrText xml:space="preserve"> PAGEREF _Toc227142353 \h </w:instrText>
        </w:r>
        <w:r>
          <w:rPr>
            <w:noProof/>
            <w:webHidden/>
          </w:rPr>
        </w:r>
        <w:r>
          <w:rPr>
            <w:noProof/>
            <w:webHidden/>
          </w:rPr>
          <w:fldChar w:fldCharType="separate"/>
        </w:r>
        <w:r>
          <w:rPr>
            <w:noProof/>
            <w:webHidden/>
          </w:rPr>
          <w:t>22</w:t>
        </w:r>
        <w:r>
          <w:rPr>
            <w:noProof/>
            <w:webHidden/>
          </w:rPr>
          <w:fldChar w:fldCharType="end"/>
        </w:r>
      </w:hyperlink>
    </w:p>
    <w:p w14:paraId="42353415" w14:textId="4727F815" w:rsidR="0022020F" w:rsidRDefault="0022020F">
      <w:pPr>
        <w:pStyle w:val="TableofFigures"/>
        <w:tabs>
          <w:tab w:val="right" w:leader="dot" w:pos="9016"/>
        </w:tabs>
        <w:rPr>
          <w:rFonts w:eastAsiaTheme="minorEastAsia"/>
          <w:noProof/>
          <w:kern w:val="2"/>
          <w:lang w:eastAsia="en-GB"/>
          <w14:ligatures w14:val="standardContextual"/>
        </w:rPr>
      </w:pPr>
      <w:hyperlink w:anchor="_Toc227142354" w:history="1">
        <w:r w:rsidRPr="003E0FE1">
          <w:rPr>
            <w:rStyle w:val="Hyperlink"/>
            <w:noProof/>
          </w:rPr>
          <w:t>Figure 3 Hair Colour Chart (Neal and Wolf, 2026)</w:t>
        </w:r>
        <w:r>
          <w:rPr>
            <w:noProof/>
            <w:webHidden/>
          </w:rPr>
          <w:tab/>
        </w:r>
        <w:r>
          <w:rPr>
            <w:noProof/>
            <w:webHidden/>
          </w:rPr>
          <w:fldChar w:fldCharType="begin"/>
        </w:r>
        <w:r>
          <w:rPr>
            <w:noProof/>
            <w:webHidden/>
          </w:rPr>
          <w:instrText xml:space="preserve"> PAGEREF _Toc227142354 \h </w:instrText>
        </w:r>
        <w:r>
          <w:rPr>
            <w:noProof/>
            <w:webHidden/>
          </w:rPr>
        </w:r>
        <w:r>
          <w:rPr>
            <w:noProof/>
            <w:webHidden/>
          </w:rPr>
          <w:fldChar w:fldCharType="separate"/>
        </w:r>
        <w:r>
          <w:rPr>
            <w:noProof/>
            <w:webHidden/>
          </w:rPr>
          <w:t>23</w:t>
        </w:r>
        <w:r>
          <w:rPr>
            <w:noProof/>
            <w:webHidden/>
          </w:rPr>
          <w:fldChar w:fldCharType="end"/>
        </w:r>
      </w:hyperlink>
    </w:p>
    <w:p w14:paraId="0E1BD9E1" w14:textId="38AC837B" w:rsidR="0022020F" w:rsidRDefault="0022020F">
      <w:pPr>
        <w:pStyle w:val="TableofFigures"/>
        <w:tabs>
          <w:tab w:val="right" w:leader="dot" w:pos="9016"/>
        </w:tabs>
        <w:rPr>
          <w:rFonts w:eastAsiaTheme="minorEastAsia"/>
          <w:noProof/>
          <w:kern w:val="2"/>
          <w:lang w:eastAsia="en-GB"/>
          <w14:ligatures w14:val="standardContextual"/>
        </w:rPr>
      </w:pPr>
      <w:hyperlink w:anchor="_Toc227142355" w:history="1">
        <w:r w:rsidRPr="003E0FE1">
          <w:rPr>
            <w:rStyle w:val="Hyperlink"/>
            <w:noProof/>
          </w:rPr>
          <w:t>Figure 4: Distribution of Medulla Type</w:t>
        </w:r>
        <w:r>
          <w:rPr>
            <w:noProof/>
            <w:webHidden/>
          </w:rPr>
          <w:tab/>
        </w:r>
        <w:r>
          <w:rPr>
            <w:noProof/>
            <w:webHidden/>
          </w:rPr>
          <w:fldChar w:fldCharType="begin"/>
        </w:r>
        <w:r>
          <w:rPr>
            <w:noProof/>
            <w:webHidden/>
          </w:rPr>
          <w:instrText xml:space="preserve"> PAGEREF _Toc227142355 \h </w:instrText>
        </w:r>
        <w:r>
          <w:rPr>
            <w:noProof/>
            <w:webHidden/>
          </w:rPr>
        </w:r>
        <w:r>
          <w:rPr>
            <w:noProof/>
            <w:webHidden/>
          </w:rPr>
          <w:fldChar w:fldCharType="separate"/>
        </w:r>
        <w:r>
          <w:rPr>
            <w:noProof/>
            <w:webHidden/>
          </w:rPr>
          <w:t>40</w:t>
        </w:r>
        <w:r>
          <w:rPr>
            <w:noProof/>
            <w:webHidden/>
          </w:rPr>
          <w:fldChar w:fldCharType="end"/>
        </w:r>
      </w:hyperlink>
    </w:p>
    <w:p w14:paraId="5D8254D1" w14:textId="336C0873" w:rsidR="0022020F" w:rsidRDefault="0022020F">
      <w:pPr>
        <w:pStyle w:val="TableofFigures"/>
        <w:tabs>
          <w:tab w:val="right" w:leader="dot" w:pos="9016"/>
        </w:tabs>
        <w:rPr>
          <w:rFonts w:eastAsiaTheme="minorEastAsia"/>
          <w:noProof/>
          <w:kern w:val="2"/>
          <w:lang w:eastAsia="en-GB"/>
          <w14:ligatures w14:val="standardContextual"/>
        </w:rPr>
      </w:pPr>
      <w:hyperlink w:anchor="_Toc227142356" w:history="1">
        <w:r w:rsidRPr="003E0FE1">
          <w:rPr>
            <w:rStyle w:val="Hyperlink"/>
            <w:noProof/>
          </w:rPr>
          <w:t>Figure 5: Medulla Fragmentation (magnification = x400)</w:t>
        </w:r>
        <w:r>
          <w:rPr>
            <w:noProof/>
            <w:webHidden/>
          </w:rPr>
          <w:tab/>
        </w:r>
        <w:r>
          <w:rPr>
            <w:noProof/>
            <w:webHidden/>
          </w:rPr>
          <w:fldChar w:fldCharType="begin"/>
        </w:r>
        <w:r>
          <w:rPr>
            <w:noProof/>
            <w:webHidden/>
          </w:rPr>
          <w:instrText xml:space="preserve"> PAGEREF _Toc227142356 \h </w:instrText>
        </w:r>
        <w:r>
          <w:rPr>
            <w:noProof/>
            <w:webHidden/>
          </w:rPr>
        </w:r>
        <w:r>
          <w:rPr>
            <w:noProof/>
            <w:webHidden/>
          </w:rPr>
          <w:fldChar w:fldCharType="separate"/>
        </w:r>
        <w:r>
          <w:rPr>
            <w:noProof/>
            <w:webHidden/>
          </w:rPr>
          <w:t>41</w:t>
        </w:r>
        <w:r>
          <w:rPr>
            <w:noProof/>
            <w:webHidden/>
          </w:rPr>
          <w:fldChar w:fldCharType="end"/>
        </w:r>
      </w:hyperlink>
    </w:p>
    <w:p w14:paraId="6BFCCC16" w14:textId="01867AA4" w:rsidR="0022020F" w:rsidRDefault="0022020F">
      <w:pPr>
        <w:pStyle w:val="TableofFigures"/>
        <w:tabs>
          <w:tab w:val="right" w:leader="dot" w:pos="9016"/>
        </w:tabs>
        <w:rPr>
          <w:rFonts w:eastAsiaTheme="minorEastAsia"/>
          <w:noProof/>
          <w:kern w:val="2"/>
          <w:lang w:eastAsia="en-GB"/>
          <w14:ligatures w14:val="standardContextual"/>
        </w:rPr>
      </w:pPr>
      <w:hyperlink w:anchor="_Toc227142357" w:history="1">
        <w:r w:rsidRPr="003E0FE1">
          <w:rPr>
            <w:rStyle w:val="Hyperlink"/>
            <w:noProof/>
          </w:rPr>
          <w:t>Figure 6: Frequency Distribution of Observed Colour Numbers in the Analysed Hair Samples, showing the relative occurrence of each colour category</w:t>
        </w:r>
        <w:r>
          <w:rPr>
            <w:noProof/>
            <w:webHidden/>
          </w:rPr>
          <w:tab/>
        </w:r>
        <w:r>
          <w:rPr>
            <w:noProof/>
            <w:webHidden/>
          </w:rPr>
          <w:fldChar w:fldCharType="begin"/>
        </w:r>
        <w:r>
          <w:rPr>
            <w:noProof/>
            <w:webHidden/>
          </w:rPr>
          <w:instrText xml:space="preserve"> PAGEREF _Toc227142357 \h </w:instrText>
        </w:r>
        <w:r>
          <w:rPr>
            <w:noProof/>
            <w:webHidden/>
          </w:rPr>
        </w:r>
        <w:r>
          <w:rPr>
            <w:noProof/>
            <w:webHidden/>
          </w:rPr>
          <w:fldChar w:fldCharType="separate"/>
        </w:r>
        <w:r>
          <w:rPr>
            <w:noProof/>
            <w:webHidden/>
          </w:rPr>
          <w:t>48</w:t>
        </w:r>
        <w:r>
          <w:rPr>
            <w:noProof/>
            <w:webHidden/>
          </w:rPr>
          <w:fldChar w:fldCharType="end"/>
        </w:r>
      </w:hyperlink>
    </w:p>
    <w:p w14:paraId="355F512A" w14:textId="5C2E52FD" w:rsidR="009F46F3" w:rsidRDefault="0087360D" w:rsidP="009F46F3">
      <w:r>
        <w:fldChar w:fldCharType="end"/>
      </w:r>
    </w:p>
    <w:p w14:paraId="7E7FB6BE" w14:textId="77777777" w:rsidR="009F46F3" w:rsidRDefault="009F46F3" w:rsidP="009F46F3"/>
    <w:p w14:paraId="04C95461" w14:textId="0263BC7F" w:rsidR="009F46F3" w:rsidRDefault="00D345A5" w:rsidP="008240A3">
      <w:pPr>
        <w:pStyle w:val="IntenseQuote"/>
      </w:pPr>
      <w:bookmarkStart w:id="1" w:name="_Toc227144928"/>
      <w:r>
        <w:t>List</w:t>
      </w:r>
      <w:r w:rsidR="008240A3">
        <w:t xml:space="preserve"> of Tables</w:t>
      </w:r>
      <w:bookmarkEnd w:id="1"/>
    </w:p>
    <w:p w14:paraId="264FE1D5" w14:textId="77777777" w:rsidR="009F46F3" w:rsidRDefault="009F46F3" w:rsidP="009F46F3"/>
    <w:p w14:paraId="748A4759" w14:textId="41FC5D29" w:rsidR="0022020F" w:rsidRDefault="0076401F">
      <w:pPr>
        <w:pStyle w:val="TableofFigures"/>
        <w:tabs>
          <w:tab w:val="right" w:leader="dot" w:pos="9016"/>
        </w:tabs>
        <w:rPr>
          <w:rFonts w:eastAsiaTheme="minorEastAsia"/>
          <w:noProof/>
          <w:kern w:val="2"/>
          <w:lang w:eastAsia="en-GB"/>
          <w14:ligatures w14:val="standardContextual"/>
        </w:rPr>
      </w:pPr>
      <w:r>
        <w:fldChar w:fldCharType="begin"/>
      </w:r>
      <w:r>
        <w:instrText xml:space="preserve"> TOC \h \z \c "Table" </w:instrText>
      </w:r>
      <w:r>
        <w:fldChar w:fldCharType="separate"/>
      </w:r>
      <w:hyperlink w:anchor="_Toc227142359" w:history="1">
        <w:r w:rsidR="0022020F" w:rsidRPr="00675CB3">
          <w:rPr>
            <w:rStyle w:val="Hyperlink"/>
            <w:noProof/>
          </w:rPr>
          <w:t>Table 1: Numerical coding used to represent different body sections for hair sample collection</w:t>
        </w:r>
        <w:r w:rsidR="0022020F">
          <w:rPr>
            <w:noProof/>
            <w:webHidden/>
          </w:rPr>
          <w:tab/>
        </w:r>
        <w:r w:rsidR="0022020F">
          <w:rPr>
            <w:noProof/>
            <w:webHidden/>
          </w:rPr>
          <w:fldChar w:fldCharType="begin"/>
        </w:r>
        <w:r w:rsidR="0022020F">
          <w:rPr>
            <w:noProof/>
            <w:webHidden/>
          </w:rPr>
          <w:instrText xml:space="preserve"> PAGEREF _Toc227142359 \h </w:instrText>
        </w:r>
        <w:r w:rsidR="0022020F">
          <w:rPr>
            <w:noProof/>
            <w:webHidden/>
          </w:rPr>
        </w:r>
        <w:r w:rsidR="0022020F">
          <w:rPr>
            <w:noProof/>
            <w:webHidden/>
          </w:rPr>
          <w:fldChar w:fldCharType="separate"/>
        </w:r>
        <w:r w:rsidR="0022020F">
          <w:rPr>
            <w:noProof/>
            <w:webHidden/>
          </w:rPr>
          <w:t>27</w:t>
        </w:r>
        <w:r w:rsidR="0022020F">
          <w:rPr>
            <w:noProof/>
            <w:webHidden/>
          </w:rPr>
          <w:fldChar w:fldCharType="end"/>
        </w:r>
      </w:hyperlink>
    </w:p>
    <w:p w14:paraId="77E02713" w14:textId="46859DFA" w:rsidR="0022020F" w:rsidRDefault="0022020F">
      <w:pPr>
        <w:pStyle w:val="TableofFigures"/>
        <w:tabs>
          <w:tab w:val="right" w:leader="dot" w:pos="9016"/>
        </w:tabs>
        <w:rPr>
          <w:rFonts w:eastAsiaTheme="minorEastAsia"/>
          <w:noProof/>
          <w:kern w:val="2"/>
          <w:lang w:eastAsia="en-GB"/>
          <w14:ligatures w14:val="standardContextual"/>
        </w:rPr>
      </w:pPr>
      <w:hyperlink w:anchor="_Toc227142360" w:history="1">
        <w:r w:rsidRPr="00675CB3">
          <w:rPr>
            <w:rStyle w:val="Hyperlink"/>
            <w:noProof/>
          </w:rPr>
          <w:t>Table 2: Demonstrating Averages of the Overall Width Across All Regions of the Body</w:t>
        </w:r>
        <w:r>
          <w:rPr>
            <w:noProof/>
            <w:webHidden/>
          </w:rPr>
          <w:tab/>
        </w:r>
        <w:r>
          <w:rPr>
            <w:noProof/>
            <w:webHidden/>
          </w:rPr>
          <w:fldChar w:fldCharType="begin"/>
        </w:r>
        <w:r>
          <w:rPr>
            <w:noProof/>
            <w:webHidden/>
          </w:rPr>
          <w:instrText xml:space="preserve"> PAGEREF _Toc227142360 \h </w:instrText>
        </w:r>
        <w:r>
          <w:rPr>
            <w:noProof/>
            <w:webHidden/>
          </w:rPr>
        </w:r>
        <w:r>
          <w:rPr>
            <w:noProof/>
            <w:webHidden/>
          </w:rPr>
          <w:fldChar w:fldCharType="separate"/>
        </w:r>
        <w:r>
          <w:rPr>
            <w:noProof/>
            <w:webHidden/>
          </w:rPr>
          <w:t>30</w:t>
        </w:r>
        <w:r>
          <w:rPr>
            <w:noProof/>
            <w:webHidden/>
          </w:rPr>
          <w:fldChar w:fldCharType="end"/>
        </w:r>
      </w:hyperlink>
    </w:p>
    <w:p w14:paraId="6D480CF2" w14:textId="1A4CA383" w:rsidR="0022020F" w:rsidRDefault="0022020F">
      <w:pPr>
        <w:pStyle w:val="TableofFigures"/>
        <w:tabs>
          <w:tab w:val="right" w:leader="dot" w:pos="9016"/>
        </w:tabs>
        <w:rPr>
          <w:rFonts w:eastAsiaTheme="minorEastAsia"/>
          <w:noProof/>
          <w:kern w:val="2"/>
          <w:lang w:eastAsia="en-GB"/>
          <w14:ligatures w14:val="standardContextual"/>
        </w:rPr>
      </w:pPr>
      <w:hyperlink w:anchor="_Toc227142361" w:history="1">
        <w:r w:rsidRPr="00675CB3">
          <w:rPr>
            <w:rStyle w:val="Hyperlink"/>
            <w:noProof/>
          </w:rPr>
          <w:t>Table 3: Descriptive Statistics about Varying Regions on the Body measured using SEM</w:t>
        </w:r>
        <w:r>
          <w:rPr>
            <w:noProof/>
            <w:webHidden/>
          </w:rPr>
          <w:tab/>
        </w:r>
        <w:r>
          <w:rPr>
            <w:noProof/>
            <w:webHidden/>
          </w:rPr>
          <w:fldChar w:fldCharType="begin"/>
        </w:r>
        <w:r>
          <w:rPr>
            <w:noProof/>
            <w:webHidden/>
          </w:rPr>
          <w:instrText xml:space="preserve"> PAGEREF _Toc227142361 \h </w:instrText>
        </w:r>
        <w:r>
          <w:rPr>
            <w:noProof/>
            <w:webHidden/>
          </w:rPr>
        </w:r>
        <w:r>
          <w:rPr>
            <w:noProof/>
            <w:webHidden/>
          </w:rPr>
          <w:fldChar w:fldCharType="separate"/>
        </w:r>
        <w:r>
          <w:rPr>
            <w:noProof/>
            <w:webHidden/>
          </w:rPr>
          <w:t>32</w:t>
        </w:r>
        <w:r>
          <w:rPr>
            <w:noProof/>
            <w:webHidden/>
          </w:rPr>
          <w:fldChar w:fldCharType="end"/>
        </w:r>
      </w:hyperlink>
    </w:p>
    <w:p w14:paraId="0025824D" w14:textId="18F5251A" w:rsidR="0022020F" w:rsidRDefault="0022020F">
      <w:pPr>
        <w:pStyle w:val="TableofFigures"/>
        <w:tabs>
          <w:tab w:val="right" w:leader="dot" w:pos="9016"/>
        </w:tabs>
        <w:rPr>
          <w:rFonts w:eastAsiaTheme="minorEastAsia"/>
          <w:noProof/>
          <w:kern w:val="2"/>
          <w:lang w:eastAsia="en-GB"/>
          <w14:ligatures w14:val="standardContextual"/>
        </w:rPr>
      </w:pPr>
      <w:hyperlink w:anchor="_Toc227142362" w:history="1">
        <w:r w:rsidRPr="00675CB3">
          <w:rPr>
            <w:rStyle w:val="Hyperlink"/>
            <w:noProof/>
          </w:rPr>
          <w:t>Table 4: Descriptive Statistics for the Medulla Width Across the Body</w:t>
        </w:r>
        <w:r>
          <w:rPr>
            <w:noProof/>
            <w:webHidden/>
          </w:rPr>
          <w:tab/>
        </w:r>
        <w:r>
          <w:rPr>
            <w:noProof/>
            <w:webHidden/>
          </w:rPr>
          <w:fldChar w:fldCharType="begin"/>
        </w:r>
        <w:r>
          <w:rPr>
            <w:noProof/>
            <w:webHidden/>
          </w:rPr>
          <w:instrText xml:space="preserve"> PAGEREF _Toc227142362 \h </w:instrText>
        </w:r>
        <w:r>
          <w:rPr>
            <w:noProof/>
            <w:webHidden/>
          </w:rPr>
        </w:r>
        <w:r>
          <w:rPr>
            <w:noProof/>
            <w:webHidden/>
          </w:rPr>
          <w:fldChar w:fldCharType="separate"/>
        </w:r>
        <w:r>
          <w:rPr>
            <w:noProof/>
            <w:webHidden/>
          </w:rPr>
          <w:t>35</w:t>
        </w:r>
        <w:r>
          <w:rPr>
            <w:noProof/>
            <w:webHidden/>
          </w:rPr>
          <w:fldChar w:fldCharType="end"/>
        </w:r>
      </w:hyperlink>
    </w:p>
    <w:p w14:paraId="3A04641E" w14:textId="187DFE4B" w:rsidR="0022020F" w:rsidRDefault="0022020F">
      <w:pPr>
        <w:pStyle w:val="TableofFigures"/>
        <w:tabs>
          <w:tab w:val="right" w:leader="dot" w:pos="9016"/>
        </w:tabs>
        <w:rPr>
          <w:rFonts w:eastAsiaTheme="minorEastAsia"/>
          <w:noProof/>
          <w:kern w:val="2"/>
          <w:lang w:eastAsia="en-GB"/>
          <w14:ligatures w14:val="standardContextual"/>
        </w:rPr>
      </w:pPr>
      <w:hyperlink w:anchor="_Toc227142363" w:history="1">
        <w:r w:rsidRPr="00675CB3">
          <w:rPr>
            <w:rStyle w:val="Hyperlink"/>
            <w:noProof/>
          </w:rPr>
          <w:t>Table 5: Summary statistics of medulla ratio measurements from hair samples collected from different body regions</w:t>
        </w:r>
        <w:r>
          <w:rPr>
            <w:noProof/>
            <w:webHidden/>
          </w:rPr>
          <w:tab/>
        </w:r>
        <w:r>
          <w:rPr>
            <w:noProof/>
            <w:webHidden/>
          </w:rPr>
          <w:fldChar w:fldCharType="begin"/>
        </w:r>
        <w:r>
          <w:rPr>
            <w:noProof/>
            <w:webHidden/>
          </w:rPr>
          <w:instrText xml:space="preserve"> PAGEREF _Toc227142363 \h </w:instrText>
        </w:r>
        <w:r>
          <w:rPr>
            <w:noProof/>
            <w:webHidden/>
          </w:rPr>
        </w:r>
        <w:r>
          <w:rPr>
            <w:noProof/>
            <w:webHidden/>
          </w:rPr>
          <w:fldChar w:fldCharType="separate"/>
        </w:r>
        <w:r>
          <w:rPr>
            <w:noProof/>
            <w:webHidden/>
          </w:rPr>
          <w:t>37</w:t>
        </w:r>
        <w:r>
          <w:rPr>
            <w:noProof/>
            <w:webHidden/>
          </w:rPr>
          <w:fldChar w:fldCharType="end"/>
        </w:r>
      </w:hyperlink>
    </w:p>
    <w:p w14:paraId="5581A9D1" w14:textId="457C5FE2" w:rsidR="0022020F" w:rsidRDefault="0022020F">
      <w:pPr>
        <w:pStyle w:val="TableofFigures"/>
        <w:tabs>
          <w:tab w:val="right" w:leader="dot" w:pos="9016"/>
        </w:tabs>
        <w:rPr>
          <w:rFonts w:eastAsiaTheme="minorEastAsia"/>
          <w:noProof/>
          <w:kern w:val="2"/>
          <w:lang w:eastAsia="en-GB"/>
          <w14:ligatures w14:val="standardContextual"/>
        </w:rPr>
      </w:pPr>
      <w:hyperlink w:anchor="_Toc227142364" w:history="1">
        <w:r w:rsidRPr="00675CB3">
          <w:rPr>
            <w:rStyle w:val="Hyperlink"/>
            <w:noProof/>
          </w:rPr>
          <w:t>Table 6: Cross-tabulation of medulla fragmentation grades (Stage 1 vs. Stage 2) across different body sections, showing the frequency distribution of samples for each grading category.</w:t>
        </w:r>
        <w:r>
          <w:rPr>
            <w:noProof/>
            <w:webHidden/>
          </w:rPr>
          <w:tab/>
        </w:r>
        <w:r>
          <w:rPr>
            <w:noProof/>
            <w:webHidden/>
          </w:rPr>
          <w:fldChar w:fldCharType="begin"/>
        </w:r>
        <w:r>
          <w:rPr>
            <w:noProof/>
            <w:webHidden/>
          </w:rPr>
          <w:instrText xml:space="preserve"> PAGEREF _Toc227142364 \h </w:instrText>
        </w:r>
        <w:r>
          <w:rPr>
            <w:noProof/>
            <w:webHidden/>
          </w:rPr>
        </w:r>
        <w:r>
          <w:rPr>
            <w:noProof/>
            <w:webHidden/>
          </w:rPr>
          <w:fldChar w:fldCharType="separate"/>
        </w:r>
        <w:r>
          <w:rPr>
            <w:noProof/>
            <w:webHidden/>
          </w:rPr>
          <w:t>41</w:t>
        </w:r>
        <w:r>
          <w:rPr>
            <w:noProof/>
            <w:webHidden/>
          </w:rPr>
          <w:fldChar w:fldCharType="end"/>
        </w:r>
      </w:hyperlink>
    </w:p>
    <w:p w14:paraId="6A5C93C2" w14:textId="2BBE257E" w:rsidR="0022020F" w:rsidRDefault="0022020F">
      <w:pPr>
        <w:pStyle w:val="TableofFigures"/>
        <w:tabs>
          <w:tab w:val="right" w:leader="dot" w:pos="9016"/>
        </w:tabs>
        <w:rPr>
          <w:rFonts w:eastAsiaTheme="minorEastAsia"/>
          <w:noProof/>
          <w:kern w:val="2"/>
          <w:lang w:eastAsia="en-GB"/>
          <w14:ligatures w14:val="standardContextual"/>
        </w:rPr>
      </w:pPr>
      <w:hyperlink w:anchor="_Toc227142365" w:history="1">
        <w:r w:rsidRPr="00675CB3">
          <w:rPr>
            <w:rStyle w:val="Hyperlink"/>
            <w:noProof/>
          </w:rPr>
          <w:t>Table 7: Summary statistics of cortex width measurements from hair samples collected from different body regions, including median, mean, standard deviation, minimum, and maximum values.</w:t>
        </w:r>
        <w:r>
          <w:rPr>
            <w:noProof/>
            <w:webHidden/>
          </w:rPr>
          <w:tab/>
        </w:r>
        <w:r>
          <w:rPr>
            <w:noProof/>
            <w:webHidden/>
          </w:rPr>
          <w:fldChar w:fldCharType="begin"/>
        </w:r>
        <w:r>
          <w:rPr>
            <w:noProof/>
            <w:webHidden/>
          </w:rPr>
          <w:instrText xml:space="preserve"> PAGEREF _Toc227142365 \h </w:instrText>
        </w:r>
        <w:r>
          <w:rPr>
            <w:noProof/>
            <w:webHidden/>
          </w:rPr>
        </w:r>
        <w:r>
          <w:rPr>
            <w:noProof/>
            <w:webHidden/>
          </w:rPr>
          <w:fldChar w:fldCharType="separate"/>
        </w:r>
        <w:r>
          <w:rPr>
            <w:noProof/>
            <w:webHidden/>
          </w:rPr>
          <w:t>43</w:t>
        </w:r>
        <w:r>
          <w:rPr>
            <w:noProof/>
            <w:webHidden/>
          </w:rPr>
          <w:fldChar w:fldCharType="end"/>
        </w:r>
      </w:hyperlink>
    </w:p>
    <w:p w14:paraId="7C9D7BB3" w14:textId="7D5A539D" w:rsidR="0022020F" w:rsidRDefault="0022020F">
      <w:pPr>
        <w:pStyle w:val="TableofFigures"/>
        <w:tabs>
          <w:tab w:val="right" w:leader="dot" w:pos="9016"/>
        </w:tabs>
        <w:rPr>
          <w:rFonts w:eastAsiaTheme="minorEastAsia"/>
          <w:noProof/>
          <w:kern w:val="2"/>
          <w:lang w:eastAsia="en-GB"/>
          <w14:ligatures w14:val="standardContextual"/>
        </w:rPr>
      </w:pPr>
      <w:hyperlink w:anchor="_Toc227142366" w:history="1">
        <w:r w:rsidRPr="00675CB3">
          <w:rPr>
            <w:rStyle w:val="Hyperlink"/>
            <w:noProof/>
          </w:rPr>
          <w:t>Table 8: Summary statistics of interscale distance measurements in hair samples from different body regions, including median, mean, standard deviation, minimum, and maximum values.</w:t>
        </w:r>
        <w:r>
          <w:rPr>
            <w:noProof/>
            <w:webHidden/>
          </w:rPr>
          <w:tab/>
        </w:r>
        <w:r>
          <w:rPr>
            <w:noProof/>
            <w:webHidden/>
          </w:rPr>
          <w:fldChar w:fldCharType="begin"/>
        </w:r>
        <w:r>
          <w:rPr>
            <w:noProof/>
            <w:webHidden/>
          </w:rPr>
          <w:instrText xml:space="preserve"> PAGEREF _Toc227142366 \h </w:instrText>
        </w:r>
        <w:r>
          <w:rPr>
            <w:noProof/>
            <w:webHidden/>
          </w:rPr>
        </w:r>
        <w:r>
          <w:rPr>
            <w:noProof/>
            <w:webHidden/>
          </w:rPr>
          <w:fldChar w:fldCharType="separate"/>
        </w:r>
        <w:r>
          <w:rPr>
            <w:noProof/>
            <w:webHidden/>
          </w:rPr>
          <w:t>46</w:t>
        </w:r>
        <w:r>
          <w:rPr>
            <w:noProof/>
            <w:webHidden/>
          </w:rPr>
          <w:fldChar w:fldCharType="end"/>
        </w:r>
      </w:hyperlink>
    </w:p>
    <w:p w14:paraId="409F7664" w14:textId="69A5E234" w:rsidR="0022020F" w:rsidRDefault="0022020F">
      <w:pPr>
        <w:pStyle w:val="TableofFigures"/>
        <w:tabs>
          <w:tab w:val="right" w:leader="dot" w:pos="9016"/>
        </w:tabs>
        <w:rPr>
          <w:rFonts w:eastAsiaTheme="minorEastAsia"/>
          <w:noProof/>
          <w:kern w:val="2"/>
          <w:lang w:eastAsia="en-GB"/>
          <w14:ligatures w14:val="standardContextual"/>
        </w:rPr>
      </w:pPr>
      <w:hyperlink w:anchor="_Toc227142367" w:history="1">
        <w:r w:rsidRPr="00675CB3">
          <w:rPr>
            <w:rStyle w:val="Hyperlink"/>
            <w:noProof/>
          </w:rPr>
          <w:t>Table 9: Frequency distribution of pigment distribution types observed over all the hairs analysed through this study</w:t>
        </w:r>
        <w:r>
          <w:rPr>
            <w:noProof/>
            <w:webHidden/>
          </w:rPr>
          <w:tab/>
        </w:r>
        <w:r>
          <w:rPr>
            <w:noProof/>
            <w:webHidden/>
          </w:rPr>
          <w:fldChar w:fldCharType="begin"/>
        </w:r>
        <w:r>
          <w:rPr>
            <w:noProof/>
            <w:webHidden/>
          </w:rPr>
          <w:instrText xml:space="preserve"> PAGEREF _Toc227142367 \h </w:instrText>
        </w:r>
        <w:r>
          <w:rPr>
            <w:noProof/>
            <w:webHidden/>
          </w:rPr>
        </w:r>
        <w:r>
          <w:rPr>
            <w:noProof/>
            <w:webHidden/>
          </w:rPr>
          <w:fldChar w:fldCharType="separate"/>
        </w:r>
        <w:r>
          <w:rPr>
            <w:noProof/>
            <w:webHidden/>
          </w:rPr>
          <w:t>49</w:t>
        </w:r>
        <w:r>
          <w:rPr>
            <w:noProof/>
            <w:webHidden/>
          </w:rPr>
          <w:fldChar w:fldCharType="end"/>
        </w:r>
      </w:hyperlink>
    </w:p>
    <w:p w14:paraId="408DB79D" w14:textId="0E6317B7" w:rsidR="0022020F" w:rsidRDefault="0022020F">
      <w:pPr>
        <w:pStyle w:val="TableofFigures"/>
        <w:tabs>
          <w:tab w:val="right" w:leader="dot" w:pos="9016"/>
        </w:tabs>
        <w:rPr>
          <w:rFonts w:eastAsiaTheme="minorEastAsia"/>
          <w:noProof/>
          <w:kern w:val="2"/>
          <w:lang w:eastAsia="en-GB"/>
          <w14:ligatures w14:val="standardContextual"/>
        </w:rPr>
      </w:pPr>
      <w:hyperlink w:anchor="_Toc227142368" w:history="1">
        <w:r w:rsidRPr="00675CB3">
          <w:rPr>
            <w:rStyle w:val="Hyperlink"/>
            <w:noProof/>
          </w:rPr>
          <w:t>Table 10: Frequency distribution of pigment granule shapes observed within each pigment distribution type in the analysed hair samples.</w:t>
        </w:r>
        <w:r>
          <w:rPr>
            <w:noProof/>
            <w:webHidden/>
          </w:rPr>
          <w:tab/>
        </w:r>
        <w:r>
          <w:rPr>
            <w:noProof/>
            <w:webHidden/>
          </w:rPr>
          <w:fldChar w:fldCharType="begin"/>
        </w:r>
        <w:r>
          <w:rPr>
            <w:noProof/>
            <w:webHidden/>
          </w:rPr>
          <w:instrText xml:space="preserve"> PAGEREF _Toc227142368 \h </w:instrText>
        </w:r>
        <w:r>
          <w:rPr>
            <w:noProof/>
            <w:webHidden/>
          </w:rPr>
        </w:r>
        <w:r>
          <w:rPr>
            <w:noProof/>
            <w:webHidden/>
          </w:rPr>
          <w:fldChar w:fldCharType="separate"/>
        </w:r>
        <w:r>
          <w:rPr>
            <w:noProof/>
            <w:webHidden/>
          </w:rPr>
          <w:t>50</w:t>
        </w:r>
        <w:r>
          <w:rPr>
            <w:noProof/>
            <w:webHidden/>
          </w:rPr>
          <w:fldChar w:fldCharType="end"/>
        </w:r>
      </w:hyperlink>
    </w:p>
    <w:p w14:paraId="17C9E159" w14:textId="0D1AD8AB" w:rsidR="0022020F" w:rsidRDefault="0022020F">
      <w:pPr>
        <w:pStyle w:val="TableofFigures"/>
        <w:tabs>
          <w:tab w:val="right" w:leader="dot" w:pos="9016"/>
        </w:tabs>
        <w:rPr>
          <w:rFonts w:eastAsiaTheme="minorEastAsia"/>
          <w:noProof/>
          <w:kern w:val="2"/>
          <w:lang w:eastAsia="en-GB"/>
          <w14:ligatures w14:val="standardContextual"/>
        </w:rPr>
      </w:pPr>
      <w:hyperlink w:anchor="_Toc227142369" w:history="1">
        <w:r w:rsidRPr="00675CB3">
          <w:rPr>
            <w:rStyle w:val="Hyperlink"/>
            <w:noProof/>
          </w:rPr>
          <w:t>Table 11: Distribution of pigmentation patterns and pigment granule characteristics across different body regions in the analysed hair samples.</w:t>
        </w:r>
        <w:r>
          <w:rPr>
            <w:noProof/>
            <w:webHidden/>
          </w:rPr>
          <w:tab/>
        </w:r>
        <w:r>
          <w:rPr>
            <w:noProof/>
            <w:webHidden/>
          </w:rPr>
          <w:fldChar w:fldCharType="begin"/>
        </w:r>
        <w:r>
          <w:rPr>
            <w:noProof/>
            <w:webHidden/>
          </w:rPr>
          <w:instrText xml:space="preserve"> PAGEREF _Toc227142369 \h </w:instrText>
        </w:r>
        <w:r>
          <w:rPr>
            <w:noProof/>
            <w:webHidden/>
          </w:rPr>
        </w:r>
        <w:r>
          <w:rPr>
            <w:noProof/>
            <w:webHidden/>
          </w:rPr>
          <w:fldChar w:fldCharType="separate"/>
        </w:r>
        <w:r>
          <w:rPr>
            <w:noProof/>
            <w:webHidden/>
          </w:rPr>
          <w:t>50</w:t>
        </w:r>
        <w:r>
          <w:rPr>
            <w:noProof/>
            <w:webHidden/>
          </w:rPr>
          <w:fldChar w:fldCharType="end"/>
        </w:r>
      </w:hyperlink>
    </w:p>
    <w:p w14:paraId="08B6DAB2" w14:textId="36D6C89B" w:rsidR="009F46F3" w:rsidRDefault="0076401F" w:rsidP="009F46F3">
      <w:r>
        <w:fldChar w:fldCharType="end"/>
      </w:r>
    </w:p>
    <w:p w14:paraId="4FA723C8" w14:textId="77777777" w:rsidR="009F46F3" w:rsidRDefault="009F46F3" w:rsidP="009F46F3"/>
    <w:p w14:paraId="607E63B9" w14:textId="77777777" w:rsidR="009F46F3" w:rsidRDefault="009F46F3" w:rsidP="009F46F3"/>
    <w:p w14:paraId="6E583B5F" w14:textId="77777777" w:rsidR="009F46F3" w:rsidRDefault="009F46F3" w:rsidP="009F46F3"/>
    <w:p w14:paraId="4B8254F3" w14:textId="77777777" w:rsidR="009F46F3" w:rsidRDefault="009F46F3" w:rsidP="009F46F3"/>
    <w:p w14:paraId="7B19050A" w14:textId="3E77D15A" w:rsidR="009F46F3" w:rsidRDefault="00BD3AB2" w:rsidP="00BD3AB2">
      <w:pPr>
        <w:pStyle w:val="IntenseQuote"/>
      </w:pPr>
      <w:bookmarkStart w:id="2" w:name="_Toc227144929"/>
      <w:r>
        <w:t>List of Equations</w:t>
      </w:r>
      <w:bookmarkEnd w:id="2"/>
    </w:p>
    <w:p w14:paraId="6F4AE2CD" w14:textId="77777777" w:rsidR="009F46F3" w:rsidRDefault="009F46F3" w:rsidP="009F46F3"/>
    <w:p w14:paraId="47CD76D8" w14:textId="69E65254" w:rsidR="0022020F" w:rsidRDefault="00BD3AB2">
      <w:pPr>
        <w:pStyle w:val="TableofFigures"/>
        <w:tabs>
          <w:tab w:val="right" w:leader="dot" w:pos="9016"/>
        </w:tabs>
        <w:rPr>
          <w:rFonts w:eastAsiaTheme="minorEastAsia"/>
          <w:noProof/>
          <w:kern w:val="2"/>
          <w:lang w:eastAsia="en-GB"/>
          <w14:ligatures w14:val="standardContextual"/>
        </w:rPr>
      </w:pPr>
      <w:r>
        <w:fldChar w:fldCharType="begin"/>
      </w:r>
      <w:r>
        <w:instrText xml:space="preserve"> TOC \h \z \c "Equation" </w:instrText>
      </w:r>
      <w:r>
        <w:fldChar w:fldCharType="separate"/>
      </w:r>
      <w:hyperlink w:anchor="_Toc227142371" w:history="1">
        <w:r w:rsidR="0022020F" w:rsidRPr="004379BC">
          <w:rPr>
            <w:rStyle w:val="Hyperlink"/>
            <w:noProof/>
          </w:rPr>
          <w:t>Equation 1 Medulla Ratio Calculation (Sahajpal et al., 2008)</w:t>
        </w:r>
        <w:r w:rsidR="0022020F">
          <w:rPr>
            <w:noProof/>
            <w:webHidden/>
          </w:rPr>
          <w:tab/>
        </w:r>
        <w:r w:rsidR="0022020F">
          <w:rPr>
            <w:noProof/>
            <w:webHidden/>
          </w:rPr>
          <w:fldChar w:fldCharType="begin"/>
        </w:r>
        <w:r w:rsidR="0022020F">
          <w:rPr>
            <w:noProof/>
            <w:webHidden/>
          </w:rPr>
          <w:instrText xml:space="preserve"> PAGEREF _Toc227142371 \h </w:instrText>
        </w:r>
        <w:r w:rsidR="0022020F">
          <w:rPr>
            <w:noProof/>
            <w:webHidden/>
          </w:rPr>
        </w:r>
        <w:r w:rsidR="0022020F">
          <w:rPr>
            <w:noProof/>
            <w:webHidden/>
          </w:rPr>
          <w:fldChar w:fldCharType="separate"/>
        </w:r>
        <w:r w:rsidR="0022020F">
          <w:rPr>
            <w:noProof/>
            <w:webHidden/>
          </w:rPr>
          <w:t>24</w:t>
        </w:r>
        <w:r w:rsidR="0022020F">
          <w:rPr>
            <w:noProof/>
            <w:webHidden/>
          </w:rPr>
          <w:fldChar w:fldCharType="end"/>
        </w:r>
      </w:hyperlink>
    </w:p>
    <w:p w14:paraId="3EADB7CD" w14:textId="30551975" w:rsidR="009F46F3" w:rsidRDefault="00BD3AB2" w:rsidP="009F46F3">
      <w:r>
        <w:fldChar w:fldCharType="end"/>
      </w:r>
    </w:p>
    <w:p w14:paraId="70A2AD09" w14:textId="77777777" w:rsidR="009F46F3" w:rsidRDefault="009F46F3" w:rsidP="009F46F3"/>
    <w:p w14:paraId="298025DA" w14:textId="77777777" w:rsidR="009F46F3" w:rsidRDefault="009F46F3" w:rsidP="009F46F3"/>
    <w:p w14:paraId="04CB50E8" w14:textId="77777777" w:rsidR="009F46F3" w:rsidRDefault="009F46F3" w:rsidP="009F46F3"/>
    <w:p w14:paraId="15CF4320" w14:textId="77777777" w:rsidR="009F46F3" w:rsidRDefault="009F46F3" w:rsidP="009F46F3"/>
    <w:p w14:paraId="2A759540" w14:textId="77777777" w:rsidR="009F46F3" w:rsidRDefault="009F46F3" w:rsidP="009F46F3"/>
    <w:p w14:paraId="121D69E9" w14:textId="77777777" w:rsidR="009F46F3" w:rsidRDefault="009F46F3" w:rsidP="009F46F3"/>
    <w:p w14:paraId="23C8F8FD" w14:textId="77777777" w:rsidR="00C01A6A" w:rsidRDefault="00C01A6A" w:rsidP="009F46F3"/>
    <w:p w14:paraId="0F700C49" w14:textId="77777777" w:rsidR="00A45601" w:rsidRDefault="00A45601" w:rsidP="009F46F3"/>
    <w:p w14:paraId="451772EC" w14:textId="77777777" w:rsidR="00D345A5" w:rsidRDefault="00D345A5" w:rsidP="009F46F3"/>
    <w:p w14:paraId="36B4D2CA" w14:textId="77777777" w:rsidR="00D345A5" w:rsidRDefault="00D345A5" w:rsidP="009F46F3"/>
    <w:p w14:paraId="528FAC6E" w14:textId="4E73B8A6" w:rsidR="00B53BF7" w:rsidRDefault="00B53BF7" w:rsidP="00594417">
      <w:r>
        <w:lastRenderedPageBreak/>
        <w:t>Abstract</w:t>
      </w:r>
    </w:p>
    <w:p w14:paraId="76F63B68" w14:textId="3F5C52F3" w:rsidR="006D23D7" w:rsidRPr="006D23D7" w:rsidRDefault="006D23D7" w:rsidP="006D23D7">
      <w:pPr>
        <w:pStyle w:val="NormalWeb"/>
        <w:spacing w:before="0" w:beforeAutospacing="0" w:after="0" w:afterAutospacing="0" w:line="360" w:lineRule="auto"/>
        <w:rPr>
          <w:rFonts w:asciiTheme="minorHAnsi" w:hAnsiTheme="minorHAnsi"/>
          <w:color w:val="000000"/>
        </w:rPr>
      </w:pPr>
      <w:r w:rsidRPr="006D23D7">
        <w:rPr>
          <w:rFonts w:asciiTheme="minorHAnsi" w:hAnsiTheme="minorHAnsi"/>
          <w:color w:val="000000"/>
        </w:rPr>
        <w:t xml:space="preserve">This study was conducted to address the need for more cost-effective and reliable methods of species identification in wildlife forensic science, particularly where DNA analysis is not feasible. It also aims to fill the research gap concerning intra-individual variation in Eurasian </w:t>
      </w:r>
      <w:r w:rsidR="00721458">
        <w:rPr>
          <w:rFonts w:asciiTheme="minorHAnsi" w:hAnsiTheme="minorHAnsi"/>
          <w:color w:val="000000"/>
        </w:rPr>
        <w:t>B</w:t>
      </w:r>
      <w:r w:rsidRPr="006D23D7">
        <w:rPr>
          <w:rFonts w:asciiTheme="minorHAnsi" w:hAnsiTheme="minorHAnsi"/>
          <w:color w:val="000000"/>
        </w:rPr>
        <w:t xml:space="preserve">rown </w:t>
      </w:r>
      <w:r w:rsidR="00721458">
        <w:rPr>
          <w:rFonts w:asciiTheme="minorHAnsi" w:hAnsiTheme="minorHAnsi"/>
          <w:color w:val="000000"/>
        </w:rPr>
        <w:t>B</w:t>
      </w:r>
      <w:r w:rsidRPr="006D23D7">
        <w:rPr>
          <w:rFonts w:asciiTheme="minorHAnsi" w:hAnsiTheme="minorHAnsi"/>
          <w:color w:val="000000"/>
        </w:rPr>
        <w:t>ear hair and its impact on forensic interpretation.</w:t>
      </w:r>
    </w:p>
    <w:p w14:paraId="5F51F4B9" w14:textId="77777777" w:rsidR="006D23D7" w:rsidRPr="006D23D7" w:rsidRDefault="006D23D7" w:rsidP="006D23D7">
      <w:pPr>
        <w:pStyle w:val="NormalWeb"/>
        <w:spacing w:before="0" w:beforeAutospacing="0" w:after="0" w:afterAutospacing="0" w:line="360" w:lineRule="auto"/>
        <w:rPr>
          <w:rFonts w:asciiTheme="minorHAnsi" w:hAnsiTheme="minorHAnsi"/>
          <w:color w:val="000000"/>
        </w:rPr>
      </w:pPr>
      <w:r w:rsidRPr="006D23D7">
        <w:rPr>
          <w:rFonts w:asciiTheme="minorHAnsi" w:hAnsiTheme="minorHAnsi"/>
          <w:color w:val="000000"/>
        </w:rPr>
        <w:t>Hair samples were collected from six anatomical regions of a taxidermy specimen and analysed using macroscopic and microscopic techniques, including light microscopy, scale casting, and scanning electron microscopy. Quantitative measurements and categorical characteristics were statistically analysed using Shapiro–Wilk and Kruskal–Wallis tests to assess variation between body regions.</w:t>
      </w:r>
    </w:p>
    <w:p w14:paraId="1EDE2BED" w14:textId="649321BE" w:rsidR="00A70C45" w:rsidRPr="00A70C45" w:rsidRDefault="006D23D7" w:rsidP="006D23D7">
      <w:pPr>
        <w:pStyle w:val="NormalWeb"/>
        <w:spacing w:before="0" w:beforeAutospacing="0" w:after="0" w:afterAutospacing="0" w:line="360" w:lineRule="auto"/>
        <w:rPr>
          <w:rFonts w:asciiTheme="minorHAnsi" w:hAnsiTheme="minorHAnsi"/>
          <w:color w:val="000000"/>
        </w:rPr>
      </w:pPr>
      <w:r w:rsidRPr="006D23D7">
        <w:rPr>
          <w:rFonts w:asciiTheme="minorHAnsi" w:hAnsiTheme="minorHAnsi"/>
          <w:color w:val="000000"/>
        </w:rPr>
        <w:t xml:space="preserve">The results demonstrated significant morphological variation across the body, with the lower back and rear leg regions consistently exhibiting greater overall and medulla widths compared to anterior regions such as the neck. Medulla ratio and cortex width also varied significantly, while most hairs displayed a narrow-vacuolated medulla type with universal evidence of fragmentation, likely due to specimen age. SEM analysis further confirmed variation in </w:t>
      </w:r>
      <w:proofErr w:type="spellStart"/>
      <w:r w:rsidRPr="006D23D7">
        <w:rPr>
          <w:rFonts w:asciiTheme="minorHAnsi" w:hAnsiTheme="minorHAnsi"/>
          <w:color w:val="000000"/>
        </w:rPr>
        <w:t>interscale</w:t>
      </w:r>
      <w:proofErr w:type="spellEnd"/>
      <w:r w:rsidRPr="006D23D7">
        <w:rPr>
          <w:rFonts w:asciiTheme="minorHAnsi" w:hAnsiTheme="minorHAnsi"/>
          <w:color w:val="000000"/>
        </w:rPr>
        <w:t xml:space="preserve"> distance and surface structure across anatomical regions. These findings highlight the importance of considering anatomical origin in forensic hair comparisons and contribute valuable data towards improving wildlife forensic identification and reference databases.</w:t>
      </w:r>
      <w:r w:rsidR="00A70C45">
        <w:rPr>
          <w:rFonts w:asciiTheme="minorHAnsi" w:hAnsiTheme="minorHAnsi"/>
          <w:color w:val="000000"/>
        </w:rPr>
        <w:t xml:space="preserve"> </w:t>
      </w:r>
      <w:r w:rsidR="00A70C45" w:rsidRPr="00A70C45">
        <w:rPr>
          <w:rFonts w:asciiTheme="minorHAnsi" w:hAnsiTheme="minorHAnsi"/>
          <w:color w:val="000000"/>
        </w:rPr>
        <w:t>These findings support the conclusion that anatomical origin must be considered in forensic hair analysis to improve accuracy and interpretation. Further work should focus on analysing multiple specimens, incorporating fresh samples, and expanding morphological databases to strengthen the reliability and applicability of these findings in wildlife forensic investigations.</w:t>
      </w:r>
    </w:p>
    <w:p w14:paraId="10871955" w14:textId="77777777" w:rsidR="00E66892" w:rsidRPr="00E66892" w:rsidRDefault="00E66892" w:rsidP="00C43E88"/>
    <w:p w14:paraId="57373088" w14:textId="573CB189" w:rsidR="0046073F" w:rsidRDefault="0046073F" w:rsidP="00594417">
      <w:r>
        <w:t>Acknowledgements</w:t>
      </w:r>
    </w:p>
    <w:p w14:paraId="38852CF2" w14:textId="77777777" w:rsidR="00743953" w:rsidRPr="00743953" w:rsidRDefault="00743953" w:rsidP="00A45601">
      <w:pPr>
        <w:spacing w:line="360" w:lineRule="auto"/>
      </w:pPr>
      <w:r w:rsidRPr="00743953">
        <w:t>I would like to express my sincere gratitude to everyone who supported me during the completion of this dissertation.</w:t>
      </w:r>
    </w:p>
    <w:p w14:paraId="681A04C5" w14:textId="4C6735E8" w:rsidR="00743953" w:rsidRPr="00743953" w:rsidRDefault="00743953" w:rsidP="00A45601">
      <w:pPr>
        <w:spacing w:line="360" w:lineRule="auto"/>
      </w:pPr>
      <w:r w:rsidRPr="00743953">
        <w:t>First and foremost, I am grateful to my supervisor, Prof. Claire Gwinnett, for her invaluable guidance, encouragement, and patience throughout this research. Her expertise and mentorship have been instrumental in shaping both this project and my development as a researcher.</w:t>
      </w:r>
    </w:p>
    <w:p w14:paraId="4935F6FF" w14:textId="77777777" w:rsidR="00743953" w:rsidRPr="00743953" w:rsidRDefault="00743953" w:rsidP="00A45601">
      <w:pPr>
        <w:spacing w:line="360" w:lineRule="auto"/>
      </w:pPr>
      <w:r w:rsidRPr="00743953">
        <w:lastRenderedPageBreak/>
        <w:t>I would also like to thank Sarah Harvey of the Museum of Chelmsford for providing access to the hair samples that were essential to this study. Her assistance and generosity in sharing these resources made a significant contribution to the research.</w:t>
      </w:r>
    </w:p>
    <w:p w14:paraId="36517106" w14:textId="77777777" w:rsidR="00743953" w:rsidRPr="00743953" w:rsidRDefault="00743953" w:rsidP="00A45601">
      <w:pPr>
        <w:spacing w:line="360" w:lineRule="auto"/>
      </w:pPr>
      <w:r w:rsidRPr="00743953">
        <w:t>Finally, I am profoundly thankful to my family for their unwavering support, understanding, and encouragement throughout this journey. Their belief in me made all the difference.</w:t>
      </w:r>
    </w:p>
    <w:p w14:paraId="3735E8C7" w14:textId="77777777" w:rsidR="0046073F" w:rsidRPr="0046073F" w:rsidRDefault="0046073F" w:rsidP="008D5930">
      <w:pPr>
        <w:spacing w:line="360" w:lineRule="auto"/>
      </w:pPr>
    </w:p>
    <w:p w14:paraId="4978F988" w14:textId="61D13EB5" w:rsidR="009E76EB" w:rsidRDefault="00EE6DBB" w:rsidP="00A45601">
      <w:pPr>
        <w:pStyle w:val="Heading1"/>
        <w:spacing w:before="0" w:after="0" w:line="360" w:lineRule="auto"/>
      </w:pPr>
      <w:bookmarkStart w:id="3" w:name="_Toc227144930"/>
      <w:r>
        <w:t>S.</w:t>
      </w:r>
      <w:r w:rsidR="0071619F">
        <w:t>1</w:t>
      </w:r>
      <w:r w:rsidR="00460B48">
        <w:t xml:space="preserve">. </w:t>
      </w:r>
      <w:r w:rsidR="00E657DA">
        <w:t>Introduction</w:t>
      </w:r>
      <w:bookmarkEnd w:id="3"/>
    </w:p>
    <w:p w14:paraId="16DBA526" w14:textId="71B75B80" w:rsidR="0057650F" w:rsidRPr="0057650F" w:rsidRDefault="0071619F" w:rsidP="008D5930">
      <w:pPr>
        <w:pStyle w:val="Heading2"/>
        <w:spacing w:line="360" w:lineRule="auto"/>
      </w:pPr>
      <w:bookmarkStart w:id="4" w:name="_Toc227144931"/>
      <w:r>
        <w:t>1</w:t>
      </w:r>
      <w:r w:rsidR="009B558B">
        <w:t>.1</w:t>
      </w:r>
      <w:r w:rsidR="00EE6DBB">
        <w:t>.</w:t>
      </w:r>
      <w:r w:rsidR="009B558B">
        <w:t xml:space="preserve"> </w:t>
      </w:r>
      <w:r w:rsidR="00E657DA">
        <w:t>Wildlife Crime</w:t>
      </w:r>
      <w:bookmarkEnd w:id="4"/>
    </w:p>
    <w:p w14:paraId="6E4D9F8F" w14:textId="46A11040" w:rsidR="00C21B26" w:rsidRPr="006A4D09" w:rsidRDefault="00E657DA" w:rsidP="008D5930">
      <w:pPr>
        <w:spacing w:line="360" w:lineRule="auto"/>
        <w:rPr>
          <w:rFonts w:cs="Arial"/>
          <w:shd w:val="clear" w:color="auto" w:fill="FFFFFF"/>
        </w:rPr>
      </w:pPr>
      <w:r>
        <w:t xml:space="preserve">Wildlife crime is </w:t>
      </w:r>
      <w:r w:rsidR="00924F80">
        <w:t>defined</w:t>
      </w:r>
      <w:r>
        <w:t xml:space="preserve"> as any illegal </w:t>
      </w:r>
      <w:r w:rsidR="00760638" w:rsidRPr="00457FB7">
        <w:t>activity</w:t>
      </w:r>
      <w:r>
        <w:t xml:space="preserve"> that involves wildlife. This </w:t>
      </w:r>
      <w:r w:rsidR="00D27D8F">
        <w:t xml:space="preserve">includes a range of activities </w:t>
      </w:r>
      <w:r w:rsidR="00F74B7A">
        <w:t>such as</w:t>
      </w:r>
      <w:r w:rsidR="00D27D8F">
        <w:t xml:space="preserve"> poaching, trafficking, and other such </w:t>
      </w:r>
      <w:r w:rsidR="004525F2">
        <w:t>acts</w:t>
      </w:r>
      <w:r w:rsidR="00D27D8F">
        <w:t xml:space="preserve"> that violate laws which aim to protect wild f</w:t>
      </w:r>
      <w:r w:rsidR="009C6B32">
        <w:t>lora</w:t>
      </w:r>
      <w:r w:rsidR="00D27D8F">
        <w:t xml:space="preserve"> and f</w:t>
      </w:r>
      <w:r w:rsidR="009C6B32">
        <w:t>auna</w:t>
      </w:r>
      <w:r w:rsidR="00D27D8F">
        <w:t xml:space="preserve"> (Lyman</w:t>
      </w:r>
      <w:r w:rsidR="004E748C">
        <w:t xml:space="preserve"> </w:t>
      </w:r>
      <w:r w:rsidR="004E748C" w:rsidRPr="004F29F4">
        <w:rPr>
          <w:i/>
          <w:iCs/>
        </w:rPr>
        <w:t>et</w:t>
      </w:r>
      <w:r w:rsidR="00D51BD5" w:rsidRPr="004F29F4">
        <w:rPr>
          <w:i/>
          <w:iCs/>
        </w:rPr>
        <w:t xml:space="preserve"> al</w:t>
      </w:r>
      <w:r w:rsidR="004E748C">
        <w:t>,</w:t>
      </w:r>
      <w:r w:rsidR="00D27D8F">
        <w:t xml:space="preserve"> 2025</w:t>
      </w:r>
      <w:r w:rsidR="00EF1F39">
        <w:t xml:space="preserve">; </w:t>
      </w:r>
      <w:proofErr w:type="spellStart"/>
      <w:r w:rsidR="00D27D8F">
        <w:t>Kasimbazi</w:t>
      </w:r>
      <w:proofErr w:type="spellEnd"/>
      <w:r w:rsidR="00D27D8F">
        <w:t xml:space="preserve">, 2015). </w:t>
      </w:r>
      <w:r w:rsidR="004509AF">
        <w:t xml:space="preserve">According to </w:t>
      </w:r>
      <w:r w:rsidR="00BC636F">
        <w:t>other literature</w:t>
      </w:r>
      <w:r w:rsidR="004509AF">
        <w:t xml:space="preserve">, the definition of </w:t>
      </w:r>
      <w:r w:rsidR="006A6769">
        <w:t>wildlife crime encompasses behaviours of cruelty to or persecution of wildlife, interference with protected domestic species or trade in endangered species</w:t>
      </w:r>
      <w:r w:rsidR="00341EA9">
        <w:t xml:space="preserve"> (</w:t>
      </w:r>
      <w:proofErr w:type="spellStart"/>
      <w:r w:rsidR="00341EA9">
        <w:t>Wellsmith</w:t>
      </w:r>
      <w:proofErr w:type="spellEnd"/>
      <w:r w:rsidR="00341EA9">
        <w:t>, 2012</w:t>
      </w:r>
      <w:r w:rsidR="00BE38B2">
        <w:t xml:space="preserve">; Kurland </w:t>
      </w:r>
      <w:r w:rsidR="00BE38B2" w:rsidRPr="004F29F4">
        <w:rPr>
          <w:i/>
          <w:iCs/>
        </w:rPr>
        <w:t>et al</w:t>
      </w:r>
      <w:r w:rsidR="00BE38B2">
        <w:t>, 2017</w:t>
      </w:r>
      <w:r w:rsidR="00341EA9">
        <w:t>)</w:t>
      </w:r>
      <w:r w:rsidR="00BC636F">
        <w:t>.</w:t>
      </w:r>
      <w:r w:rsidR="00924F80">
        <w:t xml:space="preserve"> Previous studies suggested that</w:t>
      </w:r>
      <w:r w:rsidR="00747311">
        <w:t xml:space="preserve"> wildlife crime is considered complex and </w:t>
      </w:r>
      <w:r w:rsidR="00721458">
        <w:t>a highly profitable form of organised crime</w:t>
      </w:r>
      <w:r w:rsidR="00747311">
        <w:t xml:space="preserve"> that involves </w:t>
      </w:r>
      <w:r w:rsidR="00D42888">
        <w:t>many individuals</w:t>
      </w:r>
      <w:r w:rsidR="00747311">
        <w:t xml:space="preserve"> which include local poachers</w:t>
      </w:r>
      <w:r w:rsidR="005A069D">
        <w:t xml:space="preserve">, to </w:t>
      </w:r>
      <w:r w:rsidR="00825E8B">
        <w:t>large, organised</w:t>
      </w:r>
      <w:r w:rsidR="005A069D">
        <w:t xml:space="preserve"> crime groups t</w:t>
      </w:r>
      <w:r w:rsidR="00FE1A76">
        <w:t>hat</w:t>
      </w:r>
      <w:r w:rsidR="005A069D">
        <w:t xml:space="preserve"> have a global supply chain (Giri</w:t>
      </w:r>
      <w:r w:rsidR="004E748C">
        <w:t xml:space="preserve"> </w:t>
      </w:r>
      <w:r w:rsidR="004E748C" w:rsidRPr="004F29F4">
        <w:rPr>
          <w:i/>
          <w:iCs/>
        </w:rPr>
        <w:t>e</w:t>
      </w:r>
      <w:r w:rsidR="00D51BD5" w:rsidRPr="004F29F4">
        <w:rPr>
          <w:i/>
          <w:iCs/>
        </w:rPr>
        <w:t>t al</w:t>
      </w:r>
      <w:r w:rsidR="004E748C">
        <w:t>,</w:t>
      </w:r>
      <w:r w:rsidR="005A069D">
        <w:t xml:space="preserve"> 2022</w:t>
      </w:r>
      <w:r w:rsidR="00355F35">
        <w:t xml:space="preserve">; </w:t>
      </w:r>
      <w:proofErr w:type="spellStart"/>
      <w:r w:rsidR="00355F35">
        <w:t>Moreto</w:t>
      </w:r>
      <w:proofErr w:type="spellEnd"/>
      <w:r w:rsidR="00355F35">
        <w:t xml:space="preserve"> </w:t>
      </w:r>
      <w:r w:rsidR="00355F35">
        <w:rPr>
          <w:i/>
          <w:iCs/>
        </w:rPr>
        <w:t>et al</w:t>
      </w:r>
      <w:r w:rsidR="00F714FA">
        <w:rPr>
          <w:i/>
          <w:iCs/>
        </w:rPr>
        <w:t xml:space="preserve">, </w:t>
      </w:r>
      <w:r w:rsidR="00F714FA">
        <w:t>2021</w:t>
      </w:r>
      <w:r w:rsidR="005A069D">
        <w:t>).</w:t>
      </w:r>
      <w:r w:rsidR="00D0721E">
        <w:t xml:space="preserve"> </w:t>
      </w:r>
      <w:r w:rsidR="002F3DFC">
        <w:t xml:space="preserve">It has an annual cost of between </w:t>
      </w:r>
      <w:r w:rsidR="00652034">
        <w:t>$</w:t>
      </w:r>
      <w:r w:rsidR="002F3DFC">
        <w:t xml:space="preserve">7-23 </w:t>
      </w:r>
      <w:r w:rsidR="000C6731">
        <w:t>billion</w:t>
      </w:r>
      <w:r w:rsidR="002F3DFC">
        <w:t xml:space="preserve"> </w:t>
      </w:r>
      <w:r w:rsidR="00A73BB9">
        <w:t xml:space="preserve">and is considered the fourth most </w:t>
      </w:r>
      <w:r w:rsidR="005E5CC0">
        <w:t xml:space="preserve">profitable </w:t>
      </w:r>
      <w:r w:rsidR="00A73BB9">
        <w:t xml:space="preserve">illegal trade after arms, </w:t>
      </w:r>
      <w:r w:rsidR="00FB1EA1">
        <w:t>drug,</w:t>
      </w:r>
      <w:r w:rsidR="00A73BB9">
        <w:t xml:space="preserve"> and human trafficking (Rao</w:t>
      </w:r>
      <w:r w:rsidR="004E748C">
        <w:t xml:space="preserve"> </w:t>
      </w:r>
      <w:r w:rsidR="004E748C" w:rsidRPr="004F29F4">
        <w:rPr>
          <w:i/>
          <w:iCs/>
        </w:rPr>
        <w:t>e</w:t>
      </w:r>
      <w:r w:rsidR="00F96BAE" w:rsidRPr="004F29F4">
        <w:rPr>
          <w:i/>
          <w:iCs/>
        </w:rPr>
        <w:t>t al</w:t>
      </w:r>
      <w:r w:rsidR="004E748C">
        <w:t>,</w:t>
      </w:r>
      <w:r w:rsidR="00A73BB9">
        <w:t xml:space="preserve"> 2024)</w:t>
      </w:r>
      <w:r w:rsidR="00AB4E64">
        <w:t>.</w:t>
      </w:r>
      <w:r w:rsidR="006D65BC">
        <w:t xml:space="preserve"> </w:t>
      </w:r>
      <w:r w:rsidR="00BF462C">
        <w:t xml:space="preserve">Wildlife crime is an issue that continues to </w:t>
      </w:r>
      <w:r w:rsidR="00536691">
        <w:t>prove</w:t>
      </w:r>
      <w:r w:rsidR="00BF462C">
        <w:t xml:space="preserve"> difficult to prosecute due to the nature of the evidence collection and presentation</w:t>
      </w:r>
      <w:r w:rsidR="00A77A4A">
        <w:t xml:space="preserve"> (Giri</w:t>
      </w:r>
      <w:r w:rsidR="004E748C">
        <w:t xml:space="preserve"> </w:t>
      </w:r>
      <w:r w:rsidR="004E748C" w:rsidRPr="004F29F4">
        <w:rPr>
          <w:i/>
          <w:iCs/>
        </w:rPr>
        <w:t>e</w:t>
      </w:r>
      <w:r w:rsidR="00234533" w:rsidRPr="004F29F4">
        <w:rPr>
          <w:i/>
          <w:iCs/>
        </w:rPr>
        <w:t>t al</w:t>
      </w:r>
      <w:r w:rsidR="004E748C">
        <w:t>,</w:t>
      </w:r>
      <w:r w:rsidR="00A77A4A">
        <w:t xml:space="preserve"> 2022</w:t>
      </w:r>
      <w:r w:rsidR="00771CCD">
        <w:t xml:space="preserve">; </w:t>
      </w:r>
      <w:proofErr w:type="spellStart"/>
      <w:r w:rsidR="00976628">
        <w:t>Tobe</w:t>
      </w:r>
      <w:proofErr w:type="spellEnd"/>
      <w:r w:rsidR="004E748C">
        <w:t xml:space="preserve"> </w:t>
      </w:r>
      <w:r w:rsidR="004E748C" w:rsidRPr="004F29F4">
        <w:rPr>
          <w:i/>
          <w:iCs/>
        </w:rPr>
        <w:t>et</w:t>
      </w:r>
      <w:r w:rsidR="00F96BAE" w:rsidRPr="004F29F4">
        <w:rPr>
          <w:i/>
          <w:iCs/>
        </w:rPr>
        <w:t xml:space="preserve"> al</w:t>
      </w:r>
      <w:r w:rsidR="004E748C">
        <w:t>,</w:t>
      </w:r>
      <w:r w:rsidR="00976628">
        <w:t xml:space="preserve"> 2011)</w:t>
      </w:r>
      <w:r w:rsidR="002158B1">
        <w:t xml:space="preserve">, it has been </w:t>
      </w:r>
      <w:r w:rsidR="0017333C">
        <w:t>shown</w:t>
      </w:r>
      <w:r w:rsidR="002158B1">
        <w:t xml:space="preserve"> to be a global </w:t>
      </w:r>
      <w:r w:rsidR="0017333C">
        <w:t>epidemic</w:t>
      </w:r>
      <w:r w:rsidR="002151BC">
        <w:t xml:space="preserve"> (</w:t>
      </w:r>
      <w:proofErr w:type="spellStart"/>
      <w:r w:rsidR="002151BC">
        <w:t>Tremori</w:t>
      </w:r>
      <w:proofErr w:type="spellEnd"/>
      <w:r w:rsidR="00B91071" w:rsidRPr="00B91071">
        <w:t xml:space="preserve"> </w:t>
      </w:r>
      <w:r w:rsidR="004F29F4">
        <w:rPr>
          <w:i/>
          <w:iCs/>
        </w:rPr>
        <w:t>et al</w:t>
      </w:r>
      <w:r w:rsidR="00B91071">
        <w:t>,</w:t>
      </w:r>
      <w:r w:rsidR="002151BC">
        <w:t xml:space="preserve"> 2024) (</w:t>
      </w:r>
      <w:proofErr w:type="spellStart"/>
      <w:r w:rsidR="002151BC">
        <w:t>Kitpipit</w:t>
      </w:r>
      <w:proofErr w:type="spellEnd"/>
      <w:r w:rsidR="004E748C" w:rsidRPr="004E748C">
        <w:t xml:space="preserve"> </w:t>
      </w:r>
      <w:r w:rsidR="004F29F4" w:rsidRPr="004F29F4">
        <w:rPr>
          <w:i/>
          <w:iCs/>
        </w:rPr>
        <w:t>et al</w:t>
      </w:r>
      <w:r w:rsidR="004E748C">
        <w:t>,</w:t>
      </w:r>
      <w:r w:rsidR="002151BC">
        <w:t xml:space="preserve"> 2013)</w:t>
      </w:r>
      <w:r w:rsidR="00513AFD">
        <w:t>, it is primarily focused in rural areas (Wisniewski</w:t>
      </w:r>
      <w:r w:rsidR="004E748C" w:rsidRPr="004E748C">
        <w:t xml:space="preserve"> </w:t>
      </w:r>
      <w:r w:rsidR="004F29F4" w:rsidRPr="004F29F4">
        <w:rPr>
          <w:i/>
          <w:iCs/>
        </w:rPr>
        <w:t>et al</w:t>
      </w:r>
      <w:r w:rsidR="004E748C">
        <w:t>,</w:t>
      </w:r>
      <w:r w:rsidR="00513AFD">
        <w:t xml:space="preserve"> </w:t>
      </w:r>
      <w:r w:rsidR="00E8777D">
        <w:t>2018)</w:t>
      </w:r>
      <w:r w:rsidR="00BF462C">
        <w:t xml:space="preserve">. It is also difficult due to the victims in the crime being non-human and therefore unable to provide oral testimony, which makes physical forensic evidence </w:t>
      </w:r>
      <w:r w:rsidR="000F513A">
        <w:t xml:space="preserve">a </w:t>
      </w:r>
      <w:r w:rsidR="00FA0943">
        <w:t>vital part for the prosecution</w:t>
      </w:r>
      <w:r w:rsidR="00913C19">
        <w:t xml:space="preserve"> to </w:t>
      </w:r>
      <w:r w:rsidR="00FA0943">
        <w:t xml:space="preserve">gather to prove someone is guilty </w:t>
      </w:r>
      <w:r w:rsidR="00BF462C">
        <w:t>(Giri</w:t>
      </w:r>
      <w:r w:rsidR="004E748C" w:rsidRPr="004E748C">
        <w:t xml:space="preserve"> </w:t>
      </w:r>
      <w:r w:rsidR="004E748C" w:rsidRPr="004F29F4">
        <w:rPr>
          <w:i/>
          <w:iCs/>
        </w:rPr>
        <w:t>et</w:t>
      </w:r>
      <w:r w:rsidR="00ED3DDD" w:rsidRPr="004F29F4">
        <w:rPr>
          <w:i/>
          <w:iCs/>
        </w:rPr>
        <w:t xml:space="preserve"> al</w:t>
      </w:r>
      <w:r w:rsidR="004E748C">
        <w:t>,</w:t>
      </w:r>
      <w:r w:rsidR="00BF462C">
        <w:t xml:space="preserve"> 2022).</w:t>
      </w:r>
      <w:r w:rsidR="003A7492">
        <w:rPr>
          <w:rFonts w:cs="Arial"/>
          <w:shd w:val="clear" w:color="auto" w:fill="FFFFFF"/>
        </w:rPr>
        <w:t xml:space="preserve"> </w:t>
      </w:r>
      <w:r w:rsidR="00BD4988">
        <w:rPr>
          <w:rFonts w:cs="Arial"/>
          <w:shd w:val="clear" w:color="auto" w:fill="FFFFFF"/>
        </w:rPr>
        <w:t>Illegal bear poaching is indicated to be a major problem</w:t>
      </w:r>
      <w:r w:rsidR="006F14D0">
        <w:rPr>
          <w:rFonts w:cs="Arial"/>
          <w:shd w:val="clear" w:color="auto" w:fill="FFFFFF"/>
        </w:rPr>
        <w:t xml:space="preserve"> as demonstrated</w:t>
      </w:r>
      <w:r w:rsidR="004A7FC1">
        <w:rPr>
          <w:rFonts w:cs="Arial"/>
          <w:shd w:val="clear" w:color="auto" w:fill="FFFFFF"/>
        </w:rPr>
        <w:t xml:space="preserve"> between 2015 and 2019, there</w:t>
      </w:r>
      <w:r w:rsidR="004549E6">
        <w:rPr>
          <w:rFonts w:cs="Arial"/>
          <w:shd w:val="clear" w:color="auto" w:fill="FFFFFF"/>
        </w:rPr>
        <w:t xml:space="preserve"> were 116 seizures of bear parts in Russia</w:t>
      </w:r>
      <w:r w:rsidR="00AD5FB8">
        <w:rPr>
          <w:rFonts w:cs="Arial"/>
          <w:shd w:val="clear" w:color="auto" w:fill="FFFFFF"/>
        </w:rPr>
        <w:t>, de</w:t>
      </w:r>
      <w:r w:rsidR="008405FE">
        <w:rPr>
          <w:rFonts w:cs="Arial"/>
          <w:shd w:val="clear" w:color="auto" w:fill="FFFFFF"/>
        </w:rPr>
        <w:t xml:space="preserve">spite regulations being in place to </w:t>
      </w:r>
      <w:r w:rsidR="00EE00F4">
        <w:rPr>
          <w:rFonts w:cs="Arial"/>
          <w:shd w:val="clear" w:color="auto" w:fill="FFFFFF"/>
        </w:rPr>
        <w:t>make it illegal</w:t>
      </w:r>
      <w:r w:rsidR="001C406C">
        <w:rPr>
          <w:rFonts w:cs="Arial"/>
          <w:shd w:val="clear" w:color="auto" w:fill="FFFFFF"/>
        </w:rPr>
        <w:t xml:space="preserve"> (Gomez</w:t>
      </w:r>
      <w:r w:rsidR="004E748C" w:rsidRPr="004E748C">
        <w:t xml:space="preserve"> </w:t>
      </w:r>
      <w:r w:rsidR="004E748C" w:rsidRPr="004F29F4">
        <w:rPr>
          <w:i/>
          <w:iCs/>
        </w:rPr>
        <w:t>et</w:t>
      </w:r>
      <w:r w:rsidR="00ED3DDD" w:rsidRPr="004F29F4">
        <w:rPr>
          <w:i/>
          <w:iCs/>
        </w:rPr>
        <w:t xml:space="preserve"> al</w:t>
      </w:r>
      <w:r w:rsidR="004E748C">
        <w:t>,</w:t>
      </w:r>
      <w:r w:rsidR="001C406C">
        <w:t xml:space="preserve"> </w:t>
      </w:r>
      <w:r w:rsidR="001C406C">
        <w:rPr>
          <w:rFonts w:cs="Arial"/>
          <w:shd w:val="clear" w:color="auto" w:fill="FFFFFF"/>
        </w:rPr>
        <w:t>2023).</w:t>
      </w:r>
    </w:p>
    <w:p w14:paraId="0D6767FE" w14:textId="605BA583" w:rsidR="000706E1" w:rsidRDefault="000706E1" w:rsidP="008D5930">
      <w:pPr>
        <w:spacing w:line="360" w:lineRule="auto"/>
        <w:rPr>
          <w:rFonts w:cs="Arial"/>
          <w:shd w:val="clear" w:color="auto" w:fill="FFFFFF"/>
        </w:rPr>
      </w:pPr>
      <w:r w:rsidRPr="006A4D09">
        <w:rPr>
          <w:rFonts w:cs="Arial"/>
          <w:shd w:val="clear" w:color="auto" w:fill="FFFFFF"/>
        </w:rPr>
        <w:lastRenderedPageBreak/>
        <w:t xml:space="preserve">Several different European </w:t>
      </w:r>
      <w:r w:rsidR="007421CD" w:rsidRPr="006A4D09">
        <w:rPr>
          <w:rFonts w:cs="Arial"/>
          <w:shd w:val="clear" w:color="auto" w:fill="FFFFFF"/>
        </w:rPr>
        <w:t>countries</w:t>
      </w:r>
      <w:r w:rsidRPr="006A4D09">
        <w:rPr>
          <w:rFonts w:cs="Arial"/>
          <w:shd w:val="clear" w:color="auto" w:fill="FFFFFF"/>
        </w:rPr>
        <w:t xml:space="preserve"> have a large bear population, including Romania, Bulgaria, Slovakia </w:t>
      </w:r>
      <w:r w:rsidR="00150830" w:rsidRPr="006A4D09">
        <w:rPr>
          <w:rFonts w:cs="Arial"/>
          <w:shd w:val="clear" w:color="auto" w:fill="FFFFFF"/>
        </w:rPr>
        <w:t>(</w:t>
      </w:r>
      <w:proofErr w:type="spellStart"/>
      <w:r w:rsidR="00150830" w:rsidRPr="006A4D09">
        <w:rPr>
          <w:rFonts w:cs="Arial"/>
          <w:shd w:val="clear" w:color="auto" w:fill="FFFFFF"/>
        </w:rPr>
        <w:t>Rel</w:t>
      </w:r>
      <w:r w:rsidR="004058D7" w:rsidRPr="006A4D09">
        <w:rPr>
          <w:rFonts w:cs="Arial"/>
          <w:shd w:val="clear" w:color="auto" w:fill="FFFFFF"/>
        </w:rPr>
        <w:t>jic</w:t>
      </w:r>
      <w:proofErr w:type="spellEnd"/>
      <w:r w:rsidR="004E748C" w:rsidRPr="004E748C">
        <w:t xml:space="preserve"> </w:t>
      </w:r>
      <w:r w:rsidR="004E748C" w:rsidRPr="004F29F4">
        <w:rPr>
          <w:i/>
          <w:iCs/>
        </w:rPr>
        <w:t>et</w:t>
      </w:r>
      <w:r w:rsidR="00ED3DDD" w:rsidRPr="004F29F4">
        <w:rPr>
          <w:i/>
          <w:iCs/>
        </w:rPr>
        <w:t xml:space="preserve"> al</w:t>
      </w:r>
      <w:r w:rsidR="004E748C">
        <w:t>,</w:t>
      </w:r>
      <w:r w:rsidR="004058D7">
        <w:t xml:space="preserve"> </w:t>
      </w:r>
      <w:r w:rsidR="004058D7" w:rsidRPr="006A4D09">
        <w:rPr>
          <w:rFonts w:cs="Arial"/>
          <w:shd w:val="clear" w:color="auto" w:fill="FFFFFF"/>
        </w:rPr>
        <w:t>2018)</w:t>
      </w:r>
      <w:r w:rsidR="007421CD" w:rsidRPr="006A4D09">
        <w:rPr>
          <w:rFonts w:cs="Arial"/>
          <w:shd w:val="clear" w:color="auto" w:fill="FFFFFF"/>
        </w:rPr>
        <w:t xml:space="preserve">. </w:t>
      </w:r>
      <w:r w:rsidR="009B4962" w:rsidRPr="006A4D09">
        <w:rPr>
          <w:rFonts w:cs="Arial"/>
          <w:shd w:val="clear" w:color="auto" w:fill="FFFFFF"/>
        </w:rPr>
        <w:t xml:space="preserve">The European </w:t>
      </w:r>
      <w:r w:rsidR="0085243B">
        <w:rPr>
          <w:rFonts w:cs="Arial"/>
          <w:shd w:val="clear" w:color="auto" w:fill="FFFFFF"/>
        </w:rPr>
        <w:t>Union</w:t>
      </w:r>
      <w:r w:rsidR="009B4962" w:rsidRPr="006A4D09">
        <w:rPr>
          <w:rFonts w:cs="Arial"/>
          <w:shd w:val="clear" w:color="auto" w:fill="FFFFFF"/>
        </w:rPr>
        <w:t xml:space="preserve"> </w:t>
      </w:r>
      <w:r w:rsidR="0085243B">
        <w:rPr>
          <w:rFonts w:cs="Arial"/>
          <w:shd w:val="clear" w:color="auto" w:fill="FFFFFF"/>
        </w:rPr>
        <w:t>have</w:t>
      </w:r>
      <w:r w:rsidR="00D44596" w:rsidRPr="006A4D09">
        <w:rPr>
          <w:rFonts w:cs="Arial"/>
          <w:shd w:val="clear" w:color="auto" w:fill="FFFFFF"/>
        </w:rPr>
        <w:t xml:space="preserve"> established a law referred to as the habitats directive which refers to bears as a protected species</w:t>
      </w:r>
      <w:r w:rsidR="00333819" w:rsidRPr="006A4D09">
        <w:rPr>
          <w:rFonts w:cs="Arial"/>
          <w:shd w:val="clear" w:color="auto" w:fill="FFFFFF"/>
        </w:rPr>
        <w:t xml:space="preserve"> (Council Directive 92/43/EEC</w:t>
      </w:r>
      <w:r w:rsidR="000D4E13" w:rsidRPr="006A4D09">
        <w:rPr>
          <w:rFonts w:cs="Arial"/>
          <w:shd w:val="clear" w:color="auto" w:fill="FFFFFF"/>
        </w:rPr>
        <w:t>, 1992)</w:t>
      </w:r>
      <w:r w:rsidR="006A7303">
        <w:rPr>
          <w:rFonts w:cs="Arial"/>
          <w:shd w:val="clear" w:color="auto" w:fill="FFFFFF"/>
        </w:rPr>
        <w:t xml:space="preserve"> (Ciucci</w:t>
      </w:r>
      <w:r w:rsidR="004E748C" w:rsidRPr="004E748C">
        <w:t xml:space="preserve"> </w:t>
      </w:r>
      <w:r w:rsidR="004E748C" w:rsidRPr="004F29F4">
        <w:rPr>
          <w:i/>
          <w:iCs/>
        </w:rPr>
        <w:t>et</w:t>
      </w:r>
      <w:r w:rsidR="00ED3DDD" w:rsidRPr="004F29F4">
        <w:rPr>
          <w:i/>
          <w:iCs/>
        </w:rPr>
        <w:t xml:space="preserve"> al</w:t>
      </w:r>
      <w:r w:rsidR="004E748C">
        <w:t>,</w:t>
      </w:r>
      <w:r w:rsidR="006A7303">
        <w:t xml:space="preserve"> </w:t>
      </w:r>
      <w:r w:rsidR="006A7303">
        <w:rPr>
          <w:rFonts w:cs="Arial"/>
          <w:shd w:val="clear" w:color="auto" w:fill="FFFFFF"/>
        </w:rPr>
        <w:t>2008)</w:t>
      </w:r>
      <w:r w:rsidR="0079427C" w:rsidRPr="006A4D09">
        <w:rPr>
          <w:rFonts w:cs="Arial"/>
          <w:shd w:val="clear" w:color="auto" w:fill="FFFFFF"/>
        </w:rPr>
        <w:t xml:space="preserve">. In </w:t>
      </w:r>
      <w:r w:rsidR="0030021D" w:rsidRPr="006A4D09">
        <w:rPr>
          <w:rFonts w:cs="Arial"/>
          <w:shd w:val="clear" w:color="auto" w:fill="FFFFFF"/>
        </w:rPr>
        <w:t>R</w:t>
      </w:r>
      <w:r w:rsidR="0079427C" w:rsidRPr="006A4D09">
        <w:rPr>
          <w:rFonts w:cs="Arial"/>
          <w:shd w:val="clear" w:color="auto" w:fill="FFFFFF"/>
        </w:rPr>
        <w:t xml:space="preserve">omania, Law No.407/2006, which is the Law of Hunting and the Protection of Hunting Resources </w:t>
      </w:r>
      <w:r w:rsidR="00780261" w:rsidRPr="006A4D09">
        <w:rPr>
          <w:rFonts w:cs="Arial"/>
          <w:shd w:val="clear" w:color="auto" w:fill="FFFFFF"/>
        </w:rPr>
        <w:t>regulates the management, protection and use of hunting fauna in Romania</w:t>
      </w:r>
      <w:r w:rsidR="00EF3585" w:rsidRPr="006A4D09">
        <w:rPr>
          <w:rFonts w:cs="Arial"/>
          <w:shd w:val="clear" w:color="auto" w:fill="FFFFFF"/>
        </w:rPr>
        <w:t xml:space="preserve"> (Ionescu-Lupeanu, 2023).</w:t>
      </w:r>
      <w:r w:rsidR="008B1DAB" w:rsidRPr="006A4D09">
        <w:rPr>
          <w:rFonts w:cs="Arial"/>
          <w:shd w:val="clear" w:color="auto" w:fill="FFFFFF"/>
        </w:rPr>
        <w:t xml:space="preserve"> </w:t>
      </w:r>
      <w:r w:rsidR="00767763" w:rsidRPr="006A4D09">
        <w:rPr>
          <w:rFonts w:cs="Arial"/>
          <w:shd w:val="clear" w:color="auto" w:fill="FFFFFF"/>
        </w:rPr>
        <w:t>Bulgari</w:t>
      </w:r>
      <w:r w:rsidR="00964831" w:rsidRPr="006A4D09">
        <w:rPr>
          <w:rFonts w:cs="Arial"/>
          <w:shd w:val="clear" w:color="auto" w:fill="FFFFFF"/>
        </w:rPr>
        <w:t>a</w:t>
      </w:r>
      <w:r w:rsidR="00322979" w:rsidRPr="006A4D09">
        <w:rPr>
          <w:rFonts w:cs="Arial"/>
          <w:shd w:val="clear" w:color="auto" w:fill="FFFFFF"/>
        </w:rPr>
        <w:t xml:space="preserve"> protects </w:t>
      </w:r>
      <w:r w:rsidR="00D345A5">
        <w:rPr>
          <w:rFonts w:cs="Arial"/>
          <w:shd w:val="clear" w:color="auto" w:fill="FFFFFF"/>
        </w:rPr>
        <w:t>Eurasian</w:t>
      </w:r>
      <w:r w:rsidR="00990862">
        <w:rPr>
          <w:rFonts w:cs="Arial"/>
          <w:shd w:val="clear" w:color="auto" w:fill="FFFFFF"/>
        </w:rPr>
        <w:t xml:space="preserve"> Brown Bear</w:t>
      </w:r>
      <w:r w:rsidR="00322979" w:rsidRPr="006A4D09">
        <w:rPr>
          <w:rFonts w:cs="Arial"/>
          <w:shd w:val="clear" w:color="auto" w:fill="FFFFFF"/>
        </w:rPr>
        <w:t>s</w:t>
      </w:r>
      <w:r w:rsidR="002C120C">
        <w:rPr>
          <w:rFonts w:cs="Arial"/>
          <w:shd w:val="clear" w:color="auto" w:fill="FFFFFF"/>
        </w:rPr>
        <w:t xml:space="preserve"> </w:t>
      </w:r>
      <w:r w:rsidR="002C120C" w:rsidRPr="009E26F7">
        <w:rPr>
          <w:rFonts w:cs="Arial"/>
          <w:i/>
          <w:iCs/>
          <w:shd w:val="clear" w:color="auto" w:fill="FFFFFF"/>
        </w:rPr>
        <w:t>(Ursus Arctos)</w:t>
      </w:r>
      <w:r w:rsidR="00322979" w:rsidRPr="006A4D09">
        <w:rPr>
          <w:rFonts w:cs="Arial"/>
          <w:shd w:val="clear" w:color="auto" w:fill="FFFFFF"/>
        </w:rPr>
        <w:t xml:space="preserve"> under the Bul</w:t>
      </w:r>
      <w:r w:rsidR="000900A1" w:rsidRPr="006A4D09">
        <w:rPr>
          <w:rFonts w:cs="Arial"/>
          <w:shd w:val="clear" w:color="auto" w:fill="FFFFFF"/>
        </w:rPr>
        <w:t>garian Biological Diversity Act which was brought into use in 2002</w:t>
      </w:r>
      <w:r w:rsidR="00616CC3" w:rsidRPr="006A4D09">
        <w:rPr>
          <w:rFonts w:cs="Arial"/>
          <w:shd w:val="clear" w:color="auto" w:fill="FFFFFF"/>
        </w:rPr>
        <w:t xml:space="preserve">. The aim of the Bulgarian Biological Diversity Act was to regulate the conservation and sustainable use of the </w:t>
      </w:r>
      <w:r w:rsidR="00AF20F5" w:rsidRPr="006A4D09">
        <w:rPr>
          <w:rFonts w:cs="Arial"/>
          <w:shd w:val="clear" w:color="auto" w:fill="FFFFFF"/>
        </w:rPr>
        <w:t>large amounts of biological diversity in country</w:t>
      </w:r>
      <w:r w:rsidR="00BB6CB7">
        <w:rPr>
          <w:rFonts w:cs="Arial"/>
          <w:shd w:val="clear" w:color="auto" w:fill="FFFFFF"/>
        </w:rPr>
        <w:t xml:space="preserve"> (Biological Diversity Act, 2002, Bulgaria)</w:t>
      </w:r>
      <w:r w:rsidR="00074987" w:rsidRPr="006A4D09">
        <w:rPr>
          <w:rFonts w:cs="Arial"/>
          <w:shd w:val="clear" w:color="auto" w:fill="FFFFFF"/>
        </w:rPr>
        <w:t xml:space="preserve">. </w:t>
      </w:r>
      <w:r w:rsidR="00A47F15">
        <w:rPr>
          <w:rFonts w:cs="Arial"/>
          <w:shd w:val="clear" w:color="auto" w:fill="FFFFFF"/>
        </w:rPr>
        <w:t>Eu</w:t>
      </w:r>
      <w:r w:rsidR="00D736EA">
        <w:rPr>
          <w:rFonts w:cs="Arial"/>
          <w:shd w:val="clear" w:color="auto" w:fill="FFFFFF"/>
        </w:rPr>
        <w:t>rasian</w:t>
      </w:r>
      <w:r w:rsidR="00990862">
        <w:rPr>
          <w:rFonts w:cs="Arial"/>
          <w:shd w:val="clear" w:color="auto" w:fill="FFFFFF"/>
        </w:rPr>
        <w:t xml:space="preserve"> </w:t>
      </w:r>
      <w:r w:rsidR="00074987" w:rsidRPr="006A4D09">
        <w:rPr>
          <w:rFonts w:cs="Arial"/>
          <w:shd w:val="clear" w:color="auto" w:fill="FFFFFF"/>
        </w:rPr>
        <w:t>Brown Bears</w:t>
      </w:r>
      <w:r w:rsidR="009E26F7">
        <w:rPr>
          <w:rFonts w:cs="Arial"/>
          <w:shd w:val="clear" w:color="auto" w:fill="FFFFFF"/>
        </w:rPr>
        <w:t xml:space="preserve"> </w:t>
      </w:r>
      <w:r w:rsidR="009E26F7" w:rsidRPr="009E26F7">
        <w:rPr>
          <w:rFonts w:cs="Arial"/>
          <w:i/>
          <w:iCs/>
          <w:shd w:val="clear" w:color="auto" w:fill="FFFFFF"/>
        </w:rPr>
        <w:t>(Ursus Arctos)</w:t>
      </w:r>
      <w:r w:rsidR="00074987" w:rsidRPr="006A4D09">
        <w:rPr>
          <w:rFonts w:cs="Arial"/>
          <w:shd w:val="clear" w:color="auto" w:fill="FFFFFF"/>
        </w:rPr>
        <w:t xml:space="preserve"> are covered under the </w:t>
      </w:r>
      <w:r w:rsidR="00FA3588" w:rsidRPr="006A4D09">
        <w:rPr>
          <w:rFonts w:cs="Arial"/>
          <w:shd w:val="clear" w:color="auto" w:fill="FFFFFF"/>
        </w:rPr>
        <w:t>strict</w:t>
      </w:r>
      <w:r w:rsidR="00074987" w:rsidRPr="006A4D09">
        <w:rPr>
          <w:rFonts w:cs="Arial"/>
          <w:shd w:val="clear" w:color="auto" w:fill="FFFFFF"/>
        </w:rPr>
        <w:t xml:space="preserve"> level of protection</w:t>
      </w:r>
      <w:r w:rsidR="00D47266" w:rsidRPr="006A4D09">
        <w:rPr>
          <w:rFonts w:cs="Arial"/>
          <w:shd w:val="clear" w:color="auto" w:fill="FFFFFF"/>
        </w:rPr>
        <w:t xml:space="preserve"> with the aim to reduce the amount of poaching that takes place (</w:t>
      </w:r>
      <w:r w:rsidR="004E748C" w:rsidRPr="006A4D09">
        <w:rPr>
          <w:rFonts w:cs="Arial"/>
          <w:shd w:val="clear" w:color="auto" w:fill="FFFFFF"/>
        </w:rPr>
        <w:t>Biological</w:t>
      </w:r>
      <w:r w:rsidR="00D47266" w:rsidRPr="006A4D09">
        <w:rPr>
          <w:rFonts w:cs="Arial"/>
          <w:shd w:val="clear" w:color="auto" w:fill="FFFFFF"/>
        </w:rPr>
        <w:t xml:space="preserve"> </w:t>
      </w:r>
      <w:r w:rsidR="009977FB" w:rsidRPr="006A4D09">
        <w:rPr>
          <w:rFonts w:cs="Arial"/>
          <w:shd w:val="clear" w:color="auto" w:fill="FFFFFF"/>
        </w:rPr>
        <w:t>Diversity</w:t>
      </w:r>
      <w:r w:rsidR="00D47266" w:rsidRPr="006A4D09">
        <w:rPr>
          <w:rFonts w:cs="Arial"/>
          <w:shd w:val="clear" w:color="auto" w:fill="FFFFFF"/>
        </w:rPr>
        <w:t xml:space="preserve"> Act, 2002, </w:t>
      </w:r>
      <w:r w:rsidR="0000426E" w:rsidRPr="006A4D09">
        <w:rPr>
          <w:rFonts w:cs="Arial"/>
          <w:shd w:val="clear" w:color="auto" w:fill="FFFFFF"/>
        </w:rPr>
        <w:t>B</w:t>
      </w:r>
      <w:r w:rsidR="00D47266" w:rsidRPr="006A4D09">
        <w:rPr>
          <w:rFonts w:cs="Arial"/>
          <w:shd w:val="clear" w:color="auto" w:fill="FFFFFF"/>
        </w:rPr>
        <w:t>ulgaria</w:t>
      </w:r>
      <w:r w:rsidR="0000426E" w:rsidRPr="006A4D09">
        <w:rPr>
          <w:rFonts w:cs="Arial"/>
          <w:shd w:val="clear" w:color="auto" w:fill="FFFFFF"/>
        </w:rPr>
        <w:t>)</w:t>
      </w:r>
      <w:r w:rsidR="00C14279" w:rsidRPr="006A4D09">
        <w:rPr>
          <w:rFonts w:cs="Arial"/>
          <w:shd w:val="clear" w:color="auto" w:fill="FFFFFF"/>
        </w:rPr>
        <w:t>.</w:t>
      </w:r>
      <w:r w:rsidR="00A846B1" w:rsidRPr="006A4D09">
        <w:rPr>
          <w:rFonts w:cs="Arial"/>
          <w:shd w:val="clear" w:color="auto" w:fill="FFFFFF"/>
        </w:rPr>
        <w:t xml:space="preserve"> </w:t>
      </w:r>
      <w:r w:rsidR="0038048D">
        <w:rPr>
          <w:rFonts w:cs="Arial"/>
          <w:shd w:val="clear" w:color="auto" w:fill="FFFFFF"/>
        </w:rPr>
        <w:t xml:space="preserve">Bear poaching is </w:t>
      </w:r>
      <w:r w:rsidR="00EC63DA">
        <w:rPr>
          <w:rFonts w:cs="Arial"/>
          <w:shd w:val="clear" w:color="auto" w:fill="FFFFFF"/>
        </w:rPr>
        <w:t xml:space="preserve">also </w:t>
      </w:r>
      <w:r w:rsidR="0038048D">
        <w:rPr>
          <w:rFonts w:cs="Arial"/>
          <w:shd w:val="clear" w:color="auto" w:fill="FFFFFF"/>
        </w:rPr>
        <w:t xml:space="preserve">shown to be a major </w:t>
      </w:r>
      <w:r w:rsidR="00BB6CB7">
        <w:rPr>
          <w:rFonts w:cs="Arial"/>
          <w:shd w:val="clear" w:color="auto" w:fill="FFFFFF"/>
        </w:rPr>
        <w:t>problem</w:t>
      </w:r>
      <w:r w:rsidR="0038048D">
        <w:rPr>
          <w:rFonts w:cs="Arial"/>
          <w:shd w:val="clear" w:color="auto" w:fill="FFFFFF"/>
        </w:rPr>
        <w:t xml:space="preserve">, as demonstrated </w:t>
      </w:r>
      <w:r w:rsidR="00EC63DA">
        <w:rPr>
          <w:rFonts w:cs="Arial"/>
          <w:shd w:val="clear" w:color="auto" w:fill="FFFFFF"/>
        </w:rPr>
        <w:t xml:space="preserve">in a report </w:t>
      </w:r>
      <w:r w:rsidR="002D46AB">
        <w:rPr>
          <w:rFonts w:cs="Arial"/>
          <w:shd w:val="clear" w:color="auto" w:fill="FFFFFF"/>
        </w:rPr>
        <w:t xml:space="preserve">by </w:t>
      </w:r>
      <w:r w:rsidR="00B20238">
        <w:rPr>
          <w:rFonts w:cs="Arial"/>
          <w:shd w:val="clear" w:color="auto" w:fill="FFFFFF"/>
        </w:rPr>
        <w:t xml:space="preserve">Burgess </w:t>
      </w:r>
      <w:r w:rsidR="00B20238" w:rsidRPr="004F29F4">
        <w:rPr>
          <w:rFonts w:cs="Arial"/>
          <w:i/>
          <w:iCs/>
          <w:shd w:val="clear" w:color="auto" w:fill="FFFFFF"/>
        </w:rPr>
        <w:t>et al</w:t>
      </w:r>
      <w:r w:rsidR="00B20238">
        <w:rPr>
          <w:rFonts w:cs="Arial"/>
          <w:shd w:val="clear" w:color="auto" w:fill="FFFFFF"/>
        </w:rPr>
        <w:t xml:space="preserve"> </w:t>
      </w:r>
      <w:r w:rsidR="0038048D">
        <w:rPr>
          <w:rFonts w:cs="Arial"/>
          <w:shd w:val="clear" w:color="auto" w:fill="FFFFFF"/>
        </w:rPr>
        <w:t xml:space="preserve">(2014) where 694 seizures incidents </w:t>
      </w:r>
      <w:r w:rsidR="004A4DB7">
        <w:rPr>
          <w:rFonts w:cs="Arial"/>
          <w:shd w:val="clear" w:color="auto" w:fill="FFFFFF"/>
        </w:rPr>
        <w:t>involving</w:t>
      </w:r>
      <w:r w:rsidR="00616CC8">
        <w:rPr>
          <w:rFonts w:cs="Arial"/>
          <w:shd w:val="clear" w:color="auto" w:fill="FFFFFF"/>
        </w:rPr>
        <w:t xml:space="preserve"> bears and their parts were recorded across </w:t>
      </w:r>
      <w:r w:rsidR="003266D1">
        <w:rPr>
          <w:rFonts w:cs="Arial"/>
          <w:shd w:val="clear" w:color="auto" w:fill="FFFFFF"/>
        </w:rPr>
        <w:t>Asia</w:t>
      </w:r>
      <w:r w:rsidR="00616CC8">
        <w:rPr>
          <w:rFonts w:cs="Arial"/>
          <w:shd w:val="clear" w:color="auto" w:fill="FFFFFF"/>
        </w:rPr>
        <w:t xml:space="preserve">. </w:t>
      </w:r>
      <w:r w:rsidR="002C7DE6">
        <w:rPr>
          <w:rFonts w:cs="Arial"/>
          <w:shd w:val="clear" w:color="auto" w:fill="FFFFFF"/>
        </w:rPr>
        <w:t xml:space="preserve">This represented </w:t>
      </w:r>
      <w:r w:rsidR="00295B13">
        <w:rPr>
          <w:rFonts w:cs="Arial"/>
          <w:shd w:val="clear" w:color="auto" w:fill="FFFFFF"/>
        </w:rPr>
        <w:t xml:space="preserve">over 2800 </w:t>
      </w:r>
      <w:r w:rsidR="003266D1">
        <w:rPr>
          <w:rFonts w:cs="Arial"/>
          <w:shd w:val="clear" w:color="auto" w:fill="FFFFFF"/>
        </w:rPr>
        <w:t>individual bears involved in the illegal trade</w:t>
      </w:r>
      <w:r w:rsidR="0012683C">
        <w:rPr>
          <w:rFonts w:cs="Arial"/>
          <w:shd w:val="clear" w:color="auto" w:fill="FFFFFF"/>
        </w:rPr>
        <w:t xml:space="preserve">. </w:t>
      </w:r>
      <w:r w:rsidR="00F97115">
        <w:rPr>
          <w:rFonts w:cs="Arial"/>
          <w:shd w:val="clear" w:color="auto" w:fill="FFFFFF"/>
        </w:rPr>
        <w:t>One of the main causes for wildlife crime is human wildlife conflict</w:t>
      </w:r>
      <w:r w:rsidR="006E4794">
        <w:rPr>
          <w:rFonts w:cs="Arial"/>
          <w:shd w:val="clear" w:color="auto" w:fill="FFFFFF"/>
        </w:rPr>
        <w:t xml:space="preserve"> (</w:t>
      </w:r>
      <w:proofErr w:type="spellStart"/>
      <w:r w:rsidR="006E4794">
        <w:rPr>
          <w:rFonts w:cs="Arial"/>
          <w:shd w:val="clear" w:color="auto" w:fill="FFFFFF"/>
        </w:rPr>
        <w:t>Viollaz</w:t>
      </w:r>
      <w:proofErr w:type="spellEnd"/>
      <w:r w:rsidR="006E4794">
        <w:rPr>
          <w:rFonts w:cs="Arial"/>
          <w:shd w:val="clear" w:color="auto" w:fill="FFFFFF"/>
        </w:rPr>
        <w:t xml:space="preserve"> </w:t>
      </w:r>
      <w:r w:rsidR="006E4794" w:rsidRPr="004F29F4">
        <w:rPr>
          <w:rFonts w:cs="Arial"/>
          <w:i/>
          <w:iCs/>
          <w:shd w:val="clear" w:color="auto" w:fill="FFFFFF"/>
        </w:rPr>
        <w:t>et al</w:t>
      </w:r>
      <w:r w:rsidR="006E4794">
        <w:rPr>
          <w:rFonts w:cs="Arial"/>
          <w:shd w:val="clear" w:color="auto" w:fill="FFFFFF"/>
        </w:rPr>
        <w:t>, 2021).</w:t>
      </w:r>
    </w:p>
    <w:p w14:paraId="781BD195" w14:textId="46E66A2D" w:rsidR="0027314F" w:rsidRDefault="0071619F" w:rsidP="008D5930">
      <w:pPr>
        <w:pStyle w:val="Heading3"/>
        <w:spacing w:line="360" w:lineRule="auto"/>
      </w:pPr>
      <w:bookmarkStart w:id="5" w:name="_Toc227144932"/>
      <w:r>
        <w:t>1</w:t>
      </w:r>
      <w:r w:rsidR="000020E2">
        <w:t>.1.1</w:t>
      </w:r>
      <w:r w:rsidR="00EE6DBB">
        <w:t>.</w:t>
      </w:r>
      <w:r w:rsidR="000020E2">
        <w:t xml:space="preserve"> </w:t>
      </w:r>
      <w:r w:rsidR="0027314F">
        <w:t>Human Wildlife Conflict</w:t>
      </w:r>
      <w:bookmarkEnd w:id="5"/>
    </w:p>
    <w:p w14:paraId="5E444C58" w14:textId="412EB3A8" w:rsidR="0027314F" w:rsidRPr="00A21503" w:rsidRDefault="0027314F" w:rsidP="008D5930">
      <w:pPr>
        <w:spacing w:line="360" w:lineRule="auto"/>
      </w:pPr>
      <w:r>
        <w:t xml:space="preserve">Human Wildlife conflict is </w:t>
      </w:r>
      <w:r w:rsidR="001E576A">
        <w:t>defined</w:t>
      </w:r>
      <w:r>
        <w:t xml:space="preserve"> as the direct interaction between humans and wildlife that result in a negative outcome for either party</w:t>
      </w:r>
      <w:r w:rsidR="001E576A">
        <w:t xml:space="preserve"> (Basak </w:t>
      </w:r>
      <w:r w:rsidR="001E576A" w:rsidRPr="004F29F4">
        <w:rPr>
          <w:i/>
          <w:iCs/>
        </w:rPr>
        <w:t>et al</w:t>
      </w:r>
      <w:r w:rsidR="001E576A">
        <w:t>, 2023</w:t>
      </w:r>
      <w:r w:rsidR="001D7880">
        <w:t>;</w:t>
      </w:r>
      <w:r w:rsidR="00D77966">
        <w:t xml:space="preserve"> Mekonen, 2020; </w:t>
      </w:r>
      <w:proofErr w:type="spellStart"/>
      <w:r w:rsidR="00241230">
        <w:t>Chakuya</w:t>
      </w:r>
      <w:proofErr w:type="spellEnd"/>
      <w:r w:rsidR="00241230">
        <w:t xml:space="preserve"> </w:t>
      </w:r>
      <w:r w:rsidR="00241230" w:rsidRPr="004F29F4">
        <w:rPr>
          <w:i/>
          <w:iCs/>
        </w:rPr>
        <w:t>et al</w:t>
      </w:r>
      <w:r w:rsidR="00241230">
        <w:t>, 2025)</w:t>
      </w:r>
      <w:r>
        <w:t xml:space="preserve">. These conflicts will arise </w:t>
      </w:r>
      <w:proofErr w:type="gramStart"/>
      <w:r w:rsidR="00EE0D5E">
        <w:t>as a result of</w:t>
      </w:r>
      <w:proofErr w:type="gramEnd"/>
      <w:r>
        <w:t xml:space="preserve"> competition over food</w:t>
      </w:r>
      <w:r w:rsidR="00044361">
        <w:t xml:space="preserve"> and</w:t>
      </w:r>
      <w:r>
        <w:t xml:space="preserve"> resources which lead to negative consequences such as wildlife damage, economic losses and threats to human safety (Nyhus, 2016</w:t>
      </w:r>
      <w:r w:rsidR="00241230">
        <w:t xml:space="preserve">; </w:t>
      </w:r>
      <w:r>
        <w:t>Abrahms, 2021). One of the main causes for human wildlife conflict is the overlapping needs and behaviour of humans and wildlife. This is due to the competition for limited resources in shared area</w:t>
      </w:r>
      <w:r w:rsidR="00E00263">
        <w:t>, w</w:t>
      </w:r>
      <w:r>
        <w:t xml:space="preserve">hich </w:t>
      </w:r>
      <w:r w:rsidR="00D378CD">
        <w:t>has</w:t>
      </w:r>
      <w:r>
        <w:t xml:space="preserve"> intensified by human activities such as human settlement (Mekonen, 2020; </w:t>
      </w:r>
      <w:r w:rsidRPr="00D21703">
        <w:rPr>
          <w:color w:val="000000" w:themeColor="text1"/>
        </w:rPr>
        <w:t>López-Bao</w:t>
      </w:r>
      <w:r w:rsidR="009977FB" w:rsidRPr="009977FB">
        <w:t xml:space="preserve"> </w:t>
      </w:r>
      <w:r w:rsidR="009977FB" w:rsidRPr="004F29F4">
        <w:rPr>
          <w:i/>
          <w:iCs/>
        </w:rPr>
        <w:t>et al</w:t>
      </w:r>
      <w:r w:rsidR="009977FB">
        <w:t xml:space="preserve">, </w:t>
      </w:r>
      <w:r>
        <w:rPr>
          <w:color w:val="000000" w:themeColor="text1"/>
        </w:rPr>
        <w:t>2021)</w:t>
      </w:r>
      <w:r>
        <w:t xml:space="preserve">. </w:t>
      </w:r>
    </w:p>
    <w:p w14:paraId="7D31B889" w14:textId="34D56207" w:rsidR="0027314F" w:rsidRPr="00553EC0" w:rsidRDefault="0027314F" w:rsidP="008D5930">
      <w:pPr>
        <w:spacing w:line="360" w:lineRule="auto"/>
      </w:pPr>
      <w:r>
        <w:t xml:space="preserve">There are several common examples of human wildlife conflict such as elephants in Africa, Lions in countries like Zimbabwe, Kenya or Tanzania. Elephants are involved in human wildlife conflict because of the elephants go across fields of vegetation, such as maize, rice, and bananas and destroy the entire field overnight. This leads to severe </w:t>
      </w:r>
      <w:r>
        <w:lastRenderedPageBreak/>
        <w:t xml:space="preserve">economic losses for farmers, which can lead to retaliation killings by the farmers to protect their crops (Montero Botey, 2023). Lions are involved in human wildlife conflict due to them often being involved in the killing of cattle, sheep, and goats which are kept nearby </w:t>
      </w:r>
      <w:r w:rsidR="00203AD4">
        <w:t>by farmers</w:t>
      </w:r>
      <w:r>
        <w:t xml:space="preserve"> (LeFlore</w:t>
      </w:r>
      <w:r w:rsidR="009977FB" w:rsidRPr="009977FB">
        <w:t xml:space="preserve"> </w:t>
      </w:r>
      <w:r w:rsidR="009977FB" w:rsidRPr="004F29F4">
        <w:rPr>
          <w:i/>
          <w:iCs/>
        </w:rPr>
        <w:t>et al</w:t>
      </w:r>
      <w:r w:rsidR="009977FB">
        <w:t xml:space="preserve">, </w:t>
      </w:r>
      <w:r>
        <w:t xml:space="preserve">2020). As a result of the lions killing the livestock, retaliatory killings of the </w:t>
      </w:r>
      <w:r w:rsidR="00701689">
        <w:t>lions</w:t>
      </w:r>
      <w:r>
        <w:t xml:space="preserve"> occur. There have been community-based programmes aimed to reduce the conflict where non-lethal livestock protection has been implemented. A study</w:t>
      </w:r>
      <w:r w:rsidR="005220E6">
        <w:t xml:space="preserve"> by </w:t>
      </w:r>
      <w:r w:rsidR="003C3F4A">
        <w:t>Sibanda</w:t>
      </w:r>
      <w:r w:rsidR="005220E6">
        <w:t xml:space="preserve"> </w:t>
      </w:r>
      <w:r w:rsidR="005220E6" w:rsidRPr="004F29F4">
        <w:rPr>
          <w:i/>
          <w:iCs/>
        </w:rPr>
        <w:t>et al</w:t>
      </w:r>
      <w:r w:rsidR="005220E6">
        <w:t xml:space="preserve"> (2022)</w:t>
      </w:r>
      <w:r>
        <w:t xml:space="preserve"> has shown that this has decreased retaliatory killing of lions by 41% since 2013 in Zimbabwe</w:t>
      </w:r>
      <w:r w:rsidR="009E4CDA">
        <w:t>.</w:t>
      </w:r>
      <w:r w:rsidR="00994B10">
        <w:t xml:space="preserve"> </w:t>
      </w:r>
      <w:r w:rsidR="001A78B4">
        <w:t xml:space="preserve">Human wildlife conflict is also prolific in bear species as seen in Bulgaria and Romania </w:t>
      </w:r>
      <w:r w:rsidR="00753906">
        <w:t>(</w:t>
      </w:r>
      <w:proofErr w:type="spellStart"/>
      <w:r w:rsidR="00753906">
        <w:t>Toncheva</w:t>
      </w:r>
      <w:proofErr w:type="spellEnd"/>
      <w:r w:rsidR="00753906">
        <w:t xml:space="preserve"> </w:t>
      </w:r>
      <w:r w:rsidR="00753906" w:rsidRPr="004F29F4">
        <w:rPr>
          <w:i/>
          <w:iCs/>
        </w:rPr>
        <w:t>et al</w:t>
      </w:r>
      <w:r w:rsidR="00753906">
        <w:t>, 2021).</w:t>
      </w:r>
    </w:p>
    <w:p w14:paraId="74C73B9D" w14:textId="38FB7D72" w:rsidR="00DC14DB" w:rsidRPr="00553EC0" w:rsidRDefault="0071619F" w:rsidP="00DC14DB">
      <w:pPr>
        <w:pStyle w:val="Heading3"/>
      </w:pPr>
      <w:bookmarkStart w:id="6" w:name="_Toc227144933"/>
      <w:r>
        <w:t>1</w:t>
      </w:r>
      <w:r w:rsidR="00DC14DB">
        <w:t>.1.2. Human Bear Conflict</w:t>
      </w:r>
      <w:bookmarkEnd w:id="6"/>
    </w:p>
    <w:p w14:paraId="77816789" w14:textId="455F352D" w:rsidR="0027314F" w:rsidRDefault="0027314F" w:rsidP="008D5930">
      <w:pPr>
        <w:spacing w:line="360" w:lineRule="auto"/>
      </w:pPr>
      <w:r>
        <w:t xml:space="preserve">Bears are often related to several human wildlife conflicts, in eastern European countries like Bulgaria and Romania. </w:t>
      </w:r>
      <w:r w:rsidRPr="00B958EA">
        <w:rPr>
          <w:color w:val="000000"/>
        </w:rPr>
        <w:t xml:space="preserve">This </w:t>
      </w:r>
      <w:r w:rsidR="00910EC7" w:rsidRPr="00B958EA">
        <w:rPr>
          <w:color w:val="000000"/>
        </w:rPr>
        <w:t>behaviour</w:t>
      </w:r>
      <w:r w:rsidRPr="00B958EA">
        <w:rPr>
          <w:color w:val="000000"/>
        </w:rPr>
        <w:t xml:space="preserve"> is frequently attributed to the destruction of crops and the scavenging of </w:t>
      </w:r>
      <w:r w:rsidR="001B7EF8">
        <w:rPr>
          <w:color w:val="000000"/>
        </w:rPr>
        <w:t>rubbish</w:t>
      </w:r>
      <w:r w:rsidRPr="00B958EA">
        <w:rPr>
          <w:color w:val="000000"/>
        </w:rPr>
        <w:t xml:space="preserve"> bins, which is driven by the presence of food </w:t>
      </w:r>
      <w:r w:rsidR="00910EC7" w:rsidRPr="00B958EA">
        <w:rPr>
          <w:color w:val="000000"/>
        </w:rPr>
        <w:t>odours</w:t>
      </w:r>
      <w:r w:rsidRPr="00B958EA">
        <w:t xml:space="preserve"> (</w:t>
      </w:r>
      <w:r>
        <w:t>Smith</w:t>
      </w:r>
      <w:r w:rsidR="009977FB" w:rsidRPr="009977FB">
        <w:t xml:space="preserve"> </w:t>
      </w:r>
      <w:r w:rsidR="009977FB" w:rsidRPr="004F29F4">
        <w:rPr>
          <w:i/>
          <w:iCs/>
        </w:rPr>
        <w:t>et al</w:t>
      </w:r>
      <w:r w:rsidR="009977FB">
        <w:t xml:space="preserve">, </w:t>
      </w:r>
      <w:r>
        <w:t>2023</w:t>
      </w:r>
      <w:r w:rsidR="009977FB">
        <w:t xml:space="preserve">; </w:t>
      </w:r>
      <w:r>
        <w:t>Dai</w:t>
      </w:r>
      <w:r w:rsidR="009977FB" w:rsidRPr="009977FB">
        <w:t xml:space="preserve"> </w:t>
      </w:r>
      <w:r w:rsidR="009977FB" w:rsidRPr="004F29F4">
        <w:rPr>
          <w:i/>
          <w:iCs/>
        </w:rPr>
        <w:t>et al</w:t>
      </w:r>
      <w:r w:rsidR="009977FB">
        <w:t xml:space="preserve">, </w:t>
      </w:r>
      <w:r>
        <w:t xml:space="preserve">2019). Whilst human bear conflicts do </w:t>
      </w:r>
      <w:r w:rsidR="00D26821">
        <w:t>happen,</w:t>
      </w:r>
      <w:r>
        <w:t xml:space="preserve"> they are </w:t>
      </w:r>
      <w:r w:rsidR="009D422B">
        <w:t>uncommon</w:t>
      </w:r>
      <w:r>
        <w:t xml:space="preserve">, with approximately 2.6 per year in Alaska between 1880 to 2015, though it has shown an increase to 7.6 per year in the </w:t>
      </w:r>
      <w:proofErr w:type="gramStart"/>
      <w:r w:rsidR="00302563">
        <w:t>time period</w:t>
      </w:r>
      <w:proofErr w:type="gramEnd"/>
      <w:r>
        <w:t xml:space="preserve"> between 2010 and 2015 (Smith</w:t>
      </w:r>
      <w:r w:rsidR="009977FB" w:rsidRPr="009977FB">
        <w:t xml:space="preserve"> </w:t>
      </w:r>
      <w:r w:rsidR="009977FB" w:rsidRPr="004F29F4">
        <w:rPr>
          <w:i/>
          <w:iCs/>
        </w:rPr>
        <w:t>et al</w:t>
      </w:r>
      <w:r w:rsidR="009977FB">
        <w:t xml:space="preserve">, </w:t>
      </w:r>
      <w:r>
        <w:t>2018). However, this can be put down to humans spreading out closer to environments that the bears used to live in undisturbed, such as forested areas (</w:t>
      </w:r>
      <w:proofErr w:type="spellStart"/>
      <w:r>
        <w:t>Cimpoca</w:t>
      </w:r>
      <w:proofErr w:type="spellEnd"/>
      <w:r w:rsidR="009977FB" w:rsidRPr="009977FB">
        <w:t xml:space="preserve"> </w:t>
      </w:r>
      <w:r w:rsidR="009977FB" w:rsidRPr="004F29F4">
        <w:rPr>
          <w:i/>
          <w:iCs/>
        </w:rPr>
        <w:t>et al</w:t>
      </w:r>
      <w:r w:rsidR="009977FB">
        <w:t xml:space="preserve">, </w:t>
      </w:r>
      <w:r>
        <w:t>2022</w:t>
      </w:r>
      <w:r w:rsidR="009977FB">
        <w:t xml:space="preserve">; </w:t>
      </w:r>
      <w:r>
        <w:t>Boudreau</w:t>
      </w:r>
      <w:r w:rsidR="009977FB" w:rsidRPr="009977FB">
        <w:t xml:space="preserve"> </w:t>
      </w:r>
      <w:r w:rsidR="009977FB" w:rsidRPr="004F29F4">
        <w:rPr>
          <w:i/>
          <w:iCs/>
        </w:rPr>
        <w:t>et al</w:t>
      </w:r>
      <w:r w:rsidR="009977FB">
        <w:t xml:space="preserve">, </w:t>
      </w:r>
      <w:r>
        <w:t>2022)</w:t>
      </w:r>
    </w:p>
    <w:p w14:paraId="3A6DF811" w14:textId="74A8D96A" w:rsidR="0027314F" w:rsidRDefault="0027314F" w:rsidP="008D5930">
      <w:pPr>
        <w:spacing w:line="360" w:lineRule="auto"/>
      </w:pPr>
      <w:r>
        <w:t xml:space="preserve">Another cause for human bear conflict is </w:t>
      </w:r>
      <w:r w:rsidR="000D2306">
        <w:t>hunting, in</w:t>
      </w:r>
      <w:r>
        <w:t xml:space="preserve"> Scandinavia between 1977 and 2016 there were only 42 injuries and 2 fatalities related to bears. However, these have been linked to adult men engaged in the hunting of the bears. Non-hunter fatalities are far less common and often were suggested because of the encounter being with a female bear with cubs nearby (</w:t>
      </w:r>
      <w:r w:rsidRPr="0021350D">
        <w:rPr>
          <w:color w:val="000000" w:themeColor="text1"/>
        </w:rPr>
        <w:t>Støen</w:t>
      </w:r>
      <w:r w:rsidR="009977FB" w:rsidRPr="009977FB">
        <w:t xml:space="preserve"> </w:t>
      </w:r>
      <w:r w:rsidR="009977FB" w:rsidRPr="004F29F4">
        <w:rPr>
          <w:i/>
          <w:iCs/>
        </w:rPr>
        <w:t>et al</w:t>
      </w:r>
      <w:r w:rsidR="009977FB">
        <w:t xml:space="preserve">, </w:t>
      </w:r>
      <w:r>
        <w:rPr>
          <w:color w:val="000000" w:themeColor="text1"/>
        </w:rPr>
        <w:t xml:space="preserve">2018). Similarly, in Russia between 1932 and 2017, there were 338 reported cases of bear injuries or fatalities. Again, </w:t>
      </w:r>
      <w:proofErr w:type="gramStart"/>
      <w:r>
        <w:rPr>
          <w:color w:val="000000" w:themeColor="text1"/>
        </w:rPr>
        <w:t>similar to</w:t>
      </w:r>
      <w:proofErr w:type="gramEnd"/>
      <w:r>
        <w:rPr>
          <w:color w:val="000000" w:themeColor="text1"/>
        </w:rPr>
        <w:t xml:space="preserve"> the study by </w:t>
      </w:r>
      <w:r w:rsidRPr="0021350D">
        <w:rPr>
          <w:color w:val="000000" w:themeColor="text1"/>
        </w:rPr>
        <w:t>Støen</w:t>
      </w:r>
      <w:r>
        <w:rPr>
          <w:color w:val="000000" w:themeColor="text1"/>
        </w:rPr>
        <w:t xml:space="preserve"> (2018) a large proportion occurred when the bears were provoked due to the hunting of them. Compared to only 18% being linked to unprovoked attack, which is less than 1 per year throughout the length of the study (</w:t>
      </w:r>
      <w:proofErr w:type="spellStart"/>
      <w:r>
        <w:rPr>
          <w:color w:val="000000" w:themeColor="text1"/>
        </w:rPr>
        <w:t>Kudrenko</w:t>
      </w:r>
      <w:proofErr w:type="spellEnd"/>
      <w:r>
        <w:t xml:space="preserve"> </w:t>
      </w:r>
      <w:r w:rsidRPr="000C01FC">
        <w:rPr>
          <w:i/>
          <w:iCs/>
        </w:rPr>
        <w:t>et al</w:t>
      </w:r>
      <w:r w:rsidR="00CB790C">
        <w:t>,</w:t>
      </w:r>
      <w:r>
        <w:t xml:space="preserve"> </w:t>
      </w:r>
      <w:r>
        <w:rPr>
          <w:color w:val="000000" w:themeColor="text1"/>
        </w:rPr>
        <w:t>2020).</w:t>
      </w:r>
    </w:p>
    <w:p w14:paraId="27D28369" w14:textId="0ABD3504" w:rsidR="0027314F" w:rsidRDefault="0027314F" w:rsidP="008D5930">
      <w:pPr>
        <w:spacing w:line="360" w:lineRule="auto"/>
      </w:pPr>
      <w:r>
        <w:t xml:space="preserve">Like lions, bears have been shown to kill livestock, which can result in the conflict, and cause retaliatory killing of the bears in countries such as Romania (Pop, 2023). This has been shown to reduce where there are large areas of forest blocks which humans do </w:t>
      </w:r>
      <w:r>
        <w:lastRenderedPageBreak/>
        <w:t>not often venture to, as well as following traditional livestock management practices, such as at night placing the animals in a fenced off area (</w:t>
      </w:r>
      <w:proofErr w:type="spellStart"/>
      <w:r>
        <w:t>Dorresteijn</w:t>
      </w:r>
      <w:proofErr w:type="spellEnd"/>
      <w:r w:rsidR="009977FB" w:rsidRPr="009977FB">
        <w:t xml:space="preserve"> </w:t>
      </w:r>
      <w:r w:rsidR="009977FB" w:rsidRPr="000C01FC">
        <w:rPr>
          <w:i/>
          <w:iCs/>
        </w:rPr>
        <w:t>et al</w:t>
      </w:r>
      <w:r w:rsidR="009977FB">
        <w:t xml:space="preserve">, </w:t>
      </w:r>
      <w:r>
        <w:t>2014).</w:t>
      </w:r>
    </w:p>
    <w:p w14:paraId="520827D0" w14:textId="17F3D994" w:rsidR="0027314F" w:rsidRDefault="0027314F" w:rsidP="008D5930">
      <w:pPr>
        <w:spacing w:line="360" w:lineRule="auto"/>
      </w:pPr>
      <w:r>
        <w:t>In Romania, there were 55 incidents of human bear conflict in the Brasov City. Of these incidents 19 involved people, 4 people were killed and 32 others injured between 2004 and 2018 (</w:t>
      </w:r>
      <w:proofErr w:type="spellStart"/>
      <w:r>
        <w:t>Cimpoca</w:t>
      </w:r>
      <w:proofErr w:type="spellEnd"/>
      <w:r w:rsidR="009977FB" w:rsidRPr="009977FB">
        <w:t xml:space="preserve"> </w:t>
      </w:r>
      <w:r w:rsidR="009977FB" w:rsidRPr="000C01FC">
        <w:rPr>
          <w:i/>
          <w:iCs/>
        </w:rPr>
        <w:t>et al</w:t>
      </w:r>
      <w:r w:rsidR="009977FB">
        <w:t xml:space="preserve">, </w:t>
      </w:r>
      <w:r>
        <w:t xml:space="preserve">2022). The geographical area of Brasov lends itself to increased numbers of human bear conflict due to the entire south side of the city being surrounded by forested area, which have been shown to lend themselves </w:t>
      </w:r>
      <w:r w:rsidR="006E59A2">
        <w:t>to</w:t>
      </w:r>
      <w:r>
        <w:t xml:space="preserve"> increased amount of conflict due to the constant encroaching on the bears habitat (</w:t>
      </w:r>
      <w:proofErr w:type="spellStart"/>
      <w:r>
        <w:t>Cimpoca</w:t>
      </w:r>
      <w:proofErr w:type="spellEnd"/>
      <w:r w:rsidR="009977FB" w:rsidRPr="009977FB">
        <w:t xml:space="preserve"> </w:t>
      </w:r>
      <w:r w:rsidR="009977FB" w:rsidRPr="000C01FC">
        <w:rPr>
          <w:i/>
          <w:iCs/>
        </w:rPr>
        <w:t>et al</w:t>
      </w:r>
      <w:r w:rsidR="009977FB">
        <w:t xml:space="preserve">, </w:t>
      </w:r>
      <w:r>
        <w:t>2022</w:t>
      </w:r>
      <w:r w:rsidR="009977FB">
        <w:t xml:space="preserve">; </w:t>
      </w:r>
      <w:r>
        <w:t>Boudreau</w:t>
      </w:r>
      <w:r w:rsidR="009977FB" w:rsidRPr="009977FB">
        <w:t xml:space="preserve"> </w:t>
      </w:r>
      <w:r w:rsidR="009977FB" w:rsidRPr="000C01FC">
        <w:rPr>
          <w:i/>
          <w:iCs/>
        </w:rPr>
        <w:t>et al</w:t>
      </w:r>
      <w:r w:rsidR="009977FB">
        <w:t xml:space="preserve">, </w:t>
      </w:r>
      <w:r>
        <w:t>2022)</w:t>
      </w:r>
    </w:p>
    <w:p w14:paraId="5102EBC5" w14:textId="2E68C179" w:rsidR="0027314F" w:rsidRPr="00AC483C" w:rsidRDefault="0027314F" w:rsidP="008D5930">
      <w:pPr>
        <w:spacing w:line="360" w:lineRule="auto"/>
      </w:pPr>
      <w:r>
        <w:t xml:space="preserve">There have been several recent bear attacks including in Anchorage, where it was said that a hiker is lucky to be alive due to a bear attacking someone as </w:t>
      </w:r>
      <w:r w:rsidR="0052789A">
        <w:t>it</w:t>
      </w:r>
      <w:r>
        <w:t xml:space="preserve"> was described to have chewed </w:t>
      </w:r>
      <w:r w:rsidR="00910EC7">
        <w:t>someone’s</w:t>
      </w:r>
      <w:r>
        <w:t xml:space="preserve"> head and arm causing extensive nerve damage (Mattson</w:t>
      </w:r>
      <w:r w:rsidR="009977FB" w:rsidRPr="009977FB">
        <w:t xml:space="preserve"> </w:t>
      </w:r>
      <w:r w:rsidR="009977FB" w:rsidRPr="000C01FC">
        <w:rPr>
          <w:i/>
          <w:iCs/>
        </w:rPr>
        <w:t>et al</w:t>
      </w:r>
      <w:r w:rsidR="009977FB">
        <w:t xml:space="preserve">, </w:t>
      </w:r>
      <w:r>
        <w:t>2025).</w:t>
      </w:r>
    </w:p>
    <w:p w14:paraId="46EE753C" w14:textId="0E5493A6" w:rsidR="00C6323F" w:rsidRDefault="0071619F" w:rsidP="00853C39">
      <w:pPr>
        <w:pStyle w:val="Heading2"/>
        <w:spacing w:before="0" w:after="0" w:line="360" w:lineRule="auto"/>
      </w:pPr>
      <w:bookmarkStart w:id="7" w:name="_Toc227144934"/>
      <w:r>
        <w:t>1</w:t>
      </w:r>
      <w:r w:rsidR="000020E2">
        <w:t>.2</w:t>
      </w:r>
      <w:r w:rsidR="00EE6DBB">
        <w:t>.</w:t>
      </w:r>
      <w:r w:rsidR="000020E2">
        <w:t xml:space="preserve"> </w:t>
      </w:r>
      <w:r w:rsidR="00CE659D">
        <w:t>Trace Evidence</w:t>
      </w:r>
      <w:bookmarkEnd w:id="7"/>
    </w:p>
    <w:p w14:paraId="7AF26948" w14:textId="20F53479" w:rsidR="00C6323F" w:rsidRPr="00944896" w:rsidRDefault="00C6323F" w:rsidP="008D5930">
      <w:pPr>
        <w:spacing w:line="360" w:lineRule="auto"/>
      </w:pPr>
      <w:r>
        <w:t xml:space="preserve">Trace Evidence </w:t>
      </w:r>
      <w:r w:rsidR="00D95A17">
        <w:t>is defined in several way include</w:t>
      </w:r>
      <w:r>
        <w:t xml:space="preserve"> small or microscopic materials that can be used in forensic investigations to establish connections between suspects, victims, articles of evidence, and crime scenes (Buzzini</w:t>
      </w:r>
      <w:r w:rsidR="009977FB" w:rsidRPr="009977FB">
        <w:t xml:space="preserve"> </w:t>
      </w:r>
      <w:r w:rsidR="009977FB" w:rsidRPr="000C01FC">
        <w:rPr>
          <w:i/>
          <w:iCs/>
        </w:rPr>
        <w:t>et</w:t>
      </w:r>
      <w:r w:rsidRPr="000C01FC">
        <w:rPr>
          <w:i/>
          <w:iCs/>
        </w:rPr>
        <w:t xml:space="preserve"> al</w:t>
      </w:r>
      <w:r w:rsidR="009977FB">
        <w:t>,</w:t>
      </w:r>
      <w:r>
        <w:t xml:space="preserve"> 2019).</w:t>
      </w:r>
    </w:p>
    <w:p w14:paraId="3B7F0CA0" w14:textId="112052CF" w:rsidR="000E737C" w:rsidRPr="00944896" w:rsidRDefault="000E737C" w:rsidP="008D5930">
      <w:pPr>
        <w:spacing w:line="360" w:lineRule="auto"/>
      </w:pPr>
      <w:r w:rsidRPr="000E737C">
        <w:t xml:space="preserve">In forensic science, </w:t>
      </w:r>
      <w:r w:rsidRPr="000E737C">
        <w:rPr>
          <w:i/>
          <w:iCs/>
        </w:rPr>
        <w:t>trace evidence</w:t>
      </w:r>
      <w:r w:rsidRPr="000E737C">
        <w:t xml:space="preserve"> </w:t>
      </w:r>
      <w:r w:rsidR="00A83EDD">
        <w:t>is defined as</w:t>
      </w:r>
      <w:r w:rsidRPr="000E737C">
        <w:t xml:space="preserve"> the microscopic materials transferred between people, objects, or environments during contact that can be recovered and analysed to establish associations or reconstruct events (Trejos </w:t>
      </w:r>
      <w:r w:rsidRPr="000E737C">
        <w:rPr>
          <w:i/>
          <w:iCs/>
        </w:rPr>
        <w:t>et</w:t>
      </w:r>
      <w:r w:rsidRPr="000E737C">
        <w:rPr>
          <w:rFonts w:ascii="Arial" w:hAnsi="Arial" w:cs="Arial"/>
          <w:i/>
          <w:iCs/>
        </w:rPr>
        <w:t> </w:t>
      </w:r>
      <w:r w:rsidRPr="000E737C">
        <w:rPr>
          <w:i/>
          <w:iCs/>
        </w:rPr>
        <w:t>al.</w:t>
      </w:r>
      <w:r w:rsidRPr="000E737C">
        <w:t xml:space="preserve">, 2020). Trace evidence also includes substances so small they require specialized forensic </w:t>
      </w:r>
      <w:proofErr w:type="gramStart"/>
      <w:r w:rsidRPr="000E737C">
        <w:t>techniques</w:t>
      </w:r>
      <w:r w:rsidR="00A83EDD">
        <w:t>;</w:t>
      </w:r>
      <w:proofErr w:type="gramEnd"/>
      <w:r w:rsidR="00A83EDD">
        <w:t xml:space="preserve"> </w:t>
      </w:r>
      <w:r w:rsidRPr="000E737C">
        <w:t>such as microscopy, spectroscopy, or chemical analysis</w:t>
      </w:r>
      <w:r w:rsidR="00A83EDD">
        <w:t xml:space="preserve"> </w:t>
      </w:r>
      <w:r w:rsidRPr="000E737C">
        <w:t xml:space="preserve">for detection and identification, encompassing materials like hairs, </w:t>
      </w:r>
      <w:proofErr w:type="spellStart"/>
      <w:r w:rsidRPr="000E737C">
        <w:t>fibers</w:t>
      </w:r>
      <w:proofErr w:type="spellEnd"/>
      <w:r w:rsidRPr="000E737C">
        <w:t xml:space="preserve">, paint, glass, and soil (Pascali </w:t>
      </w:r>
      <w:r w:rsidRPr="000E737C">
        <w:rPr>
          <w:i/>
          <w:iCs/>
        </w:rPr>
        <w:t>et</w:t>
      </w:r>
      <w:r w:rsidRPr="000E737C">
        <w:rPr>
          <w:rFonts w:ascii="Arial" w:hAnsi="Arial" w:cs="Arial"/>
          <w:i/>
          <w:iCs/>
        </w:rPr>
        <w:t> </w:t>
      </w:r>
      <w:r w:rsidRPr="000E737C">
        <w:rPr>
          <w:i/>
          <w:iCs/>
        </w:rPr>
        <w:t>al.</w:t>
      </w:r>
      <w:r w:rsidRPr="000E737C">
        <w:t xml:space="preserve">, 2017). Finally, it is often defined in terms of </w:t>
      </w:r>
      <w:r w:rsidRPr="000E737C">
        <w:rPr>
          <w:i/>
          <w:iCs/>
        </w:rPr>
        <w:t>transfer</w:t>
      </w:r>
      <w:r w:rsidRPr="000E737C">
        <w:t xml:space="preserve"> and </w:t>
      </w:r>
      <w:r w:rsidRPr="000E737C">
        <w:rPr>
          <w:i/>
          <w:iCs/>
        </w:rPr>
        <w:t>persistence</w:t>
      </w:r>
      <w:r w:rsidRPr="000E737C">
        <w:t xml:space="preserve">, describing how materials move between surfaces and how long they remain detectable, which is critical for accurate forensic interpretation (Van </w:t>
      </w:r>
      <w:r w:rsidRPr="000E737C">
        <w:rPr>
          <w:i/>
          <w:iCs/>
        </w:rPr>
        <w:t>et</w:t>
      </w:r>
      <w:r w:rsidRPr="000E737C">
        <w:rPr>
          <w:rFonts w:ascii="Arial" w:hAnsi="Arial" w:cs="Arial"/>
          <w:i/>
          <w:iCs/>
        </w:rPr>
        <w:t> </w:t>
      </w:r>
      <w:r w:rsidRPr="000E737C">
        <w:rPr>
          <w:i/>
          <w:iCs/>
        </w:rPr>
        <w:t>al.</w:t>
      </w:r>
      <w:r w:rsidRPr="000E737C">
        <w:t>, 2021).</w:t>
      </w:r>
    </w:p>
    <w:p w14:paraId="40BDE70B" w14:textId="24A4E825" w:rsidR="00C6323F" w:rsidRPr="00AA7C36" w:rsidRDefault="00C6323F" w:rsidP="008D5930">
      <w:pPr>
        <w:spacing w:line="360" w:lineRule="auto"/>
      </w:pPr>
      <w:r>
        <w:t>For wildlife crime to be successful prosecuted it heavily relies on trace evidence (Giri</w:t>
      </w:r>
      <w:r w:rsidR="009977FB" w:rsidRPr="009977FB">
        <w:t xml:space="preserve"> </w:t>
      </w:r>
      <w:r w:rsidR="009977FB" w:rsidRPr="000C01FC">
        <w:rPr>
          <w:i/>
          <w:iCs/>
        </w:rPr>
        <w:t>et</w:t>
      </w:r>
      <w:r w:rsidRPr="000C01FC">
        <w:rPr>
          <w:i/>
          <w:iCs/>
        </w:rPr>
        <w:t xml:space="preserve"> al</w:t>
      </w:r>
      <w:r w:rsidR="009977FB">
        <w:t>,</w:t>
      </w:r>
      <w:r>
        <w:t xml:space="preserve"> 2022)</w:t>
      </w:r>
      <w:r w:rsidR="00B73644">
        <w:t>.</w:t>
      </w:r>
      <w:r>
        <w:t xml:space="preserve"> Trace evidence encompasses a variety of different smaller topics, for example hair, fibres, soil, pollen (Webster, 2014) (Lorenzini</w:t>
      </w:r>
      <w:r w:rsidR="009977FB" w:rsidRPr="009977FB">
        <w:t xml:space="preserve"> </w:t>
      </w:r>
      <w:r w:rsidR="009977FB" w:rsidRPr="000C01FC">
        <w:rPr>
          <w:i/>
          <w:iCs/>
        </w:rPr>
        <w:t>et</w:t>
      </w:r>
      <w:r w:rsidRPr="000C01FC">
        <w:rPr>
          <w:i/>
          <w:iCs/>
        </w:rPr>
        <w:t xml:space="preserve"> al</w:t>
      </w:r>
      <w:r w:rsidR="009977FB">
        <w:t>,</w:t>
      </w:r>
      <w:r>
        <w:t xml:space="preserve"> 2021) glass and cosmetic materials (Desiderio</w:t>
      </w:r>
      <w:r w:rsidR="009977FB" w:rsidRPr="009977FB">
        <w:t xml:space="preserve"> </w:t>
      </w:r>
      <w:r w:rsidR="009977FB" w:rsidRPr="000C01FC">
        <w:rPr>
          <w:i/>
          <w:iCs/>
        </w:rPr>
        <w:t>et</w:t>
      </w:r>
      <w:r w:rsidRPr="000C01FC">
        <w:rPr>
          <w:i/>
          <w:iCs/>
        </w:rPr>
        <w:t xml:space="preserve"> al</w:t>
      </w:r>
      <w:r w:rsidR="009977FB">
        <w:t>,</w:t>
      </w:r>
      <w:r>
        <w:t xml:space="preserve"> 2020</w:t>
      </w:r>
      <w:r w:rsidR="009977FB">
        <w:t xml:space="preserve">; </w:t>
      </w:r>
      <w:r>
        <w:t xml:space="preserve">Elkins, 2019) as well as many more sub-topics. The term trace evidence is also discussed as being a broad category of physical </w:t>
      </w:r>
      <w:r>
        <w:lastRenderedPageBreak/>
        <w:t>evidence (Caddy, 2001), which often makes use of some form of microscopy to be analysed (Houck</w:t>
      </w:r>
      <w:r w:rsidR="009977FB" w:rsidRPr="009977FB">
        <w:t xml:space="preserve"> </w:t>
      </w:r>
      <w:r w:rsidR="009977FB" w:rsidRPr="006B171F">
        <w:rPr>
          <w:i/>
          <w:iCs/>
        </w:rPr>
        <w:t>et</w:t>
      </w:r>
      <w:r w:rsidRPr="006B171F">
        <w:rPr>
          <w:i/>
          <w:iCs/>
        </w:rPr>
        <w:t xml:space="preserve"> al</w:t>
      </w:r>
      <w:r w:rsidR="009977FB">
        <w:t>,</w:t>
      </w:r>
      <w:r>
        <w:t xml:space="preserve"> 2005). Some of the main forms of trace evidence that are used in wildlife crimes are fur, feathers, scales (Giri</w:t>
      </w:r>
      <w:r w:rsidR="009977FB" w:rsidRPr="009977FB">
        <w:t xml:space="preserve"> </w:t>
      </w:r>
      <w:r w:rsidR="009977FB" w:rsidRPr="006B171F">
        <w:rPr>
          <w:i/>
          <w:iCs/>
        </w:rPr>
        <w:t>et</w:t>
      </w:r>
      <w:r w:rsidRPr="006B171F">
        <w:rPr>
          <w:i/>
          <w:iCs/>
        </w:rPr>
        <w:t xml:space="preserve"> al</w:t>
      </w:r>
      <w:r w:rsidR="009977FB">
        <w:t>,</w:t>
      </w:r>
      <w:r>
        <w:t xml:space="preserve"> 2022)</w:t>
      </w:r>
      <w:r w:rsidR="001E3310">
        <w:t xml:space="preserve"> as well as biological evidence, such as blood and saliva</w:t>
      </w:r>
    </w:p>
    <w:p w14:paraId="50555C73" w14:textId="36EFCCFF" w:rsidR="00C6323F" w:rsidRDefault="00C6323F" w:rsidP="008D5930">
      <w:pPr>
        <w:spacing w:line="360" w:lineRule="auto"/>
      </w:pPr>
      <w:r>
        <w:t>One of the key principles in trace evidence is the transfer and persistence of evidence. Transfer refers to the process of evidence moving from one object or person to another, this can involve both direct and indirect contact (Taylor, 2023). Persistence</w:t>
      </w:r>
      <w:r w:rsidR="00264CA0">
        <w:t xml:space="preserve"> </w:t>
      </w:r>
      <w:r w:rsidR="0018257E">
        <w:t>describes how long a material remain detectable before they degrade or are removed</w:t>
      </w:r>
      <w:r>
        <w:t xml:space="preserve"> through different events, which includes environmental exposure and handling (Taylor, 2023). For example, the transfer and persistence of hair on clothing would be considered by examining how well the hairs stay attached </w:t>
      </w:r>
      <w:r w:rsidR="007C3AB7">
        <w:t xml:space="preserve">to </w:t>
      </w:r>
      <w:r>
        <w:t>the fibres of the clothing (Aberle</w:t>
      </w:r>
      <w:r w:rsidR="009977FB" w:rsidRPr="009977FB">
        <w:t xml:space="preserve"> </w:t>
      </w:r>
      <w:r w:rsidR="009977FB" w:rsidRPr="006B171F">
        <w:rPr>
          <w:i/>
          <w:iCs/>
        </w:rPr>
        <w:t>et</w:t>
      </w:r>
      <w:r w:rsidRPr="006B171F">
        <w:rPr>
          <w:i/>
          <w:iCs/>
        </w:rPr>
        <w:t xml:space="preserve"> al</w:t>
      </w:r>
      <w:r w:rsidR="009977FB">
        <w:t>,</w:t>
      </w:r>
      <w:r>
        <w:t xml:space="preserve"> 2022</w:t>
      </w:r>
      <w:r w:rsidR="009977FB">
        <w:t xml:space="preserve">; </w:t>
      </w:r>
      <w:r>
        <w:t>Schwartz</w:t>
      </w:r>
      <w:r w:rsidR="009977FB" w:rsidRPr="009977FB">
        <w:t xml:space="preserve"> </w:t>
      </w:r>
      <w:r w:rsidR="009977FB" w:rsidRPr="006B171F">
        <w:rPr>
          <w:i/>
          <w:iCs/>
        </w:rPr>
        <w:t>et</w:t>
      </w:r>
      <w:r w:rsidRPr="006B171F">
        <w:rPr>
          <w:i/>
          <w:iCs/>
        </w:rPr>
        <w:t xml:space="preserve"> al</w:t>
      </w:r>
      <w:r w:rsidR="009977FB">
        <w:t>,</w:t>
      </w:r>
      <w:r>
        <w:t xml:space="preserve"> 2020).</w:t>
      </w:r>
    </w:p>
    <w:p w14:paraId="75C87E3E" w14:textId="1A2B152D" w:rsidR="00C6323F" w:rsidRPr="00D03710" w:rsidRDefault="00C6323F" w:rsidP="008D5930">
      <w:pPr>
        <w:spacing w:line="360" w:lineRule="auto"/>
      </w:pPr>
      <w:r>
        <w:t>Another key piece of forensic science in wildlife crime is the use of DNA (Ogden</w:t>
      </w:r>
      <w:r w:rsidR="009977FB" w:rsidRPr="009977FB">
        <w:t xml:space="preserve"> </w:t>
      </w:r>
      <w:r w:rsidR="009977FB" w:rsidRPr="005A0CAD">
        <w:rPr>
          <w:i/>
          <w:iCs/>
        </w:rPr>
        <w:t>et</w:t>
      </w:r>
      <w:r w:rsidRPr="005A0CAD">
        <w:rPr>
          <w:i/>
          <w:iCs/>
        </w:rPr>
        <w:t xml:space="preserve"> al</w:t>
      </w:r>
      <w:r w:rsidR="009977FB">
        <w:t>,</w:t>
      </w:r>
      <w:r>
        <w:t xml:space="preserve"> 2009), from several different mediums</w:t>
      </w:r>
      <w:r>
        <w:rPr>
          <w:rStyle w:val="CommentReference"/>
          <w:sz w:val="24"/>
          <w:szCs w:val="24"/>
        </w:rPr>
        <w:t xml:space="preserve">, such as skin, feathers, scales, and claws </w:t>
      </w:r>
      <w:r>
        <w:t>(Webster, 2014) to determine what animal is present within the crime.</w:t>
      </w:r>
    </w:p>
    <w:p w14:paraId="38F5872C" w14:textId="54630AF0" w:rsidR="00C6671A" w:rsidRPr="00D03710" w:rsidRDefault="00C6671A" w:rsidP="008D5930">
      <w:pPr>
        <w:spacing w:line="360" w:lineRule="auto"/>
      </w:pPr>
      <w:r>
        <w:t xml:space="preserve">Within Wildlife crime hair is a common form of trace evidence (Liu </w:t>
      </w:r>
      <w:r w:rsidRPr="005A0CAD">
        <w:rPr>
          <w:i/>
          <w:iCs/>
        </w:rPr>
        <w:t>et al</w:t>
      </w:r>
      <w:r>
        <w:t>, 2023)</w:t>
      </w:r>
    </w:p>
    <w:p w14:paraId="5B1396F9" w14:textId="689D4752" w:rsidR="00D0108F" w:rsidRDefault="0071619F" w:rsidP="00853C39">
      <w:pPr>
        <w:pStyle w:val="Heading2"/>
        <w:spacing w:before="0" w:after="0" w:line="360" w:lineRule="auto"/>
      </w:pPr>
      <w:bookmarkStart w:id="8" w:name="_Toc227144935"/>
      <w:r>
        <w:t>1</w:t>
      </w:r>
      <w:r w:rsidR="000020E2">
        <w:t>.3</w:t>
      </w:r>
      <w:r w:rsidR="00891BBF">
        <w:t>.</w:t>
      </w:r>
      <w:r w:rsidR="000020E2">
        <w:t xml:space="preserve"> </w:t>
      </w:r>
      <w:r w:rsidR="00D0108F">
        <w:t>Hair as Evidence</w:t>
      </w:r>
      <w:bookmarkEnd w:id="8"/>
    </w:p>
    <w:p w14:paraId="550F8722" w14:textId="78E24252" w:rsidR="00D50BD1" w:rsidRDefault="00C51949" w:rsidP="00853C39">
      <w:pPr>
        <w:pStyle w:val="NormalWeb"/>
        <w:spacing w:before="0" w:beforeAutospacing="0" w:after="0" w:afterAutospacing="0" w:line="360" w:lineRule="auto"/>
        <w:rPr>
          <w:rFonts w:asciiTheme="minorHAnsi" w:hAnsiTheme="minorHAnsi"/>
          <w:color w:val="000000"/>
        </w:rPr>
      </w:pPr>
      <w:r w:rsidRPr="002953F7">
        <w:rPr>
          <w:rFonts w:asciiTheme="minorHAnsi" w:hAnsiTheme="minorHAnsi"/>
          <w:color w:val="000000"/>
        </w:rPr>
        <w:t xml:space="preserve">Hair is a common form of </w:t>
      </w:r>
      <w:r w:rsidR="00302E58">
        <w:rPr>
          <w:rFonts w:asciiTheme="minorHAnsi" w:hAnsiTheme="minorHAnsi"/>
          <w:color w:val="000000"/>
        </w:rPr>
        <w:t>trace</w:t>
      </w:r>
      <w:r w:rsidRPr="002953F7">
        <w:rPr>
          <w:rFonts w:asciiTheme="minorHAnsi" w:hAnsiTheme="minorHAnsi"/>
          <w:color w:val="000000"/>
        </w:rPr>
        <w:t xml:space="preserve"> evidence</w:t>
      </w:r>
      <w:r w:rsidR="001B5C91">
        <w:rPr>
          <w:rFonts w:asciiTheme="minorHAnsi" w:hAnsiTheme="minorHAnsi"/>
          <w:color w:val="000000"/>
        </w:rPr>
        <w:t xml:space="preserve"> </w:t>
      </w:r>
      <w:r w:rsidR="00C51C15">
        <w:rPr>
          <w:rFonts w:asciiTheme="minorHAnsi" w:hAnsiTheme="minorHAnsi"/>
          <w:color w:val="000000"/>
        </w:rPr>
        <w:t>used in all types of crime including crimes involving both humans and animals</w:t>
      </w:r>
      <w:r w:rsidR="00C51C15" w:rsidRPr="002953F7">
        <w:rPr>
          <w:rFonts w:asciiTheme="minorHAnsi" w:hAnsiTheme="minorHAnsi"/>
          <w:color w:val="000000"/>
        </w:rPr>
        <w:t xml:space="preserve"> (</w:t>
      </w:r>
      <w:r w:rsidRPr="002953F7">
        <w:rPr>
          <w:rFonts w:asciiTheme="minorHAnsi" w:hAnsiTheme="minorHAnsi"/>
          <w:color w:val="000000"/>
        </w:rPr>
        <w:t xml:space="preserve">Liu </w:t>
      </w:r>
      <w:r w:rsidRPr="005A0CAD">
        <w:rPr>
          <w:rFonts w:asciiTheme="minorHAnsi" w:hAnsiTheme="minorHAnsi"/>
          <w:i/>
          <w:iCs/>
          <w:color w:val="000000"/>
        </w:rPr>
        <w:t>et al</w:t>
      </w:r>
      <w:r w:rsidRPr="002953F7">
        <w:rPr>
          <w:rFonts w:asciiTheme="minorHAnsi" w:hAnsiTheme="minorHAnsi"/>
          <w:color w:val="000000"/>
        </w:rPr>
        <w:t>, 2023</w:t>
      </w:r>
      <w:r w:rsidR="00D50BD1" w:rsidRPr="00D50BD1">
        <w:rPr>
          <w:rFonts w:asciiTheme="minorHAnsi" w:eastAsiaTheme="minorHAnsi" w:hAnsiTheme="minorHAnsi" w:cstheme="minorBidi"/>
          <w:lang w:eastAsia="en-US"/>
        </w:rPr>
        <w:t xml:space="preserve"> </w:t>
      </w:r>
      <w:r w:rsidR="00D50BD1" w:rsidRPr="00D50BD1">
        <w:rPr>
          <w:rFonts w:asciiTheme="minorHAnsi" w:hAnsiTheme="minorHAnsi"/>
          <w:color w:val="000000"/>
        </w:rPr>
        <w:t xml:space="preserve">Hair is easily transferred between individuals, animals, and environments, making it a valuable form of associative trace evidence in criminal investigations. Studies have shown that both human and animal hairs can be shed during contact and persist on clothing, furniture, and other surfaces, often going unnoticed (Deedrick </w:t>
      </w:r>
      <w:r w:rsidR="00D50BD1" w:rsidRPr="00D50BD1">
        <w:rPr>
          <w:rFonts w:asciiTheme="minorHAnsi" w:hAnsiTheme="minorHAnsi"/>
          <w:i/>
          <w:iCs/>
          <w:color w:val="000000"/>
        </w:rPr>
        <w:t>et al</w:t>
      </w:r>
      <w:r w:rsidR="00D50BD1" w:rsidRPr="00D50BD1">
        <w:rPr>
          <w:rFonts w:asciiTheme="minorHAnsi" w:hAnsiTheme="minorHAnsi"/>
          <w:color w:val="000000"/>
        </w:rPr>
        <w:t xml:space="preserve">., </w:t>
      </w:r>
      <w:r w:rsidR="00CE0BF4">
        <w:rPr>
          <w:rFonts w:asciiTheme="minorHAnsi" w:hAnsiTheme="minorHAnsi"/>
          <w:color w:val="000000"/>
        </w:rPr>
        <w:t>2004</w:t>
      </w:r>
      <w:r w:rsidR="00D50BD1" w:rsidRPr="00D50BD1">
        <w:rPr>
          <w:rFonts w:asciiTheme="minorHAnsi" w:hAnsiTheme="minorHAnsi"/>
          <w:color w:val="000000"/>
        </w:rPr>
        <w:t xml:space="preserve">; Houck </w:t>
      </w:r>
      <w:r w:rsidR="00D50BD1" w:rsidRPr="00D50BD1">
        <w:rPr>
          <w:rFonts w:asciiTheme="minorHAnsi" w:hAnsiTheme="minorHAnsi"/>
          <w:i/>
          <w:iCs/>
          <w:color w:val="000000"/>
        </w:rPr>
        <w:t>et al</w:t>
      </w:r>
      <w:r w:rsidR="00D50BD1" w:rsidRPr="00D50BD1">
        <w:rPr>
          <w:rFonts w:asciiTheme="minorHAnsi" w:hAnsiTheme="minorHAnsi"/>
          <w:color w:val="000000"/>
        </w:rPr>
        <w:t>., 201</w:t>
      </w:r>
      <w:r w:rsidR="003727B5">
        <w:rPr>
          <w:rFonts w:asciiTheme="minorHAnsi" w:hAnsiTheme="minorHAnsi"/>
          <w:color w:val="000000"/>
        </w:rPr>
        <w:t>0</w:t>
      </w:r>
      <w:r w:rsidR="00D50BD1" w:rsidRPr="00D50BD1">
        <w:rPr>
          <w:rFonts w:asciiTheme="minorHAnsi" w:hAnsiTheme="minorHAnsi"/>
          <w:color w:val="000000"/>
        </w:rPr>
        <w:t>). Casework research demonstrates how hairs can be exchanged between victim, suspect, and environment, providing evidence of contact and movement (</w:t>
      </w:r>
      <w:r w:rsidR="005D059C">
        <w:rPr>
          <w:rFonts w:asciiTheme="minorHAnsi" w:hAnsiTheme="minorHAnsi"/>
          <w:color w:val="000000"/>
        </w:rPr>
        <w:t>Taupin,</w:t>
      </w:r>
      <w:r w:rsidR="00D50BD1" w:rsidRPr="00D50BD1">
        <w:rPr>
          <w:rFonts w:asciiTheme="minorHAnsi" w:hAnsiTheme="minorHAnsi"/>
          <w:color w:val="000000"/>
        </w:rPr>
        <w:t xml:space="preserve"> 1996). Similarly, research on animal hair highlights that pet hairs are frequently transferred between people and locations and can be used to link suspects to specific environments (</w:t>
      </w:r>
      <w:r w:rsidR="00412508">
        <w:rPr>
          <w:rFonts w:asciiTheme="minorHAnsi" w:hAnsiTheme="minorHAnsi"/>
          <w:color w:val="000000"/>
        </w:rPr>
        <w:t>Halverson</w:t>
      </w:r>
      <w:r w:rsidR="00D50BD1" w:rsidRPr="00D50BD1">
        <w:rPr>
          <w:rFonts w:asciiTheme="minorHAnsi" w:hAnsiTheme="minorHAnsi"/>
          <w:color w:val="000000"/>
        </w:rPr>
        <w:t xml:space="preserve"> </w:t>
      </w:r>
      <w:r w:rsidR="00D50BD1" w:rsidRPr="00D50BD1">
        <w:rPr>
          <w:rFonts w:asciiTheme="minorHAnsi" w:hAnsiTheme="minorHAnsi"/>
          <w:i/>
          <w:iCs/>
          <w:color w:val="000000"/>
        </w:rPr>
        <w:t>et al</w:t>
      </w:r>
      <w:r w:rsidR="00D50BD1" w:rsidRPr="00D50BD1">
        <w:rPr>
          <w:rFonts w:asciiTheme="minorHAnsi" w:hAnsiTheme="minorHAnsi"/>
          <w:color w:val="000000"/>
        </w:rPr>
        <w:t xml:space="preserve">., 2005). Because of this ability to transfer and persist, hair evidence can establish connections between people, animals, and crime scenes, supporting </w:t>
      </w:r>
      <w:proofErr w:type="spellStart"/>
      <w:r w:rsidR="00D50BD1" w:rsidRPr="00D50BD1">
        <w:rPr>
          <w:rFonts w:asciiTheme="minorHAnsi" w:hAnsiTheme="minorHAnsi"/>
          <w:color w:val="000000"/>
        </w:rPr>
        <w:t>Locard’s</w:t>
      </w:r>
      <w:proofErr w:type="spellEnd"/>
      <w:r w:rsidR="00D50BD1" w:rsidRPr="00D50BD1">
        <w:rPr>
          <w:rFonts w:asciiTheme="minorHAnsi" w:hAnsiTheme="minorHAnsi"/>
          <w:color w:val="000000"/>
        </w:rPr>
        <w:t xml:space="preserve"> Exchange Principle and aiding in the reconstruction of events.</w:t>
      </w:r>
    </w:p>
    <w:p w14:paraId="0521D21D" w14:textId="7EDB6083" w:rsidR="00C51949" w:rsidRPr="002953F7" w:rsidRDefault="00D50BD1" w:rsidP="00853C39">
      <w:pPr>
        <w:pStyle w:val="NormalWeb"/>
        <w:spacing w:before="0" w:beforeAutospacing="0" w:after="0" w:afterAutospacing="0" w:line="360" w:lineRule="auto"/>
        <w:rPr>
          <w:rFonts w:asciiTheme="minorHAnsi" w:hAnsiTheme="minorHAnsi"/>
          <w:color w:val="000000"/>
        </w:rPr>
      </w:pPr>
      <w:r>
        <w:rPr>
          <w:rFonts w:asciiTheme="minorHAnsi" w:hAnsiTheme="minorHAnsi"/>
          <w:color w:val="000000"/>
        </w:rPr>
        <w:lastRenderedPageBreak/>
        <w:t>Hair</w:t>
      </w:r>
      <w:r w:rsidR="00C51949" w:rsidRPr="002953F7">
        <w:rPr>
          <w:rFonts w:asciiTheme="minorHAnsi" w:hAnsiTheme="minorHAnsi"/>
          <w:color w:val="000000"/>
        </w:rPr>
        <w:t xml:space="preserve"> is considered a significant source of physical </w:t>
      </w:r>
      <w:r w:rsidR="001B5C91">
        <w:rPr>
          <w:rFonts w:asciiTheme="minorHAnsi" w:hAnsiTheme="minorHAnsi"/>
          <w:color w:val="000000"/>
        </w:rPr>
        <w:t>evidence</w:t>
      </w:r>
      <w:r w:rsidR="00C51949" w:rsidRPr="002953F7">
        <w:rPr>
          <w:rFonts w:asciiTheme="minorHAnsi" w:hAnsiTheme="minorHAnsi"/>
          <w:color w:val="000000"/>
        </w:rPr>
        <w:t xml:space="preserve"> in wildlife crime investigations, particularly for species identification (</w:t>
      </w:r>
      <w:proofErr w:type="spellStart"/>
      <w:r w:rsidR="00C51949" w:rsidRPr="002953F7">
        <w:rPr>
          <w:rFonts w:asciiTheme="minorHAnsi" w:hAnsiTheme="minorHAnsi"/>
          <w:color w:val="000000"/>
        </w:rPr>
        <w:t>Sahajpal</w:t>
      </w:r>
      <w:proofErr w:type="spellEnd"/>
      <w:r w:rsidR="00C51949" w:rsidRPr="002953F7">
        <w:rPr>
          <w:rFonts w:asciiTheme="minorHAnsi" w:hAnsiTheme="minorHAnsi"/>
          <w:color w:val="000000"/>
        </w:rPr>
        <w:t xml:space="preserve"> </w:t>
      </w:r>
      <w:r w:rsidR="00C51949" w:rsidRPr="002F3D6F">
        <w:rPr>
          <w:rFonts w:asciiTheme="minorHAnsi" w:hAnsiTheme="minorHAnsi"/>
          <w:i/>
          <w:iCs/>
          <w:color w:val="000000"/>
        </w:rPr>
        <w:t>et al</w:t>
      </w:r>
      <w:r w:rsidR="00C51949" w:rsidRPr="002953F7">
        <w:rPr>
          <w:rFonts w:asciiTheme="minorHAnsi" w:hAnsiTheme="minorHAnsi"/>
          <w:color w:val="000000"/>
        </w:rPr>
        <w:t>, 2009</w:t>
      </w:r>
      <w:r w:rsidR="002637F3">
        <w:rPr>
          <w:rFonts w:asciiTheme="minorHAnsi" w:hAnsiTheme="minorHAnsi"/>
          <w:color w:val="000000"/>
        </w:rPr>
        <w:t xml:space="preserve">; Pilli et </w:t>
      </w:r>
      <w:proofErr w:type="gramStart"/>
      <w:r w:rsidR="002637F3">
        <w:rPr>
          <w:rFonts w:asciiTheme="minorHAnsi" w:hAnsiTheme="minorHAnsi"/>
          <w:color w:val="000000"/>
        </w:rPr>
        <w:t>a;,</w:t>
      </w:r>
      <w:proofErr w:type="gramEnd"/>
      <w:r w:rsidR="002637F3">
        <w:rPr>
          <w:rFonts w:asciiTheme="minorHAnsi" w:hAnsiTheme="minorHAnsi"/>
          <w:color w:val="000000"/>
        </w:rPr>
        <w:t xml:space="preserve"> 2014</w:t>
      </w:r>
      <w:r w:rsidR="00C51949" w:rsidRPr="002953F7">
        <w:rPr>
          <w:rFonts w:asciiTheme="minorHAnsi" w:hAnsiTheme="minorHAnsi"/>
          <w:color w:val="000000"/>
        </w:rPr>
        <w:t xml:space="preserve">). It has proven valuable in numerous studies involving mammals (Pilgrim </w:t>
      </w:r>
      <w:r w:rsidR="00C51949" w:rsidRPr="002F3D6F">
        <w:rPr>
          <w:rFonts w:asciiTheme="minorHAnsi" w:hAnsiTheme="minorHAnsi"/>
          <w:i/>
          <w:iCs/>
          <w:color w:val="000000"/>
        </w:rPr>
        <w:t>et al</w:t>
      </w:r>
      <w:r w:rsidR="00C51949" w:rsidRPr="002953F7">
        <w:rPr>
          <w:rFonts w:asciiTheme="minorHAnsi" w:hAnsiTheme="minorHAnsi"/>
          <w:color w:val="000000"/>
        </w:rPr>
        <w:t xml:space="preserve">, 2005; </w:t>
      </w:r>
      <w:proofErr w:type="spellStart"/>
      <w:r w:rsidR="00C51949" w:rsidRPr="002953F7">
        <w:rPr>
          <w:rFonts w:asciiTheme="minorHAnsi" w:hAnsiTheme="minorHAnsi"/>
          <w:color w:val="000000"/>
        </w:rPr>
        <w:t>Tremori</w:t>
      </w:r>
      <w:proofErr w:type="spellEnd"/>
      <w:r w:rsidR="00C51949" w:rsidRPr="002953F7">
        <w:rPr>
          <w:rFonts w:asciiTheme="minorHAnsi" w:hAnsiTheme="minorHAnsi"/>
          <w:color w:val="000000"/>
        </w:rPr>
        <w:t xml:space="preserve"> </w:t>
      </w:r>
      <w:r w:rsidR="00C51949" w:rsidRPr="002F3D6F">
        <w:rPr>
          <w:rFonts w:asciiTheme="minorHAnsi" w:hAnsiTheme="minorHAnsi"/>
          <w:i/>
          <w:iCs/>
          <w:color w:val="000000"/>
        </w:rPr>
        <w:t>et al</w:t>
      </w:r>
      <w:r w:rsidR="009977FB">
        <w:rPr>
          <w:rFonts w:asciiTheme="minorHAnsi" w:hAnsiTheme="minorHAnsi"/>
          <w:color w:val="000000"/>
        </w:rPr>
        <w:t>,</w:t>
      </w:r>
      <w:r w:rsidR="00C51949" w:rsidRPr="002953F7">
        <w:rPr>
          <w:rFonts w:asciiTheme="minorHAnsi" w:hAnsiTheme="minorHAnsi"/>
          <w:color w:val="000000"/>
        </w:rPr>
        <w:t xml:space="preserve"> 2018; </w:t>
      </w:r>
      <w:proofErr w:type="spellStart"/>
      <w:r w:rsidR="00C51949" w:rsidRPr="002953F7">
        <w:rPr>
          <w:rFonts w:asciiTheme="minorHAnsi" w:hAnsiTheme="minorHAnsi"/>
          <w:color w:val="000000"/>
        </w:rPr>
        <w:t>Tremori</w:t>
      </w:r>
      <w:proofErr w:type="spellEnd"/>
      <w:r w:rsidR="00C51949" w:rsidRPr="002953F7">
        <w:rPr>
          <w:rFonts w:asciiTheme="minorHAnsi" w:hAnsiTheme="minorHAnsi"/>
          <w:color w:val="000000"/>
        </w:rPr>
        <w:t xml:space="preserve"> </w:t>
      </w:r>
      <w:r w:rsidR="00C51949" w:rsidRPr="002F3D6F">
        <w:rPr>
          <w:rFonts w:asciiTheme="minorHAnsi" w:hAnsiTheme="minorHAnsi"/>
          <w:i/>
          <w:iCs/>
          <w:color w:val="000000"/>
        </w:rPr>
        <w:t>et al</w:t>
      </w:r>
      <w:r w:rsidR="00C51949" w:rsidRPr="002953F7">
        <w:rPr>
          <w:rFonts w:asciiTheme="minorHAnsi" w:hAnsiTheme="minorHAnsi"/>
          <w:color w:val="000000"/>
        </w:rPr>
        <w:t>, 2024)</w:t>
      </w:r>
      <w:r w:rsidR="000F1930">
        <w:rPr>
          <w:rFonts w:asciiTheme="minorHAnsi" w:hAnsiTheme="minorHAnsi"/>
          <w:color w:val="000000"/>
        </w:rPr>
        <w:t>.</w:t>
      </w:r>
    </w:p>
    <w:p w14:paraId="42E2079C" w14:textId="3A430900" w:rsidR="0084438E" w:rsidRPr="002953F7" w:rsidRDefault="000B5CF3" w:rsidP="00853C39">
      <w:pPr>
        <w:pStyle w:val="NormalWeb"/>
        <w:spacing w:before="0" w:beforeAutospacing="0" w:after="0" w:afterAutospacing="0" w:line="360" w:lineRule="auto"/>
        <w:rPr>
          <w:rFonts w:asciiTheme="minorHAnsi" w:hAnsiTheme="minorHAnsi"/>
          <w:color w:val="000000"/>
        </w:rPr>
      </w:pPr>
      <w:r>
        <w:rPr>
          <w:rFonts w:asciiTheme="minorHAnsi" w:hAnsiTheme="minorHAnsi"/>
          <w:color w:val="000000"/>
        </w:rPr>
        <w:t xml:space="preserve">Hair is a </w:t>
      </w:r>
      <w:r w:rsidR="00FC23D5">
        <w:rPr>
          <w:rFonts w:asciiTheme="minorHAnsi" w:hAnsiTheme="minorHAnsi"/>
          <w:color w:val="000000"/>
        </w:rPr>
        <w:t xml:space="preserve">flexible </w:t>
      </w:r>
      <w:r w:rsidR="00A93D56">
        <w:rPr>
          <w:rFonts w:asciiTheme="minorHAnsi" w:hAnsiTheme="minorHAnsi"/>
          <w:color w:val="000000"/>
        </w:rPr>
        <w:t xml:space="preserve">filament consisting </w:t>
      </w:r>
      <w:r w:rsidR="00FC23D5">
        <w:rPr>
          <w:rFonts w:asciiTheme="minorHAnsi" w:hAnsiTheme="minorHAnsi"/>
          <w:color w:val="000000"/>
        </w:rPr>
        <w:t xml:space="preserve">primarily </w:t>
      </w:r>
      <w:r w:rsidR="00A93D56">
        <w:rPr>
          <w:rFonts w:asciiTheme="minorHAnsi" w:hAnsiTheme="minorHAnsi"/>
          <w:color w:val="000000"/>
        </w:rPr>
        <w:t xml:space="preserve">of </w:t>
      </w:r>
      <w:r w:rsidR="00FC23D5">
        <w:rPr>
          <w:rFonts w:asciiTheme="minorHAnsi" w:hAnsiTheme="minorHAnsi"/>
          <w:color w:val="000000"/>
        </w:rPr>
        <w:t>a protein called</w:t>
      </w:r>
      <w:r w:rsidR="00A93D56">
        <w:rPr>
          <w:rFonts w:asciiTheme="minorHAnsi" w:hAnsiTheme="minorHAnsi"/>
          <w:color w:val="000000"/>
        </w:rPr>
        <w:t xml:space="preserve"> </w:t>
      </w:r>
      <w:r w:rsidR="00FC23D5">
        <w:rPr>
          <w:rFonts w:asciiTheme="minorHAnsi" w:hAnsiTheme="minorHAnsi"/>
          <w:color w:val="000000"/>
        </w:rPr>
        <w:t>keratin</w:t>
      </w:r>
      <w:r w:rsidR="00A93D56">
        <w:rPr>
          <w:rFonts w:asciiTheme="minorHAnsi" w:hAnsiTheme="minorHAnsi"/>
          <w:color w:val="000000"/>
        </w:rPr>
        <w:t xml:space="preserve"> that grows from a follicle in the skin of </w:t>
      </w:r>
      <w:r w:rsidR="005F79B5">
        <w:rPr>
          <w:rFonts w:asciiTheme="minorHAnsi" w:hAnsiTheme="minorHAnsi"/>
          <w:color w:val="000000"/>
        </w:rPr>
        <w:t>animals</w:t>
      </w:r>
      <w:r w:rsidR="004B5C9C">
        <w:rPr>
          <w:rFonts w:asciiTheme="minorHAnsi" w:hAnsiTheme="minorHAnsi"/>
          <w:color w:val="000000"/>
        </w:rPr>
        <w:t xml:space="preserve"> (An </w:t>
      </w:r>
      <w:r w:rsidR="004B5C9C" w:rsidRPr="002F3D6F">
        <w:rPr>
          <w:rFonts w:asciiTheme="minorHAnsi" w:hAnsiTheme="minorHAnsi"/>
          <w:i/>
          <w:iCs/>
          <w:color w:val="000000"/>
        </w:rPr>
        <w:t>et al</w:t>
      </w:r>
      <w:r w:rsidR="002B03CF">
        <w:rPr>
          <w:rFonts w:asciiTheme="minorHAnsi" w:hAnsiTheme="minorHAnsi"/>
          <w:color w:val="000000"/>
        </w:rPr>
        <w:t>, 2022;</w:t>
      </w:r>
      <w:r w:rsidR="004B5C9C">
        <w:rPr>
          <w:rFonts w:asciiTheme="minorHAnsi" w:hAnsiTheme="minorHAnsi"/>
          <w:color w:val="000000"/>
        </w:rPr>
        <w:t xml:space="preserve"> </w:t>
      </w:r>
      <w:r w:rsidR="00ED7186">
        <w:rPr>
          <w:rFonts w:asciiTheme="minorHAnsi" w:hAnsiTheme="minorHAnsi"/>
          <w:color w:val="000000"/>
        </w:rPr>
        <w:t xml:space="preserve">Kiani </w:t>
      </w:r>
      <w:r w:rsidR="00ED7186" w:rsidRPr="002F3D6F">
        <w:rPr>
          <w:rFonts w:asciiTheme="minorHAnsi" w:hAnsiTheme="minorHAnsi"/>
          <w:i/>
          <w:iCs/>
          <w:color w:val="000000"/>
        </w:rPr>
        <w:t>et al</w:t>
      </w:r>
      <w:r w:rsidR="00ED7186">
        <w:rPr>
          <w:rFonts w:asciiTheme="minorHAnsi" w:hAnsiTheme="minorHAnsi"/>
          <w:color w:val="000000"/>
        </w:rPr>
        <w:t>, 2018)</w:t>
      </w:r>
      <w:r w:rsidR="005A708F">
        <w:rPr>
          <w:rFonts w:asciiTheme="minorHAnsi" w:hAnsiTheme="minorHAnsi"/>
          <w:color w:val="000000"/>
        </w:rPr>
        <w:t>.</w:t>
      </w:r>
      <w:r w:rsidR="008E5DD4">
        <w:rPr>
          <w:rFonts w:asciiTheme="minorHAnsi" w:hAnsiTheme="minorHAnsi"/>
          <w:color w:val="000000"/>
        </w:rPr>
        <w:t xml:space="preserve"> Its primary function is insulation, protection and sensory perception</w:t>
      </w:r>
      <w:r w:rsidR="008C5141">
        <w:rPr>
          <w:rFonts w:asciiTheme="minorHAnsi" w:hAnsiTheme="minorHAnsi"/>
          <w:color w:val="000000"/>
        </w:rPr>
        <w:t xml:space="preserve"> (Klaassen van Oorschot </w:t>
      </w:r>
      <w:r w:rsidR="008C5141" w:rsidRPr="002F3D6F">
        <w:rPr>
          <w:rFonts w:asciiTheme="minorHAnsi" w:hAnsiTheme="minorHAnsi"/>
          <w:i/>
          <w:iCs/>
          <w:color w:val="000000"/>
        </w:rPr>
        <w:t>et al</w:t>
      </w:r>
      <w:r w:rsidR="008C5141">
        <w:rPr>
          <w:rFonts w:asciiTheme="minorHAnsi" w:hAnsiTheme="minorHAnsi"/>
          <w:color w:val="000000"/>
        </w:rPr>
        <w:t>, 2024)</w:t>
      </w:r>
      <w:r w:rsidR="000F1930">
        <w:rPr>
          <w:rFonts w:asciiTheme="minorHAnsi" w:hAnsiTheme="minorHAnsi"/>
          <w:color w:val="000000"/>
        </w:rPr>
        <w:t xml:space="preserve"> and its physical and microscopic characteristics make it highly valuable for forensic </w:t>
      </w:r>
      <w:r w:rsidR="00AB503E">
        <w:rPr>
          <w:rFonts w:asciiTheme="minorHAnsi" w:hAnsiTheme="minorHAnsi"/>
          <w:color w:val="000000"/>
        </w:rPr>
        <w:t>and species identification purposes (</w:t>
      </w:r>
      <w:r w:rsidR="00A84370">
        <w:rPr>
          <w:rFonts w:asciiTheme="minorHAnsi" w:hAnsiTheme="minorHAnsi"/>
          <w:color w:val="000000"/>
        </w:rPr>
        <w:t xml:space="preserve">Ahmed </w:t>
      </w:r>
      <w:r w:rsidR="00A84370" w:rsidRPr="002F3D6F">
        <w:rPr>
          <w:rFonts w:asciiTheme="minorHAnsi" w:hAnsiTheme="minorHAnsi"/>
          <w:i/>
          <w:iCs/>
          <w:color w:val="000000"/>
        </w:rPr>
        <w:t>et al</w:t>
      </w:r>
      <w:r w:rsidR="00A84370">
        <w:rPr>
          <w:rFonts w:asciiTheme="minorHAnsi" w:hAnsiTheme="minorHAnsi"/>
          <w:color w:val="000000"/>
        </w:rPr>
        <w:t>, 2018)</w:t>
      </w:r>
    </w:p>
    <w:p w14:paraId="28534399" w14:textId="7002661E" w:rsidR="00C51949" w:rsidRPr="002953F7" w:rsidRDefault="00C51949" w:rsidP="00853C39">
      <w:pPr>
        <w:pStyle w:val="NormalWeb"/>
        <w:spacing w:before="0" w:beforeAutospacing="0" w:after="0" w:afterAutospacing="0" w:line="360" w:lineRule="auto"/>
        <w:rPr>
          <w:rFonts w:asciiTheme="minorHAnsi" w:hAnsiTheme="minorHAnsi"/>
          <w:color w:val="000000"/>
        </w:rPr>
      </w:pPr>
      <w:r w:rsidRPr="002953F7">
        <w:rPr>
          <w:rFonts w:asciiTheme="minorHAnsi" w:hAnsiTheme="minorHAnsi"/>
          <w:color w:val="000000"/>
        </w:rPr>
        <w:t>Species identification can be conducted through several methods, including morphological analysis under a microscope (Trail, 2021), photo documentation, zoo morphology, hair identification, and genetic testing (</w:t>
      </w:r>
      <w:proofErr w:type="spellStart"/>
      <w:r w:rsidRPr="002953F7">
        <w:rPr>
          <w:rFonts w:asciiTheme="minorHAnsi" w:hAnsiTheme="minorHAnsi"/>
          <w:color w:val="000000"/>
        </w:rPr>
        <w:t>Dawnay</w:t>
      </w:r>
      <w:proofErr w:type="spellEnd"/>
      <w:r w:rsidRPr="002953F7">
        <w:rPr>
          <w:rFonts w:asciiTheme="minorHAnsi" w:hAnsiTheme="minorHAnsi"/>
          <w:color w:val="000000"/>
        </w:rPr>
        <w:t xml:space="preserve"> </w:t>
      </w:r>
      <w:r w:rsidRPr="002F3D6F">
        <w:rPr>
          <w:rFonts w:asciiTheme="minorHAnsi" w:hAnsiTheme="minorHAnsi"/>
          <w:i/>
          <w:iCs/>
          <w:color w:val="000000"/>
        </w:rPr>
        <w:t>et al</w:t>
      </w:r>
      <w:r w:rsidRPr="002953F7">
        <w:rPr>
          <w:rFonts w:asciiTheme="minorHAnsi" w:hAnsiTheme="minorHAnsi"/>
          <w:color w:val="000000"/>
        </w:rPr>
        <w:t>, 2007). Morphological analysis is an established technique for wildlife identification (</w:t>
      </w:r>
      <w:proofErr w:type="spellStart"/>
      <w:r w:rsidRPr="002953F7">
        <w:rPr>
          <w:rFonts w:asciiTheme="minorHAnsi" w:hAnsiTheme="minorHAnsi"/>
          <w:color w:val="000000"/>
        </w:rPr>
        <w:t>Kitpipit</w:t>
      </w:r>
      <w:proofErr w:type="spellEnd"/>
      <w:r w:rsidRPr="002953F7">
        <w:rPr>
          <w:rFonts w:asciiTheme="minorHAnsi" w:hAnsiTheme="minorHAnsi"/>
          <w:color w:val="000000"/>
        </w:rPr>
        <w:t>, 2013</w:t>
      </w:r>
      <w:r w:rsidR="00E6007A">
        <w:rPr>
          <w:rFonts w:asciiTheme="minorHAnsi" w:hAnsiTheme="minorHAnsi"/>
          <w:color w:val="000000"/>
        </w:rPr>
        <w:t xml:space="preserve">; </w:t>
      </w:r>
      <w:proofErr w:type="spellStart"/>
      <w:r w:rsidR="00BE3247">
        <w:rPr>
          <w:rFonts w:asciiTheme="minorHAnsi" w:hAnsiTheme="minorHAnsi"/>
          <w:color w:val="000000"/>
        </w:rPr>
        <w:t>Sahajpal</w:t>
      </w:r>
      <w:proofErr w:type="spellEnd"/>
      <w:r w:rsidR="00BE3247">
        <w:rPr>
          <w:rFonts w:asciiTheme="minorHAnsi" w:hAnsiTheme="minorHAnsi"/>
          <w:color w:val="000000"/>
        </w:rPr>
        <w:t xml:space="preserve"> </w:t>
      </w:r>
      <w:r w:rsidR="00BE3247" w:rsidRPr="002F3D6F">
        <w:rPr>
          <w:rFonts w:asciiTheme="minorHAnsi" w:hAnsiTheme="minorHAnsi"/>
          <w:i/>
          <w:iCs/>
          <w:color w:val="000000"/>
        </w:rPr>
        <w:t>et al</w:t>
      </w:r>
      <w:r w:rsidR="00BE3247">
        <w:rPr>
          <w:rFonts w:asciiTheme="minorHAnsi" w:hAnsiTheme="minorHAnsi"/>
          <w:color w:val="000000"/>
        </w:rPr>
        <w:t>, 2008</w:t>
      </w:r>
      <w:r w:rsidRPr="002953F7">
        <w:rPr>
          <w:rFonts w:asciiTheme="minorHAnsi" w:hAnsiTheme="minorHAnsi"/>
          <w:color w:val="000000"/>
        </w:rPr>
        <w:t>), but it is often underutilized due to a shortage of trained specialists and limited reference samples (Trail, 2021). Creating a global database with morphological data on hairs from different species and body regions could address this gap (</w:t>
      </w:r>
      <w:proofErr w:type="spellStart"/>
      <w:r w:rsidRPr="002953F7">
        <w:rPr>
          <w:rFonts w:asciiTheme="minorHAnsi" w:hAnsiTheme="minorHAnsi"/>
          <w:color w:val="000000"/>
        </w:rPr>
        <w:t>Kitpipit</w:t>
      </w:r>
      <w:proofErr w:type="spellEnd"/>
      <w:r w:rsidRPr="002953F7">
        <w:rPr>
          <w:rFonts w:asciiTheme="minorHAnsi" w:hAnsiTheme="minorHAnsi"/>
          <w:color w:val="000000"/>
        </w:rPr>
        <w:t xml:space="preserve"> </w:t>
      </w:r>
      <w:r w:rsidRPr="002F3D6F">
        <w:rPr>
          <w:rFonts w:asciiTheme="minorHAnsi" w:hAnsiTheme="minorHAnsi"/>
          <w:i/>
          <w:iCs/>
          <w:color w:val="000000"/>
        </w:rPr>
        <w:t>et al</w:t>
      </w:r>
      <w:r w:rsidRPr="002953F7">
        <w:rPr>
          <w:rFonts w:asciiTheme="minorHAnsi" w:hAnsiTheme="minorHAnsi"/>
          <w:color w:val="000000"/>
        </w:rPr>
        <w:t xml:space="preserve">, 2013; Ahmed </w:t>
      </w:r>
      <w:r w:rsidRPr="002F3D6F">
        <w:rPr>
          <w:rFonts w:asciiTheme="minorHAnsi" w:hAnsiTheme="minorHAnsi"/>
          <w:i/>
          <w:iCs/>
          <w:color w:val="000000"/>
        </w:rPr>
        <w:t>et al</w:t>
      </w:r>
      <w:r w:rsidRPr="002953F7">
        <w:rPr>
          <w:rFonts w:asciiTheme="minorHAnsi" w:hAnsiTheme="minorHAnsi"/>
          <w:color w:val="000000"/>
        </w:rPr>
        <w:t xml:space="preserve">, 2018). Microscopic examination allows detailed comparison of known and unknown samples for species determination (Airlie </w:t>
      </w:r>
      <w:r w:rsidRPr="002F3D6F">
        <w:rPr>
          <w:rFonts w:asciiTheme="minorHAnsi" w:hAnsiTheme="minorHAnsi"/>
          <w:i/>
          <w:iCs/>
          <w:color w:val="000000"/>
        </w:rPr>
        <w:t>et al</w:t>
      </w:r>
      <w:r w:rsidRPr="002953F7">
        <w:rPr>
          <w:rFonts w:asciiTheme="minorHAnsi" w:hAnsiTheme="minorHAnsi"/>
          <w:color w:val="000000"/>
        </w:rPr>
        <w:t>, 2021).</w:t>
      </w:r>
    </w:p>
    <w:p w14:paraId="1D54FBF5" w14:textId="3641AEFE" w:rsidR="00C51949" w:rsidRPr="002953F7" w:rsidRDefault="00C51949" w:rsidP="00853C39">
      <w:pPr>
        <w:pStyle w:val="NormalWeb"/>
        <w:spacing w:before="0" w:beforeAutospacing="0" w:after="0" w:afterAutospacing="0" w:line="360" w:lineRule="auto"/>
        <w:rPr>
          <w:rFonts w:asciiTheme="minorHAnsi" w:hAnsiTheme="minorHAnsi"/>
          <w:color w:val="000000"/>
        </w:rPr>
      </w:pPr>
      <w:r w:rsidRPr="002953F7">
        <w:rPr>
          <w:rFonts w:asciiTheme="minorHAnsi" w:hAnsiTheme="minorHAnsi"/>
          <w:color w:val="000000"/>
        </w:rPr>
        <w:t>Genetic analysis further strengthens wildlife crime investigations by providing DNA evidence of the species (</w:t>
      </w:r>
      <w:proofErr w:type="spellStart"/>
      <w:r w:rsidRPr="002953F7">
        <w:rPr>
          <w:rFonts w:asciiTheme="minorHAnsi" w:hAnsiTheme="minorHAnsi"/>
          <w:color w:val="000000"/>
        </w:rPr>
        <w:t>Dawnay</w:t>
      </w:r>
      <w:proofErr w:type="spellEnd"/>
      <w:r w:rsidRPr="002953F7">
        <w:rPr>
          <w:rFonts w:asciiTheme="minorHAnsi" w:hAnsiTheme="minorHAnsi"/>
          <w:color w:val="000000"/>
        </w:rPr>
        <w:t xml:space="preserve"> </w:t>
      </w:r>
      <w:r w:rsidRPr="002F3D6F">
        <w:rPr>
          <w:rFonts w:asciiTheme="minorHAnsi" w:hAnsiTheme="minorHAnsi"/>
          <w:i/>
          <w:iCs/>
          <w:color w:val="000000"/>
        </w:rPr>
        <w:t>et al</w:t>
      </w:r>
      <w:r w:rsidRPr="002953F7">
        <w:rPr>
          <w:rFonts w:asciiTheme="minorHAnsi" w:hAnsiTheme="minorHAnsi"/>
          <w:color w:val="000000"/>
        </w:rPr>
        <w:t xml:space="preserve">, 2007; </w:t>
      </w:r>
      <w:proofErr w:type="spellStart"/>
      <w:r w:rsidRPr="002953F7">
        <w:rPr>
          <w:rFonts w:asciiTheme="minorHAnsi" w:hAnsiTheme="minorHAnsi"/>
          <w:color w:val="000000"/>
        </w:rPr>
        <w:t>Fornazari</w:t>
      </w:r>
      <w:proofErr w:type="spellEnd"/>
      <w:r w:rsidRPr="002953F7">
        <w:rPr>
          <w:rFonts w:asciiTheme="minorHAnsi" w:hAnsiTheme="minorHAnsi"/>
          <w:color w:val="000000"/>
        </w:rPr>
        <w:t xml:space="preserve"> </w:t>
      </w:r>
      <w:r w:rsidRPr="002F3D6F">
        <w:rPr>
          <w:rFonts w:asciiTheme="minorHAnsi" w:hAnsiTheme="minorHAnsi"/>
          <w:i/>
          <w:iCs/>
          <w:color w:val="000000"/>
        </w:rPr>
        <w:t>et al</w:t>
      </w:r>
      <w:r w:rsidRPr="002953F7">
        <w:rPr>
          <w:rFonts w:asciiTheme="minorHAnsi" w:hAnsiTheme="minorHAnsi"/>
          <w:color w:val="000000"/>
        </w:rPr>
        <w:t>, 2018). While roots are the preferred source for DNA</w:t>
      </w:r>
      <w:r w:rsidR="006B3D34">
        <w:rPr>
          <w:rFonts w:asciiTheme="minorHAnsi" w:hAnsiTheme="minorHAnsi"/>
          <w:color w:val="000000"/>
        </w:rPr>
        <w:t xml:space="preserve"> due to the nuclear DNA being present here</w:t>
      </w:r>
      <w:r w:rsidRPr="002953F7">
        <w:rPr>
          <w:rFonts w:asciiTheme="minorHAnsi" w:hAnsiTheme="minorHAnsi"/>
          <w:color w:val="000000"/>
        </w:rPr>
        <w:t xml:space="preserve">, other hair sections </w:t>
      </w:r>
      <w:r w:rsidR="006B3D34">
        <w:rPr>
          <w:rFonts w:asciiTheme="minorHAnsi" w:hAnsiTheme="minorHAnsi"/>
          <w:color w:val="000000"/>
        </w:rPr>
        <w:t>such as the shaft</w:t>
      </w:r>
      <w:r w:rsidRPr="002953F7">
        <w:rPr>
          <w:rFonts w:asciiTheme="minorHAnsi" w:hAnsiTheme="minorHAnsi"/>
          <w:color w:val="000000"/>
        </w:rPr>
        <w:t xml:space="preserve"> can also yield usable </w:t>
      </w:r>
      <w:r w:rsidR="006B3D34">
        <w:rPr>
          <w:rFonts w:asciiTheme="minorHAnsi" w:hAnsiTheme="minorHAnsi"/>
          <w:color w:val="000000"/>
        </w:rPr>
        <w:t xml:space="preserve">DNA in the form of </w:t>
      </w:r>
      <w:r w:rsidR="00C77299">
        <w:rPr>
          <w:rFonts w:asciiTheme="minorHAnsi" w:hAnsiTheme="minorHAnsi"/>
          <w:color w:val="000000"/>
        </w:rPr>
        <w:t>mitochondrial DNA</w:t>
      </w:r>
      <w:r w:rsidRPr="002953F7">
        <w:rPr>
          <w:rFonts w:asciiTheme="minorHAnsi" w:hAnsiTheme="minorHAnsi"/>
          <w:color w:val="000000"/>
        </w:rPr>
        <w:t xml:space="preserve"> (Kalbe </w:t>
      </w:r>
      <w:r w:rsidRPr="002F3D6F">
        <w:rPr>
          <w:rFonts w:asciiTheme="minorHAnsi" w:hAnsiTheme="minorHAnsi"/>
          <w:i/>
          <w:iCs/>
          <w:color w:val="000000"/>
        </w:rPr>
        <w:t>et al</w:t>
      </w:r>
      <w:r w:rsidR="00182396">
        <w:rPr>
          <w:rFonts w:asciiTheme="minorHAnsi" w:hAnsiTheme="minorHAnsi"/>
          <w:color w:val="000000"/>
        </w:rPr>
        <w:t>,</w:t>
      </w:r>
      <w:r w:rsidRPr="002953F7">
        <w:rPr>
          <w:rFonts w:asciiTheme="minorHAnsi" w:hAnsiTheme="minorHAnsi"/>
          <w:color w:val="000000"/>
        </w:rPr>
        <w:t xml:space="preserve"> 1988; Guan </w:t>
      </w:r>
      <w:r w:rsidRPr="002F3D6F">
        <w:rPr>
          <w:rFonts w:asciiTheme="minorHAnsi" w:hAnsiTheme="minorHAnsi"/>
          <w:i/>
          <w:iCs/>
          <w:color w:val="000000"/>
        </w:rPr>
        <w:t>et al</w:t>
      </w:r>
      <w:r w:rsidRPr="002953F7">
        <w:rPr>
          <w:rFonts w:asciiTheme="minorHAnsi" w:hAnsiTheme="minorHAnsi"/>
          <w:color w:val="000000"/>
        </w:rPr>
        <w:t xml:space="preserve">, 2013). Some species, such as </w:t>
      </w:r>
      <w:r w:rsidR="004D0706">
        <w:rPr>
          <w:rFonts w:asciiTheme="minorHAnsi" w:hAnsiTheme="minorHAnsi"/>
          <w:color w:val="000000"/>
        </w:rPr>
        <w:t>Eurasian</w:t>
      </w:r>
      <w:r w:rsidR="00990862">
        <w:rPr>
          <w:rFonts w:asciiTheme="minorHAnsi" w:hAnsiTheme="minorHAnsi"/>
          <w:color w:val="000000"/>
        </w:rPr>
        <w:t xml:space="preserve"> Brown Bear</w:t>
      </w:r>
      <w:r w:rsidRPr="002953F7">
        <w:rPr>
          <w:rFonts w:asciiTheme="minorHAnsi" w:hAnsiTheme="minorHAnsi"/>
          <w:color w:val="000000"/>
        </w:rPr>
        <w:t>s</w:t>
      </w:r>
      <w:r w:rsidR="009E26F7">
        <w:rPr>
          <w:rFonts w:asciiTheme="minorHAnsi" w:hAnsiTheme="minorHAnsi"/>
          <w:color w:val="000000"/>
        </w:rPr>
        <w:t xml:space="preserve"> </w:t>
      </w:r>
      <w:r w:rsidR="009E26F7" w:rsidRPr="009E26F7">
        <w:rPr>
          <w:rFonts w:asciiTheme="minorHAnsi" w:hAnsiTheme="minorHAnsi" w:cs="Arial"/>
          <w:i/>
          <w:iCs/>
          <w:shd w:val="clear" w:color="auto" w:fill="FFFFFF"/>
        </w:rPr>
        <w:t>(Ursus Arctos)</w:t>
      </w:r>
      <w:r w:rsidRPr="009E26F7">
        <w:rPr>
          <w:rFonts w:asciiTheme="minorHAnsi" w:hAnsiTheme="minorHAnsi"/>
          <w:color w:val="000000"/>
        </w:rPr>
        <w:t>,</w:t>
      </w:r>
      <w:r w:rsidRPr="002953F7">
        <w:rPr>
          <w:rFonts w:asciiTheme="minorHAnsi" w:hAnsiTheme="minorHAnsi"/>
          <w:color w:val="000000"/>
        </w:rPr>
        <w:t xml:space="preserve"> possess sufficient genetic uniqueness to individualize the animal from which the hair originated (Lorenzini </w:t>
      </w:r>
      <w:r w:rsidRPr="002F3D6F">
        <w:rPr>
          <w:rFonts w:asciiTheme="minorHAnsi" w:hAnsiTheme="minorHAnsi"/>
          <w:i/>
          <w:iCs/>
          <w:color w:val="000000"/>
        </w:rPr>
        <w:t>et al</w:t>
      </w:r>
      <w:r w:rsidRPr="002953F7">
        <w:rPr>
          <w:rFonts w:asciiTheme="minorHAnsi" w:hAnsiTheme="minorHAnsi"/>
          <w:color w:val="000000"/>
        </w:rPr>
        <w:t xml:space="preserve">, 2004). Currently, microscopic analysis is the most common identification method (Safiya </w:t>
      </w:r>
      <w:r w:rsidRPr="002F3D6F">
        <w:rPr>
          <w:rFonts w:asciiTheme="minorHAnsi" w:hAnsiTheme="minorHAnsi"/>
          <w:i/>
          <w:iCs/>
          <w:color w:val="000000"/>
        </w:rPr>
        <w:t>et al</w:t>
      </w:r>
      <w:r w:rsidR="00182396">
        <w:rPr>
          <w:rFonts w:asciiTheme="minorHAnsi" w:hAnsiTheme="minorHAnsi"/>
          <w:color w:val="000000"/>
        </w:rPr>
        <w:t>,</w:t>
      </w:r>
      <w:r w:rsidRPr="002953F7">
        <w:rPr>
          <w:rFonts w:asciiTheme="minorHAnsi" w:hAnsiTheme="minorHAnsi"/>
          <w:color w:val="000000"/>
        </w:rPr>
        <w:t xml:space="preserve"> 2022), whereas DNA testing, though highly accurate, is costly, ranging from £430 to £1350 depending on sample age and quality (Rozendal </w:t>
      </w:r>
      <w:r w:rsidRPr="002F3D6F">
        <w:rPr>
          <w:rFonts w:asciiTheme="minorHAnsi" w:hAnsiTheme="minorHAnsi"/>
          <w:i/>
          <w:iCs/>
          <w:color w:val="000000"/>
        </w:rPr>
        <w:t>et al</w:t>
      </w:r>
      <w:r w:rsidRPr="002953F7">
        <w:rPr>
          <w:rFonts w:asciiTheme="minorHAnsi" w:hAnsiTheme="minorHAnsi"/>
          <w:color w:val="000000"/>
        </w:rPr>
        <w:t>, 2024).</w:t>
      </w:r>
    </w:p>
    <w:p w14:paraId="6052A265" w14:textId="68F3D8AF" w:rsidR="00C51949" w:rsidRPr="002953F7" w:rsidRDefault="00C51949" w:rsidP="00853C39">
      <w:pPr>
        <w:pStyle w:val="NormalWeb"/>
        <w:spacing w:before="0" w:beforeAutospacing="0" w:after="0" w:afterAutospacing="0" w:line="360" w:lineRule="auto"/>
        <w:rPr>
          <w:rFonts w:asciiTheme="minorHAnsi" w:hAnsiTheme="minorHAnsi"/>
          <w:color w:val="000000"/>
        </w:rPr>
      </w:pPr>
      <w:r w:rsidRPr="002953F7">
        <w:rPr>
          <w:rFonts w:asciiTheme="minorHAnsi" w:hAnsiTheme="minorHAnsi"/>
          <w:color w:val="000000"/>
        </w:rPr>
        <w:t xml:space="preserve">Hair characteristics can be categorized as macroscopic or microscopic. Macroscopic traits are observable without magnification and include </w:t>
      </w:r>
      <w:r w:rsidR="008828F1">
        <w:rPr>
          <w:rFonts w:asciiTheme="minorHAnsi" w:hAnsiTheme="minorHAnsi"/>
          <w:color w:val="000000"/>
        </w:rPr>
        <w:t>shaft profile</w:t>
      </w:r>
      <w:r w:rsidRPr="002953F7">
        <w:rPr>
          <w:rFonts w:asciiTheme="minorHAnsi" w:hAnsiTheme="minorHAnsi"/>
          <w:color w:val="000000"/>
        </w:rPr>
        <w:t xml:space="preserve">, length, colour (Ogle </w:t>
      </w:r>
      <w:r w:rsidRPr="002F3D6F">
        <w:rPr>
          <w:rFonts w:asciiTheme="minorHAnsi" w:hAnsiTheme="minorHAnsi"/>
          <w:i/>
          <w:iCs/>
          <w:color w:val="000000"/>
        </w:rPr>
        <w:t>et al</w:t>
      </w:r>
      <w:r w:rsidRPr="002953F7">
        <w:rPr>
          <w:rFonts w:asciiTheme="minorHAnsi" w:hAnsiTheme="minorHAnsi"/>
          <w:color w:val="000000"/>
        </w:rPr>
        <w:t xml:space="preserve">, 1999; Wheeler, 2021). Microscopic traits require magnification and are essential for species identification and forensic analysis. </w:t>
      </w:r>
      <w:r w:rsidR="00D62EE1">
        <w:rPr>
          <w:rFonts w:asciiTheme="minorHAnsi" w:hAnsiTheme="minorHAnsi"/>
          <w:color w:val="000000"/>
        </w:rPr>
        <w:t>Area of analysis</w:t>
      </w:r>
      <w:r w:rsidRPr="002953F7">
        <w:rPr>
          <w:rFonts w:asciiTheme="minorHAnsi" w:hAnsiTheme="minorHAnsi"/>
          <w:color w:val="000000"/>
        </w:rPr>
        <w:t xml:space="preserve"> include the </w:t>
      </w:r>
      <w:r w:rsidRPr="002953F7">
        <w:rPr>
          <w:rFonts w:asciiTheme="minorHAnsi" w:hAnsiTheme="minorHAnsi"/>
          <w:color w:val="000000"/>
        </w:rPr>
        <w:lastRenderedPageBreak/>
        <w:t>cuticle</w:t>
      </w:r>
      <w:r w:rsidR="00D62EE1">
        <w:rPr>
          <w:rFonts w:asciiTheme="minorHAnsi" w:hAnsiTheme="minorHAnsi"/>
          <w:color w:val="000000"/>
        </w:rPr>
        <w:t xml:space="preserve"> scales</w:t>
      </w:r>
      <w:r w:rsidRPr="002953F7">
        <w:rPr>
          <w:rFonts w:asciiTheme="minorHAnsi" w:hAnsiTheme="minorHAnsi"/>
          <w:color w:val="000000"/>
        </w:rPr>
        <w:t xml:space="preserve">, medulla, </w:t>
      </w:r>
      <w:r w:rsidR="00D771B9">
        <w:rPr>
          <w:rFonts w:asciiTheme="minorHAnsi" w:hAnsiTheme="minorHAnsi"/>
          <w:color w:val="000000"/>
        </w:rPr>
        <w:t>pigmentation and</w:t>
      </w:r>
      <w:r w:rsidR="00390F81">
        <w:rPr>
          <w:rFonts w:asciiTheme="minorHAnsi" w:hAnsiTheme="minorHAnsi"/>
          <w:color w:val="000000"/>
        </w:rPr>
        <w:t xml:space="preserve"> overall hair width</w:t>
      </w:r>
      <w:r w:rsidR="00821A46">
        <w:rPr>
          <w:rFonts w:asciiTheme="minorHAnsi" w:hAnsiTheme="minorHAnsi"/>
          <w:color w:val="000000"/>
        </w:rPr>
        <w:t xml:space="preserve"> (</w:t>
      </w:r>
      <w:proofErr w:type="spellStart"/>
      <w:r w:rsidR="00821A46">
        <w:rPr>
          <w:rFonts w:asciiTheme="minorHAnsi" w:hAnsiTheme="minorHAnsi"/>
          <w:color w:val="000000"/>
        </w:rPr>
        <w:t>Sahajpal</w:t>
      </w:r>
      <w:proofErr w:type="spellEnd"/>
      <w:r w:rsidRPr="002953F7">
        <w:rPr>
          <w:rFonts w:asciiTheme="minorHAnsi" w:hAnsiTheme="minorHAnsi"/>
          <w:color w:val="000000"/>
        </w:rPr>
        <w:t xml:space="preserve"> </w:t>
      </w:r>
      <w:r w:rsidRPr="00314941">
        <w:rPr>
          <w:rFonts w:asciiTheme="minorHAnsi" w:hAnsiTheme="minorHAnsi"/>
          <w:i/>
          <w:iCs/>
          <w:color w:val="000000"/>
        </w:rPr>
        <w:t>et al</w:t>
      </w:r>
      <w:r w:rsidR="00821A46">
        <w:rPr>
          <w:rFonts w:asciiTheme="minorHAnsi" w:hAnsiTheme="minorHAnsi"/>
          <w:color w:val="000000"/>
        </w:rPr>
        <w:t>, 2008</w:t>
      </w:r>
      <w:r w:rsidRPr="002953F7">
        <w:rPr>
          <w:rFonts w:asciiTheme="minorHAnsi" w:hAnsiTheme="minorHAnsi"/>
          <w:color w:val="000000"/>
        </w:rPr>
        <w:t xml:space="preserve">; Sreerag </w:t>
      </w:r>
      <w:r w:rsidRPr="00314941">
        <w:rPr>
          <w:rFonts w:asciiTheme="minorHAnsi" w:hAnsiTheme="minorHAnsi"/>
          <w:i/>
          <w:iCs/>
          <w:color w:val="000000"/>
        </w:rPr>
        <w:t>et al</w:t>
      </w:r>
      <w:r w:rsidR="008C0A07">
        <w:rPr>
          <w:rFonts w:asciiTheme="minorHAnsi" w:hAnsiTheme="minorHAnsi"/>
          <w:color w:val="000000"/>
        </w:rPr>
        <w:t>,</w:t>
      </w:r>
      <w:r w:rsidRPr="002953F7">
        <w:rPr>
          <w:rFonts w:asciiTheme="minorHAnsi" w:hAnsiTheme="minorHAnsi"/>
          <w:color w:val="000000"/>
        </w:rPr>
        <w:t xml:space="preserve"> 2025; </w:t>
      </w:r>
      <w:proofErr w:type="spellStart"/>
      <w:r w:rsidRPr="002953F7">
        <w:rPr>
          <w:rFonts w:asciiTheme="minorHAnsi" w:hAnsiTheme="minorHAnsi"/>
          <w:color w:val="000000"/>
        </w:rPr>
        <w:t>Petraco</w:t>
      </w:r>
      <w:proofErr w:type="spellEnd"/>
      <w:r w:rsidRPr="002953F7">
        <w:rPr>
          <w:rFonts w:asciiTheme="minorHAnsi" w:hAnsiTheme="minorHAnsi"/>
          <w:color w:val="000000"/>
        </w:rPr>
        <w:t xml:space="preserve"> </w:t>
      </w:r>
      <w:r w:rsidRPr="00314941">
        <w:rPr>
          <w:rFonts w:asciiTheme="minorHAnsi" w:hAnsiTheme="minorHAnsi"/>
          <w:i/>
          <w:iCs/>
          <w:color w:val="000000"/>
        </w:rPr>
        <w:t>et al</w:t>
      </w:r>
      <w:r w:rsidR="00182396">
        <w:rPr>
          <w:rFonts w:asciiTheme="minorHAnsi" w:hAnsiTheme="minorHAnsi"/>
          <w:color w:val="000000"/>
        </w:rPr>
        <w:t>,</w:t>
      </w:r>
      <w:r w:rsidRPr="002953F7">
        <w:rPr>
          <w:rFonts w:asciiTheme="minorHAnsi" w:hAnsiTheme="minorHAnsi"/>
          <w:color w:val="000000"/>
        </w:rPr>
        <w:t xml:space="preserve"> 2004).</w:t>
      </w:r>
      <w:r w:rsidR="00C344B4">
        <w:rPr>
          <w:rFonts w:asciiTheme="minorHAnsi" w:hAnsiTheme="minorHAnsi"/>
          <w:color w:val="000000"/>
        </w:rPr>
        <w:t xml:space="preserve"> Within the</w:t>
      </w:r>
      <w:r w:rsidR="00664606">
        <w:rPr>
          <w:rFonts w:asciiTheme="minorHAnsi" w:hAnsiTheme="minorHAnsi"/>
          <w:color w:val="000000"/>
        </w:rPr>
        <w:t xml:space="preserve"> medulla, the fragmentation, medulla ratio, </w:t>
      </w:r>
      <w:r w:rsidR="003412A2">
        <w:rPr>
          <w:rFonts w:asciiTheme="minorHAnsi" w:hAnsiTheme="minorHAnsi"/>
          <w:color w:val="000000"/>
        </w:rPr>
        <w:t>medulla type are all analysed (</w:t>
      </w:r>
      <w:proofErr w:type="spellStart"/>
      <w:r w:rsidR="00476EE9">
        <w:rPr>
          <w:rFonts w:asciiTheme="minorHAnsi" w:hAnsiTheme="minorHAnsi"/>
          <w:color w:val="000000"/>
        </w:rPr>
        <w:t>Sahajpal</w:t>
      </w:r>
      <w:proofErr w:type="spellEnd"/>
      <w:r w:rsidR="00476EE9">
        <w:rPr>
          <w:rFonts w:asciiTheme="minorHAnsi" w:hAnsiTheme="minorHAnsi"/>
          <w:color w:val="000000"/>
        </w:rPr>
        <w:t xml:space="preserve"> </w:t>
      </w:r>
      <w:r w:rsidR="00476EE9" w:rsidRPr="00314941">
        <w:rPr>
          <w:rFonts w:asciiTheme="minorHAnsi" w:hAnsiTheme="minorHAnsi"/>
          <w:i/>
          <w:iCs/>
          <w:color w:val="000000"/>
        </w:rPr>
        <w:t>et al</w:t>
      </w:r>
      <w:r w:rsidR="00476EE9">
        <w:rPr>
          <w:rFonts w:asciiTheme="minorHAnsi" w:hAnsiTheme="minorHAnsi"/>
          <w:color w:val="000000"/>
        </w:rPr>
        <w:t>, 2008).</w:t>
      </w:r>
      <w:r w:rsidR="00AD6D6D">
        <w:rPr>
          <w:rFonts w:asciiTheme="minorHAnsi" w:hAnsiTheme="minorHAnsi"/>
          <w:color w:val="000000"/>
        </w:rPr>
        <w:t xml:space="preserve"> Pigmentation is measured in several ways, including its density, distribution, granule shape, and </w:t>
      </w:r>
      <w:r w:rsidR="00317BAD">
        <w:rPr>
          <w:rFonts w:asciiTheme="minorHAnsi" w:hAnsiTheme="minorHAnsi"/>
          <w:color w:val="000000"/>
        </w:rPr>
        <w:t xml:space="preserve">aggregate size </w:t>
      </w:r>
      <w:r w:rsidR="00700EAF">
        <w:rPr>
          <w:rFonts w:asciiTheme="minorHAnsi" w:hAnsiTheme="minorHAnsi"/>
          <w:color w:val="000000"/>
        </w:rPr>
        <w:t xml:space="preserve">as set out in the </w:t>
      </w:r>
      <w:r w:rsidR="00267A29">
        <w:rPr>
          <w:rFonts w:asciiTheme="minorHAnsi" w:hAnsiTheme="minorHAnsi"/>
          <w:color w:val="000000"/>
        </w:rPr>
        <w:t>hair analysis guide by Wilkinson (2022)</w:t>
      </w:r>
    </w:p>
    <w:p w14:paraId="6AD3110B" w14:textId="77777777" w:rsidR="00E35745" w:rsidRDefault="00C51949" w:rsidP="00853C39">
      <w:pPr>
        <w:pStyle w:val="NormalWeb"/>
        <w:spacing w:before="0" w:beforeAutospacing="0" w:after="0" w:afterAutospacing="0" w:line="360" w:lineRule="auto"/>
        <w:rPr>
          <w:rFonts w:asciiTheme="minorHAnsi" w:hAnsiTheme="minorHAnsi"/>
          <w:color w:val="000000"/>
        </w:rPr>
      </w:pPr>
      <w:r w:rsidRPr="002953F7">
        <w:rPr>
          <w:rFonts w:asciiTheme="minorHAnsi" w:hAnsiTheme="minorHAnsi"/>
          <w:color w:val="000000"/>
        </w:rPr>
        <w:t xml:space="preserve">Mammals possess different types of hair across their bodies, such as guard hairs, underfur, whiskers, and specialized hairs for specific functions (Fauteux </w:t>
      </w:r>
      <w:r w:rsidRPr="00314941">
        <w:rPr>
          <w:rFonts w:asciiTheme="minorHAnsi" w:hAnsiTheme="minorHAnsi"/>
          <w:i/>
          <w:iCs/>
          <w:color w:val="000000"/>
        </w:rPr>
        <w:t>et al</w:t>
      </w:r>
      <w:r w:rsidR="00182396">
        <w:rPr>
          <w:rFonts w:asciiTheme="minorHAnsi" w:hAnsiTheme="minorHAnsi"/>
          <w:color w:val="000000"/>
        </w:rPr>
        <w:t>,</w:t>
      </w:r>
      <w:r w:rsidRPr="002953F7">
        <w:rPr>
          <w:rFonts w:asciiTheme="minorHAnsi" w:hAnsiTheme="minorHAnsi"/>
          <w:color w:val="000000"/>
        </w:rPr>
        <w:t xml:space="preserve"> 2025). </w:t>
      </w:r>
    </w:p>
    <w:p w14:paraId="5D2CE5F7" w14:textId="79ABBCA1" w:rsidR="00C51949" w:rsidRPr="002953F7" w:rsidRDefault="00E35745" w:rsidP="00853C39">
      <w:pPr>
        <w:pStyle w:val="NormalWeb"/>
        <w:spacing w:before="0" w:beforeAutospacing="0" w:after="0" w:afterAutospacing="0" w:line="360" w:lineRule="auto"/>
        <w:rPr>
          <w:rFonts w:asciiTheme="minorHAnsi" w:hAnsiTheme="minorHAnsi"/>
          <w:color w:val="000000"/>
        </w:rPr>
      </w:pPr>
      <w:r w:rsidRPr="00E35745">
        <w:rPr>
          <w:rFonts w:asciiTheme="minorHAnsi" w:hAnsiTheme="minorHAnsi"/>
          <w:color w:val="000000"/>
        </w:rPr>
        <w:t>Guard hairs, over</w:t>
      </w:r>
      <w:r>
        <w:rPr>
          <w:rFonts w:asciiTheme="minorHAnsi" w:hAnsiTheme="minorHAnsi"/>
          <w:color w:val="000000"/>
        </w:rPr>
        <w:t xml:space="preserve"> </w:t>
      </w:r>
      <w:r w:rsidRPr="00E35745">
        <w:rPr>
          <w:rFonts w:asciiTheme="minorHAnsi" w:hAnsiTheme="minorHAnsi"/>
          <w:color w:val="000000"/>
        </w:rPr>
        <w:t>hairs, and under</w:t>
      </w:r>
      <w:r>
        <w:rPr>
          <w:rFonts w:asciiTheme="minorHAnsi" w:hAnsiTheme="minorHAnsi"/>
          <w:color w:val="000000"/>
        </w:rPr>
        <w:t xml:space="preserve"> </w:t>
      </w:r>
      <w:r w:rsidRPr="00E35745">
        <w:rPr>
          <w:rFonts w:asciiTheme="minorHAnsi" w:hAnsiTheme="minorHAnsi"/>
          <w:color w:val="000000"/>
        </w:rPr>
        <w:t xml:space="preserve">hairs are the three main types of fur that make up a mammal’s coat, each serving a distinct purpose (Chernova, </w:t>
      </w:r>
      <w:r w:rsidR="00F902E0">
        <w:rPr>
          <w:rFonts w:asciiTheme="minorHAnsi" w:hAnsiTheme="minorHAnsi"/>
          <w:color w:val="000000"/>
        </w:rPr>
        <w:t>2002</w:t>
      </w:r>
      <w:r w:rsidRPr="00E35745">
        <w:rPr>
          <w:rFonts w:asciiTheme="minorHAnsi" w:hAnsiTheme="minorHAnsi"/>
          <w:color w:val="000000"/>
        </w:rPr>
        <w:t>). Guard hairs are the longest and coarsest outer layer, designed to protect the animal from environmental elements such as rain, dirt, and physical damage (</w:t>
      </w:r>
      <w:r w:rsidR="00E31FBF" w:rsidRPr="00E31FBF">
        <w:rPr>
          <w:rFonts w:asciiTheme="minorHAnsi" w:hAnsiTheme="minorHAnsi"/>
          <w:color w:val="000000"/>
        </w:rPr>
        <w:t>Liwan</w:t>
      </w:r>
      <w:r w:rsidR="00EA3FF7">
        <w:rPr>
          <w:rFonts w:asciiTheme="minorHAnsi" w:hAnsiTheme="minorHAnsi"/>
          <w:color w:val="000000"/>
        </w:rPr>
        <w:t>ag</w:t>
      </w:r>
      <w:r w:rsidR="00EE2053">
        <w:rPr>
          <w:rFonts w:asciiTheme="minorHAnsi" w:hAnsiTheme="minorHAnsi"/>
          <w:color w:val="000000"/>
        </w:rPr>
        <w:t xml:space="preserve"> </w:t>
      </w:r>
      <w:r w:rsidR="00EE2053" w:rsidRPr="00314941">
        <w:rPr>
          <w:rFonts w:asciiTheme="minorHAnsi" w:hAnsiTheme="minorHAnsi"/>
          <w:i/>
          <w:iCs/>
          <w:color w:val="000000"/>
        </w:rPr>
        <w:t>et al</w:t>
      </w:r>
      <w:r w:rsidR="00EE2053">
        <w:rPr>
          <w:rFonts w:asciiTheme="minorHAnsi" w:hAnsiTheme="minorHAnsi"/>
          <w:color w:val="000000"/>
        </w:rPr>
        <w:t xml:space="preserve">, </w:t>
      </w:r>
      <w:r w:rsidR="00E31FBF" w:rsidRPr="00E31FBF">
        <w:rPr>
          <w:rFonts w:asciiTheme="minorHAnsi" w:hAnsiTheme="minorHAnsi"/>
          <w:color w:val="000000"/>
        </w:rPr>
        <w:t>2012</w:t>
      </w:r>
      <w:r w:rsidRPr="00E35745">
        <w:rPr>
          <w:rFonts w:asciiTheme="minorHAnsi" w:hAnsiTheme="minorHAnsi"/>
          <w:color w:val="000000"/>
        </w:rPr>
        <w:t xml:space="preserve">); they are also the type of hair most often used in species identification because their structure, colour patterns, and microscopic features vary between species (De Marinis </w:t>
      </w:r>
      <w:r w:rsidRPr="00314941">
        <w:rPr>
          <w:rFonts w:asciiTheme="minorHAnsi" w:hAnsiTheme="minorHAnsi"/>
          <w:i/>
          <w:iCs/>
          <w:color w:val="000000"/>
        </w:rPr>
        <w:t>et al</w:t>
      </w:r>
      <w:r w:rsidRPr="00E35745">
        <w:rPr>
          <w:rFonts w:asciiTheme="minorHAnsi" w:hAnsiTheme="minorHAnsi"/>
          <w:color w:val="000000"/>
        </w:rPr>
        <w:t xml:space="preserve">., 2006). Beneath them lie the </w:t>
      </w:r>
      <w:r w:rsidR="00E31FBF" w:rsidRPr="00E31FBF">
        <w:rPr>
          <w:rFonts w:asciiTheme="minorHAnsi" w:hAnsiTheme="minorHAnsi"/>
          <w:color w:val="000000"/>
        </w:rPr>
        <w:t>over</w:t>
      </w:r>
      <w:r w:rsidR="00EE2053">
        <w:rPr>
          <w:rFonts w:asciiTheme="minorHAnsi" w:hAnsiTheme="minorHAnsi"/>
          <w:color w:val="000000"/>
        </w:rPr>
        <w:t xml:space="preserve"> </w:t>
      </w:r>
      <w:r w:rsidR="00E31FBF" w:rsidRPr="00E31FBF">
        <w:rPr>
          <w:rFonts w:asciiTheme="minorHAnsi" w:hAnsiTheme="minorHAnsi"/>
          <w:color w:val="000000"/>
        </w:rPr>
        <w:t>hairs</w:t>
      </w:r>
      <w:r w:rsidRPr="00E35745">
        <w:rPr>
          <w:rFonts w:asciiTheme="minorHAnsi" w:hAnsiTheme="minorHAnsi"/>
          <w:color w:val="000000"/>
        </w:rPr>
        <w:t xml:space="preserve">, which are slightly shorter and softer, helping to provide additional protection while also contributing to the coat’s overall appearance and texture (Chernova, </w:t>
      </w:r>
      <w:r w:rsidR="00F902E0">
        <w:rPr>
          <w:rFonts w:asciiTheme="minorHAnsi" w:hAnsiTheme="minorHAnsi"/>
          <w:color w:val="000000"/>
        </w:rPr>
        <w:t>2002</w:t>
      </w:r>
      <w:r w:rsidRPr="00E35745">
        <w:rPr>
          <w:rFonts w:asciiTheme="minorHAnsi" w:hAnsiTheme="minorHAnsi"/>
          <w:color w:val="000000"/>
        </w:rPr>
        <w:t xml:space="preserve">). Closest to the skin are the </w:t>
      </w:r>
      <w:r w:rsidR="00E31FBF" w:rsidRPr="00E31FBF">
        <w:rPr>
          <w:rFonts w:asciiTheme="minorHAnsi" w:hAnsiTheme="minorHAnsi"/>
          <w:color w:val="000000"/>
        </w:rPr>
        <w:t>under</w:t>
      </w:r>
      <w:r w:rsidR="00EE2053">
        <w:rPr>
          <w:rFonts w:asciiTheme="minorHAnsi" w:hAnsiTheme="minorHAnsi"/>
          <w:color w:val="000000"/>
        </w:rPr>
        <w:t xml:space="preserve"> </w:t>
      </w:r>
      <w:r w:rsidR="00E31FBF" w:rsidRPr="00E31FBF">
        <w:rPr>
          <w:rFonts w:asciiTheme="minorHAnsi" w:hAnsiTheme="minorHAnsi"/>
          <w:color w:val="000000"/>
        </w:rPr>
        <w:t>hairs</w:t>
      </w:r>
      <w:r w:rsidRPr="00E35745">
        <w:rPr>
          <w:rFonts w:asciiTheme="minorHAnsi" w:hAnsiTheme="minorHAnsi"/>
          <w:color w:val="000000"/>
        </w:rPr>
        <w:t>, often referred to as the undercoat; these are fine, dense, and insulating, trapping air to help regulate body temperature and keep the animal warm in colder conditions (</w:t>
      </w:r>
      <w:proofErr w:type="spellStart"/>
      <w:r w:rsidR="00E31FBF" w:rsidRPr="00E31FBF">
        <w:rPr>
          <w:rFonts w:asciiTheme="minorHAnsi" w:hAnsiTheme="minorHAnsi"/>
          <w:color w:val="000000"/>
        </w:rPr>
        <w:t>Ivlev</w:t>
      </w:r>
      <w:proofErr w:type="spellEnd"/>
      <w:r w:rsidR="00E31FBF" w:rsidRPr="00E31FBF">
        <w:rPr>
          <w:rFonts w:asciiTheme="minorHAnsi" w:hAnsiTheme="minorHAnsi"/>
          <w:color w:val="000000"/>
        </w:rPr>
        <w:t>, 2019).</w:t>
      </w:r>
      <w:r w:rsidRPr="00E35745">
        <w:rPr>
          <w:rFonts w:asciiTheme="minorHAnsi" w:hAnsiTheme="minorHAnsi"/>
          <w:color w:val="000000"/>
        </w:rPr>
        <w:t xml:space="preserve"> Together, these three layers form an effective system for protection, insulation, and identification (Chernova, </w:t>
      </w:r>
      <w:r w:rsidR="00F902E0">
        <w:rPr>
          <w:rFonts w:asciiTheme="minorHAnsi" w:hAnsiTheme="minorHAnsi"/>
          <w:color w:val="000000"/>
        </w:rPr>
        <w:t>2002</w:t>
      </w:r>
      <w:r w:rsidRPr="00E35745">
        <w:rPr>
          <w:rFonts w:asciiTheme="minorHAnsi" w:hAnsiTheme="minorHAnsi"/>
          <w:color w:val="000000"/>
        </w:rPr>
        <w:t xml:space="preserve">). </w:t>
      </w:r>
      <w:r w:rsidR="00C51949" w:rsidRPr="002953F7">
        <w:rPr>
          <w:rFonts w:asciiTheme="minorHAnsi" w:hAnsiTheme="minorHAnsi"/>
          <w:color w:val="000000"/>
        </w:rPr>
        <w:t>This study focused on guard hairs collected from various regions of a bear's body</w:t>
      </w:r>
      <w:r w:rsidR="00B23E37">
        <w:rPr>
          <w:rFonts w:asciiTheme="minorHAnsi" w:hAnsiTheme="minorHAnsi"/>
          <w:color w:val="000000"/>
        </w:rPr>
        <w:t xml:space="preserve">, as shown in appendix </w:t>
      </w:r>
      <w:r w:rsidR="00782581">
        <w:rPr>
          <w:rFonts w:asciiTheme="minorHAnsi" w:hAnsiTheme="minorHAnsi"/>
          <w:color w:val="000000"/>
        </w:rPr>
        <w:t>7.1</w:t>
      </w:r>
      <w:r w:rsidR="00FB2914">
        <w:rPr>
          <w:rFonts w:asciiTheme="minorHAnsi" w:hAnsiTheme="minorHAnsi"/>
          <w:color w:val="000000"/>
        </w:rPr>
        <w:t>.</w:t>
      </w:r>
    </w:p>
    <w:p w14:paraId="28F0346A" w14:textId="77777777" w:rsidR="002064B3" w:rsidRDefault="002064B3" w:rsidP="007E2F57"/>
    <w:p w14:paraId="1E7F1670" w14:textId="690FC045" w:rsidR="006F3785" w:rsidRDefault="0071619F" w:rsidP="00853C39">
      <w:pPr>
        <w:pStyle w:val="Heading3"/>
        <w:spacing w:before="0" w:after="0" w:line="360" w:lineRule="auto"/>
      </w:pPr>
      <w:bookmarkStart w:id="9" w:name="_Toc227144936"/>
      <w:r>
        <w:t>1</w:t>
      </w:r>
      <w:r w:rsidR="000020E2">
        <w:t>.</w:t>
      </w:r>
      <w:r w:rsidR="00891BBF">
        <w:t>3.</w:t>
      </w:r>
      <w:r w:rsidR="00B06D1F">
        <w:t>1</w:t>
      </w:r>
      <w:r w:rsidR="00EE6DBB">
        <w:t>.</w:t>
      </w:r>
      <w:r w:rsidR="00891BBF">
        <w:t xml:space="preserve"> </w:t>
      </w:r>
      <w:r w:rsidR="006F3785">
        <w:t>Structure of Hair</w:t>
      </w:r>
      <w:bookmarkEnd w:id="9"/>
    </w:p>
    <w:p w14:paraId="6AB5A6E9" w14:textId="2C12EB36" w:rsidR="006D5592" w:rsidRDefault="00C51949" w:rsidP="00853C39">
      <w:pPr>
        <w:pStyle w:val="NormalWeb"/>
        <w:spacing w:before="0" w:beforeAutospacing="0" w:after="0" w:afterAutospacing="0" w:line="360" w:lineRule="auto"/>
        <w:rPr>
          <w:rFonts w:asciiTheme="minorHAnsi" w:hAnsiTheme="minorHAnsi"/>
          <w:color w:val="000000"/>
        </w:rPr>
      </w:pPr>
      <w:r w:rsidRPr="002953F7">
        <w:rPr>
          <w:rFonts w:asciiTheme="minorHAnsi" w:hAnsiTheme="minorHAnsi"/>
          <w:color w:val="000000"/>
        </w:rPr>
        <w:t>Hair consists of three main sections: root, shaft, and tip</w:t>
      </w:r>
      <w:r w:rsidR="00AB34A0">
        <w:rPr>
          <w:rFonts w:asciiTheme="minorHAnsi" w:hAnsiTheme="minorHAnsi"/>
          <w:color w:val="000000"/>
        </w:rPr>
        <w:t xml:space="preserve"> (Yang </w:t>
      </w:r>
      <w:r w:rsidR="00AB34A0" w:rsidRPr="00314941">
        <w:rPr>
          <w:rFonts w:asciiTheme="minorHAnsi" w:hAnsiTheme="minorHAnsi"/>
          <w:i/>
          <w:iCs/>
          <w:color w:val="000000"/>
        </w:rPr>
        <w:t>et al</w:t>
      </w:r>
      <w:r w:rsidR="00AB34A0">
        <w:rPr>
          <w:rFonts w:asciiTheme="minorHAnsi" w:hAnsiTheme="minorHAnsi"/>
          <w:color w:val="000000"/>
        </w:rPr>
        <w:t xml:space="preserve">, 2014; </w:t>
      </w:r>
      <w:r w:rsidR="00AB34A0" w:rsidRPr="002953F7">
        <w:rPr>
          <w:rFonts w:asciiTheme="minorHAnsi" w:hAnsiTheme="minorHAnsi"/>
          <w:color w:val="000000"/>
        </w:rPr>
        <w:t xml:space="preserve">Bailey </w:t>
      </w:r>
      <w:r w:rsidR="00AB34A0" w:rsidRPr="00314941">
        <w:rPr>
          <w:rFonts w:asciiTheme="minorHAnsi" w:hAnsiTheme="minorHAnsi"/>
          <w:i/>
          <w:iCs/>
          <w:color w:val="000000"/>
        </w:rPr>
        <w:t>et al</w:t>
      </w:r>
      <w:r w:rsidR="00AB34A0" w:rsidRPr="002953F7">
        <w:rPr>
          <w:rFonts w:asciiTheme="minorHAnsi" w:hAnsiTheme="minorHAnsi"/>
          <w:color w:val="000000"/>
        </w:rPr>
        <w:t>, 2016)</w:t>
      </w:r>
      <w:r w:rsidRPr="002953F7">
        <w:rPr>
          <w:rFonts w:asciiTheme="minorHAnsi" w:hAnsiTheme="minorHAnsi"/>
          <w:color w:val="000000"/>
        </w:rPr>
        <w:t xml:space="preserve">. The root is </w:t>
      </w:r>
      <w:r w:rsidR="006D5592">
        <w:rPr>
          <w:rFonts w:asciiTheme="minorHAnsi" w:hAnsiTheme="minorHAnsi"/>
          <w:color w:val="000000"/>
        </w:rPr>
        <w:t>the part of hair that lies beneath the surface of</w:t>
      </w:r>
      <w:r w:rsidRPr="002953F7">
        <w:rPr>
          <w:rFonts w:asciiTheme="minorHAnsi" w:hAnsiTheme="minorHAnsi"/>
          <w:color w:val="000000"/>
        </w:rPr>
        <w:t xml:space="preserve"> the skin</w:t>
      </w:r>
      <w:r w:rsidR="00D17F6C">
        <w:rPr>
          <w:rFonts w:asciiTheme="minorHAnsi" w:hAnsiTheme="minorHAnsi"/>
          <w:color w:val="000000"/>
        </w:rPr>
        <w:t>,</w:t>
      </w:r>
      <w:r w:rsidR="006A3EA4">
        <w:rPr>
          <w:rFonts w:asciiTheme="minorHAnsi" w:hAnsiTheme="minorHAnsi"/>
          <w:color w:val="000000"/>
        </w:rPr>
        <w:t xml:space="preserve"> </w:t>
      </w:r>
      <w:proofErr w:type="gramStart"/>
      <w:r w:rsidR="006A3EA4">
        <w:rPr>
          <w:rFonts w:asciiTheme="minorHAnsi" w:hAnsiTheme="minorHAnsi"/>
          <w:color w:val="000000"/>
        </w:rPr>
        <w:t>It</w:t>
      </w:r>
      <w:proofErr w:type="gramEnd"/>
      <w:r w:rsidR="006A3EA4">
        <w:rPr>
          <w:rFonts w:asciiTheme="minorHAnsi" w:hAnsiTheme="minorHAnsi"/>
          <w:color w:val="000000"/>
        </w:rPr>
        <w:t xml:space="preserve"> is the living portion of hair where growth begins</w:t>
      </w:r>
      <w:r w:rsidR="00D241CD">
        <w:rPr>
          <w:rFonts w:asciiTheme="minorHAnsi" w:hAnsiTheme="minorHAnsi"/>
          <w:color w:val="000000"/>
        </w:rPr>
        <w:t xml:space="preserve"> (Lin </w:t>
      </w:r>
      <w:r w:rsidR="00D241CD" w:rsidRPr="00314941">
        <w:rPr>
          <w:rFonts w:asciiTheme="minorHAnsi" w:hAnsiTheme="minorHAnsi"/>
          <w:i/>
          <w:iCs/>
          <w:color w:val="000000"/>
        </w:rPr>
        <w:t>et al</w:t>
      </w:r>
      <w:r w:rsidR="00D241CD">
        <w:rPr>
          <w:rFonts w:asciiTheme="minorHAnsi" w:hAnsiTheme="minorHAnsi"/>
          <w:color w:val="000000"/>
        </w:rPr>
        <w:t>, 2022)</w:t>
      </w:r>
      <w:r w:rsidR="006A3EA4">
        <w:rPr>
          <w:rFonts w:asciiTheme="minorHAnsi" w:hAnsiTheme="minorHAnsi"/>
          <w:color w:val="000000"/>
        </w:rPr>
        <w:t>.</w:t>
      </w:r>
      <w:r w:rsidR="00F100C8">
        <w:rPr>
          <w:rFonts w:asciiTheme="minorHAnsi" w:hAnsiTheme="minorHAnsi"/>
          <w:color w:val="000000"/>
        </w:rPr>
        <w:t xml:space="preserve"> At the ba</w:t>
      </w:r>
      <w:r w:rsidR="00117F21">
        <w:rPr>
          <w:rFonts w:asciiTheme="minorHAnsi" w:hAnsiTheme="minorHAnsi"/>
          <w:color w:val="000000"/>
        </w:rPr>
        <w:t>s</w:t>
      </w:r>
      <w:r w:rsidR="00F100C8">
        <w:rPr>
          <w:rFonts w:asciiTheme="minorHAnsi" w:hAnsiTheme="minorHAnsi"/>
          <w:color w:val="000000"/>
        </w:rPr>
        <w:t>e of the root is a hair bulb</w:t>
      </w:r>
      <w:r w:rsidR="002B5D18">
        <w:rPr>
          <w:rFonts w:asciiTheme="minorHAnsi" w:hAnsiTheme="minorHAnsi"/>
          <w:color w:val="000000"/>
        </w:rPr>
        <w:t xml:space="preserve"> which contains rapidly dividing cells that produce new hair</w:t>
      </w:r>
      <w:r w:rsidR="00C31F03">
        <w:rPr>
          <w:rFonts w:asciiTheme="minorHAnsi" w:hAnsiTheme="minorHAnsi"/>
          <w:color w:val="000000"/>
        </w:rPr>
        <w:t xml:space="preserve"> (Lee </w:t>
      </w:r>
      <w:r w:rsidR="00C31F03" w:rsidRPr="00314941">
        <w:rPr>
          <w:rFonts w:asciiTheme="minorHAnsi" w:hAnsiTheme="minorHAnsi"/>
          <w:i/>
          <w:iCs/>
          <w:color w:val="000000"/>
        </w:rPr>
        <w:t>et al</w:t>
      </w:r>
      <w:r w:rsidR="00C31F03">
        <w:rPr>
          <w:rFonts w:asciiTheme="minorHAnsi" w:hAnsiTheme="minorHAnsi"/>
          <w:color w:val="000000"/>
        </w:rPr>
        <w:t>, 2024)</w:t>
      </w:r>
      <w:r w:rsidR="002B5D18">
        <w:rPr>
          <w:rFonts w:asciiTheme="minorHAnsi" w:hAnsiTheme="minorHAnsi"/>
          <w:color w:val="000000"/>
        </w:rPr>
        <w:t>.</w:t>
      </w:r>
      <w:r w:rsidR="00381F87">
        <w:rPr>
          <w:rFonts w:asciiTheme="minorHAnsi" w:hAnsiTheme="minorHAnsi"/>
          <w:color w:val="000000"/>
        </w:rPr>
        <w:t xml:space="preserve"> It is here that also determines the colour of hair</w:t>
      </w:r>
      <w:r w:rsidRPr="002953F7">
        <w:rPr>
          <w:rFonts w:asciiTheme="minorHAnsi" w:hAnsiTheme="minorHAnsi"/>
          <w:color w:val="000000"/>
        </w:rPr>
        <w:t xml:space="preserve"> by </w:t>
      </w:r>
      <w:r w:rsidR="00266A78">
        <w:rPr>
          <w:rFonts w:asciiTheme="minorHAnsi" w:hAnsiTheme="minorHAnsi"/>
          <w:color w:val="000000"/>
        </w:rPr>
        <w:t>pigment cells that produce melanin</w:t>
      </w:r>
      <w:r w:rsidR="00934F06">
        <w:rPr>
          <w:rFonts w:asciiTheme="minorHAnsi" w:hAnsiTheme="minorHAnsi"/>
          <w:color w:val="000000"/>
        </w:rPr>
        <w:t xml:space="preserve"> (Yang </w:t>
      </w:r>
      <w:r w:rsidR="00934F06" w:rsidRPr="00314941">
        <w:rPr>
          <w:rFonts w:asciiTheme="minorHAnsi" w:hAnsiTheme="minorHAnsi"/>
          <w:i/>
          <w:iCs/>
          <w:color w:val="000000"/>
        </w:rPr>
        <w:t>et al</w:t>
      </w:r>
      <w:r w:rsidR="00934F06">
        <w:rPr>
          <w:rFonts w:asciiTheme="minorHAnsi" w:hAnsiTheme="minorHAnsi"/>
          <w:color w:val="000000"/>
        </w:rPr>
        <w:t>, 2014</w:t>
      </w:r>
      <w:r w:rsidR="007C2E62">
        <w:rPr>
          <w:rFonts w:asciiTheme="minorHAnsi" w:hAnsiTheme="minorHAnsi"/>
          <w:color w:val="000000"/>
        </w:rPr>
        <w:t xml:space="preserve">; </w:t>
      </w:r>
      <w:r w:rsidRPr="002953F7">
        <w:rPr>
          <w:rFonts w:asciiTheme="minorHAnsi" w:hAnsiTheme="minorHAnsi"/>
          <w:color w:val="000000"/>
        </w:rPr>
        <w:t xml:space="preserve">Bailey </w:t>
      </w:r>
      <w:r w:rsidRPr="00314941">
        <w:rPr>
          <w:rFonts w:asciiTheme="minorHAnsi" w:hAnsiTheme="minorHAnsi"/>
          <w:i/>
          <w:iCs/>
          <w:color w:val="000000"/>
        </w:rPr>
        <w:t>et al</w:t>
      </w:r>
      <w:r w:rsidRPr="002953F7">
        <w:rPr>
          <w:rFonts w:asciiTheme="minorHAnsi" w:hAnsiTheme="minorHAnsi"/>
          <w:color w:val="000000"/>
        </w:rPr>
        <w:t>, 2016).</w:t>
      </w:r>
    </w:p>
    <w:p w14:paraId="6F3AEC78" w14:textId="5DA6B1FA" w:rsidR="00934F06" w:rsidRDefault="00C51949" w:rsidP="00853C39">
      <w:pPr>
        <w:pStyle w:val="NormalWeb"/>
        <w:spacing w:before="0" w:beforeAutospacing="0" w:after="0" w:afterAutospacing="0" w:line="360" w:lineRule="auto"/>
        <w:rPr>
          <w:rFonts w:asciiTheme="minorHAnsi" w:hAnsiTheme="minorHAnsi"/>
          <w:color w:val="000000"/>
        </w:rPr>
      </w:pPr>
      <w:r w:rsidRPr="002953F7">
        <w:rPr>
          <w:rFonts w:asciiTheme="minorHAnsi" w:hAnsiTheme="minorHAnsi"/>
          <w:color w:val="000000"/>
        </w:rPr>
        <w:t xml:space="preserve">The </w:t>
      </w:r>
      <w:r w:rsidR="005D1C6A">
        <w:rPr>
          <w:rFonts w:asciiTheme="minorHAnsi" w:hAnsiTheme="minorHAnsi"/>
          <w:color w:val="000000"/>
        </w:rPr>
        <w:t xml:space="preserve">shaft is </w:t>
      </w:r>
      <w:proofErr w:type="gramStart"/>
      <w:r w:rsidR="005D1C6A">
        <w:rPr>
          <w:rFonts w:asciiTheme="minorHAnsi" w:hAnsiTheme="minorHAnsi"/>
          <w:color w:val="000000"/>
        </w:rPr>
        <w:t>the majority of</w:t>
      </w:r>
      <w:proofErr w:type="gramEnd"/>
      <w:r w:rsidR="005D1C6A">
        <w:rPr>
          <w:rFonts w:asciiTheme="minorHAnsi" w:hAnsiTheme="minorHAnsi"/>
          <w:color w:val="000000"/>
        </w:rPr>
        <w:t xml:space="preserve"> the visible part of the hair that i</w:t>
      </w:r>
      <w:r w:rsidR="000678CC">
        <w:rPr>
          <w:rFonts w:asciiTheme="minorHAnsi" w:hAnsiTheme="minorHAnsi"/>
          <w:color w:val="000000"/>
        </w:rPr>
        <w:t xml:space="preserve">s above the </w:t>
      </w:r>
      <w:r w:rsidR="00806F1D">
        <w:rPr>
          <w:rFonts w:asciiTheme="minorHAnsi" w:hAnsiTheme="minorHAnsi"/>
          <w:color w:val="000000"/>
        </w:rPr>
        <w:t>surface of the skin</w:t>
      </w:r>
      <w:r w:rsidR="00C31F03">
        <w:rPr>
          <w:rFonts w:asciiTheme="minorHAnsi" w:hAnsiTheme="minorHAnsi"/>
          <w:color w:val="000000"/>
        </w:rPr>
        <w:t xml:space="preserve"> (</w:t>
      </w:r>
      <w:r w:rsidR="005F7AC9">
        <w:rPr>
          <w:rFonts w:asciiTheme="minorHAnsi" w:hAnsiTheme="minorHAnsi"/>
          <w:color w:val="000000"/>
        </w:rPr>
        <w:t xml:space="preserve">Yang </w:t>
      </w:r>
      <w:r w:rsidR="005F7AC9" w:rsidRPr="00314941">
        <w:rPr>
          <w:rFonts w:asciiTheme="minorHAnsi" w:hAnsiTheme="minorHAnsi"/>
          <w:i/>
          <w:iCs/>
          <w:color w:val="000000"/>
        </w:rPr>
        <w:t>et al</w:t>
      </w:r>
      <w:r w:rsidR="005F7AC9">
        <w:rPr>
          <w:rFonts w:asciiTheme="minorHAnsi" w:hAnsiTheme="minorHAnsi"/>
          <w:color w:val="000000"/>
        </w:rPr>
        <w:t>, 2014)</w:t>
      </w:r>
      <w:r w:rsidR="00C80CB6">
        <w:rPr>
          <w:rFonts w:asciiTheme="minorHAnsi" w:hAnsiTheme="minorHAnsi"/>
          <w:color w:val="000000"/>
        </w:rPr>
        <w:t>. The shaft consists of three main layers: the cuticle, cortex, and medulla</w:t>
      </w:r>
      <w:r w:rsidR="00AF2D6B">
        <w:rPr>
          <w:rFonts w:asciiTheme="minorHAnsi" w:hAnsiTheme="minorHAnsi"/>
          <w:color w:val="000000"/>
        </w:rPr>
        <w:t xml:space="preserve">. </w:t>
      </w:r>
      <w:r w:rsidR="00624F72">
        <w:rPr>
          <w:rFonts w:asciiTheme="minorHAnsi" w:hAnsiTheme="minorHAnsi"/>
          <w:color w:val="000000"/>
        </w:rPr>
        <w:t>It is mainly made of a protein called keratin</w:t>
      </w:r>
      <w:r w:rsidR="00ED0F04">
        <w:rPr>
          <w:rFonts w:asciiTheme="minorHAnsi" w:hAnsiTheme="minorHAnsi"/>
          <w:color w:val="000000"/>
        </w:rPr>
        <w:t xml:space="preserve"> (Yang </w:t>
      </w:r>
      <w:r w:rsidR="00ED0F04" w:rsidRPr="00314941">
        <w:rPr>
          <w:rFonts w:asciiTheme="minorHAnsi" w:hAnsiTheme="minorHAnsi"/>
          <w:i/>
          <w:iCs/>
          <w:color w:val="000000"/>
        </w:rPr>
        <w:t>et al</w:t>
      </w:r>
      <w:r w:rsidR="00ED0F04">
        <w:rPr>
          <w:rFonts w:asciiTheme="minorHAnsi" w:hAnsiTheme="minorHAnsi"/>
          <w:color w:val="000000"/>
        </w:rPr>
        <w:t>, 2014).</w:t>
      </w:r>
    </w:p>
    <w:p w14:paraId="16A16DF4" w14:textId="3745C59A" w:rsidR="00D73BDD" w:rsidRDefault="00FA3371" w:rsidP="00853C39">
      <w:pPr>
        <w:pStyle w:val="NormalWeb"/>
        <w:spacing w:before="0" w:beforeAutospacing="0" w:after="0" w:afterAutospacing="0" w:line="360" w:lineRule="auto"/>
        <w:rPr>
          <w:rFonts w:asciiTheme="minorHAnsi" w:hAnsiTheme="minorHAnsi"/>
          <w:color w:val="000000"/>
        </w:rPr>
      </w:pPr>
      <w:r>
        <w:rPr>
          <w:rFonts w:asciiTheme="minorHAnsi" w:hAnsiTheme="minorHAnsi"/>
          <w:color w:val="000000"/>
        </w:rPr>
        <w:lastRenderedPageBreak/>
        <w:t>The tip is the very end section of the hair, that is the oldest part of the hair strand</w:t>
      </w:r>
      <w:r w:rsidR="00B9295B">
        <w:rPr>
          <w:rFonts w:asciiTheme="minorHAnsi" w:hAnsiTheme="minorHAnsi"/>
          <w:color w:val="000000"/>
        </w:rPr>
        <w:t xml:space="preserve">. </w:t>
      </w:r>
      <w:r w:rsidR="00E116C4">
        <w:rPr>
          <w:rFonts w:asciiTheme="minorHAnsi" w:hAnsiTheme="minorHAnsi"/>
          <w:color w:val="000000"/>
        </w:rPr>
        <w:t>The tip is often the most damaged part of the hair</w:t>
      </w:r>
      <w:r w:rsidR="006C057E">
        <w:rPr>
          <w:rFonts w:asciiTheme="minorHAnsi" w:hAnsiTheme="minorHAnsi"/>
          <w:color w:val="000000"/>
        </w:rPr>
        <w:t>, it can be split at the end, as well as just broken off at the end</w:t>
      </w:r>
      <w:r w:rsidR="00550E3A">
        <w:rPr>
          <w:rFonts w:asciiTheme="minorHAnsi" w:hAnsiTheme="minorHAnsi"/>
          <w:color w:val="000000"/>
        </w:rPr>
        <w:t xml:space="preserve"> (Yang </w:t>
      </w:r>
      <w:r w:rsidR="00550E3A" w:rsidRPr="00314941">
        <w:rPr>
          <w:rFonts w:asciiTheme="minorHAnsi" w:hAnsiTheme="minorHAnsi"/>
          <w:i/>
          <w:iCs/>
          <w:color w:val="000000"/>
        </w:rPr>
        <w:t>et al</w:t>
      </w:r>
      <w:r w:rsidR="00550E3A">
        <w:rPr>
          <w:rFonts w:asciiTheme="minorHAnsi" w:hAnsiTheme="minorHAnsi"/>
          <w:color w:val="000000"/>
        </w:rPr>
        <w:t>, 2014).</w:t>
      </w:r>
    </w:p>
    <w:p w14:paraId="0C8C9B23" w14:textId="7AAED781" w:rsidR="00C51949" w:rsidRPr="002953F7" w:rsidRDefault="00C51949" w:rsidP="00853C39">
      <w:pPr>
        <w:pStyle w:val="NormalWeb"/>
        <w:spacing w:before="0" w:beforeAutospacing="0" w:after="0" w:afterAutospacing="0" w:line="360" w:lineRule="auto"/>
        <w:rPr>
          <w:rFonts w:asciiTheme="minorHAnsi" w:hAnsiTheme="minorHAnsi"/>
          <w:color w:val="000000"/>
        </w:rPr>
      </w:pPr>
      <w:r w:rsidRPr="002953F7">
        <w:rPr>
          <w:rFonts w:asciiTheme="minorHAnsi" w:hAnsiTheme="minorHAnsi"/>
          <w:color w:val="000000"/>
        </w:rPr>
        <w:t xml:space="preserve">The hair is composed of three internal components: cuticle, cortex, and medulla, each offering distinctive features useful for species identification (Hua </w:t>
      </w:r>
      <w:r w:rsidRPr="00314941">
        <w:rPr>
          <w:rFonts w:asciiTheme="minorHAnsi" w:hAnsiTheme="minorHAnsi"/>
          <w:i/>
          <w:iCs/>
          <w:color w:val="000000"/>
        </w:rPr>
        <w:t>et al</w:t>
      </w:r>
      <w:r w:rsidRPr="002953F7">
        <w:rPr>
          <w:rFonts w:asciiTheme="minorHAnsi" w:hAnsiTheme="minorHAnsi"/>
          <w:color w:val="000000"/>
        </w:rPr>
        <w:t>, 2020).</w:t>
      </w:r>
    </w:p>
    <w:p w14:paraId="09283608" w14:textId="2E879295" w:rsidR="00C51949" w:rsidRPr="002953F7" w:rsidRDefault="00C51949" w:rsidP="00853C39">
      <w:pPr>
        <w:pStyle w:val="NormalWeb"/>
        <w:spacing w:before="0" w:beforeAutospacing="0" w:after="0" w:afterAutospacing="0" w:line="360" w:lineRule="auto"/>
        <w:rPr>
          <w:rFonts w:asciiTheme="minorHAnsi" w:hAnsiTheme="minorHAnsi"/>
          <w:color w:val="000000"/>
        </w:rPr>
      </w:pPr>
      <w:r w:rsidRPr="002953F7">
        <w:rPr>
          <w:rFonts w:asciiTheme="minorHAnsi" w:hAnsiTheme="minorHAnsi"/>
          <w:color w:val="000000"/>
        </w:rPr>
        <w:t xml:space="preserve">The cuticle consists of overlapping scales that usually lack pigment and protect the inner hair structure (Ishikawa </w:t>
      </w:r>
      <w:r w:rsidRPr="00314941">
        <w:rPr>
          <w:rFonts w:asciiTheme="minorHAnsi" w:hAnsiTheme="minorHAnsi"/>
          <w:i/>
          <w:iCs/>
          <w:color w:val="000000"/>
        </w:rPr>
        <w:t>et al</w:t>
      </w:r>
      <w:r w:rsidRPr="002953F7">
        <w:rPr>
          <w:rFonts w:asciiTheme="minorHAnsi" w:hAnsiTheme="minorHAnsi"/>
          <w:color w:val="000000"/>
        </w:rPr>
        <w:t xml:space="preserve">, 2016; Rogers, 2019). The cortex forms the bulk of the hair and is made of spindle-shaped cells, providing structural integrity (Popescu </w:t>
      </w:r>
      <w:r w:rsidRPr="00314941">
        <w:rPr>
          <w:rFonts w:asciiTheme="minorHAnsi" w:hAnsiTheme="minorHAnsi"/>
          <w:i/>
          <w:iCs/>
          <w:color w:val="000000"/>
        </w:rPr>
        <w:t>et al</w:t>
      </w:r>
      <w:r w:rsidR="00182396">
        <w:rPr>
          <w:rFonts w:asciiTheme="minorHAnsi" w:hAnsiTheme="minorHAnsi"/>
          <w:color w:val="000000"/>
        </w:rPr>
        <w:t>,</w:t>
      </w:r>
      <w:r w:rsidRPr="002953F7">
        <w:rPr>
          <w:rFonts w:asciiTheme="minorHAnsi" w:hAnsiTheme="minorHAnsi"/>
          <w:color w:val="000000"/>
        </w:rPr>
        <w:t xml:space="preserve"> 2009). The medulla runs through the </w:t>
      </w:r>
      <w:r w:rsidR="00FE198F" w:rsidRPr="002953F7">
        <w:rPr>
          <w:rFonts w:asciiTheme="minorHAnsi" w:hAnsiTheme="minorHAnsi"/>
          <w:color w:val="000000"/>
        </w:rPr>
        <w:t>centre</w:t>
      </w:r>
      <w:r w:rsidRPr="002953F7">
        <w:rPr>
          <w:rFonts w:asciiTheme="minorHAnsi" w:hAnsiTheme="minorHAnsi"/>
          <w:color w:val="000000"/>
        </w:rPr>
        <w:t xml:space="preserve"> and contains shrunken cells with air-filled spaces, varying greatly in size, shape, and structure among different animal hairs</w:t>
      </w:r>
      <w:r w:rsidR="00B10AD6">
        <w:rPr>
          <w:rFonts w:asciiTheme="minorHAnsi" w:hAnsiTheme="minorHAnsi"/>
          <w:color w:val="000000"/>
        </w:rPr>
        <w:t xml:space="preserve"> (Journal of Investigative Dermatology</w:t>
      </w:r>
      <w:r w:rsidR="00FB2D18">
        <w:rPr>
          <w:rFonts w:asciiTheme="minorHAnsi" w:hAnsiTheme="minorHAnsi"/>
          <w:color w:val="000000"/>
        </w:rPr>
        <w:t>, 2010)</w:t>
      </w:r>
      <w:r w:rsidRPr="002953F7">
        <w:rPr>
          <w:rFonts w:asciiTheme="minorHAnsi" w:hAnsiTheme="minorHAnsi"/>
          <w:color w:val="000000"/>
        </w:rPr>
        <w:t>.</w:t>
      </w:r>
    </w:p>
    <w:p w14:paraId="6137E147" w14:textId="37729D64" w:rsidR="00A11C15" w:rsidRDefault="00C51949" w:rsidP="00853C39">
      <w:pPr>
        <w:pStyle w:val="NormalWeb"/>
        <w:spacing w:before="0" w:beforeAutospacing="0" w:after="0" w:afterAutospacing="0" w:line="360" w:lineRule="auto"/>
        <w:rPr>
          <w:rFonts w:asciiTheme="minorHAnsi" w:hAnsiTheme="minorHAnsi"/>
          <w:color w:val="000000"/>
        </w:rPr>
      </w:pPr>
      <w:r w:rsidRPr="002953F7">
        <w:rPr>
          <w:rFonts w:asciiTheme="minorHAnsi" w:hAnsiTheme="minorHAnsi"/>
          <w:color w:val="000000"/>
        </w:rPr>
        <w:t xml:space="preserve">All hairs consist of three main sections: root, shaft, and tip. The root is particularly important for DNA analysis, yielding approximately 1000 ng of </w:t>
      </w:r>
      <w:r w:rsidR="00A57E1C">
        <w:rPr>
          <w:rFonts w:asciiTheme="minorHAnsi" w:hAnsiTheme="minorHAnsi"/>
          <w:color w:val="000000"/>
        </w:rPr>
        <w:t xml:space="preserve">nuclear </w:t>
      </w:r>
      <w:r w:rsidRPr="002953F7">
        <w:rPr>
          <w:rFonts w:asciiTheme="minorHAnsi" w:hAnsiTheme="minorHAnsi"/>
          <w:color w:val="000000"/>
        </w:rPr>
        <w:t xml:space="preserve">DNA when freshly extracted (Hue </w:t>
      </w:r>
      <w:r w:rsidRPr="00314941">
        <w:rPr>
          <w:rFonts w:asciiTheme="minorHAnsi" w:hAnsiTheme="minorHAnsi"/>
          <w:i/>
          <w:iCs/>
          <w:color w:val="000000"/>
        </w:rPr>
        <w:t>et al</w:t>
      </w:r>
      <w:r w:rsidRPr="002953F7">
        <w:rPr>
          <w:rFonts w:asciiTheme="minorHAnsi" w:hAnsiTheme="minorHAnsi"/>
          <w:color w:val="000000"/>
        </w:rPr>
        <w:t>, 2013</w:t>
      </w:r>
      <w:r w:rsidR="00A57E1C">
        <w:rPr>
          <w:rFonts w:asciiTheme="minorHAnsi" w:hAnsiTheme="minorHAnsi"/>
          <w:color w:val="000000"/>
        </w:rPr>
        <w:t xml:space="preserve">; </w:t>
      </w:r>
      <w:r w:rsidR="00A57E1C" w:rsidRPr="002953F7">
        <w:rPr>
          <w:rFonts w:asciiTheme="minorHAnsi" w:hAnsiTheme="minorHAnsi"/>
          <w:color w:val="000000"/>
        </w:rPr>
        <w:t xml:space="preserve">Kalbe </w:t>
      </w:r>
      <w:r w:rsidR="00A57E1C" w:rsidRPr="00314941">
        <w:rPr>
          <w:rFonts w:asciiTheme="minorHAnsi" w:hAnsiTheme="minorHAnsi"/>
          <w:i/>
          <w:iCs/>
          <w:color w:val="000000"/>
        </w:rPr>
        <w:t>et al</w:t>
      </w:r>
      <w:r w:rsidR="00A57E1C">
        <w:rPr>
          <w:rFonts w:asciiTheme="minorHAnsi" w:hAnsiTheme="minorHAnsi"/>
          <w:color w:val="000000"/>
        </w:rPr>
        <w:t>,</w:t>
      </w:r>
      <w:r w:rsidR="00A57E1C" w:rsidRPr="002953F7">
        <w:rPr>
          <w:rFonts w:asciiTheme="minorHAnsi" w:hAnsiTheme="minorHAnsi"/>
          <w:color w:val="000000"/>
        </w:rPr>
        <w:t xml:space="preserve"> 1988; Guan </w:t>
      </w:r>
      <w:r w:rsidR="00A57E1C" w:rsidRPr="00314941">
        <w:rPr>
          <w:rFonts w:asciiTheme="minorHAnsi" w:hAnsiTheme="minorHAnsi"/>
          <w:i/>
          <w:iCs/>
          <w:color w:val="000000"/>
        </w:rPr>
        <w:t>et al</w:t>
      </w:r>
      <w:r w:rsidR="00A57E1C" w:rsidRPr="002953F7">
        <w:rPr>
          <w:rFonts w:asciiTheme="minorHAnsi" w:hAnsiTheme="minorHAnsi"/>
          <w:color w:val="000000"/>
        </w:rPr>
        <w:t>, 2013)</w:t>
      </w:r>
      <w:r w:rsidRPr="002953F7">
        <w:rPr>
          <w:rFonts w:asciiTheme="minorHAnsi" w:hAnsiTheme="minorHAnsi"/>
          <w:color w:val="000000"/>
        </w:rPr>
        <w:t xml:space="preserve">. The shaft provides trace evidence about the species and environmental exposures (Seta </w:t>
      </w:r>
      <w:r w:rsidRPr="00314941">
        <w:rPr>
          <w:rFonts w:asciiTheme="minorHAnsi" w:hAnsiTheme="minorHAnsi"/>
          <w:i/>
          <w:iCs/>
          <w:color w:val="000000"/>
        </w:rPr>
        <w:t>et al</w:t>
      </w:r>
      <w:r w:rsidRPr="002953F7">
        <w:rPr>
          <w:rFonts w:asciiTheme="minorHAnsi" w:hAnsiTheme="minorHAnsi"/>
          <w:color w:val="000000"/>
        </w:rPr>
        <w:t xml:space="preserve">, 1988; </w:t>
      </w:r>
      <w:proofErr w:type="spellStart"/>
      <w:r w:rsidRPr="002953F7">
        <w:rPr>
          <w:rFonts w:asciiTheme="minorHAnsi" w:hAnsiTheme="minorHAnsi"/>
          <w:color w:val="000000"/>
        </w:rPr>
        <w:t>Boumba</w:t>
      </w:r>
      <w:proofErr w:type="spellEnd"/>
      <w:r w:rsidRPr="002953F7">
        <w:rPr>
          <w:rFonts w:asciiTheme="minorHAnsi" w:hAnsiTheme="minorHAnsi"/>
          <w:color w:val="000000"/>
        </w:rPr>
        <w:t xml:space="preserve"> </w:t>
      </w:r>
      <w:r w:rsidRPr="00314941">
        <w:rPr>
          <w:rFonts w:asciiTheme="minorHAnsi" w:hAnsiTheme="minorHAnsi"/>
          <w:i/>
          <w:iCs/>
          <w:color w:val="000000"/>
        </w:rPr>
        <w:t>et al</w:t>
      </w:r>
      <w:r w:rsidR="00182396">
        <w:rPr>
          <w:rFonts w:asciiTheme="minorHAnsi" w:hAnsiTheme="minorHAnsi"/>
          <w:color w:val="000000"/>
        </w:rPr>
        <w:t>,</w:t>
      </w:r>
      <w:r w:rsidRPr="002953F7">
        <w:rPr>
          <w:rFonts w:asciiTheme="minorHAnsi" w:hAnsiTheme="minorHAnsi"/>
          <w:color w:val="000000"/>
        </w:rPr>
        <w:t xml:space="preserve"> 2006) and plays a key role in morphological analysis, which examines features such as colour, diameter, and scale patterns (Fatima </w:t>
      </w:r>
      <w:r w:rsidRPr="00314941">
        <w:rPr>
          <w:rFonts w:asciiTheme="minorHAnsi" w:hAnsiTheme="minorHAnsi"/>
          <w:i/>
          <w:iCs/>
          <w:color w:val="000000"/>
        </w:rPr>
        <w:t>et al</w:t>
      </w:r>
      <w:r w:rsidRPr="002953F7">
        <w:rPr>
          <w:rFonts w:asciiTheme="minorHAnsi" w:hAnsiTheme="minorHAnsi"/>
          <w:color w:val="000000"/>
        </w:rPr>
        <w:t xml:space="preserve">, 2024). The tip can also contribute to morphological analysis and, in some cases, provide individualizing information based on damage patterns like curvature (Robertson, 2021). However, in wildlife crime cases hairs are unlikely to have a root attached due to </w:t>
      </w:r>
      <w:r w:rsidR="007158DD" w:rsidRPr="002953F7">
        <w:rPr>
          <w:rFonts w:asciiTheme="minorHAnsi" w:hAnsiTheme="minorHAnsi"/>
          <w:color w:val="000000"/>
        </w:rPr>
        <w:t>the nature of the crime</w:t>
      </w:r>
      <w:r w:rsidR="008D7A7F" w:rsidRPr="002953F7">
        <w:rPr>
          <w:rFonts w:asciiTheme="minorHAnsi" w:hAnsiTheme="minorHAnsi"/>
          <w:color w:val="000000"/>
        </w:rPr>
        <w:t xml:space="preserve"> (J</w:t>
      </w:r>
      <w:r w:rsidR="002953F7" w:rsidRPr="002953F7">
        <w:rPr>
          <w:rFonts w:asciiTheme="minorHAnsi" w:hAnsiTheme="minorHAnsi"/>
          <w:color w:val="000000"/>
        </w:rPr>
        <w:t xml:space="preserve">ose </w:t>
      </w:r>
      <w:r w:rsidR="002953F7" w:rsidRPr="00314941">
        <w:rPr>
          <w:rFonts w:asciiTheme="minorHAnsi" w:hAnsiTheme="minorHAnsi"/>
          <w:i/>
          <w:iCs/>
          <w:color w:val="000000"/>
        </w:rPr>
        <w:t>et al</w:t>
      </w:r>
      <w:r w:rsidR="002953F7" w:rsidRPr="002953F7">
        <w:rPr>
          <w:rFonts w:asciiTheme="minorHAnsi" w:hAnsiTheme="minorHAnsi"/>
          <w:color w:val="000000"/>
        </w:rPr>
        <w:t>, 2024).</w:t>
      </w:r>
      <w:r w:rsidR="00D36C37">
        <w:rPr>
          <w:rFonts w:asciiTheme="minorHAnsi" w:hAnsiTheme="minorHAnsi"/>
          <w:color w:val="000000"/>
        </w:rPr>
        <w:t xml:space="preserve"> </w:t>
      </w:r>
      <w:r w:rsidR="00A11C15">
        <w:rPr>
          <w:rFonts w:asciiTheme="minorHAnsi" w:hAnsiTheme="minorHAnsi"/>
          <w:color w:val="000000"/>
        </w:rPr>
        <w:t xml:space="preserve">Due to </w:t>
      </w:r>
      <w:r w:rsidR="00293434">
        <w:rPr>
          <w:rFonts w:asciiTheme="minorHAnsi" w:hAnsiTheme="minorHAnsi"/>
          <w:color w:val="000000"/>
        </w:rPr>
        <w:t>t</w:t>
      </w:r>
      <w:r w:rsidR="002B1C8C">
        <w:rPr>
          <w:rFonts w:asciiTheme="minorHAnsi" w:hAnsiTheme="minorHAnsi"/>
          <w:color w:val="000000"/>
        </w:rPr>
        <w:t xml:space="preserve">he structure of hair several </w:t>
      </w:r>
      <w:r w:rsidR="00D36C37">
        <w:rPr>
          <w:rFonts w:asciiTheme="minorHAnsi" w:hAnsiTheme="minorHAnsi"/>
          <w:color w:val="000000"/>
        </w:rPr>
        <w:t>methods of analysis are available.</w:t>
      </w:r>
    </w:p>
    <w:p w14:paraId="7404DB99" w14:textId="75D4FB58" w:rsidR="00DB7EF7" w:rsidRDefault="001D3790" w:rsidP="00DB7EF7">
      <w:pPr>
        <w:spacing w:line="360" w:lineRule="auto"/>
      </w:pPr>
      <w:r>
        <w:t xml:space="preserve">Figure 1 below, </w:t>
      </w:r>
      <w:r w:rsidR="00DB7EF7" w:rsidRPr="00DB7EF7">
        <w:t>presents a systematic classification of scale morphology, emphasizing three principal dimensions: margin form, spacing, and overall pattern. Variations in scale margin form</w:t>
      </w:r>
      <w:r w:rsidR="009B43A5">
        <w:t xml:space="preserve"> </w:t>
      </w:r>
      <w:r w:rsidR="00DB7EF7" w:rsidRPr="00DB7EF7">
        <w:t>such as smooth, crenate, rippled, scalloped, and dentate</w:t>
      </w:r>
      <w:r>
        <w:t xml:space="preserve"> </w:t>
      </w:r>
      <w:r w:rsidR="00DB7EF7" w:rsidRPr="00DB7EF7">
        <w:t xml:space="preserve">are widely recognized as important diagnostic traits in comparative </w:t>
      </w:r>
      <w:r w:rsidR="00EB3ABF">
        <w:t xml:space="preserve">hair </w:t>
      </w:r>
      <w:r w:rsidR="00DB7EF7" w:rsidRPr="00DB7EF7">
        <w:t xml:space="preserve">morphology and have been shown to reflect functional adaptations (Sire </w:t>
      </w:r>
      <w:r w:rsidR="007A1D33" w:rsidRPr="0017359A">
        <w:rPr>
          <w:i/>
          <w:iCs/>
        </w:rPr>
        <w:t>et al</w:t>
      </w:r>
      <w:r w:rsidR="00DB7EF7" w:rsidRPr="00DB7EF7">
        <w:t xml:space="preserve">, 2004; </w:t>
      </w:r>
      <w:proofErr w:type="spellStart"/>
      <w:r w:rsidR="00DB7EF7" w:rsidRPr="00DB7EF7">
        <w:t>Vickaryous</w:t>
      </w:r>
      <w:proofErr w:type="spellEnd"/>
      <w:r w:rsidR="00DB7EF7" w:rsidRPr="00DB7EF7">
        <w:t xml:space="preserve"> </w:t>
      </w:r>
      <w:r w:rsidR="00462B7F" w:rsidRPr="0017359A">
        <w:rPr>
          <w:i/>
          <w:iCs/>
        </w:rPr>
        <w:t>et al</w:t>
      </w:r>
      <w:r w:rsidR="00DB7EF7" w:rsidRPr="00DB7EF7">
        <w:t xml:space="preserve">, 2009). The spacing between scale margins, categorized as distant, near, or close, further contributes to understanding integument organization, with scale density influencing mechanical protection, flexibility, and environmental interactions (Chen </w:t>
      </w:r>
      <w:r w:rsidR="00DB7EF7" w:rsidRPr="0017359A">
        <w:rPr>
          <w:i/>
          <w:iCs/>
        </w:rPr>
        <w:t>et al</w:t>
      </w:r>
      <w:r w:rsidR="00DB7EF7" w:rsidRPr="00DB7EF7">
        <w:t xml:space="preserve">., </w:t>
      </w:r>
      <w:r w:rsidR="001E75F7">
        <w:t>2008</w:t>
      </w:r>
      <w:r w:rsidR="00DB7EF7" w:rsidRPr="00DB7EF7">
        <w:t>). Additionally, the diversity of scale patterns illustrated</w:t>
      </w:r>
      <w:r w:rsidR="001E75F7">
        <w:t xml:space="preserve"> </w:t>
      </w:r>
      <w:r w:rsidR="00DB7EF7" w:rsidRPr="00DB7EF7">
        <w:t>including coronal, diamond petal, mosaic, wave-like, and chevron arrangements</w:t>
      </w:r>
      <w:r w:rsidR="001E75F7">
        <w:t xml:space="preserve"> </w:t>
      </w:r>
      <w:r w:rsidR="00DB7EF7" w:rsidRPr="00DB7EF7">
        <w:t xml:space="preserve">highlights the geometric complexity of </w:t>
      </w:r>
      <w:r w:rsidR="00DB7EF7" w:rsidRPr="00DB7EF7">
        <w:lastRenderedPageBreak/>
        <w:t xml:space="preserve">surface structures, </w:t>
      </w:r>
      <w:r w:rsidR="001E75F7">
        <w:t>which can therefore assist in the species identification process</w:t>
      </w:r>
      <w:r w:rsidR="00BA383D">
        <w:t xml:space="preserve"> (</w:t>
      </w:r>
      <w:r w:rsidR="00DB7EF7" w:rsidRPr="00DB7EF7">
        <w:t xml:space="preserve">Wu </w:t>
      </w:r>
      <w:r w:rsidR="00DB7EF7" w:rsidRPr="0017359A">
        <w:rPr>
          <w:i/>
          <w:iCs/>
        </w:rPr>
        <w:t>et al</w:t>
      </w:r>
      <w:r w:rsidR="00DB7EF7" w:rsidRPr="00DB7EF7">
        <w:t xml:space="preserve">., </w:t>
      </w:r>
      <w:r w:rsidR="00DD4A89">
        <w:t>2004</w:t>
      </w:r>
      <w:r w:rsidR="00DB7EF7" w:rsidRPr="00DB7EF7">
        <w:t>). Collectively, this classification framework underscores the significance of scale architecture in morphological analysis, providing a structured basis for interpreting variation across species and linking form to function within integumentary systems.</w:t>
      </w:r>
    </w:p>
    <w:p w14:paraId="6FE4460D" w14:textId="77777777" w:rsidR="00BB01C6" w:rsidRDefault="00BB01C6" w:rsidP="00BB01C6">
      <w:pPr>
        <w:keepNext/>
        <w:spacing w:line="360" w:lineRule="auto"/>
      </w:pPr>
      <w:r w:rsidRPr="00C2550F">
        <w:rPr>
          <w:noProof/>
        </w:rPr>
        <w:drawing>
          <wp:inline distT="0" distB="0" distL="0" distR="0" wp14:anchorId="1EEAFCB0" wp14:editId="37EC9D04">
            <wp:extent cx="3701237" cy="4328808"/>
            <wp:effectExtent l="0" t="0" r="0" b="1905"/>
            <wp:docPr id="1112569445" name="Picture 1" descr="A diagram of different types of sca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229109" name="Picture 1" descr="A diagram of different types of scales&#10;&#10;AI-generated content may be incorrect."/>
                    <pic:cNvPicPr/>
                  </pic:nvPicPr>
                  <pic:blipFill>
                    <a:blip r:embed="rId14"/>
                    <a:stretch>
                      <a:fillRect/>
                    </a:stretch>
                  </pic:blipFill>
                  <pic:spPr>
                    <a:xfrm>
                      <a:off x="0" y="0"/>
                      <a:ext cx="3738931" cy="4372893"/>
                    </a:xfrm>
                    <a:prstGeom prst="rect">
                      <a:avLst/>
                    </a:prstGeom>
                  </pic:spPr>
                </pic:pic>
              </a:graphicData>
            </a:graphic>
          </wp:inline>
        </w:drawing>
      </w:r>
    </w:p>
    <w:p w14:paraId="240B49AD" w14:textId="66E3C9A0" w:rsidR="00BB01C6" w:rsidRPr="00DB7EF7" w:rsidRDefault="00BB01C6" w:rsidP="00BB01C6">
      <w:pPr>
        <w:pStyle w:val="Caption"/>
        <w:rPr>
          <w:sz w:val="22"/>
          <w:szCs w:val="22"/>
        </w:rPr>
      </w:pPr>
      <w:bookmarkStart w:id="10" w:name="_Toc227142352"/>
      <w:r>
        <w:t xml:space="preserve">Figure </w:t>
      </w:r>
      <w:r>
        <w:fldChar w:fldCharType="begin"/>
      </w:r>
      <w:r>
        <w:instrText xml:space="preserve"> SEQ Figure \* ARABIC </w:instrText>
      </w:r>
      <w:r>
        <w:fldChar w:fldCharType="separate"/>
      </w:r>
      <w:r>
        <w:rPr>
          <w:noProof/>
        </w:rPr>
        <w:t>1</w:t>
      </w:r>
      <w:r>
        <w:rPr>
          <w:noProof/>
        </w:rPr>
        <w:fldChar w:fldCharType="end"/>
      </w:r>
      <w:r>
        <w:t xml:space="preserve"> Various Scale Pattern Features</w:t>
      </w:r>
      <w:r w:rsidR="001770C3">
        <w:t xml:space="preserve"> (</w:t>
      </w:r>
      <w:proofErr w:type="spellStart"/>
      <w:r w:rsidR="001770C3" w:rsidRPr="0076005D">
        <w:rPr>
          <w:color w:val="000000" w:themeColor="text1"/>
        </w:rPr>
        <w:t>Vinayasheela</w:t>
      </w:r>
      <w:proofErr w:type="spellEnd"/>
      <w:r w:rsidR="001770C3">
        <w:rPr>
          <w:color w:val="000000" w:themeColor="text1"/>
        </w:rPr>
        <w:t xml:space="preserve"> et al, 2025)</w:t>
      </w:r>
      <w:bookmarkEnd w:id="10"/>
    </w:p>
    <w:p w14:paraId="5E137166" w14:textId="5FBE226C" w:rsidR="00DC1348" w:rsidRDefault="0071619F" w:rsidP="008D5930">
      <w:pPr>
        <w:pStyle w:val="Heading3"/>
        <w:spacing w:line="360" w:lineRule="auto"/>
      </w:pPr>
      <w:bookmarkStart w:id="11" w:name="_Toc227144937"/>
      <w:r>
        <w:t>1</w:t>
      </w:r>
      <w:r w:rsidR="00891BBF">
        <w:t>.3.</w:t>
      </w:r>
      <w:r w:rsidR="00B06D1F">
        <w:t>2</w:t>
      </w:r>
      <w:r w:rsidR="00EE6DBB">
        <w:t>.</w:t>
      </w:r>
      <w:r w:rsidR="00891BBF">
        <w:t xml:space="preserve"> </w:t>
      </w:r>
      <w:r w:rsidR="00DC1348" w:rsidRPr="004F439F">
        <w:t>A</w:t>
      </w:r>
      <w:r w:rsidR="00B1427B">
        <w:t>nalysis</w:t>
      </w:r>
      <w:r w:rsidR="00DC1348" w:rsidRPr="004F439F">
        <w:t xml:space="preserve"> M</w:t>
      </w:r>
      <w:r w:rsidR="00B1427B">
        <w:t>ethods</w:t>
      </w:r>
      <w:r w:rsidR="00DC1348" w:rsidRPr="004F439F">
        <w:t xml:space="preserve"> </w:t>
      </w:r>
      <w:r w:rsidR="0053594A">
        <w:t>f</w:t>
      </w:r>
      <w:r w:rsidR="00B1427B">
        <w:t>or</w:t>
      </w:r>
      <w:r w:rsidR="00374715" w:rsidRPr="004F439F">
        <w:t xml:space="preserve"> H</w:t>
      </w:r>
      <w:r w:rsidR="00B1427B">
        <w:t>air</w:t>
      </w:r>
      <w:bookmarkEnd w:id="11"/>
    </w:p>
    <w:p w14:paraId="255692A7" w14:textId="1C22DD22" w:rsidR="001607B7" w:rsidRDefault="00EC4E10" w:rsidP="008D5930">
      <w:pPr>
        <w:spacing w:line="360" w:lineRule="auto"/>
      </w:pPr>
      <w:r>
        <w:t>There are several different types of</w:t>
      </w:r>
      <w:r w:rsidR="002A76ED">
        <w:t xml:space="preserve"> analysis methods </w:t>
      </w:r>
      <w:r w:rsidR="00855980">
        <w:t xml:space="preserve">including DNA analysis and microscopic techniques. </w:t>
      </w:r>
      <w:r>
        <w:t xml:space="preserve"> </w:t>
      </w:r>
      <w:r w:rsidR="00855980">
        <w:t>Microscopic techniques</w:t>
      </w:r>
      <w:r>
        <w:t xml:space="preserve"> that are used </w:t>
      </w:r>
      <w:r w:rsidR="007B22C4">
        <w:t>in the forensic analysis of animal hair</w:t>
      </w:r>
      <w:r w:rsidR="007D7FC7">
        <w:t xml:space="preserve"> include stereomicroscopy</w:t>
      </w:r>
      <w:r w:rsidR="001607B7">
        <w:t>, high powered light microscopy</w:t>
      </w:r>
      <w:r w:rsidR="007D7FC7">
        <w:t xml:space="preserve"> and scanning electron microscopy</w:t>
      </w:r>
      <w:r w:rsidR="00C31070">
        <w:t xml:space="preserve"> (SEM)</w:t>
      </w:r>
      <w:r w:rsidR="00172FDB">
        <w:t xml:space="preserve">. </w:t>
      </w:r>
    </w:p>
    <w:p w14:paraId="47250DA3" w14:textId="40632A03" w:rsidR="00855980" w:rsidRDefault="00855980" w:rsidP="008D5930">
      <w:pPr>
        <w:spacing w:line="360" w:lineRule="auto"/>
      </w:pPr>
      <w:r>
        <w:t>DNA analysis is applied in the forensic examination of animal hair, particularly in wildlife crime investigations where microscopic characteristics alone may be insufficient for definitive species identification (Corradini</w:t>
      </w:r>
      <w:r>
        <w:rPr>
          <w:rStyle w:val="apple-converted-space"/>
          <w:rFonts w:ascii="-webkit-standard" w:hAnsi="-webkit-standard"/>
          <w:color w:val="000000"/>
          <w:sz w:val="27"/>
          <w:szCs w:val="27"/>
        </w:rPr>
        <w:t> </w:t>
      </w:r>
      <w:r>
        <w:rPr>
          <w:rStyle w:val="Emphasis"/>
          <w:color w:val="000000"/>
        </w:rPr>
        <w:t>et al</w:t>
      </w:r>
      <w:r>
        <w:t xml:space="preserve">., 2024). DNA is typically extracted from the hair root or mitochondrial DNA within the shaft and analysed using </w:t>
      </w:r>
      <w:r>
        <w:lastRenderedPageBreak/>
        <w:t>polymerase chain reaction (PCR) amplification and sequencing to determine taxonomic identity (Corradini</w:t>
      </w:r>
      <w:r>
        <w:rPr>
          <w:rStyle w:val="apple-converted-space"/>
          <w:rFonts w:ascii="-webkit-standard" w:hAnsi="-webkit-standard"/>
          <w:color w:val="000000"/>
          <w:sz w:val="27"/>
          <w:szCs w:val="27"/>
        </w:rPr>
        <w:t> </w:t>
      </w:r>
      <w:r>
        <w:rPr>
          <w:rStyle w:val="Emphasis"/>
          <w:color w:val="000000"/>
        </w:rPr>
        <w:t>et al</w:t>
      </w:r>
      <w:r>
        <w:t>., 2024). This molecular approach can provide highly specific and objective results, often allowing species and sometimes individual identification, which is crucial for prosecuting illegal wildlife trade and poaching cases (</w:t>
      </w:r>
      <w:proofErr w:type="spellStart"/>
      <w:r>
        <w:t>Kanthaswamy</w:t>
      </w:r>
      <w:proofErr w:type="spellEnd"/>
      <w:r>
        <w:t>, 2024). However, despite its analytical power, DNA analysis presents significant challenges in wildlife forensic applications; it is considerably more expensive than conventional microscopy, requiring specialised equipment, reagents, and highly trained personnel (Corradini</w:t>
      </w:r>
      <w:r>
        <w:rPr>
          <w:rStyle w:val="apple-converted-space"/>
          <w:rFonts w:ascii="-webkit-standard" w:hAnsi="-webkit-standard"/>
          <w:color w:val="000000"/>
          <w:sz w:val="27"/>
          <w:szCs w:val="27"/>
        </w:rPr>
        <w:t> </w:t>
      </w:r>
      <w:r>
        <w:rPr>
          <w:rStyle w:val="Emphasis"/>
          <w:color w:val="000000"/>
        </w:rPr>
        <w:t>et al</w:t>
      </w:r>
      <w:r>
        <w:t>., 2024). Furthermore, the process can be technically complex, as successful amplification often depends on the selection and validation of appropriate primers that can work across diverse taxa, sometimes necessitating multiple primer sets to target different species or degraded samples (Corradini</w:t>
      </w:r>
      <w:r>
        <w:rPr>
          <w:rStyle w:val="apple-converted-space"/>
          <w:rFonts w:ascii="-webkit-standard" w:hAnsi="-webkit-standard"/>
          <w:color w:val="000000"/>
          <w:sz w:val="27"/>
          <w:szCs w:val="27"/>
        </w:rPr>
        <w:t> </w:t>
      </w:r>
      <w:r>
        <w:rPr>
          <w:rStyle w:val="Emphasis"/>
          <w:color w:val="000000"/>
        </w:rPr>
        <w:t>et al</w:t>
      </w:r>
      <w:r>
        <w:t>., 2024). These factors not only increase costs but also extend processing times and elevate the risk of contamination or amplification failure, especially when dealing with trace or degraded DNA from crime scenes (</w:t>
      </w:r>
      <w:proofErr w:type="spellStart"/>
      <w:r>
        <w:t>Kanthaswamy</w:t>
      </w:r>
      <w:proofErr w:type="spellEnd"/>
      <w:r>
        <w:t>, 2024). Consequently, while DNA analysis is a powerful tool in wildlife forensic investigations, it is often used alongside more cost</w:t>
      </w:r>
      <w:r>
        <w:noBreakHyphen/>
        <w:t>effective morphological approaches and is not always practical for routine casework in resource</w:t>
      </w:r>
      <w:r>
        <w:noBreakHyphen/>
        <w:t>limited settings (Corradini</w:t>
      </w:r>
      <w:r>
        <w:rPr>
          <w:rStyle w:val="apple-converted-space"/>
          <w:rFonts w:ascii="-webkit-standard" w:hAnsi="-webkit-standard"/>
          <w:color w:val="000000"/>
          <w:sz w:val="27"/>
          <w:szCs w:val="27"/>
        </w:rPr>
        <w:t> </w:t>
      </w:r>
      <w:r>
        <w:rPr>
          <w:rStyle w:val="Emphasis"/>
          <w:color w:val="000000"/>
        </w:rPr>
        <w:t>et al</w:t>
      </w:r>
      <w:r>
        <w:t>., 2024).</w:t>
      </w:r>
    </w:p>
    <w:p w14:paraId="6FC13FC2" w14:textId="60093EE8" w:rsidR="00097790" w:rsidRDefault="00172FDB" w:rsidP="008D5930">
      <w:pPr>
        <w:spacing w:line="360" w:lineRule="auto"/>
      </w:pPr>
      <w:r>
        <w:t xml:space="preserve">Stereomicroscopy is </w:t>
      </w:r>
      <w:r w:rsidR="003A22FB">
        <w:t xml:space="preserve">a </w:t>
      </w:r>
      <w:r w:rsidR="0088077A">
        <w:t>quick and easy way</w:t>
      </w:r>
      <w:r>
        <w:t xml:space="preserve"> of </w:t>
      </w:r>
      <w:r w:rsidR="002D11C8">
        <w:t>visualising</w:t>
      </w:r>
      <w:r>
        <w:t xml:space="preserve"> </w:t>
      </w:r>
      <w:r w:rsidR="003A22FB">
        <w:t xml:space="preserve">microscopic characteristics </w:t>
      </w:r>
      <w:r>
        <w:t xml:space="preserve">of </w:t>
      </w:r>
      <w:r w:rsidR="003A22FB">
        <w:t>animal</w:t>
      </w:r>
      <w:r>
        <w:t xml:space="preserve"> hairs</w:t>
      </w:r>
      <w:r w:rsidR="00C31070">
        <w:t xml:space="preserve">. </w:t>
      </w:r>
      <w:r w:rsidR="005E2DBD">
        <w:t xml:space="preserve">However, it is not effective due to </w:t>
      </w:r>
      <w:r w:rsidR="002D02A1">
        <w:t xml:space="preserve">not having as powerful of magnification as a </w:t>
      </w:r>
      <w:proofErr w:type="gramStart"/>
      <w:r w:rsidR="002D02A1">
        <w:t>high powered</w:t>
      </w:r>
      <w:proofErr w:type="gramEnd"/>
      <w:r w:rsidR="00040E41">
        <w:t xml:space="preserve"> l</w:t>
      </w:r>
      <w:r w:rsidR="00CA43EF">
        <w:t>ight</w:t>
      </w:r>
      <w:r w:rsidR="002D02A1">
        <w:t xml:space="preserve"> microscope </w:t>
      </w:r>
      <w:r w:rsidR="000D79DD">
        <w:t>(</w:t>
      </w:r>
      <w:proofErr w:type="spellStart"/>
      <w:r w:rsidR="000D79DD" w:rsidRPr="000D79DD">
        <w:t>Muthanandam</w:t>
      </w:r>
      <w:proofErr w:type="spellEnd"/>
      <w:r w:rsidR="000D79DD">
        <w:t xml:space="preserve"> </w:t>
      </w:r>
      <w:r w:rsidR="00266A9D" w:rsidRPr="0017359A">
        <w:rPr>
          <w:i/>
          <w:iCs/>
        </w:rPr>
        <w:t>et al</w:t>
      </w:r>
      <w:r w:rsidR="00266A9D">
        <w:t>, 2024</w:t>
      </w:r>
      <w:r w:rsidR="000D79DD">
        <w:t>)</w:t>
      </w:r>
      <w:r w:rsidR="00266A9D">
        <w:t>.</w:t>
      </w:r>
    </w:p>
    <w:p w14:paraId="24924405" w14:textId="1A4684FF" w:rsidR="009E4BC2" w:rsidRDefault="00D51B50" w:rsidP="008D5930">
      <w:pPr>
        <w:spacing w:line="360" w:lineRule="auto"/>
      </w:pPr>
      <w:r>
        <w:t>High powered light microscopy is the preferred methods for visualising</w:t>
      </w:r>
      <w:r w:rsidR="00630FA4">
        <w:t xml:space="preserve"> the microscopic characteristics of hair, due to it having a higher magnification than a stereomicroscope and therefore providing greater detail for comparison</w:t>
      </w:r>
      <w:r w:rsidR="004C424E">
        <w:t xml:space="preserve"> </w:t>
      </w:r>
      <w:r w:rsidR="00A40D78">
        <w:t>(</w:t>
      </w:r>
      <w:proofErr w:type="spellStart"/>
      <w:r w:rsidR="00A40D78" w:rsidRPr="000D79DD">
        <w:t>Muthanandam</w:t>
      </w:r>
      <w:proofErr w:type="spellEnd"/>
      <w:r w:rsidR="00A40D78">
        <w:t xml:space="preserve"> </w:t>
      </w:r>
      <w:r w:rsidR="00A40D78" w:rsidRPr="0017359A">
        <w:rPr>
          <w:i/>
          <w:iCs/>
        </w:rPr>
        <w:t>et al</w:t>
      </w:r>
      <w:r w:rsidR="00A40D78">
        <w:t>, 2024)</w:t>
      </w:r>
      <w:r w:rsidR="00630FA4">
        <w:t>.</w:t>
      </w:r>
    </w:p>
    <w:p w14:paraId="31D28930" w14:textId="6C1E092D" w:rsidR="00174F38" w:rsidRDefault="00174660" w:rsidP="008D5930">
      <w:pPr>
        <w:spacing w:line="360" w:lineRule="auto"/>
      </w:pPr>
      <w:r>
        <w:t xml:space="preserve">SEM is considered the gold standard when it comes to the visualisation of </w:t>
      </w:r>
      <w:r w:rsidR="003F4515">
        <w:t xml:space="preserve">the </w:t>
      </w:r>
      <w:r w:rsidR="00CA43EF">
        <w:t>cuticle later</w:t>
      </w:r>
      <w:r w:rsidR="003F4515">
        <w:t xml:space="preserve"> </w:t>
      </w:r>
      <w:r w:rsidR="00E776F0">
        <w:t xml:space="preserve">of </w:t>
      </w:r>
      <w:r>
        <w:t>hair</w:t>
      </w:r>
      <w:r w:rsidR="00E776F0">
        <w:t xml:space="preserve"> </w:t>
      </w:r>
      <w:r w:rsidR="00CA43EF">
        <w:t xml:space="preserve">to enable analysis of scale patterns and </w:t>
      </w:r>
      <w:proofErr w:type="spellStart"/>
      <w:r w:rsidR="00CA43EF">
        <w:t>interscale</w:t>
      </w:r>
      <w:proofErr w:type="spellEnd"/>
      <w:r w:rsidR="00CA43EF">
        <w:t xml:space="preserve"> distance</w:t>
      </w:r>
      <w:r w:rsidR="00174F38">
        <w:t xml:space="preserve"> (Berg</w:t>
      </w:r>
      <w:r w:rsidR="00174F38" w:rsidRPr="00182396">
        <w:t xml:space="preserve"> </w:t>
      </w:r>
      <w:r w:rsidR="00174F38" w:rsidRPr="0017359A">
        <w:rPr>
          <w:i/>
          <w:iCs/>
        </w:rPr>
        <w:t>et al</w:t>
      </w:r>
      <w:r w:rsidR="00174F38">
        <w:t>, 2025).</w:t>
      </w:r>
    </w:p>
    <w:p w14:paraId="301BBF8F" w14:textId="117D1C8C" w:rsidR="00A91BA6" w:rsidRDefault="00A91BA6" w:rsidP="008D5930">
      <w:pPr>
        <w:pStyle w:val="NormalWeb"/>
        <w:spacing w:before="0" w:beforeAutospacing="0" w:after="0" w:afterAutospacing="0" w:line="360" w:lineRule="auto"/>
        <w:rPr>
          <w:rFonts w:asciiTheme="minorHAnsi" w:hAnsiTheme="minorHAnsi"/>
          <w:color w:val="000000"/>
        </w:rPr>
      </w:pPr>
      <w:r w:rsidRPr="00A91BA6">
        <w:rPr>
          <w:rFonts w:asciiTheme="minorHAnsi" w:hAnsiTheme="minorHAnsi"/>
          <w:color w:val="000000"/>
        </w:rPr>
        <w:t>Scale casting is a microscopic technique used to observe the cuticle scale patterns on animal hair</w:t>
      </w:r>
      <w:r w:rsidR="0096337E">
        <w:rPr>
          <w:rFonts w:asciiTheme="minorHAnsi" w:hAnsiTheme="minorHAnsi"/>
          <w:color w:val="000000"/>
        </w:rPr>
        <w:t xml:space="preserve">, which is made of </w:t>
      </w:r>
      <w:r w:rsidR="006E1EEA">
        <w:rPr>
          <w:rFonts w:asciiTheme="minorHAnsi" w:hAnsiTheme="minorHAnsi"/>
          <w:color w:val="000000"/>
        </w:rPr>
        <w:t xml:space="preserve">overlapping </w:t>
      </w:r>
      <w:r w:rsidR="0096337E">
        <w:rPr>
          <w:rFonts w:asciiTheme="minorHAnsi" w:hAnsiTheme="minorHAnsi"/>
          <w:color w:val="000000"/>
        </w:rPr>
        <w:t>keratin scales</w:t>
      </w:r>
      <w:r w:rsidR="00FC6BC1">
        <w:rPr>
          <w:rFonts w:asciiTheme="minorHAnsi" w:hAnsiTheme="minorHAnsi"/>
          <w:color w:val="000000"/>
        </w:rPr>
        <w:t xml:space="preserve"> (Deedrick</w:t>
      </w:r>
      <w:r w:rsidR="00182396" w:rsidRPr="00B91071">
        <w:rPr>
          <w:rFonts w:asciiTheme="minorHAnsi" w:hAnsiTheme="minorHAnsi"/>
        </w:rPr>
        <w:t xml:space="preserve"> </w:t>
      </w:r>
      <w:r w:rsidR="00182396" w:rsidRPr="0017359A">
        <w:rPr>
          <w:rFonts w:asciiTheme="minorHAnsi" w:hAnsiTheme="minorHAnsi"/>
          <w:i/>
          <w:iCs/>
        </w:rPr>
        <w:t>et</w:t>
      </w:r>
      <w:r w:rsidR="003D282E" w:rsidRPr="0017359A">
        <w:rPr>
          <w:rFonts w:asciiTheme="minorHAnsi" w:hAnsiTheme="minorHAnsi"/>
          <w:i/>
          <w:iCs/>
        </w:rPr>
        <w:t xml:space="preserve"> al</w:t>
      </w:r>
      <w:r w:rsidR="00182396">
        <w:t>,</w:t>
      </w:r>
      <w:r w:rsidR="00A05F70">
        <w:t xml:space="preserve"> </w:t>
      </w:r>
      <w:r w:rsidR="00A05F70">
        <w:rPr>
          <w:rFonts w:asciiTheme="minorHAnsi" w:hAnsiTheme="minorHAnsi"/>
          <w:color w:val="000000"/>
        </w:rPr>
        <w:t>2004)</w:t>
      </w:r>
      <w:r w:rsidRPr="00A91BA6">
        <w:rPr>
          <w:rFonts w:asciiTheme="minorHAnsi" w:hAnsiTheme="minorHAnsi"/>
          <w:color w:val="000000"/>
        </w:rPr>
        <w:t>. The method involves coating a glass slide with a thin layer of a transparent medium such as clear nail polish or liquid latex</w:t>
      </w:r>
      <w:r w:rsidR="005448CB">
        <w:rPr>
          <w:rFonts w:asciiTheme="minorHAnsi" w:hAnsiTheme="minorHAnsi"/>
          <w:color w:val="000000"/>
        </w:rPr>
        <w:t xml:space="preserve">. </w:t>
      </w:r>
      <w:r w:rsidRPr="00A91BA6">
        <w:rPr>
          <w:rFonts w:asciiTheme="minorHAnsi" w:hAnsiTheme="minorHAnsi"/>
          <w:color w:val="000000"/>
        </w:rPr>
        <w:t xml:space="preserve">A hair sample is </w:t>
      </w:r>
      <w:r w:rsidR="000C4735">
        <w:rPr>
          <w:rFonts w:asciiTheme="minorHAnsi" w:hAnsiTheme="minorHAnsi"/>
          <w:color w:val="000000"/>
        </w:rPr>
        <w:t>then</w:t>
      </w:r>
      <w:r w:rsidRPr="00A91BA6">
        <w:rPr>
          <w:rFonts w:asciiTheme="minorHAnsi" w:hAnsiTheme="minorHAnsi"/>
          <w:color w:val="000000"/>
        </w:rPr>
        <w:t xml:space="preserve"> placed onto the semi-dry surface, </w:t>
      </w:r>
      <w:r w:rsidRPr="00A91BA6">
        <w:rPr>
          <w:rFonts w:asciiTheme="minorHAnsi" w:hAnsiTheme="minorHAnsi"/>
          <w:color w:val="000000"/>
        </w:rPr>
        <w:lastRenderedPageBreak/>
        <w:t>allowing the outer cuticle scales to imprint into the medium. Once dry, the hair is removed, leaving behind a detailed cast of its surface structure</w:t>
      </w:r>
      <w:r w:rsidR="005448CB">
        <w:rPr>
          <w:rFonts w:asciiTheme="minorHAnsi" w:hAnsiTheme="minorHAnsi"/>
          <w:color w:val="000000"/>
        </w:rPr>
        <w:t xml:space="preserve"> (Ahmed</w:t>
      </w:r>
      <w:r w:rsidR="00B91071" w:rsidRPr="00B91071">
        <w:rPr>
          <w:rFonts w:asciiTheme="minorHAnsi" w:hAnsiTheme="minorHAnsi"/>
        </w:rPr>
        <w:t xml:space="preserve"> </w:t>
      </w:r>
      <w:r w:rsidR="00B91071" w:rsidRPr="0017359A">
        <w:rPr>
          <w:rFonts w:asciiTheme="minorHAnsi" w:hAnsiTheme="minorHAnsi"/>
          <w:i/>
          <w:iCs/>
        </w:rPr>
        <w:t>et</w:t>
      </w:r>
      <w:r w:rsidR="003D282E" w:rsidRPr="0017359A">
        <w:rPr>
          <w:rFonts w:asciiTheme="minorHAnsi" w:hAnsiTheme="minorHAnsi"/>
          <w:i/>
          <w:iCs/>
        </w:rPr>
        <w:t xml:space="preserve"> al</w:t>
      </w:r>
      <w:r w:rsidR="00B91071" w:rsidRPr="00B91071">
        <w:rPr>
          <w:rFonts w:asciiTheme="minorHAnsi" w:hAnsiTheme="minorHAnsi"/>
        </w:rPr>
        <w:t>,</w:t>
      </w:r>
      <w:r w:rsidR="005448CB" w:rsidRPr="003D282E">
        <w:rPr>
          <w:rFonts w:asciiTheme="minorHAnsi" w:hAnsiTheme="minorHAnsi"/>
        </w:rPr>
        <w:t xml:space="preserve"> </w:t>
      </w:r>
      <w:r w:rsidR="005448CB">
        <w:rPr>
          <w:rFonts w:asciiTheme="minorHAnsi" w:hAnsiTheme="minorHAnsi"/>
          <w:color w:val="000000"/>
        </w:rPr>
        <w:t>2018)</w:t>
      </w:r>
      <w:r w:rsidRPr="00A91BA6">
        <w:rPr>
          <w:rFonts w:asciiTheme="minorHAnsi" w:hAnsiTheme="minorHAnsi"/>
          <w:color w:val="000000"/>
        </w:rPr>
        <w:t xml:space="preserve">. This cast is then examined under a </w:t>
      </w:r>
      <w:proofErr w:type="gramStart"/>
      <w:r w:rsidR="00911D24">
        <w:rPr>
          <w:rFonts w:asciiTheme="minorHAnsi" w:hAnsiTheme="minorHAnsi"/>
          <w:color w:val="000000"/>
        </w:rPr>
        <w:t>high powered</w:t>
      </w:r>
      <w:proofErr w:type="gramEnd"/>
      <w:r w:rsidRPr="00A91BA6">
        <w:rPr>
          <w:rFonts w:asciiTheme="minorHAnsi" w:hAnsiTheme="minorHAnsi"/>
          <w:color w:val="000000"/>
        </w:rPr>
        <w:t xml:space="preserve"> light microscope to study the shape, arrangement, and pattern of the scales</w:t>
      </w:r>
      <w:r w:rsidR="00272726">
        <w:rPr>
          <w:rFonts w:asciiTheme="minorHAnsi" w:hAnsiTheme="minorHAnsi"/>
          <w:color w:val="000000"/>
        </w:rPr>
        <w:t xml:space="preserve"> (Ahmed</w:t>
      </w:r>
      <w:r w:rsidR="00B91071" w:rsidRPr="00B91071">
        <w:rPr>
          <w:rFonts w:asciiTheme="minorHAnsi" w:hAnsiTheme="minorHAnsi"/>
        </w:rPr>
        <w:t xml:space="preserve"> </w:t>
      </w:r>
      <w:r w:rsidR="00B91071" w:rsidRPr="0017359A">
        <w:rPr>
          <w:rFonts w:asciiTheme="minorHAnsi" w:hAnsiTheme="minorHAnsi"/>
          <w:i/>
          <w:iCs/>
        </w:rPr>
        <w:t>et</w:t>
      </w:r>
      <w:r w:rsidR="003D282E" w:rsidRPr="0017359A">
        <w:rPr>
          <w:rFonts w:asciiTheme="minorHAnsi" w:hAnsiTheme="minorHAnsi"/>
          <w:i/>
          <w:iCs/>
        </w:rPr>
        <w:t xml:space="preserve"> al</w:t>
      </w:r>
      <w:r w:rsidR="00B91071" w:rsidRPr="00B91071">
        <w:rPr>
          <w:rFonts w:asciiTheme="minorHAnsi" w:hAnsiTheme="minorHAnsi"/>
        </w:rPr>
        <w:t>,</w:t>
      </w:r>
      <w:r w:rsidR="00272726" w:rsidRPr="003D282E">
        <w:rPr>
          <w:rFonts w:asciiTheme="minorHAnsi" w:hAnsiTheme="minorHAnsi"/>
        </w:rPr>
        <w:t xml:space="preserve"> </w:t>
      </w:r>
      <w:r w:rsidR="00272726">
        <w:rPr>
          <w:rFonts w:asciiTheme="minorHAnsi" w:hAnsiTheme="minorHAnsi"/>
          <w:color w:val="000000"/>
        </w:rPr>
        <w:t>2018)</w:t>
      </w:r>
      <w:r w:rsidRPr="00A91BA6">
        <w:rPr>
          <w:rFonts w:asciiTheme="minorHAnsi" w:hAnsiTheme="minorHAnsi"/>
          <w:color w:val="000000"/>
        </w:rPr>
        <w:t>.</w:t>
      </w:r>
      <w:r w:rsidR="0063541D">
        <w:rPr>
          <w:rFonts w:asciiTheme="minorHAnsi" w:hAnsiTheme="minorHAnsi"/>
          <w:color w:val="000000"/>
        </w:rPr>
        <w:t xml:space="preserve"> </w:t>
      </w:r>
      <w:r w:rsidRPr="00A91BA6">
        <w:rPr>
          <w:rFonts w:asciiTheme="minorHAnsi" w:hAnsiTheme="minorHAnsi"/>
          <w:color w:val="000000"/>
        </w:rPr>
        <w:t>One of the main advantages of scale casting is that it provides a clear and permanent record of the hair’s cuticle pattern, which can be used for comparison between species</w:t>
      </w:r>
      <w:r w:rsidR="00271A3B">
        <w:rPr>
          <w:rFonts w:asciiTheme="minorHAnsi" w:hAnsiTheme="minorHAnsi"/>
          <w:color w:val="000000"/>
        </w:rPr>
        <w:t xml:space="preserve">. </w:t>
      </w:r>
      <w:r w:rsidRPr="00A91BA6">
        <w:rPr>
          <w:rFonts w:asciiTheme="minorHAnsi" w:hAnsiTheme="minorHAnsi"/>
          <w:color w:val="000000"/>
        </w:rPr>
        <w:t xml:space="preserve">It is a relatively simple, low-cost, and non-destructive method that produces accurate </w:t>
      </w:r>
      <w:r w:rsidR="00137FD1">
        <w:rPr>
          <w:rFonts w:asciiTheme="minorHAnsi" w:hAnsiTheme="minorHAnsi"/>
          <w:color w:val="000000"/>
        </w:rPr>
        <w:t>scale</w:t>
      </w:r>
      <w:r w:rsidRPr="00A91BA6">
        <w:rPr>
          <w:rFonts w:asciiTheme="minorHAnsi" w:hAnsiTheme="minorHAnsi"/>
          <w:color w:val="000000"/>
        </w:rPr>
        <w:t xml:space="preserve"> </w:t>
      </w:r>
      <w:r w:rsidR="00580C0F">
        <w:rPr>
          <w:rFonts w:asciiTheme="minorHAnsi" w:hAnsiTheme="minorHAnsi"/>
          <w:color w:val="000000"/>
        </w:rPr>
        <w:t>details</w:t>
      </w:r>
      <w:r w:rsidRPr="00A91BA6">
        <w:rPr>
          <w:rFonts w:asciiTheme="minorHAnsi" w:hAnsiTheme="minorHAnsi"/>
          <w:color w:val="000000"/>
        </w:rPr>
        <w:t>. Scale casting is therefore widely used in forensic analysis, wildlife biology, and veterinary studies for species identification.</w:t>
      </w:r>
      <w:r w:rsidR="005B670B">
        <w:rPr>
          <w:rFonts w:asciiTheme="minorHAnsi" w:hAnsiTheme="minorHAnsi"/>
          <w:color w:val="000000"/>
        </w:rPr>
        <w:t xml:space="preserve"> </w:t>
      </w:r>
      <w:r w:rsidRPr="00A91BA6">
        <w:rPr>
          <w:rFonts w:asciiTheme="minorHAnsi" w:hAnsiTheme="minorHAnsi"/>
          <w:color w:val="000000"/>
        </w:rPr>
        <w:t>However, the technique has some limitations. It only reveals the external cuticle structure and not the internal features such as the cortex or medulla. The process can also be time-consuming and may produce distorted casts if the medium is applied unevenly or the hair is moved during drying</w:t>
      </w:r>
      <w:r w:rsidR="00271A3B">
        <w:rPr>
          <w:rFonts w:asciiTheme="minorHAnsi" w:hAnsiTheme="minorHAnsi"/>
          <w:color w:val="000000"/>
        </w:rPr>
        <w:t xml:space="preserve"> (Ahmed</w:t>
      </w:r>
      <w:r w:rsidR="00B91071" w:rsidRPr="00B91071">
        <w:rPr>
          <w:rFonts w:asciiTheme="minorHAnsi" w:hAnsiTheme="minorHAnsi"/>
        </w:rPr>
        <w:t xml:space="preserve"> </w:t>
      </w:r>
      <w:r w:rsidR="00B91071" w:rsidRPr="0017359A">
        <w:rPr>
          <w:rFonts w:asciiTheme="minorHAnsi" w:hAnsiTheme="minorHAnsi"/>
          <w:i/>
          <w:iCs/>
        </w:rPr>
        <w:t>et</w:t>
      </w:r>
      <w:r w:rsidR="003D282E" w:rsidRPr="0017359A">
        <w:rPr>
          <w:rFonts w:asciiTheme="minorHAnsi" w:hAnsiTheme="minorHAnsi"/>
          <w:i/>
          <w:iCs/>
        </w:rPr>
        <w:t xml:space="preserve"> al</w:t>
      </w:r>
      <w:r w:rsidR="00B91071" w:rsidRPr="00B91071">
        <w:rPr>
          <w:rFonts w:asciiTheme="minorHAnsi" w:hAnsiTheme="minorHAnsi"/>
        </w:rPr>
        <w:t>,</w:t>
      </w:r>
      <w:r w:rsidR="00271A3B">
        <w:rPr>
          <w:rFonts w:asciiTheme="minorHAnsi" w:hAnsiTheme="minorHAnsi"/>
        </w:rPr>
        <w:t xml:space="preserve"> 2</w:t>
      </w:r>
      <w:r w:rsidR="00271A3B">
        <w:rPr>
          <w:rFonts w:asciiTheme="minorHAnsi" w:hAnsiTheme="minorHAnsi"/>
          <w:color w:val="000000"/>
        </w:rPr>
        <w:t>018).</w:t>
      </w:r>
    </w:p>
    <w:p w14:paraId="7527F7CC" w14:textId="29469639" w:rsidR="00686F66" w:rsidRDefault="00686F66" w:rsidP="008D5930">
      <w:pPr>
        <w:pStyle w:val="NormalWeb"/>
        <w:spacing w:before="0" w:beforeAutospacing="0" w:after="0" w:afterAutospacing="0" w:line="360" w:lineRule="auto"/>
        <w:rPr>
          <w:rFonts w:asciiTheme="minorHAnsi" w:hAnsiTheme="minorHAnsi"/>
          <w:color w:val="000000"/>
        </w:rPr>
      </w:pPr>
      <w:r>
        <w:rPr>
          <w:rFonts w:asciiTheme="minorHAnsi" w:hAnsiTheme="minorHAnsi"/>
          <w:color w:val="000000"/>
        </w:rPr>
        <w:t xml:space="preserve">Optical Light </w:t>
      </w:r>
      <w:r w:rsidR="00DC5F2F">
        <w:rPr>
          <w:rFonts w:asciiTheme="minorHAnsi" w:hAnsiTheme="minorHAnsi"/>
          <w:color w:val="000000"/>
        </w:rPr>
        <w:t>Microscopy</w:t>
      </w:r>
      <w:r w:rsidR="00216F45">
        <w:rPr>
          <w:rFonts w:asciiTheme="minorHAnsi" w:hAnsiTheme="minorHAnsi"/>
          <w:color w:val="000000"/>
        </w:rPr>
        <w:t xml:space="preserve"> </w:t>
      </w:r>
      <w:r w:rsidR="00C27CC6">
        <w:rPr>
          <w:rFonts w:asciiTheme="minorHAnsi" w:hAnsiTheme="minorHAnsi"/>
          <w:color w:val="000000"/>
        </w:rPr>
        <w:t xml:space="preserve">is a technique that works based on visible light and a system of lenses to magnify </w:t>
      </w:r>
      <w:r w:rsidR="004D2146">
        <w:rPr>
          <w:rFonts w:asciiTheme="minorHAnsi" w:hAnsiTheme="minorHAnsi"/>
          <w:color w:val="000000"/>
        </w:rPr>
        <w:t xml:space="preserve">so they can be seen in detail by the human eye. The basic principle </w:t>
      </w:r>
      <w:r w:rsidR="00DC5F2F">
        <w:rPr>
          <w:rFonts w:asciiTheme="minorHAnsi" w:hAnsiTheme="minorHAnsi"/>
          <w:color w:val="000000"/>
        </w:rPr>
        <w:t xml:space="preserve">works by light passes through or reflects off the specimen. This light is then focused by the objective </w:t>
      </w:r>
      <w:r w:rsidR="000C6731">
        <w:rPr>
          <w:rFonts w:asciiTheme="minorHAnsi" w:hAnsiTheme="minorHAnsi"/>
          <w:color w:val="000000"/>
        </w:rPr>
        <w:t>lens</w:t>
      </w:r>
      <w:r w:rsidR="00DC5F2F">
        <w:rPr>
          <w:rFonts w:asciiTheme="minorHAnsi" w:hAnsiTheme="minorHAnsi"/>
          <w:color w:val="000000"/>
        </w:rPr>
        <w:t xml:space="preserve"> to form a </w:t>
      </w:r>
      <w:r w:rsidR="006F4D1C">
        <w:rPr>
          <w:rFonts w:asciiTheme="minorHAnsi" w:hAnsiTheme="minorHAnsi"/>
          <w:color w:val="000000"/>
        </w:rPr>
        <w:t>magnified image</w:t>
      </w:r>
      <w:r w:rsidR="0054573D">
        <w:rPr>
          <w:rFonts w:asciiTheme="minorHAnsi" w:hAnsiTheme="minorHAnsi"/>
          <w:color w:val="000000"/>
        </w:rPr>
        <w:t xml:space="preserve"> (Stanciu, 2016)</w:t>
      </w:r>
      <w:r w:rsidR="00087964">
        <w:rPr>
          <w:rFonts w:asciiTheme="minorHAnsi" w:hAnsiTheme="minorHAnsi"/>
          <w:color w:val="000000"/>
        </w:rPr>
        <w:t>.</w:t>
      </w:r>
    </w:p>
    <w:p w14:paraId="59E2F9EB" w14:textId="50FB5A07" w:rsidR="002E24F3" w:rsidRDefault="00BD6DC5" w:rsidP="008D5930">
      <w:pPr>
        <w:pStyle w:val="NormalWeb"/>
        <w:spacing w:before="0" w:beforeAutospacing="0" w:after="0" w:afterAutospacing="0" w:line="360" w:lineRule="auto"/>
        <w:rPr>
          <w:rFonts w:asciiTheme="minorHAnsi" w:hAnsiTheme="minorHAnsi"/>
          <w:color w:val="000000"/>
        </w:rPr>
      </w:pPr>
      <w:r>
        <w:rPr>
          <w:rFonts w:asciiTheme="minorHAnsi" w:hAnsiTheme="minorHAnsi"/>
          <w:color w:val="000000"/>
        </w:rPr>
        <w:t>There is a small amount of research that suggests that it i</w:t>
      </w:r>
      <w:r w:rsidR="00D53387">
        <w:rPr>
          <w:rFonts w:asciiTheme="minorHAnsi" w:hAnsiTheme="minorHAnsi"/>
          <w:color w:val="000000"/>
        </w:rPr>
        <w:t>s possible to distinguish between infrared spectrums from different types of animal hairs</w:t>
      </w:r>
      <w:r w:rsidR="006A4E85">
        <w:rPr>
          <w:rFonts w:asciiTheme="minorHAnsi" w:hAnsiTheme="minorHAnsi"/>
          <w:color w:val="000000"/>
        </w:rPr>
        <w:t xml:space="preserve"> using chemometric methods</w:t>
      </w:r>
      <w:r w:rsidR="00723738">
        <w:rPr>
          <w:rFonts w:asciiTheme="minorHAnsi" w:hAnsiTheme="minorHAnsi"/>
          <w:color w:val="000000"/>
        </w:rPr>
        <w:t xml:space="preserve">. It suggests that </w:t>
      </w:r>
      <w:r w:rsidR="005067E9">
        <w:rPr>
          <w:rFonts w:asciiTheme="minorHAnsi" w:hAnsiTheme="minorHAnsi"/>
          <w:color w:val="000000"/>
        </w:rPr>
        <w:t xml:space="preserve">the concept of using </w:t>
      </w:r>
      <w:r w:rsidR="00437897">
        <w:rPr>
          <w:rFonts w:asciiTheme="minorHAnsi" w:hAnsiTheme="minorHAnsi"/>
          <w:color w:val="000000"/>
        </w:rPr>
        <w:t xml:space="preserve">Attenuated Total Reflectance – Fourier Transform Infrared (ATR-FTIR) spectroscopy could be used to </w:t>
      </w:r>
      <w:r w:rsidR="00C60AC3">
        <w:rPr>
          <w:rFonts w:asciiTheme="minorHAnsi" w:hAnsiTheme="minorHAnsi"/>
          <w:color w:val="000000"/>
        </w:rPr>
        <w:t>identify the species a hair has come from (Rao</w:t>
      </w:r>
      <w:r w:rsidR="00B91071" w:rsidRPr="00B91071">
        <w:rPr>
          <w:rFonts w:asciiTheme="minorHAnsi" w:hAnsiTheme="minorHAnsi"/>
        </w:rPr>
        <w:t xml:space="preserve"> </w:t>
      </w:r>
      <w:r w:rsidR="00B91071" w:rsidRPr="0017359A">
        <w:rPr>
          <w:rFonts w:asciiTheme="minorHAnsi" w:hAnsiTheme="minorHAnsi"/>
          <w:i/>
          <w:iCs/>
        </w:rPr>
        <w:t>et</w:t>
      </w:r>
      <w:r w:rsidR="003D282E" w:rsidRPr="0017359A">
        <w:rPr>
          <w:rFonts w:asciiTheme="minorHAnsi" w:hAnsiTheme="minorHAnsi"/>
          <w:i/>
          <w:iCs/>
        </w:rPr>
        <w:t xml:space="preserve"> al</w:t>
      </w:r>
      <w:r w:rsidR="00B91071" w:rsidRPr="00B91071">
        <w:rPr>
          <w:rFonts w:asciiTheme="minorHAnsi" w:hAnsiTheme="minorHAnsi"/>
        </w:rPr>
        <w:t>,</w:t>
      </w:r>
      <w:r w:rsidR="00C60AC3" w:rsidRPr="003D282E">
        <w:rPr>
          <w:rFonts w:asciiTheme="minorHAnsi" w:hAnsiTheme="minorHAnsi"/>
        </w:rPr>
        <w:t xml:space="preserve"> </w:t>
      </w:r>
      <w:r w:rsidR="00C60AC3">
        <w:rPr>
          <w:rFonts w:asciiTheme="minorHAnsi" w:hAnsiTheme="minorHAnsi"/>
          <w:color w:val="000000"/>
        </w:rPr>
        <w:t>2024)</w:t>
      </w:r>
      <w:r w:rsidR="00B37759">
        <w:rPr>
          <w:rFonts w:asciiTheme="minorHAnsi" w:hAnsiTheme="minorHAnsi"/>
          <w:color w:val="000000"/>
        </w:rPr>
        <w:t>.</w:t>
      </w:r>
    </w:p>
    <w:p w14:paraId="6558B3A8" w14:textId="7F49A3AC" w:rsidR="00386EDA" w:rsidRDefault="00386EDA" w:rsidP="008D5930">
      <w:pPr>
        <w:pStyle w:val="NormalWeb"/>
        <w:spacing w:before="0" w:beforeAutospacing="0" w:after="0" w:afterAutospacing="0" w:line="360" w:lineRule="auto"/>
        <w:rPr>
          <w:rFonts w:asciiTheme="minorHAnsi" w:hAnsiTheme="minorHAnsi"/>
          <w:color w:val="000000"/>
        </w:rPr>
      </w:pPr>
      <w:r>
        <w:rPr>
          <w:rFonts w:asciiTheme="minorHAnsi" w:hAnsiTheme="minorHAnsi"/>
          <w:color w:val="000000"/>
        </w:rPr>
        <w:t xml:space="preserve">Out of </w:t>
      </w:r>
      <w:proofErr w:type="gramStart"/>
      <w:r>
        <w:rPr>
          <w:rFonts w:asciiTheme="minorHAnsi" w:hAnsiTheme="minorHAnsi"/>
          <w:color w:val="000000"/>
        </w:rPr>
        <w:t>all of</w:t>
      </w:r>
      <w:proofErr w:type="gramEnd"/>
      <w:r>
        <w:rPr>
          <w:rFonts w:asciiTheme="minorHAnsi" w:hAnsiTheme="minorHAnsi"/>
          <w:color w:val="000000"/>
        </w:rPr>
        <w:t xml:space="preserve"> the discussed </w:t>
      </w:r>
      <w:r w:rsidR="006F0B3E">
        <w:rPr>
          <w:rFonts w:asciiTheme="minorHAnsi" w:hAnsiTheme="minorHAnsi"/>
          <w:color w:val="000000"/>
        </w:rPr>
        <w:t xml:space="preserve">analysis methods, microscopic techniques </w:t>
      </w:r>
      <w:r>
        <w:rPr>
          <w:rFonts w:asciiTheme="minorHAnsi" w:hAnsiTheme="minorHAnsi"/>
          <w:color w:val="000000"/>
        </w:rPr>
        <w:t>are preferred due to them being highly cost effective for species</w:t>
      </w:r>
      <w:r w:rsidR="006F0B3E">
        <w:rPr>
          <w:rFonts w:asciiTheme="minorHAnsi" w:hAnsiTheme="minorHAnsi"/>
          <w:color w:val="000000"/>
        </w:rPr>
        <w:t xml:space="preserve"> identification.</w:t>
      </w:r>
    </w:p>
    <w:p w14:paraId="29DDC4D4" w14:textId="7F35A335" w:rsidR="00A6342D" w:rsidRDefault="0071619F" w:rsidP="008D5930">
      <w:pPr>
        <w:pStyle w:val="Heading2"/>
        <w:spacing w:line="360" w:lineRule="auto"/>
      </w:pPr>
      <w:bookmarkStart w:id="12" w:name="_Toc227144938"/>
      <w:r>
        <w:t>1</w:t>
      </w:r>
      <w:r w:rsidR="00891BBF">
        <w:t>.4</w:t>
      </w:r>
      <w:r w:rsidR="00EE6DBB">
        <w:t>.</w:t>
      </w:r>
      <w:r w:rsidR="00891BBF">
        <w:t xml:space="preserve"> </w:t>
      </w:r>
      <w:r w:rsidR="00A6342D">
        <w:t>Bear Hair</w:t>
      </w:r>
      <w:bookmarkEnd w:id="12"/>
    </w:p>
    <w:p w14:paraId="6EA50528" w14:textId="10E31AB9" w:rsidR="008C3AF2" w:rsidRDefault="000139D6" w:rsidP="008D5930">
      <w:pPr>
        <w:spacing w:line="360" w:lineRule="auto"/>
        <w:rPr>
          <w:color w:val="000000" w:themeColor="text1"/>
          <w:shd w:val="clear" w:color="auto" w:fill="FFFFFF"/>
        </w:rPr>
      </w:pPr>
      <w:r>
        <w:t xml:space="preserve">There is a large </w:t>
      </w:r>
      <w:r w:rsidRPr="000139D6">
        <w:rPr>
          <w:color w:val="000000" w:themeColor="text1"/>
        </w:rPr>
        <w:t xml:space="preserve">amount of research surrounding bear hair sampling using hair traps including the effectiveness of them </w:t>
      </w:r>
      <w:r w:rsidRPr="000139D6">
        <w:rPr>
          <w:color w:val="000000" w:themeColor="text1"/>
          <w:shd w:val="clear" w:color="auto" w:fill="FFFFFF"/>
        </w:rPr>
        <w:t>(</w:t>
      </w:r>
      <w:proofErr w:type="spellStart"/>
      <w:r w:rsidRPr="000139D6">
        <w:rPr>
          <w:color w:val="000000" w:themeColor="text1"/>
          <w:shd w:val="clear" w:color="auto" w:fill="FFFFFF"/>
        </w:rPr>
        <w:t>Berezowska-Cnota</w:t>
      </w:r>
      <w:proofErr w:type="spellEnd"/>
      <w:r w:rsidR="00B91071" w:rsidRPr="00B91071">
        <w:t xml:space="preserve"> </w:t>
      </w:r>
      <w:r w:rsidR="00B91071" w:rsidRPr="0017359A">
        <w:rPr>
          <w:i/>
          <w:iCs/>
        </w:rPr>
        <w:t>et</w:t>
      </w:r>
      <w:r w:rsidR="003D282E" w:rsidRPr="0017359A">
        <w:rPr>
          <w:i/>
          <w:iCs/>
        </w:rPr>
        <w:t xml:space="preserve"> al</w:t>
      </w:r>
      <w:r w:rsidR="00B91071" w:rsidRPr="00B91071">
        <w:t>,</w:t>
      </w:r>
      <w:r w:rsidRPr="003D282E">
        <w:t xml:space="preserve"> </w:t>
      </w:r>
      <w:r w:rsidRPr="000139D6">
        <w:rPr>
          <w:color w:val="000000" w:themeColor="text1"/>
          <w:shd w:val="clear" w:color="auto" w:fill="FFFFFF"/>
        </w:rPr>
        <w:t>2017)</w:t>
      </w:r>
      <w:r>
        <w:rPr>
          <w:color w:val="000000" w:themeColor="text1"/>
          <w:shd w:val="clear" w:color="auto" w:fill="FFFFFF"/>
        </w:rPr>
        <w:t>.</w:t>
      </w:r>
      <w:r w:rsidR="00CA4BA4">
        <w:rPr>
          <w:color w:val="000000" w:themeColor="text1"/>
          <w:shd w:val="clear" w:color="auto" w:fill="FFFFFF"/>
        </w:rPr>
        <w:t xml:space="preserve"> However, there is </w:t>
      </w:r>
      <w:r w:rsidR="004A7F3C">
        <w:rPr>
          <w:color w:val="000000" w:themeColor="text1"/>
          <w:shd w:val="clear" w:color="auto" w:fill="FFFFFF"/>
        </w:rPr>
        <w:t>only</w:t>
      </w:r>
      <w:r w:rsidR="00CA4BA4">
        <w:rPr>
          <w:color w:val="000000" w:themeColor="text1"/>
          <w:shd w:val="clear" w:color="auto" w:fill="FFFFFF"/>
        </w:rPr>
        <w:t xml:space="preserve"> a small amount of research that shows </w:t>
      </w:r>
      <w:r w:rsidR="007A783B">
        <w:rPr>
          <w:color w:val="000000" w:themeColor="text1"/>
          <w:shd w:val="clear" w:color="auto" w:fill="FFFFFF"/>
        </w:rPr>
        <w:t xml:space="preserve">the morphological features of </w:t>
      </w:r>
      <w:r w:rsidR="004D0706">
        <w:rPr>
          <w:color w:val="000000" w:themeColor="text1"/>
          <w:shd w:val="clear" w:color="auto" w:fill="FFFFFF"/>
        </w:rPr>
        <w:t>Eurasian</w:t>
      </w:r>
      <w:r w:rsidR="00990862">
        <w:rPr>
          <w:color w:val="000000" w:themeColor="text1"/>
          <w:shd w:val="clear" w:color="auto" w:fill="FFFFFF"/>
        </w:rPr>
        <w:t xml:space="preserve"> Brown Bear</w:t>
      </w:r>
      <w:r w:rsidR="007A783B">
        <w:rPr>
          <w:color w:val="000000" w:themeColor="text1"/>
          <w:shd w:val="clear" w:color="auto" w:fill="FFFFFF"/>
        </w:rPr>
        <w:t xml:space="preserve"> </w:t>
      </w:r>
      <w:r w:rsidR="009E26F7" w:rsidRPr="009E26F7">
        <w:rPr>
          <w:rFonts w:cs="Arial"/>
          <w:i/>
          <w:iCs/>
          <w:shd w:val="clear" w:color="auto" w:fill="FFFFFF"/>
        </w:rPr>
        <w:t>(Ursus Arctos)</w:t>
      </w:r>
      <w:r w:rsidR="009E26F7" w:rsidRPr="006A4D09">
        <w:rPr>
          <w:rFonts w:cs="Arial"/>
          <w:shd w:val="clear" w:color="auto" w:fill="FFFFFF"/>
        </w:rPr>
        <w:t xml:space="preserve"> </w:t>
      </w:r>
      <w:r w:rsidR="007A783B">
        <w:rPr>
          <w:color w:val="000000" w:themeColor="text1"/>
          <w:shd w:val="clear" w:color="auto" w:fill="FFFFFF"/>
        </w:rPr>
        <w:t>hair (</w:t>
      </w:r>
      <w:proofErr w:type="spellStart"/>
      <w:r w:rsidR="007A783B">
        <w:rPr>
          <w:color w:val="000000" w:themeColor="text1"/>
          <w:shd w:val="clear" w:color="auto" w:fill="FFFFFF"/>
        </w:rPr>
        <w:t>Sahajpal</w:t>
      </w:r>
      <w:proofErr w:type="spellEnd"/>
      <w:r w:rsidR="007A783B">
        <w:rPr>
          <w:color w:val="000000" w:themeColor="text1"/>
          <w:shd w:val="clear" w:color="auto" w:fill="FFFFFF"/>
        </w:rPr>
        <w:t xml:space="preserve"> </w:t>
      </w:r>
      <w:r w:rsidR="007A783B" w:rsidRPr="0017359A">
        <w:rPr>
          <w:i/>
          <w:iCs/>
          <w:color w:val="000000" w:themeColor="text1"/>
          <w:shd w:val="clear" w:color="auto" w:fill="FFFFFF"/>
        </w:rPr>
        <w:t>et al</w:t>
      </w:r>
      <w:r w:rsidR="007A783B">
        <w:rPr>
          <w:color w:val="000000" w:themeColor="text1"/>
          <w:shd w:val="clear" w:color="auto" w:fill="FFFFFF"/>
        </w:rPr>
        <w:t>, 2008).</w:t>
      </w:r>
    </w:p>
    <w:p w14:paraId="2EB81711" w14:textId="38937EAD" w:rsidR="008C3AF2" w:rsidRDefault="008C3AF2" w:rsidP="008D5930">
      <w:pPr>
        <w:spacing w:line="360" w:lineRule="auto"/>
        <w:rPr>
          <w:color w:val="000000" w:themeColor="text1"/>
          <w:shd w:val="clear" w:color="auto" w:fill="FFFFFF"/>
        </w:rPr>
      </w:pPr>
      <w:r>
        <w:rPr>
          <w:color w:val="000000" w:themeColor="text1"/>
          <w:shd w:val="clear" w:color="auto" w:fill="FFFFFF"/>
        </w:rPr>
        <w:t xml:space="preserve">The guard hair of a </w:t>
      </w:r>
      <w:r w:rsidR="000E1F7C">
        <w:rPr>
          <w:color w:val="000000" w:themeColor="text1"/>
          <w:shd w:val="clear" w:color="auto" w:fill="FFFFFF"/>
        </w:rPr>
        <w:t>Eurasian</w:t>
      </w:r>
      <w:r w:rsidR="00990862">
        <w:rPr>
          <w:color w:val="000000" w:themeColor="text1"/>
          <w:shd w:val="clear" w:color="auto" w:fill="FFFFFF"/>
        </w:rPr>
        <w:t xml:space="preserve"> Brown Bear</w:t>
      </w:r>
      <w:r>
        <w:rPr>
          <w:color w:val="000000" w:themeColor="text1"/>
          <w:shd w:val="clear" w:color="auto" w:fill="FFFFFF"/>
        </w:rPr>
        <w:t xml:space="preserve"> </w:t>
      </w:r>
      <w:r w:rsidR="009E26F7" w:rsidRPr="009E26F7">
        <w:rPr>
          <w:rFonts w:cs="Arial"/>
          <w:i/>
          <w:iCs/>
          <w:shd w:val="clear" w:color="auto" w:fill="FFFFFF"/>
        </w:rPr>
        <w:t>(Ursus Arctos)</w:t>
      </w:r>
      <w:r w:rsidR="009E26F7" w:rsidRPr="006A4D09">
        <w:rPr>
          <w:rFonts w:cs="Arial"/>
          <w:shd w:val="clear" w:color="auto" w:fill="FFFFFF"/>
        </w:rPr>
        <w:t xml:space="preserve"> </w:t>
      </w:r>
      <w:r>
        <w:rPr>
          <w:color w:val="000000" w:themeColor="text1"/>
          <w:shd w:val="clear" w:color="auto" w:fill="FFFFFF"/>
        </w:rPr>
        <w:t xml:space="preserve">can have several different types of roots, which include white spheres, black hooks, and white hooks (Jimbo </w:t>
      </w:r>
      <w:r w:rsidRPr="0017359A">
        <w:rPr>
          <w:i/>
          <w:iCs/>
          <w:color w:val="000000" w:themeColor="text1"/>
          <w:shd w:val="clear" w:color="auto" w:fill="FFFFFF"/>
        </w:rPr>
        <w:t>et al</w:t>
      </w:r>
      <w:r>
        <w:rPr>
          <w:color w:val="000000" w:themeColor="text1"/>
          <w:shd w:val="clear" w:color="auto" w:fill="FFFFFF"/>
        </w:rPr>
        <w:t xml:space="preserve">, 2020). </w:t>
      </w:r>
      <w:r w:rsidR="0077217A">
        <w:rPr>
          <w:color w:val="000000" w:themeColor="text1"/>
          <w:shd w:val="clear" w:color="auto" w:fill="FFFFFF"/>
        </w:rPr>
        <w:lastRenderedPageBreak/>
        <w:t xml:space="preserve">However, there is no research into the mapping of a </w:t>
      </w:r>
      <w:r w:rsidR="00990862">
        <w:rPr>
          <w:color w:val="000000" w:themeColor="text1"/>
          <w:shd w:val="clear" w:color="auto" w:fill="FFFFFF"/>
        </w:rPr>
        <w:t>Eurasian Brown Bear</w:t>
      </w:r>
      <w:r w:rsidR="0077217A">
        <w:rPr>
          <w:color w:val="000000" w:themeColor="text1"/>
          <w:shd w:val="clear" w:color="auto" w:fill="FFFFFF"/>
        </w:rPr>
        <w:t xml:space="preserve"> </w:t>
      </w:r>
      <w:r w:rsidR="009E26F7" w:rsidRPr="009E26F7">
        <w:rPr>
          <w:rFonts w:cs="Arial"/>
          <w:i/>
          <w:iCs/>
          <w:shd w:val="clear" w:color="auto" w:fill="FFFFFF"/>
        </w:rPr>
        <w:t>(Ursus Arctos)</w:t>
      </w:r>
      <w:r w:rsidR="009E26F7" w:rsidRPr="006A4D09">
        <w:rPr>
          <w:rFonts w:cs="Arial"/>
          <w:shd w:val="clear" w:color="auto" w:fill="FFFFFF"/>
        </w:rPr>
        <w:t xml:space="preserve"> </w:t>
      </w:r>
      <w:r w:rsidR="0077217A">
        <w:rPr>
          <w:color w:val="000000" w:themeColor="text1"/>
          <w:shd w:val="clear" w:color="auto" w:fill="FFFFFF"/>
        </w:rPr>
        <w:t xml:space="preserve">and how the morphological characteristics of </w:t>
      </w:r>
      <w:r w:rsidR="00990862">
        <w:rPr>
          <w:color w:val="000000" w:themeColor="text1"/>
          <w:shd w:val="clear" w:color="auto" w:fill="FFFFFF"/>
        </w:rPr>
        <w:t>Eurasian Brown Bear</w:t>
      </w:r>
      <w:r w:rsidR="009E26F7">
        <w:rPr>
          <w:color w:val="000000" w:themeColor="text1"/>
          <w:shd w:val="clear" w:color="auto" w:fill="FFFFFF"/>
        </w:rPr>
        <w:t xml:space="preserve"> </w:t>
      </w:r>
      <w:r w:rsidR="009E26F7" w:rsidRPr="009E26F7">
        <w:rPr>
          <w:rFonts w:cs="Arial"/>
          <w:i/>
          <w:iCs/>
          <w:shd w:val="clear" w:color="auto" w:fill="FFFFFF"/>
        </w:rPr>
        <w:t xml:space="preserve">(Ursus </w:t>
      </w:r>
      <w:proofErr w:type="gramStart"/>
      <w:r w:rsidR="009E26F7" w:rsidRPr="009E26F7">
        <w:rPr>
          <w:rFonts w:cs="Arial"/>
          <w:i/>
          <w:iCs/>
          <w:shd w:val="clear" w:color="auto" w:fill="FFFFFF"/>
        </w:rPr>
        <w:t>Arctos)</w:t>
      </w:r>
      <w:r w:rsidR="009E26F7" w:rsidRPr="006A4D09">
        <w:rPr>
          <w:rFonts w:cs="Arial"/>
          <w:shd w:val="clear" w:color="auto" w:fill="FFFFFF"/>
        </w:rPr>
        <w:t xml:space="preserve"> </w:t>
      </w:r>
      <w:r w:rsidR="0077217A">
        <w:rPr>
          <w:color w:val="000000" w:themeColor="text1"/>
          <w:shd w:val="clear" w:color="auto" w:fill="FFFFFF"/>
        </w:rPr>
        <w:t xml:space="preserve"> hair</w:t>
      </w:r>
      <w:proofErr w:type="gramEnd"/>
      <w:r w:rsidR="0077217A">
        <w:rPr>
          <w:color w:val="000000" w:themeColor="text1"/>
          <w:shd w:val="clear" w:color="auto" w:fill="FFFFFF"/>
        </w:rPr>
        <w:t xml:space="preserve"> </w:t>
      </w:r>
      <w:r w:rsidR="00D470AF">
        <w:rPr>
          <w:color w:val="000000" w:themeColor="text1"/>
          <w:shd w:val="clear" w:color="auto" w:fill="FFFFFF"/>
        </w:rPr>
        <w:t>vary</w:t>
      </w:r>
      <w:r w:rsidR="0077217A">
        <w:rPr>
          <w:color w:val="000000" w:themeColor="text1"/>
          <w:shd w:val="clear" w:color="auto" w:fill="FFFFFF"/>
        </w:rPr>
        <w:t xml:space="preserve"> across the </w:t>
      </w:r>
      <w:r w:rsidR="00D470AF">
        <w:rPr>
          <w:color w:val="000000" w:themeColor="text1"/>
          <w:shd w:val="clear" w:color="auto" w:fill="FFFFFF"/>
        </w:rPr>
        <w:t>body</w:t>
      </w:r>
    </w:p>
    <w:p w14:paraId="6B210766" w14:textId="74A56FFC" w:rsidR="00937B8B" w:rsidRDefault="00A746E4" w:rsidP="008D5930">
      <w:pPr>
        <w:spacing w:line="360" w:lineRule="auto"/>
        <w:rPr>
          <w:color w:val="000000" w:themeColor="text1"/>
          <w:shd w:val="clear" w:color="auto" w:fill="FFFFFF"/>
        </w:rPr>
      </w:pPr>
      <w:proofErr w:type="gramStart"/>
      <w:r>
        <w:rPr>
          <w:color w:val="000000" w:themeColor="text1"/>
          <w:shd w:val="clear" w:color="auto" w:fill="FFFFFF"/>
        </w:rPr>
        <w:t>Similar to</w:t>
      </w:r>
      <w:proofErr w:type="gramEnd"/>
      <w:r>
        <w:rPr>
          <w:color w:val="000000" w:themeColor="text1"/>
          <w:shd w:val="clear" w:color="auto" w:fill="FFFFFF"/>
        </w:rPr>
        <w:t xml:space="preserve"> other animals </w:t>
      </w:r>
      <w:r w:rsidR="00990862">
        <w:rPr>
          <w:color w:val="000000" w:themeColor="text1"/>
          <w:shd w:val="clear" w:color="auto" w:fill="FFFFFF"/>
        </w:rPr>
        <w:t>Eurasian Brown Bear</w:t>
      </w:r>
      <w:r>
        <w:rPr>
          <w:color w:val="000000" w:themeColor="text1"/>
          <w:shd w:val="clear" w:color="auto" w:fill="FFFFFF"/>
        </w:rPr>
        <w:t xml:space="preserve">s </w:t>
      </w:r>
      <w:r w:rsidR="009E26F7" w:rsidRPr="009E26F7">
        <w:rPr>
          <w:rFonts w:cs="Arial"/>
          <w:i/>
          <w:iCs/>
          <w:shd w:val="clear" w:color="auto" w:fill="FFFFFF"/>
        </w:rPr>
        <w:t>(Ursus Arctos)</w:t>
      </w:r>
      <w:r w:rsidR="009E26F7" w:rsidRPr="006A4D09">
        <w:rPr>
          <w:rFonts w:cs="Arial"/>
          <w:shd w:val="clear" w:color="auto" w:fill="FFFFFF"/>
        </w:rPr>
        <w:t xml:space="preserve"> </w:t>
      </w:r>
      <w:r>
        <w:rPr>
          <w:color w:val="000000" w:themeColor="text1"/>
          <w:shd w:val="clear" w:color="auto" w:fill="FFFFFF"/>
        </w:rPr>
        <w:t xml:space="preserve">have several types of hairs, which include whiskers and eyelashes. However, within the main coat of </w:t>
      </w:r>
      <w:r w:rsidR="00990862">
        <w:rPr>
          <w:color w:val="000000" w:themeColor="text1"/>
          <w:shd w:val="clear" w:color="auto" w:fill="FFFFFF"/>
        </w:rPr>
        <w:t>Eurasian Brown Bear</w:t>
      </w:r>
      <w:r w:rsidR="003C54A0">
        <w:rPr>
          <w:color w:val="000000" w:themeColor="text1"/>
          <w:shd w:val="clear" w:color="auto" w:fill="FFFFFF"/>
        </w:rPr>
        <w:t>s</w:t>
      </w:r>
      <w:r w:rsidR="009E26F7">
        <w:rPr>
          <w:color w:val="000000" w:themeColor="text1"/>
          <w:shd w:val="clear" w:color="auto" w:fill="FFFFFF"/>
        </w:rPr>
        <w:t xml:space="preserve"> </w:t>
      </w:r>
      <w:r w:rsidR="009E26F7" w:rsidRPr="009E26F7">
        <w:rPr>
          <w:rFonts w:cs="Arial"/>
          <w:i/>
          <w:iCs/>
          <w:shd w:val="clear" w:color="auto" w:fill="FFFFFF"/>
        </w:rPr>
        <w:t xml:space="preserve">(Ursus </w:t>
      </w:r>
      <w:proofErr w:type="gramStart"/>
      <w:r w:rsidR="009E26F7" w:rsidRPr="009E26F7">
        <w:rPr>
          <w:rFonts w:cs="Arial"/>
          <w:i/>
          <w:iCs/>
          <w:shd w:val="clear" w:color="auto" w:fill="FFFFFF"/>
        </w:rPr>
        <w:t>Arctos)</w:t>
      </w:r>
      <w:r w:rsidR="009E26F7" w:rsidRPr="006A4D09">
        <w:rPr>
          <w:rFonts w:cs="Arial"/>
          <w:shd w:val="clear" w:color="auto" w:fill="FFFFFF"/>
        </w:rPr>
        <w:t xml:space="preserve"> </w:t>
      </w:r>
      <w:r w:rsidR="003C54A0">
        <w:rPr>
          <w:color w:val="000000" w:themeColor="text1"/>
          <w:shd w:val="clear" w:color="auto" w:fill="FFFFFF"/>
        </w:rPr>
        <w:t xml:space="preserve"> </w:t>
      </w:r>
      <w:r w:rsidR="007F403D">
        <w:rPr>
          <w:color w:val="000000" w:themeColor="text1"/>
          <w:shd w:val="clear" w:color="auto" w:fill="FFFFFF"/>
        </w:rPr>
        <w:t>there</w:t>
      </w:r>
      <w:proofErr w:type="gramEnd"/>
      <w:r w:rsidR="007F403D">
        <w:rPr>
          <w:color w:val="000000" w:themeColor="text1"/>
          <w:shd w:val="clear" w:color="auto" w:fill="FFFFFF"/>
        </w:rPr>
        <w:t xml:space="preserve"> are</w:t>
      </w:r>
      <w:r w:rsidR="003C54A0">
        <w:rPr>
          <w:color w:val="000000" w:themeColor="text1"/>
          <w:shd w:val="clear" w:color="auto" w:fill="FFFFFF"/>
        </w:rPr>
        <w:t xml:space="preserve"> three types of hair: guard hairs, </w:t>
      </w:r>
      <w:r w:rsidR="005A13B5">
        <w:rPr>
          <w:color w:val="000000" w:themeColor="text1"/>
          <w:shd w:val="clear" w:color="auto" w:fill="FFFFFF"/>
        </w:rPr>
        <w:t>under hairs</w:t>
      </w:r>
      <w:r w:rsidR="003C54A0">
        <w:rPr>
          <w:color w:val="000000" w:themeColor="text1"/>
          <w:shd w:val="clear" w:color="auto" w:fill="FFFFFF"/>
        </w:rPr>
        <w:t xml:space="preserve">, and </w:t>
      </w:r>
      <w:r w:rsidR="005A13B5">
        <w:rPr>
          <w:color w:val="000000" w:themeColor="text1"/>
          <w:shd w:val="clear" w:color="auto" w:fill="FFFFFF"/>
        </w:rPr>
        <w:t>over</w:t>
      </w:r>
      <w:r w:rsidR="003C54A0">
        <w:rPr>
          <w:color w:val="000000" w:themeColor="text1"/>
          <w:shd w:val="clear" w:color="auto" w:fill="FFFFFF"/>
        </w:rPr>
        <w:t xml:space="preserve"> hairs</w:t>
      </w:r>
      <w:r w:rsidR="00FF72A8">
        <w:rPr>
          <w:color w:val="000000" w:themeColor="text1"/>
          <w:shd w:val="clear" w:color="auto" w:fill="FFFFFF"/>
        </w:rPr>
        <w:t xml:space="preserve"> (Jimbo</w:t>
      </w:r>
      <w:r w:rsidR="00B91071" w:rsidRPr="00B91071">
        <w:t xml:space="preserve"> </w:t>
      </w:r>
      <w:r w:rsidR="00B91071" w:rsidRPr="0017359A">
        <w:rPr>
          <w:i/>
          <w:iCs/>
        </w:rPr>
        <w:t>et</w:t>
      </w:r>
      <w:r w:rsidR="003D282E" w:rsidRPr="0017359A">
        <w:rPr>
          <w:i/>
          <w:iCs/>
        </w:rPr>
        <w:t xml:space="preserve"> al</w:t>
      </w:r>
      <w:r w:rsidR="00B91071" w:rsidRPr="00B91071">
        <w:t>,</w:t>
      </w:r>
      <w:r w:rsidR="00454C40" w:rsidRPr="003D282E">
        <w:t xml:space="preserve"> </w:t>
      </w:r>
      <w:r w:rsidR="00454C40">
        <w:rPr>
          <w:color w:val="000000" w:themeColor="text1"/>
          <w:shd w:val="clear" w:color="auto" w:fill="FFFFFF"/>
        </w:rPr>
        <w:t xml:space="preserve">2020). </w:t>
      </w:r>
      <w:r w:rsidR="003C54A0">
        <w:rPr>
          <w:color w:val="000000" w:themeColor="text1"/>
          <w:shd w:val="clear" w:color="auto" w:fill="FFFFFF"/>
        </w:rPr>
        <w:t xml:space="preserve">Guard hairs </w:t>
      </w:r>
      <w:r w:rsidR="00CF7E1B">
        <w:rPr>
          <w:color w:val="000000" w:themeColor="text1"/>
          <w:shd w:val="clear" w:color="auto" w:fill="FFFFFF"/>
        </w:rPr>
        <w:t xml:space="preserve">are a seasonal growth hair, which grow from late spring to early autumn. </w:t>
      </w:r>
      <w:r w:rsidR="00E56FD0">
        <w:rPr>
          <w:color w:val="000000" w:themeColor="text1"/>
          <w:shd w:val="clear" w:color="auto" w:fill="FFFFFF"/>
        </w:rPr>
        <w:t xml:space="preserve">These types of hairs aim to </w:t>
      </w:r>
      <w:r w:rsidR="00FF72A8">
        <w:rPr>
          <w:color w:val="000000" w:themeColor="text1"/>
          <w:shd w:val="clear" w:color="auto" w:fill="FFFFFF"/>
        </w:rPr>
        <w:t>provide protections and keep moisture and dirt away from the skin of the bear (Hilderbrand</w:t>
      </w:r>
      <w:r w:rsidR="00B91071" w:rsidRPr="00B91071">
        <w:t xml:space="preserve"> </w:t>
      </w:r>
      <w:r w:rsidR="00B91071" w:rsidRPr="0017359A">
        <w:rPr>
          <w:i/>
          <w:iCs/>
        </w:rPr>
        <w:t>et</w:t>
      </w:r>
      <w:r w:rsidR="003D282E" w:rsidRPr="0017359A">
        <w:rPr>
          <w:i/>
          <w:iCs/>
        </w:rPr>
        <w:t xml:space="preserve"> al</w:t>
      </w:r>
      <w:r w:rsidR="00B91071" w:rsidRPr="00B91071">
        <w:t>,</w:t>
      </w:r>
      <w:r w:rsidR="00FF72A8" w:rsidRPr="003D282E">
        <w:t xml:space="preserve"> </w:t>
      </w:r>
      <w:r w:rsidR="00FF72A8">
        <w:rPr>
          <w:color w:val="000000" w:themeColor="text1"/>
          <w:shd w:val="clear" w:color="auto" w:fill="FFFFFF"/>
        </w:rPr>
        <w:t>2025</w:t>
      </w:r>
      <w:r w:rsidR="00454C40">
        <w:rPr>
          <w:color w:val="000000" w:themeColor="text1"/>
          <w:shd w:val="clear" w:color="auto" w:fill="FFFFFF"/>
        </w:rPr>
        <w:t xml:space="preserve">). </w:t>
      </w:r>
      <w:r w:rsidR="005A13B5">
        <w:rPr>
          <w:color w:val="000000" w:themeColor="text1"/>
          <w:shd w:val="clear" w:color="auto" w:fill="FFFFFF"/>
        </w:rPr>
        <w:t>Under Hair</w:t>
      </w:r>
      <w:r w:rsidR="00CF7E1B">
        <w:rPr>
          <w:color w:val="000000" w:themeColor="text1"/>
          <w:shd w:val="clear" w:color="auto" w:fill="FFFFFF"/>
        </w:rPr>
        <w:t xml:space="preserve"> </w:t>
      </w:r>
      <w:r w:rsidR="001124C3">
        <w:rPr>
          <w:color w:val="000000" w:themeColor="text1"/>
          <w:shd w:val="clear" w:color="auto" w:fill="FFFFFF"/>
        </w:rPr>
        <w:t>beings to grow later in the year and acts as an insulation device to help keep the bear warm in the colder months</w:t>
      </w:r>
      <w:r w:rsidR="00E56FD0">
        <w:rPr>
          <w:color w:val="000000" w:themeColor="text1"/>
          <w:shd w:val="clear" w:color="auto" w:fill="FFFFFF"/>
        </w:rPr>
        <w:t>. The underfur acts as an insulation device due to its soft, dense layer of hair which is close to the skin</w:t>
      </w:r>
      <w:r w:rsidR="00454C40">
        <w:rPr>
          <w:color w:val="000000" w:themeColor="text1"/>
          <w:shd w:val="clear" w:color="auto" w:fill="FFFFFF"/>
        </w:rPr>
        <w:t xml:space="preserve"> (Jimbo</w:t>
      </w:r>
      <w:r w:rsidR="00B91071" w:rsidRPr="00B91071">
        <w:t xml:space="preserve"> </w:t>
      </w:r>
      <w:r w:rsidR="00B91071" w:rsidRPr="0017359A">
        <w:t>et</w:t>
      </w:r>
      <w:r w:rsidR="003D282E" w:rsidRPr="0017359A">
        <w:t xml:space="preserve"> al</w:t>
      </w:r>
      <w:r w:rsidR="00B91071" w:rsidRPr="00B91071">
        <w:t>,</w:t>
      </w:r>
      <w:r w:rsidR="00454C40" w:rsidRPr="003D282E">
        <w:t xml:space="preserve"> </w:t>
      </w:r>
      <w:r w:rsidR="00454C40">
        <w:rPr>
          <w:color w:val="000000" w:themeColor="text1"/>
          <w:shd w:val="clear" w:color="auto" w:fill="FFFFFF"/>
        </w:rPr>
        <w:t>2020)</w:t>
      </w:r>
      <w:r w:rsidR="00E56FD0">
        <w:rPr>
          <w:color w:val="000000" w:themeColor="text1"/>
          <w:shd w:val="clear" w:color="auto" w:fill="FFFFFF"/>
        </w:rPr>
        <w:t>.</w:t>
      </w:r>
      <w:r w:rsidR="008E3293">
        <w:rPr>
          <w:color w:val="000000" w:themeColor="text1"/>
          <w:shd w:val="clear" w:color="auto" w:fill="FFFFFF"/>
        </w:rPr>
        <w:t xml:space="preserve"> </w:t>
      </w:r>
      <w:r w:rsidR="005A13B5">
        <w:rPr>
          <w:color w:val="000000" w:themeColor="text1"/>
          <w:shd w:val="clear" w:color="auto" w:fill="FFFFFF"/>
        </w:rPr>
        <w:t>Over hairs</w:t>
      </w:r>
      <w:r w:rsidR="008E3293">
        <w:rPr>
          <w:color w:val="000000" w:themeColor="text1"/>
          <w:shd w:val="clear" w:color="auto" w:fill="FFFFFF"/>
        </w:rPr>
        <w:t xml:space="preserve"> have a variable growth pattern depending on the individual bear, they typically last three to five months</w:t>
      </w:r>
      <w:r w:rsidR="00454C40">
        <w:rPr>
          <w:color w:val="000000" w:themeColor="text1"/>
          <w:shd w:val="clear" w:color="auto" w:fill="FFFFFF"/>
        </w:rPr>
        <w:t xml:space="preserve"> (Jimbo</w:t>
      </w:r>
      <w:r w:rsidR="00B91071" w:rsidRPr="00B91071">
        <w:t xml:space="preserve"> </w:t>
      </w:r>
      <w:r w:rsidR="00B91071" w:rsidRPr="0017359A">
        <w:t>et</w:t>
      </w:r>
      <w:r w:rsidR="003D282E" w:rsidRPr="0017359A">
        <w:t xml:space="preserve"> al</w:t>
      </w:r>
      <w:r w:rsidR="00B91071" w:rsidRPr="00B91071">
        <w:t>,</w:t>
      </w:r>
      <w:r w:rsidR="00454C40" w:rsidRPr="003D282E">
        <w:t xml:space="preserve"> </w:t>
      </w:r>
      <w:r w:rsidR="00454C40">
        <w:rPr>
          <w:color w:val="000000" w:themeColor="text1"/>
          <w:shd w:val="clear" w:color="auto" w:fill="FFFFFF"/>
        </w:rPr>
        <w:t>2020).</w:t>
      </w:r>
    </w:p>
    <w:p w14:paraId="13500DE9" w14:textId="10364D69" w:rsidR="00B46527" w:rsidRDefault="00B46527" w:rsidP="00B46527">
      <w:pPr>
        <w:spacing w:line="360" w:lineRule="auto"/>
      </w:pPr>
      <w:r>
        <w:t xml:space="preserve">The application of these microscopic and analytical techniques enables the identification and comparison of animal hair characteristics. This is particularly relevant to the present study, as the morphological variation of Eurasian brown bear </w:t>
      </w:r>
      <w:r w:rsidR="009E26F7" w:rsidRPr="009E26F7">
        <w:rPr>
          <w:rFonts w:cs="Arial"/>
          <w:i/>
          <w:iCs/>
          <w:shd w:val="clear" w:color="auto" w:fill="FFFFFF"/>
        </w:rPr>
        <w:t>(Ursus Arctos)</w:t>
      </w:r>
      <w:r w:rsidR="009E26F7" w:rsidRPr="006A4D09">
        <w:rPr>
          <w:rFonts w:cs="Arial"/>
          <w:shd w:val="clear" w:color="auto" w:fill="FFFFFF"/>
        </w:rPr>
        <w:t xml:space="preserve"> </w:t>
      </w:r>
      <w:r>
        <w:t>hair across different anatomical regions remains largely unstudied.</w:t>
      </w:r>
    </w:p>
    <w:p w14:paraId="3A2BA429" w14:textId="1E508D79" w:rsidR="00281785" w:rsidRDefault="0071619F" w:rsidP="008D5930">
      <w:pPr>
        <w:pStyle w:val="Heading2"/>
        <w:spacing w:line="360" w:lineRule="auto"/>
        <w:rPr>
          <w:shd w:val="clear" w:color="auto" w:fill="FFFFFF"/>
        </w:rPr>
      </w:pPr>
      <w:bookmarkStart w:id="13" w:name="_Toc227144939"/>
      <w:r>
        <w:rPr>
          <w:shd w:val="clear" w:color="auto" w:fill="FFFFFF"/>
        </w:rPr>
        <w:t>1</w:t>
      </w:r>
      <w:r w:rsidR="00891BBF">
        <w:rPr>
          <w:shd w:val="clear" w:color="auto" w:fill="FFFFFF"/>
        </w:rPr>
        <w:t>.5</w:t>
      </w:r>
      <w:r w:rsidR="00EE6DBB">
        <w:rPr>
          <w:shd w:val="clear" w:color="auto" w:fill="FFFFFF"/>
        </w:rPr>
        <w:t>.</w:t>
      </w:r>
      <w:r w:rsidR="00891BBF">
        <w:rPr>
          <w:shd w:val="clear" w:color="auto" w:fill="FFFFFF"/>
        </w:rPr>
        <w:t xml:space="preserve"> </w:t>
      </w:r>
      <w:r w:rsidR="00281785">
        <w:rPr>
          <w:shd w:val="clear" w:color="auto" w:fill="FFFFFF"/>
        </w:rPr>
        <w:t>Preservation of Samples (Taxidermy)</w:t>
      </w:r>
      <w:bookmarkEnd w:id="13"/>
    </w:p>
    <w:p w14:paraId="6524EA08" w14:textId="33858617" w:rsidR="002843CA" w:rsidRDefault="00ED1E02" w:rsidP="008D5930">
      <w:pPr>
        <w:spacing w:line="360" w:lineRule="auto"/>
      </w:pPr>
      <w:r>
        <w:t xml:space="preserve">Taxidermy is a practice of preserving an </w:t>
      </w:r>
      <w:proofErr w:type="gramStart"/>
      <w:r>
        <w:t>animals</w:t>
      </w:r>
      <w:proofErr w:type="gramEnd"/>
      <w:r>
        <w:t xml:space="preserve"> body through either mounting or stuffing</w:t>
      </w:r>
      <w:r w:rsidR="009D40D5">
        <w:t xml:space="preserve"> </w:t>
      </w:r>
      <w:r w:rsidR="009D40D5" w:rsidRPr="00EE2229">
        <w:rPr>
          <w:color w:val="000000" w:themeColor="text1"/>
        </w:rPr>
        <w:t>(</w:t>
      </w:r>
      <w:proofErr w:type="spellStart"/>
      <w:r w:rsidR="00BF728B" w:rsidRPr="00EE2229">
        <w:rPr>
          <w:rFonts w:ascii="Source Sans Pro" w:hAnsi="Source Sans Pro"/>
          <w:color w:val="000000" w:themeColor="text1"/>
          <w:sz w:val="23"/>
          <w:szCs w:val="23"/>
          <w:shd w:val="clear" w:color="auto" w:fill="FFFFFF"/>
        </w:rPr>
        <w:t>Péquignot</w:t>
      </w:r>
      <w:proofErr w:type="spellEnd"/>
      <w:r w:rsidR="00BF728B" w:rsidRPr="00EE2229">
        <w:rPr>
          <w:rFonts w:ascii="Source Sans Pro" w:hAnsi="Source Sans Pro"/>
          <w:color w:val="000000" w:themeColor="text1"/>
          <w:sz w:val="23"/>
          <w:szCs w:val="23"/>
          <w:shd w:val="clear" w:color="auto" w:fill="FFFFFF"/>
        </w:rPr>
        <w:t>,</w:t>
      </w:r>
      <w:r w:rsidR="00FA63EB" w:rsidRPr="00EE2229">
        <w:rPr>
          <w:rFonts w:ascii="Source Sans Pro" w:hAnsi="Source Sans Pro"/>
          <w:color w:val="000000" w:themeColor="text1"/>
          <w:sz w:val="23"/>
          <w:szCs w:val="23"/>
          <w:shd w:val="clear" w:color="auto" w:fill="FFFFFF"/>
        </w:rPr>
        <w:t xml:space="preserve"> 2006)</w:t>
      </w:r>
      <w:r w:rsidR="002103D6">
        <w:t>. It is primarily for the purpose of display and study</w:t>
      </w:r>
      <w:r w:rsidR="007B67AF">
        <w:t xml:space="preserve"> (Livingston</w:t>
      </w:r>
      <w:r w:rsidR="00650892">
        <w:t>, 2020).</w:t>
      </w:r>
      <w:r w:rsidR="008B0E92">
        <w:t xml:space="preserve"> Methods of Taxidermy have evolved. However, </w:t>
      </w:r>
      <w:r w:rsidR="008C5F00">
        <w:t xml:space="preserve">the process was originally created by </w:t>
      </w:r>
      <w:r w:rsidR="00764542">
        <w:t>Charles Wateron</w:t>
      </w:r>
      <w:r w:rsidR="00707F16">
        <w:t xml:space="preserve"> (Logan, 1983). </w:t>
      </w:r>
    </w:p>
    <w:p w14:paraId="3DB84052" w14:textId="77777777" w:rsidR="00143FAD" w:rsidRDefault="00707F16" w:rsidP="008D5930">
      <w:pPr>
        <w:spacing w:line="360" w:lineRule="auto"/>
      </w:pPr>
      <w:r>
        <w:t>T</w:t>
      </w:r>
      <w:r w:rsidR="006956C5">
        <w:t xml:space="preserve">he taxidermy process started </w:t>
      </w:r>
      <w:proofErr w:type="spellStart"/>
      <w:r w:rsidR="006956C5">
        <w:t>of</w:t>
      </w:r>
      <w:proofErr w:type="spellEnd"/>
      <w:r w:rsidR="006956C5">
        <w:t xml:space="preserve"> </w:t>
      </w:r>
      <w:r w:rsidR="00617C74">
        <w:t xml:space="preserve">with the immersion </w:t>
      </w:r>
      <w:r w:rsidR="00A42363">
        <w:t xml:space="preserve">of the animal skin </w:t>
      </w:r>
      <w:r w:rsidR="00DF1CCF">
        <w:t xml:space="preserve">in a corrosive sublimate (Bichloride of mercury) for </w:t>
      </w:r>
      <w:r w:rsidR="00BF268F">
        <w:t>between 3 to 9 hours, depending on skin thickness</w:t>
      </w:r>
      <w:r w:rsidR="00915B4B">
        <w:t xml:space="preserve">, </w:t>
      </w:r>
      <w:r w:rsidR="00E12B5A">
        <w:t>t</w:t>
      </w:r>
      <w:r w:rsidR="008F4069">
        <w:t>his allowed the skin to harden</w:t>
      </w:r>
      <w:r w:rsidR="003F57A5">
        <w:t xml:space="preserve"> (Logan, 1983). </w:t>
      </w:r>
      <w:r w:rsidR="00523EE2">
        <w:t>Other examples of preservatives are</w:t>
      </w:r>
      <w:r w:rsidR="006D50B6">
        <w:t xml:space="preserve"> powders, soap, pastes, </w:t>
      </w:r>
      <w:r w:rsidR="00EE2229">
        <w:t xml:space="preserve">and </w:t>
      </w:r>
      <w:r w:rsidR="006D50B6">
        <w:t>liquid infusions</w:t>
      </w:r>
      <w:r w:rsidR="00EE2229">
        <w:t xml:space="preserve"> (</w:t>
      </w:r>
      <w:proofErr w:type="spellStart"/>
      <w:r w:rsidR="00EE2229" w:rsidRPr="005A2945">
        <w:rPr>
          <w:color w:val="000000" w:themeColor="text1"/>
          <w:shd w:val="clear" w:color="auto" w:fill="FFFFFF"/>
        </w:rPr>
        <w:t>Péquignot</w:t>
      </w:r>
      <w:proofErr w:type="spellEnd"/>
      <w:r w:rsidR="00EE2229" w:rsidRPr="005A2945">
        <w:rPr>
          <w:color w:val="000000" w:themeColor="text1"/>
          <w:shd w:val="clear" w:color="auto" w:fill="FFFFFF"/>
        </w:rPr>
        <w:t>, 2006)</w:t>
      </w:r>
      <w:r w:rsidR="00EE2229">
        <w:t xml:space="preserve">. </w:t>
      </w:r>
      <w:r w:rsidR="008F4069">
        <w:t xml:space="preserve">Then the </w:t>
      </w:r>
      <w:r w:rsidR="005A4C84">
        <w:t xml:space="preserve">skin was partially dried using fire. </w:t>
      </w:r>
      <w:r w:rsidR="001B5054">
        <w:t xml:space="preserve">It was then stuffed with finely cut chaff to roughly shape </w:t>
      </w:r>
      <w:r w:rsidR="00E95376">
        <w:t xml:space="preserve">the </w:t>
      </w:r>
      <w:proofErr w:type="gramStart"/>
      <w:r w:rsidR="00E95376">
        <w:t>animals</w:t>
      </w:r>
      <w:proofErr w:type="gramEnd"/>
      <w:r w:rsidR="00E95376">
        <w:t xml:space="preserve"> natural proportions.</w:t>
      </w:r>
      <w:r w:rsidR="00D733D2">
        <w:t xml:space="preserve"> Then the specimen was placed in a cardboard box</w:t>
      </w:r>
      <w:r w:rsidR="00146A12">
        <w:t xml:space="preserve">, which was supported with packing materials to allow for a natural posture to be </w:t>
      </w:r>
      <w:r w:rsidR="00146A12">
        <w:lastRenderedPageBreak/>
        <w:t xml:space="preserve">made. It was the allowed to finish drying slowly over several weeks or months. </w:t>
      </w:r>
      <w:r w:rsidR="0069633F">
        <w:t>As t</w:t>
      </w:r>
      <w:r w:rsidR="00975CE7">
        <w:t>he skin stiffened it was manipulated daily</w:t>
      </w:r>
      <w:r w:rsidR="00493E21">
        <w:t xml:space="preserve"> by hand </w:t>
      </w:r>
      <w:r w:rsidR="0086798C">
        <w:t xml:space="preserve">to ensure a natural, life like posture was </w:t>
      </w:r>
    </w:p>
    <w:p w14:paraId="6FF63242" w14:textId="18563191" w:rsidR="00281785" w:rsidRDefault="0086798C" w:rsidP="008D5930">
      <w:pPr>
        <w:spacing w:line="360" w:lineRule="auto"/>
      </w:pPr>
      <w:r>
        <w:t xml:space="preserve">achieved. </w:t>
      </w:r>
      <w:r w:rsidR="001B3B06">
        <w:t>Once the skin had fully dried the chaff was removed to leave the specimen entirely hollow</w:t>
      </w:r>
      <w:r w:rsidR="00E848C9">
        <w:t xml:space="preserve"> (Logan, 1983).</w:t>
      </w:r>
    </w:p>
    <w:p w14:paraId="5B080B53" w14:textId="37A17634" w:rsidR="00FE104D" w:rsidRDefault="00FE104D" w:rsidP="00AB6C64">
      <w:pPr>
        <w:pStyle w:val="Heading2"/>
      </w:pPr>
      <w:bookmarkStart w:id="14" w:name="_Toc227144940"/>
      <w:r>
        <w:t>1.6. Rationale for Project</w:t>
      </w:r>
      <w:bookmarkEnd w:id="14"/>
    </w:p>
    <w:p w14:paraId="50A8F6F4" w14:textId="39DB92F4" w:rsidR="00AB6C64" w:rsidRDefault="00AB6C64" w:rsidP="00AB6C64">
      <w:pPr>
        <w:spacing w:line="360" w:lineRule="auto"/>
      </w:pPr>
      <w:r>
        <w:t xml:space="preserve">The rationale for this research arises from the need to develop species identification methods that are simultaneously cost-effective, rapid, and reliable. Enhanced understanding of </w:t>
      </w:r>
      <w:r w:rsidR="009E26F7">
        <w:t xml:space="preserve">Eurasian brown bear </w:t>
      </w:r>
      <w:r w:rsidR="009E26F7" w:rsidRPr="009E26F7">
        <w:rPr>
          <w:rFonts w:cs="Arial"/>
          <w:i/>
          <w:iCs/>
          <w:shd w:val="clear" w:color="auto" w:fill="FFFFFF"/>
        </w:rPr>
        <w:t>(Ursus Arctos)</w:t>
      </w:r>
      <w:r w:rsidR="009E26F7" w:rsidRPr="006A4D09">
        <w:rPr>
          <w:rFonts w:cs="Arial"/>
          <w:shd w:val="clear" w:color="auto" w:fill="FFFFFF"/>
        </w:rPr>
        <w:t xml:space="preserve"> </w:t>
      </w:r>
      <w:r>
        <w:t>hair characteristics, including both intra- and interspecific variation</w:t>
      </w:r>
      <w:r w:rsidR="007E5644">
        <w:t>. This</w:t>
      </w:r>
      <w:r>
        <w:t xml:space="preserve"> is essential for improving the accuracy and confidence of biological and ecological studies. Furthermore, if significant intra-individual variation exists, the ability to determine the anatomical origin of a hair sample will provide more precise data for ecological monitoring, forensic analysis, and conservation management. This study aims to address these gaps by systematically characterizing hair morphology and variation, thereby contributing to more robust and informed interpretations in species identification.</w:t>
      </w:r>
    </w:p>
    <w:p w14:paraId="0013C86C" w14:textId="462D3DCF" w:rsidR="005038EB" w:rsidRDefault="0071619F" w:rsidP="0071619F">
      <w:pPr>
        <w:pStyle w:val="Heading2"/>
      </w:pPr>
      <w:bookmarkStart w:id="15" w:name="_Toc227144941"/>
      <w:r>
        <w:t>1.</w:t>
      </w:r>
      <w:r w:rsidR="00FE104D">
        <w:t>7</w:t>
      </w:r>
      <w:r>
        <w:t>. Aims and Objectives</w:t>
      </w:r>
      <w:bookmarkEnd w:id="15"/>
    </w:p>
    <w:p w14:paraId="3D5063A0" w14:textId="0C1AD423" w:rsidR="006E287F" w:rsidRDefault="0071619F" w:rsidP="009B3918">
      <w:pPr>
        <w:pStyle w:val="Heading3"/>
      </w:pPr>
      <w:bookmarkStart w:id="16" w:name="_Toc227144942"/>
      <w:r>
        <w:t>1.</w:t>
      </w:r>
      <w:r w:rsidR="00FE104D">
        <w:t>7</w:t>
      </w:r>
      <w:r>
        <w:t>.1</w:t>
      </w:r>
      <w:r w:rsidR="00EE6DBB">
        <w:t>.</w:t>
      </w:r>
      <w:r w:rsidR="00891BBF">
        <w:t xml:space="preserve"> </w:t>
      </w:r>
      <w:r w:rsidR="006E287F">
        <w:t>Aim</w:t>
      </w:r>
      <w:bookmarkEnd w:id="16"/>
    </w:p>
    <w:p w14:paraId="1137AAB0" w14:textId="48408161" w:rsidR="006E287F" w:rsidRDefault="00E5563B" w:rsidP="008D5930">
      <w:pPr>
        <w:spacing w:line="360" w:lineRule="auto"/>
      </w:pPr>
      <w:r>
        <w:t xml:space="preserve">The aim of this study </w:t>
      </w:r>
      <w:r w:rsidR="00575366">
        <w:t>was</w:t>
      </w:r>
      <w:r>
        <w:t xml:space="preserve"> to investigate </w:t>
      </w:r>
      <w:r w:rsidR="007E486F">
        <w:t xml:space="preserve">the intra-variation of macroscopic and microscopic characteristics present in the guard hairs of a </w:t>
      </w:r>
      <w:r w:rsidR="007E5644">
        <w:t>Eurasian</w:t>
      </w:r>
      <w:r w:rsidR="007E486F">
        <w:t xml:space="preserve"> brown </w:t>
      </w:r>
      <w:r w:rsidR="0081427A">
        <w:t xml:space="preserve">bear </w:t>
      </w:r>
      <w:r w:rsidR="009E26F7" w:rsidRPr="009E26F7">
        <w:rPr>
          <w:rFonts w:cs="Arial"/>
          <w:i/>
          <w:iCs/>
          <w:shd w:val="clear" w:color="auto" w:fill="FFFFFF"/>
        </w:rPr>
        <w:t>(Ursus Arctos)</w:t>
      </w:r>
      <w:r w:rsidR="009E26F7" w:rsidRPr="006A4D09">
        <w:rPr>
          <w:rFonts w:cs="Arial"/>
          <w:shd w:val="clear" w:color="auto" w:fill="FFFFFF"/>
        </w:rPr>
        <w:t xml:space="preserve"> </w:t>
      </w:r>
      <w:r w:rsidR="0081427A">
        <w:t>across different anatomical regions of the body.</w:t>
      </w:r>
    </w:p>
    <w:p w14:paraId="0DD3AD55" w14:textId="1419DE7F" w:rsidR="006E287F" w:rsidRDefault="0071619F" w:rsidP="009B3918">
      <w:pPr>
        <w:pStyle w:val="Heading3"/>
      </w:pPr>
      <w:bookmarkStart w:id="17" w:name="_Toc227144943"/>
      <w:r>
        <w:t>1.</w:t>
      </w:r>
      <w:r w:rsidR="00FE104D">
        <w:t>7</w:t>
      </w:r>
      <w:r>
        <w:t>.2</w:t>
      </w:r>
      <w:r w:rsidR="00EE6DBB">
        <w:t>.</w:t>
      </w:r>
      <w:r w:rsidR="00891BBF">
        <w:t xml:space="preserve"> </w:t>
      </w:r>
      <w:r w:rsidR="006E287F">
        <w:t>Objectives</w:t>
      </w:r>
      <w:bookmarkEnd w:id="17"/>
    </w:p>
    <w:p w14:paraId="345B9199" w14:textId="2090CEAB" w:rsidR="00E91543" w:rsidRDefault="00E91543" w:rsidP="008D5930">
      <w:pPr>
        <w:pStyle w:val="ListParagraph"/>
        <w:numPr>
          <w:ilvl w:val="0"/>
          <w:numId w:val="3"/>
        </w:numPr>
        <w:spacing w:line="360" w:lineRule="auto"/>
      </w:pPr>
      <w:r>
        <w:t xml:space="preserve">Identify </w:t>
      </w:r>
      <w:r w:rsidR="00E67D5D">
        <w:t>possible sources of Eurasian Brown Bear</w:t>
      </w:r>
      <w:r w:rsidR="009E26F7">
        <w:t xml:space="preserve"> </w:t>
      </w:r>
      <w:r w:rsidR="009E26F7" w:rsidRPr="009E26F7">
        <w:rPr>
          <w:rFonts w:cs="Arial"/>
          <w:i/>
          <w:iCs/>
          <w:shd w:val="clear" w:color="auto" w:fill="FFFFFF"/>
        </w:rPr>
        <w:t xml:space="preserve">(Ursus </w:t>
      </w:r>
      <w:proofErr w:type="gramStart"/>
      <w:r w:rsidR="009E26F7" w:rsidRPr="009E26F7">
        <w:rPr>
          <w:rFonts w:cs="Arial"/>
          <w:i/>
          <w:iCs/>
          <w:shd w:val="clear" w:color="auto" w:fill="FFFFFF"/>
        </w:rPr>
        <w:t>Arctos)</w:t>
      </w:r>
      <w:r w:rsidR="009E26F7" w:rsidRPr="006A4D09">
        <w:rPr>
          <w:rFonts w:cs="Arial"/>
          <w:shd w:val="clear" w:color="auto" w:fill="FFFFFF"/>
        </w:rPr>
        <w:t xml:space="preserve"> </w:t>
      </w:r>
      <w:r w:rsidR="00E67D5D">
        <w:t xml:space="preserve"> hair</w:t>
      </w:r>
      <w:proofErr w:type="gramEnd"/>
      <w:r w:rsidR="00E67D5D">
        <w:t xml:space="preserve"> through both museums and zoos</w:t>
      </w:r>
    </w:p>
    <w:p w14:paraId="2E72469F" w14:textId="09562A79" w:rsidR="003079D9" w:rsidRDefault="003079D9" w:rsidP="008D5930">
      <w:pPr>
        <w:pStyle w:val="ListParagraph"/>
        <w:numPr>
          <w:ilvl w:val="0"/>
          <w:numId w:val="3"/>
        </w:numPr>
        <w:spacing w:line="360" w:lineRule="auto"/>
      </w:pPr>
      <w:r>
        <w:t xml:space="preserve">Design and implement a recovery method </w:t>
      </w:r>
      <w:r w:rsidR="00B865D6">
        <w:t xml:space="preserve">of hairs from across different anatomical regions across the body of a </w:t>
      </w:r>
      <w:r w:rsidR="00DE2F23">
        <w:t xml:space="preserve">taxidermy </w:t>
      </w:r>
      <w:r w:rsidR="00181DA6">
        <w:t>Eurasian</w:t>
      </w:r>
      <w:r w:rsidR="00DE2F23">
        <w:t xml:space="preserve"> brown bear</w:t>
      </w:r>
      <w:r w:rsidR="009E26F7">
        <w:t xml:space="preserve"> </w:t>
      </w:r>
      <w:r w:rsidR="009E26F7" w:rsidRPr="009E26F7">
        <w:rPr>
          <w:rFonts w:cs="Arial"/>
          <w:i/>
          <w:iCs/>
          <w:shd w:val="clear" w:color="auto" w:fill="FFFFFF"/>
        </w:rPr>
        <w:t>(Ursus Arctos)</w:t>
      </w:r>
    </w:p>
    <w:p w14:paraId="7709F485" w14:textId="28984CE1" w:rsidR="0050490B" w:rsidRDefault="0050490B" w:rsidP="008D5930">
      <w:pPr>
        <w:pStyle w:val="ListParagraph"/>
        <w:numPr>
          <w:ilvl w:val="0"/>
          <w:numId w:val="3"/>
        </w:numPr>
        <w:spacing w:line="360" w:lineRule="auto"/>
      </w:pPr>
      <w:r>
        <w:t xml:space="preserve">Characterise the </w:t>
      </w:r>
      <w:r w:rsidR="00181DA6">
        <w:t>macroscopic and microscopic morphological features of Eurasian brown bear</w:t>
      </w:r>
      <w:r w:rsidR="009E26F7">
        <w:t xml:space="preserve"> </w:t>
      </w:r>
      <w:r w:rsidR="009E26F7" w:rsidRPr="009E26F7">
        <w:rPr>
          <w:rFonts w:cs="Arial"/>
          <w:i/>
          <w:iCs/>
          <w:shd w:val="clear" w:color="auto" w:fill="FFFFFF"/>
        </w:rPr>
        <w:t xml:space="preserve">(Ursus </w:t>
      </w:r>
      <w:r w:rsidR="00721458" w:rsidRPr="009E26F7">
        <w:rPr>
          <w:rFonts w:cs="Arial"/>
          <w:i/>
          <w:iCs/>
          <w:shd w:val="clear" w:color="auto" w:fill="FFFFFF"/>
        </w:rPr>
        <w:t>Arctos)</w:t>
      </w:r>
      <w:r w:rsidR="00721458" w:rsidRPr="006A4D09">
        <w:rPr>
          <w:rFonts w:cs="Arial"/>
          <w:shd w:val="clear" w:color="auto" w:fill="FFFFFF"/>
        </w:rPr>
        <w:t xml:space="preserve"> </w:t>
      </w:r>
      <w:r w:rsidR="00721458">
        <w:t>from</w:t>
      </w:r>
      <w:r w:rsidR="00181DA6">
        <w:t xml:space="preserve"> different anatomical regions across the body.</w:t>
      </w:r>
    </w:p>
    <w:p w14:paraId="4455367B" w14:textId="656721A3" w:rsidR="006E287F" w:rsidRDefault="003B1237" w:rsidP="008D5930">
      <w:pPr>
        <w:pStyle w:val="ListParagraph"/>
        <w:numPr>
          <w:ilvl w:val="0"/>
          <w:numId w:val="3"/>
        </w:numPr>
        <w:spacing w:line="360" w:lineRule="auto"/>
      </w:pPr>
      <w:r>
        <w:t>T</w:t>
      </w:r>
      <w:r w:rsidR="006E287F">
        <w:t xml:space="preserve">o </w:t>
      </w:r>
      <w:r>
        <w:t xml:space="preserve">analyse and compare </w:t>
      </w:r>
      <w:r w:rsidR="000D2B3F">
        <w:t xml:space="preserve">both macroscopic and </w:t>
      </w:r>
      <w:r>
        <w:t>microscopic characteristics of bear hair</w:t>
      </w:r>
      <w:r w:rsidR="000D2B3F">
        <w:t xml:space="preserve"> using a range of different techniques</w:t>
      </w:r>
      <w:r w:rsidR="00976CCE">
        <w:t>, including high powered light microscopy and scanning electron microscopy</w:t>
      </w:r>
      <w:r w:rsidR="000D2B3F">
        <w:t>.</w:t>
      </w:r>
    </w:p>
    <w:p w14:paraId="47D6FA21" w14:textId="73AD3D26" w:rsidR="00D37E7C" w:rsidRDefault="004D3C17" w:rsidP="008D5930">
      <w:pPr>
        <w:pStyle w:val="ListParagraph"/>
        <w:numPr>
          <w:ilvl w:val="0"/>
          <w:numId w:val="3"/>
        </w:numPr>
        <w:spacing w:line="360" w:lineRule="auto"/>
      </w:pPr>
      <w:r>
        <w:lastRenderedPageBreak/>
        <w:t xml:space="preserve">Produce </w:t>
      </w:r>
      <w:r w:rsidR="00181DA6">
        <w:t>s</w:t>
      </w:r>
      <w:r>
        <w:t xml:space="preserve">cale </w:t>
      </w:r>
      <w:r w:rsidR="00181DA6">
        <w:t>ca</w:t>
      </w:r>
      <w:r>
        <w:t xml:space="preserve">sts of the hairs to determine whether the </w:t>
      </w:r>
      <w:r w:rsidR="007B28EA">
        <w:t>outer cuticle layer of the hair</w:t>
      </w:r>
      <w:r w:rsidR="005C14EF">
        <w:t xml:space="preserve"> </w:t>
      </w:r>
      <w:proofErr w:type="gramStart"/>
      <w:r w:rsidR="005C14EF">
        <w:t>are</w:t>
      </w:r>
      <w:proofErr w:type="gramEnd"/>
      <w:r w:rsidR="005C14EF">
        <w:t xml:space="preserve"> different on different</w:t>
      </w:r>
      <w:r w:rsidR="00200F9A">
        <w:t xml:space="preserve"> anatomical regions</w:t>
      </w:r>
      <w:r w:rsidR="005C14EF">
        <w:t xml:space="preserve"> parts of th</w:t>
      </w:r>
      <w:r w:rsidR="00200F9A">
        <w:t>e body</w:t>
      </w:r>
      <w:r w:rsidR="007B28EA">
        <w:t xml:space="preserve">, including scale pattern and </w:t>
      </w:r>
      <w:proofErr w:type="spellStart"/>
      <w:r w:rsidR="007B28EA">
        <w:t>interscale</w:t>
      </w:r>
      <w:proofErr w:type="spellEnd"/>
      <w:r w:rsidR="007B28EA">
        <w:t xml:space="preserve"> distance</w:t>
      </w:r>
      <w:r w:rsidR="00200F9A">
        <w:t>.</w:t>
      </w:r>
    </w:p>
    <w:p w14:paraId="52A468C9" w14:textId="45072327" w:rsidR="00061E94" w:rsidRPr="006E287F" w:rsidRDefault="00061E94" w:rsidP="008D5930">
      <w:pPr>
        <w:pStyle w:val="ListParagraph"/>
        <w:numPr>
          <w:ilvl w:val="0"/>
          <w:numId w:val="3"/>
        </w:numPr>
        <w:spacing w:line="360" w:lineRule="auto"/>
      </w:pPr>
      <w:r>
        <w:t>Critique the use of a taxidermy exhibit</w:t>
      </w:r>
      <w:r w:rsidR="007B0E4E">
        <w:t xml:space="preserve"> </w:t>
      </w:r>
      <w:r w:rsidR="004E0B4A">
        <w:t>for the use of investigating macroscopic and microscopic characteristics of hair</w:t>
      </w:r>
    </w:p>
    <w:p w14:paraId="450C247C" w14:textId="77777777" w:rsidR="0066203C" w:rsidRDefault="0066203C" w:rsidP="0066203C"/>
    <w:p w14:paraId="54679F1E" w14:textId="0557A6AF" w:rsidR="00E657DA" w:rsidRDefault="00EE6DBB" w:rsidP="00B17A3B">
      <w:pPr>
        <w:pStyle w:val="Heading1"/>
        <w:spacing w:before="0" w:after="0" w:line="360" w:lineRule="auto"/>
      </w:pPr>
      <w:bookmarkStart w:id="18" w:name="_Toc227144944"/>
      <w:r>
        <w:t>S.</w:t>
      </w:r>
      <w:r w:rsidR="0071619F">
        <w:t>2</w:t>
      </w:r>
      <w:r>
        <w:t>.</w:t>
      </w:r>
      <w:r w:rsidR="00FA42E2">
        <w:t xml:space="preserve"> </w:t>
      </w:r>
      <w:r w:rsidR="00E657DA">
        <w:t>Methods</w:t>
      </w:r>
      <w:bookmarkEnd w:id="18"/>
    </w:p>
    <w:p w14:paraId="7D795EE9" w14:textId="374B1F51" w:rsidR="001D3270" w:rsidRPr="00B17A3B" w:rsidRDefault="001D3270" w:rsidP="00B17A3B">
      <w:pPr>
        <w:pStyle w:val="Heading2"/>
        <w:spacing w:before="0" w:after="0" w:line="360" w:lineRule="auto"/>
      </w:pPr>
      <w:bookmarkStart w:id="19" w:name="_Toc227144945"/>
      <w:r w:rsidRPr="00B17A3B">
        <w:t>2.1</w:t>
      </w:r>
      <w:r w:rsidR="00B17A3B">
        <w:t>.</w:t>
      </w:r>
      <w:r w:rsidRPr="00B17A3B">
        <w:t xml:space="preserve"> Ethics and Risk Assessment</w:t>
      </w:r>
      <w:bookmarkEnd w:id="19"/>
    </w:p>
    <w:p w14:paraId="343B0605" w14:textId="069EA1A3" w:rsidR="001D3270" w:rsidRDefault="001D3270" w:rsidP="00B17A3B">
      <w:pPr>
        <w:spacing w:line="360" w:lineRule="auto"/>
      </w:pPr>
      <w:r>
        <w:t>Prior to commencing this research, ethical approval and risk assessments were obtained. A procedural risk assessment was completed, with only relevant sections filled</w:t>
      </w:r>
      <w:r w:rsidR="003A3019">
        <w:t>, and was approved on 22</w:t>
      </w:r>
      <w:r w:rsidR="003A3019" w:rsidRPr="003A3019">
        <w:rPr>
          <w:vertAlign w:val="superscript"/>
        </w:rPr>
        <w:t>nd</w:t>
      </w:r>
      <w:r w:rsidR="003A3019">
        <w:t xml:space="preserve"> January 2026</w:t>
      </w:r>
      <w:r w:rsidR="00EC5B8A">
        <w:t xml:space="preserve"> </w:t>
      </w:r>
      <w:r>
        <w:t xml:space="preserve">(Appendix </w:t>
      </w:r>
      <w:r w:rsidR="00B02544">
        <w:t>7.2</w:t>
      </w:r>
      <w:r>
        <w:t>). Due to the collection of hair samples from museum and zoo specimens, a proportionate ethics form was submitted and approved</w:t>
      </w:r>
      <w:r w:rsidR="00480FFE">
        <w:t xml:space="preserve"> on the </w:t>
      </w:r>
      <w:proofErr w:type="gramStart"/>
      <w:r w:rsidR="00480FFE">
        <w:t>1</w:t>
      </w:r>
      <w:r w:rsidR="00480FFE" w:rsidRPr="00480FFE">
        <w:rPr>
          <w:vertAlign w:val="superscript"/>
        </w:rPr>
        <w:t>st</w:t>
      </w:r>
      <w:proofErr w:type="gramEnd"/>
      <w:r w:rsidR="00480FFE">
        <w:t xml:space="preserve"> December 2025</w:t>
      </w:r>
      <w:r>
        <w:t xml:space="preserve"> (Appendix </w:t>
      </w:r>
      <w:r w:rsidR="00B02544">
        <w:t>7.3</w:t>
      </w:r>
      <w:r>
        <w:t>).</w:t>
      </w:r>
    </w:p>
    <w:p w14:paraId="5762C927" w14:textId="57FD4582" w:rsidR="001D3270" w:rsidRPr="00B17A3B" w:rsidRDefault="001D3270" w:rsidP="00B17A3B">
      <w:pPr>
        <w:pStyle w:val="Heading2"/>
        <w:spacing w:before="0" w:after="0" w:line="360" w:lineRule="auto"/>
      </w:pPr>
      <w:bookmarkStart w:id="20" w:name="_Toc227144946"/>
      <w:r w:rsidRPr="00B17A3B">
        <w:t>2.2</w:t>
      </w:r>
      <w:r w:rsidR="00B17A3B">
        <w:t>.</w:t>
      </w:r>
      <w:r w:rsidRPr="00B17A3B">
        <w:t xml:space="preserve"> Preliminary Studies</w:t>
      </w:r>
      <w:bookmarkEnd w:id="20"/>
    </w:p>
    <w:p w14:paraId="03CBC71F" w14:textId="660E61EE" w:rsidR="001D3270" w:rsidRPr="00B17A3B" w:rsidRDefault="001D3270" w:rsidP="00B17A3B">
      <w:pPr>
        <w:pStyle w:val="Heading3"/>
        <w:spacing w:before="0" w:after="0" w:line="360" w:lineRule="auto"/>
      </w:pPr>
      <w:bookmarkStart w:id="21" w:name="_Toc227144947"/>
      <w:r w:rsidRPr="00B17A3B">
        <w:t>2.2.1. Comparison of Comb versus Manual Extraction for Hair Collection</w:t>
      </w:r>
      <w:bookmarkEnd w:id="21"/>
    </w:p>
    <w:p w14:paraId="3BA29D98" w14:textId="703797D8" w:rsidR="001D3270" w:rsidRDefault="001D3270" w:rsidP="00B17A3B">
      <w:pPr>
        <w:spacing w:line="360" w:lineRule="auto"/>
      </w:pPr>
      <w:r>
        <w:t>A pilot study was conducted to evaluate whether a comb or manual extraction with fingers was more effective for removing loose hairs from pelts. Hair removal efficiency and practical usability were assessed using a small comb (Superdrug, Appendix 7.</w:t>
      </w:r>
      <w:r w:rsidR="005B4345">
        <w:t>4</w:t>
      </w:r>
      <w:r>
        <w:t xml:space="preserve">). </w:t>
      </w:r>
    </w:p>
    <w:p w14:paraId="6884A5EF" w14:textId="7F120F47" w:rsidR="001D3270" w:rsidRPr="00B17A3B" w:rsidRDefault="001D3270" w:rsidP="00B17A3B">
      <w:pPr>
        <w:pStyle w:val="Heading3"/>
        <w:spacing w:before="0" w:after="0" w:line="360" w:lineRule="auto"/>
      </w:pPr>
      <w:bookmarkStart w:id="22" w:name="_Toc227144948"/>
      <w:r w:rsidRPr="00B17A3B">
        <w:t xml:space="preserve">2.2.2. Comparison of Mounting </w:t>
      </w:r>
      <w:r w:rsidR="00AD65ED">
        <w:t>Mediums</w:t>
      </w:r>
      <w:r w:rsidRPr="00B17A3B">
        <w:t xml:space="preserve">: Depex versus </w:t>
      </w:r>
      <w:proofErr w:type="spellStart"/>
      <w:r w:rsidRPr="00B17A3B">
        <w:t>Entellan</w:t>
      </w:r>
      <w:bookmarkEnd w:id="22"/>
      <w:proofErr w:type="spellEnd"/>
    </w:p>
    <w:p w14:paraId="5ECF79E0" w14:textId="58F23EDC" w:rsidR="00CB0CD8" w:rsidRDefault="00CB0CD8" w:rsidP="00B17A3B">
      <w:pPr>
        <w:spacing w:line="360" w:lineRule="auto"/>
      </w:pPr>
      <w:r>
        <w:t xml:space="preserve">The hairs were mounted on glass microscope slides (Fisher, 1.0–1.2 mm thick, Cat. No. 7101) using a small volume of </w:t>
      </w:r>
      <w:proofErr w:type="spellStart"/>
      <w:r>
        <w:t>Entellan</w:t>
      </w:r>
      <w:proofErr w:type="spellEnd"/>
      <w:r>
        <w:t xml:space="preserve"> or Depex and a </w:t>
      </w:r>
      <w:proofErr w:type="spellStart"/>
      <w:r>
        <w:t>Fisherbrand</w:t>
      </w:r>
      <w:proofErr w:type="spellEnd"/>
      <w:r>
        <w:t xml:space="preserve"> seeker. Hairs were placed to ensure complete coverage by the medium, and a coverslip was applied with light pressure to remove air bubbles.</w:t>
      </w:r>
    </w:p>
    <w:p w14:paraId="24F8D390" w14:textId="52537A9E" w:rsidR="0035429D" w:rsidRPr="00B17A3B" w:rsidRDefault="0035429D" w:rsidP="0035429D">
      <w:pPr>
        <w:pStyle w:val="Heading3"/>
      </w:pPr>
      <w:bookmarkStart w:id="23" w:name="_Toc227144949"/>
      <w:r w:rsidRPr="00B17A3B">
        <w:t>2.</w:t>
      </w:r>
      <w:r>
        <w:t>2.3.</w:t>
      </w:r>
      <w:r w:rsidRPr="00B17A3B">
        <w:t xml:space="preserve"> Scale Casting</w:t>
      </w:r>
      <w:bookmarkEnd w:id="23"/>
    </w:p>
    <w:p w14:paraId="78D8F800" w14:textId="582DE05A" w:rsidR="0035429D" w:rsidRDefault="0035429D" w:rsidP="0035429D">
      <w:pPr>
        <w:spacing w:line="360" w:lineRule="auto"/>
      </w:pPr>
      <w:r>
        <w:t>Cuticular scale impressions were prepared using a nail polish technique</w:t>
      </w:r>
      <w:r w:rsidR="00755278">
        <w:t xml:space="preserve">. </w:t>
      </w:r>
      <w:r>
        <w:t>Microscope slides were cleaned with deionised water and wiped to remove grease. A thin layer of clear nail polish</w:t>
      </w:r>
      <w:r w:rsidR="00755278">
        <w:t xml:space="preserve"> (Rimmel </w:t>
      </w:r>
      <w:proofErr w:type="spellStart"/>
      <w:r w:rsidR="00755278">
        <w:t>Nailpolish</w:t>
      </w:r>
      <w:proofErr w:type="spellEnd"/>
      <w:r w:rsidR="00755278">
        <w:t xml:space="preserve"> 60 Seconds Clear)</w:t>
      </w:r>
      <w:r w:rsidR="007529B2">
        <w:t xml:space="preserve">. </w:t>
      </w:r>
      <w:r>
        <w:t xml:space="preserve"> was applied to the slide centre, and individual hairs were positioned using tweezers (</w:t>
      </w:r>
      <w:proofErr w:type="spellStart"/>
      <w:r>
        <w:t>Fisherbrand</w:t>
      </w:r>
      <w:proofErr w:type="spellEnd"/>
      <w:r>
        <w:t xml:space="preserve">, 45° curved taper). Hairs were pressed to ensure full contact and alignment, then left at room temperature for </w:t>
      </w:r>
      <w:r w:rsidR="00FA673F">
        <w:t xml:space="preserve">approximately </w:t>
      </w:r>
      <w:r>
        <w:t xml:space="preserve">20 minutes to harden. Hairs were subsequently removed, leaving a </w:t>
      </w:r>
      <w:r>
        <w:lastRenderedPageBreak/>
        <w:t>scale impression. Prepared slides were examined under transmitted light microscopy at 100 - 400× magnification (Simonsen, 1970).</w:t>
      </w:r>
    </w:p>
    <w:p w14:paraId="36242DAB" w14:textId="77777777" w:rsidR="0035429D" w:rsidRDefault="0035429D" w:rsidP="00B17A3B">
      <w:pPr>
        <w:spacing w:line="360" w:lineRule="auto"/>
      </w:pPr>
    </w:p>
    <w:p w14:paraId="529B65AA" w14:textId="51F9CDDA" w:rsidR="001D3270" w:rsidRPr="00B17A3B" w:rsidRDefault="001D3270" w:rsidP="00B17A3B">
      <w:pPr>
        <w:pStyle w:val="Heading2"/>
        <w:spacing w:before="0" w:after="0" w:line="360" w:lineRule="auto"/>
      </w:pPr>
      <w:bookmarkStart w:id="24" w:name="_Toc227144950"/>
      <w:r w:rsidRPr="00B17A3B">
        <w:t>2.3. Sample Collection</w:t>
      </w:r>
      <w:bookmarkEnd w:id="24"/>
    </w:p>
    <w:p w14:paraId="2E980ABE" w14:textId="02A6C91E" w:rsidR="001D3270" w:rsidRDefault="001D3270" w:rsidP="00B17A3B">
      <w:pPr>
        <w:spacing w:line="360" w:lineRule="auto"/>
      </w:pPr>
      <w:r>
        <w:t>Initial contact was made with multiple museums and zoos via email (sample correspondence provided in Appendices 7.</w:t>
      </w:r>
      <w:r w:rsidR="005B4345">
        <w:t>5</w:t>
      </w:r>
      <w:r>
        <w:t xml:space="preserve"> and </w:t>
      </w:r>
      <w:r w:rsidR="005B4345">
        <w:t>7.6</w:t>
      </w:r>
      <w:r>
        <w:t xml:space="preserve">). Several institutions did not respond or replied too late to participate (full list in Appendix </w:t>
      </w:r>
      <w:r w:rsidR="005B4345">
        <w:t>7.7</w:t>
      </w:r>
      <w:r>
        <w:t xml:space="preserve">). Following communication with Sarah Harvey from Chelmsford Museum (Appendix </w:t>
      </w:r>
      <w:r w:rsidR="005B4345">
        <w:t>7.8</w:t>
      </w:r>
      <w:r>
        <w:t>), hair samples were collected on 25th December 2016 (16/12/25) from multiple pelt regions (Appendix 7.1).</w:t>
      </w:r>
    </w:p>
    <w:p w14:paraId="3B4B2F75" w14:textId="77777777" w:rsidR="00560B51" w:rsidRDefault="001D3270" w:rsidP="00B17A3B">
      <w:pPr>
        <w:spacing w:line="360" w:lineRule="auto"/>
      </w:pPr>
      <w:r>
        <w:t>For collection, the pelt was gently combed using a small comb (Superdrug, Appendix 7.4), ensuring no damage or excessive tension on the fur. Individual hairs were removed from the comb with high-precision tweezers (</w:t>
      </w:r>
      <w:proofErr w:type="spellStart"/>
      <w:r>
        <w:t>Fisherbrand</w:t>
      </w:r>
      <w:proofErr w:type="spellEnd"/>
      <w:r>
        <w:t xml:space="preserve">, 45° curved taper) and placed into labelled envelopes. Samples were collected to represent all hair colours present in each section, with a minimum of 10 hairs per section. The comb was cleaned between sections to prevent cross-contamination. This process was repeated across six defined </w:t>
      </w:r>
      <w:r w:rsidR="005452CA">
        <w:t>anatomical regions, see figure</w:t>
      </w:r>
      <w:r w:rsidR="00225AA2">
        <w:t xml:space="preserve"> 1</w:t>
      </w:r>
      <w:r w:rsidR="00560B51">
        <w:t xml:space="preserve"> below.</w:t>
      </w:r>
    </w:p>
    <w:p w14:paraId="603D0FF2" w14:textId="0A038D83" w:rsidR="00560B51" w:rsidRPr="00BB2CDB" w:rsidRDefault="00045B85" w:rsidP="00560B51">
      <w:pPr>
        <w:spacing w:line="360" w:lineRule="auto"/>
      </w:pPr>
      <w:r>
        <w:rPr>
          <w:noProof/>
        </w:rPr>
        <mc:AlternateContent>
          <mc:Choice Requires="wps">
            <w:drawing>
              <wp:anchor distT="0" distB="0" distL="114300" distR="114300" simplePos="0" relativeHeight="251658244" behindDoc="0" locked="0" layoutInCell="1" allowOverlap="1" wp14:anchorId="3E53BB5F" wp14:editId="7229063B">
                <wp:simplePos x="0" y="0"/>
                <wp:positionH relativeFrom="column">
                  <wp:posOffset>1526821</wp:posOffset>
                </wp:positionH>
                <wp:positionV relativeFrom="paragraph">
                  <wp:posOffset>868962</wp:posOffset>
                </wp:positionV>
                <wp:extent cx="1043517" cy="192194"/>
                <wp:effectExtent l="25400" t="0" r="10795" b="62230"/>
                <wp:wrapNone/>
                <wp:docPr id="616068672" name="Straight Arrow Connector 5"/>
                <wp:cNvGraphicFramePr/>
                <a:graphic xmlns:a="http://schemas.openxmlformats.org/drawingml/2006/main">
                  <a:graphicData uri="http://schemas.microsoft.com/office/word/2010/wordprocessingShape">
                    <wps:wsp>
                      <wps:cNvCnPr/>
                      <wps:spPr>
                        <a:xfrm flipH="1">
                          <a:off x="0" y="0"/>
                          <a:ext cx="1043517" cy="192194"/>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49BFCC0" id="_x0000_t32" coordsize="21600,21600" o:spt="32" o:oned="t" path="m,l21600,21600e" filled="f">
                <v:path arrowok="t" fillok="f" o:connecttype="none"/>
                <o:lock v:ext="edit" shapetype="t"/>
              </v:shapetype>
              <v:shape id="Straight Arrow Connector 5" o:spid="_x0000_s1026" type="#_x0000_t32" style="position:absolute;margin-left:120.2pt;margin-top:68.4pt;width:82.15pt;height:15.15pt;flip:x;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" strokecolor="red" strokeweight=".5pt">
                <v:stroke endarrow="block" joinstyle="miter"/>
              </v:shape>
            </w:pict>
          </mc:Fallback>
        </mc:AlternateContent>
      </w:r>
      <w:r>
        <w:rPr>
          <w:noProof/>
        </w:rPr>
        <mc:AlternateContent>
          <mc:Choice Requires="wps">
            <w:drawing>
              <wp:anchor distT="0" distB="0" distL="114300" distR="114300" simplePos="0" relativeHeight="251658247" behindDoc="0" locked="0" layoutInCell="1" allowOverlap="1" wp14:anchorId="3BAB2D2B" wp14:editId="7C7EE588">
                <wp:simplePos x="0" y="0"/>
                <wp:positionH relativeFrom="column">
                  <wp:posOffset>2553687</wp:posOffset>
                </wp:positionH>
                <wp:positionV relativeFrom="paragraph">
                  <wp:posOffset>707813</wp:posOffset>
                </wp:positionV>
                <wp:extent cx="1148391" cy="431321"/>
                <wp:effectExtent l="0" t="0" r="0" b="6985"/>
                <wp:wrapNone/>
                <wp:docPr id="1595585639" name="Text Box 6"/>
                <wp:cNvGraphicFramePr/>
                <a:graphic xmlns:a="http://schemas.openxmlformats.org/drawingml/2006/main">
                  <a:graphicData uri="http://schemas.microsoft.com/office/word/2010/wordprocessingShape">
                    <wps:wsp>
                      <wps:cNvSpPr txBox="1"/>
                      <wps:spPr>
                        <a:xfrm>
                          <a:off x="0" y="0"/>
                          <a:ext cx="1148391" cy="431321"/>
                        </a:xfrm>
                        <a:prstGeom prst="rect">
                          <a:avLst/>
                        </a:prstGeom>
                        <a:noFill/>
                        <a:ln w="6350">
                          <a:noFill/>
                        </a:ln>
                      </wps:spPr>
                      <wps:txbx>
                        <w:txbxContent>
                          <w:p w14:paraId="1640178E" w14:textId="77777777" w:rsidR="00560B51" w:rsidRDefault="00560B51" w:rsidP="00560B51">
                            <w:r>
                              <w:t>Neck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BAB2D2B" id="_x0000_t202" coordsize="21600,21600" o:spt="202" path="m,l,21600r21600,l21600,xe">
                <v:stroke joinstyle="miter"/>
                <v:path gradientshapeok="t" o:connecttype="rect"/>
              </v:shapetype>
              <v:shape id="Text Box 6" o:spid="_x0000_s1026" type="#_x0000_t202" style="position:absolute;margin-left:201.1pt;margin-top:55.75pt;width:90.4pt;height:33.95pt;z-index:251658247;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" filled="f" stroked="f" strokeweight=".5pt">
                <v:textbox>
                  <w:txbxContent>
                    <w:p w14:paraId="1640178E" w14:textId="77777777" w:rsidR="00560B51" w:rsidRDefault="00560B51" w:rsidP="00560B51">
                      <w:r>
                        <w:t>Neck</w:t>
                      </w:r>
                    </w:p>
                  </w:txbxContent>
                </v:textbox>
              </v:shape>
            </w:pict>
          </mc:Fallback>
        </mc:AlternateContent>
      </w:r>
      <w:r>
        <w:rPr>
          <w:noProof/>
        </w:rPr>
        <mc:AlternateContent>
          <mc:Choice Requires="wps">
            <w:drawing>
              <wp:anchor distT="0" distB="0" distL="114300" distR="114300" simplePos="0" relativeHeight="251658245" behindDoc="0" locked="0" layoutInCell="1" allowOverlap="1" wp14:anchorId="390ADF79" wp14:editId="3D0695D2">
                <wp:simplePos x="0" y="0"/>
                <wp:positionH relativeFrom="column">
                  <wp:posOffset>1653469</wp:posOffset>
                </wp:positionH>
                <wp:positionV relativeFrom="paragraph">
                  <wp:posOffset>1534725</wp:posOffset>
                </wp:positionV>
                <wp:extent cx="966611" cy="63994"/>
                <wp:effectExtent l="25400" t="12700" r="11430" b="63500"/>
                <wp:wrapNone/>
                <wp:docPr id="1538199701" name="Straight Arrow Connector 5"/>
                <wp:cNvGraphicFramePr/>
                <a:graphic xmlns:a="http://schemas.openxmlformats.org/drawingml/2006/main">
                  <a:graphicData uri="http://schemas.microsoft.com/office/word/2010/wordprocessingShape">
                    <wps:wsp>
                      <wps:cNvCnPr/>
                      <wps:spPr>
                        <a:xfrm flipH="1">
                          <a:off x="0" y="0"/>
                          <a:ext cx="966611" cy="63994"/>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3356CA5" id="Straight Arrow Connector 5" o:spid="_x0000_s1026" type="#_x0000_t32" style="position:absolute;margin-left:130.2pt;margin-top:120.85pt;width:76.1pt;height:5.05pt;flip:x;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" strokecolor="red" strokeweight=".5pt">
                <v:stroke endarrow="block" joinstyle="miter"/>
              </v:shape>
            </w:pict>
          </mc:Fallback>
        </mc:AlternateContent>
      </w:r>
      <w:r>
        <w:rPr>
          <w:noProof/>
        </w:rPr>
        <mc:AlternateContent>
          <mc:Choice Requires="wps">
            <w:drawing>
              <wp:anchor distT="0" distB="0" distL="114300" distR="114300" simplePos="0" relativeHeight="251658248" behindDoc="0" locked="0" layoutInCell="1" allowOverlap="1" wp14:anchorId="3270EC7F" wp14:editId="71C43DFA">
                <wp:simplePos x="0" y="0"/>
                <wp:positionH relativeFrom="column">
                  <wp:posOffset>2625019</wp:posOffset>
                </wp:positionH>
                <wp:positionV relativeFrom="paragraph">
                  <wp:posOffset>1284887</wp:posOffset>
                </wp:positionV>
                <wp:extent cx="1216325" cy="431321"/>
                <wp:effectExtent l="0" t="0" r="0" b="6985"/>
                <wp:wrapNone/>
                <wp:docPr id="1793363548" name="Text Box 6"/>
                <wp:cNvGraphicFramePr/>
                <a:graphic xmlns:a="http://schemas.openxmlformats.org/drawingml/2006/main">
                  <a:graphicData uri="http://schemas.microsoft.com/office/word/2010/wordprocessingShape">
                    <wps:wsp>
                      <wps:cNvSpPr txBox="1"/>
                      <wps:spPr>
                        <a:xfrm>
                          <a:off x="0" y="0"/>
                          <a:ext cx="1216325" cy="431321"/>
                        </a:xfrm>
                        <a:prstGeom prst="rect">
                          <a:avLst/>
                        </a:prstGeom>
                        <a:noFill/>
                        <a:ln w="6350">
                          <a:noFill/>
                        </a:ln>
                      </wps:spPr>
                      <wps:txbx>
                        <w:txbxContent>
                          <w:p w14:paraId="5B83D35F" w14:textId="77777777" w:rsidR="00560B51" w:rsidRDefault="00560B51" w:rsidP="00560B51">
                            <w:r>
                              <w:t>Middle of the back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270EC7F" id="_x0000_s1027" type="#_x0000_t202" style="position:absolute;margin-left:206.7pt;margin-top:101.15pt;width:95.75pt;height:33.95pt;z-index:251658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" filled="f" stroked="f" strokeweight=".5pt">
                <v:textbox>
                  <w:txbxContent>
                    <w:p w14:paraId="5B83D35F" w14:textId="77777777" w:rsidR="00560B51" w:rsidRDefault="00560B51" w:rsidP="00560B51">
                      <w:r>
                        <w:t>Middle of the back</w:t>
                      </w:r>
                    </w:p>
                  </w:txbxContent>
                </v:textbox>
              </v:shape>
            </w:pict>
          </mc:Fallback>
        </mc:AlternateContent>
      </w:r>
      <w:r>
        <w:rPr>
          <w:noProof/>
        </w:rPr>
        <mc:AlternateContent>
          <mc:Choice Requires="wps">
            <w:drawing>
              <wp:anchor distT="0" distB="0" distL="114300" distR="114300" simplePos="0" relativeHeight="251658246" behindDoc="0" locked="0" layoutInCell="1" allowOverlap="1" wp14:anchorId="1ABF9618" wp14:editId="14E1EA3D">
                <wp:simplePos x="0" y="0"/>
                <wp:positionH relativeFrom="column">
                  <wp:posOffset>1749778</wp:posOffset>
                </wp:positionH>
                <wp:positionV relativeFrom="paragraph">
                  <wp:posOffset>2170007</wp:posOffset>
                </wp:positionV>
                <wp:extent cx="819714" cy="45719"/>
                <wp:effectExtent l="12700" t="25400" r="19050" b="69215"/>
                <wp:wrapNone/>
                <wp:docPr id="1904228309" name="Straight Arrow Connector 5"/>
                <wp:cNvGraphicFramePr/>
                <a:graphic xmlns:a="http://schemas.openxmlformats.org/drawingml/2006/main">
                  <a:graphicData uri="http://schemas.microsoft.com/office/word/2010/wordprocessingShape">
                    <wps:wsp>
                      <wps:cNvCnPr/>
                      <wps:spPr>
                        <a:xfrm flipH="1">
                          <a:off x="0" y="0"/>
                          <a:ext cx="819714" cy="45719"/>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9D59102" id="Straight Arrow Connector 5" o:spid="_x0000_s1026" type="#_x0000_t32" style="position:absolute;margin-left:137.8pt;margin-top:170.85pt;width:64.55pt;height:3.6pt;flip:x;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" strokecolor="red" strokeweight=".5pt">
                <v:stroke endarrow="block" joinstyle="miter"/>
              </v:shape>
            </w:pict>
          </mc:Fallback>
        </mc:AlternateContent>
      </w:r>
      <w:r w:rsidR="00560B51">
        <w:rPr>
          <w:noProof/>
        </w:rPr>
        <mc:AlternateContent>
          <mc:Choice Requires="wps">
            <w:drawing>
              <wp:anchor distT="0" distB="0" distL="114300" distR="114300" simplePos="0" relativeHeight="251658249" behindDoc="0" locked="0" layoutInCell="1" allowOverlap="1" wp14:anchorId="1E442BE7" wp14:editId="1F9785B0">
                <wp:simplePos x="0" y="0"/>
                <wp:positionH relativeFrom="column">
                  <wp:posOffset>2566599</wp:posOffset>
                </wp:positionH>
                <wp:positionV relativeFrom="paragraph">
                  <wp:posOffset>2031365</wp:posOffset>
                </wp:positionV>
                <wp:extent cx="1216325" cy="374720"/>
                <wp:effectExtent l="0" t="0" r="0" b="0"/>
                <wp:wrapNone/>
                <wp:docPr id="1913660804" name="Text Box 6"/>
                <wp:cNvGraphicFramePr/>
                <a:graphic xmlns:a="http://schemas.openxmlformats.org/drawingml/2006/main">
                  <a:graphicData uri="http://schemas.microsoft.com/office/word/2010/wordprocessingShape">
                    <wps:wsp>
                      <wps:cNvSpPr txBox="1"/>
                      <wps:spPr>
                        <a:xfrm>
                          <a:off x="0" y="0"/>
                          <a:ext cx="1216325" cy="374720"/>
                        </a:xfrm>
                        <a:prstGeom prst="rect">
                          <a:avLst/>
                        </a:prstGeom>
                        <a:noFill/>
                        <a:ln w="6350">
                          <a:noFill/>
                        </a:ln>
                      </wps:spPr>
                      <wps:txbx>
                        <w:txbxContent>
                          <w:p w14:paraId="5AABFC3B" w14:textId="77777777" w:rsidR="00560B51" w:rsidRDefault="00560B51" w:rsidP="00560B51">
                            <w:r>
                              <w:t>Lower Back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442BE7" id="_x0000_s1028" type="#_x0000_t202" style="position:absolute;margin-left:202.1pt;margin-top:159.95pt;width:95.75pt;height:29.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" filled="f" stroked="f" strokeweight=".5pt">
                <v:textbox>
                  <w:txbxContent>
                    <w:p w14:paraId="5AABFC3B" w14:textId="77777777" w:rsidR="00560B51" w:rsidRDefault="00560B51" w:rsidP="00560B51">
                      <w:r>
                        <w:t>Lower Back</w:t>
                      </w:r>
                    </w:p>
                  </w:txbxContent>
                </v:textbox>
              </v:shape>
            </w:pict>
          </mc:Fallback>
        </mc:AlternateContent>
      </w:r>
      <w:r w:rsidR="00560B51" w:rsidRPr="00BB2CDB">
        <w:rPr>
          <w:noProof/>
        </w:rPr>
        <w:drawing>
          <wp:inline distT="0" distB="0" distL="0" distR="0" wp14:anchorId="3CB1FA02" wp14:editId="19E70DBB">
            <wp:extent cx="2502970" cy="3330222"/>
            <wp:effectExtent l="0" t="0" r="0" b="0"/>
            <wp:docPr id="70594255" name="Picture 2" descr="A bear in a glass ca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564633" name="Picture 2" descr="A bear in a glass case&#10;&#10;AI-generated content may be incorrec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66939" cy="3415333"/>
                    </a:xfrm>
                    <a:prstGeom prst="rect">
                      <a:avLst/>
                    </a:prstGeom>
                    <a:noFill/>
                    <a:ln>
                      <a:noFill/>
                    </a:ln>
                  </pic:spPr>
                </pic:pic>
              </a:graphicData>
            </a:graphic>
          </wp:inline>
        </w:drawing>
      </w:r>
    </w:p>
    <w:p w14:paraId="5147A6EA" w14:textId="77777777" w:rsidR="0031577D" w:rsidRDefault="009E5F2C" w:rsidP="0031577D">
      <w:pPr>
        <w:keepNext/>
        <w:spacing w:line="360" w:lineRule="auto"/>
      </w:pPr>
      <w:r>
        <w:rPr>
          <w:noProof/>
        </w:rPr>
        <w:lastRenderedPageBreak/>
        <mc:AlternateContent>
          <mc:Choice Requires="wps">
            <w:drawing>
              <wp:anchor distT="0" distB="0" distL="114300" distR="114300" simplePos="0" relativeHeight="251658253" behindDoc="0" locked="0" layoutInCell="1" allowOverlap="1" wp14:anchorId="49FCF1C9" wp14:editId="0B340230">
                <wp:simplePos x="0" y="0"/>
                <wp:positionH relativeFrom="leftMargin">
                  <wp:posOffset>917</wp:posOffset>
                </wp:positionH>
                <wp:positionV relativeFrom="paragraph">
                  <wp:posOffset>941987</wp:posOffset>
                </wp:positionV>
                <wp:extent cx="914400" cy="595223"/>
                <wp:effectExtent l="0" t="0" r="0" b="0"/>
                <wp:wrapNone/>
                <wp:docPr id="2101342510" name="Text Box 6"/>
                <wp:cNvGraphicFramePr/>
                <a:graphic xmlns:a="http://schemas.openxmlformats.org/drawingml/2006/main">
                  <a:graphicData uri="http://schemas.microsoft.com/office/word/2010/wordprocessingShape">
                    <wps:wsp>
                      <wps:cNvSpPr txBox="1"/>
                      <wps:spPr>
                        <a:xfrm>
                          <a:off x="0" y="0"/>
                          <a:ext cx="914400" cy="595223"/>
                        </a:xfrm>
                        <a:prstGeom prst="rect">
                          <a:avLst/>
                        </a:prstGeom>
                        <a:noFill/>
                        <a:ln w="6350">
                          <a:noFill/>
                        </a:ln>
                      </wps:spPr>
                      <wps:txbx>
                        <w:txbxContent>
                          <w:p w14:paraId="75E02A2D" w14:textId="77777777" w:rsidR="00045B85" w:rsidRDefault="00045B85" w:rsidP="00045B85">
                            <w:r>
                              <w:t>Right Front Leg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FCF1C9" id="_x0000_s1029" type="#_x0000_t202" style="position:absolute;margin-left:.05pt;margin-top:74.15pt;width:1in;height:46.85pt;z-index:251658253;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" filled="f" stroked="f" strokeweight=".5pt">
                <v:textbox>
                  <w:txbxContent>
                    <w:p w14:paraId="75E02A2D" w14:textId="77777777" w:rsidR="00045B85" w:rsidRDefault="00045B85" w:rsidP="00045B85">
                      <w:r>
                        <w:t>Right Front Leg</w:t>
                      </w:r>
                    </w:p>
                  </w:txbxContent>
                </v:textbox>
                <w10:wrap anchorx="margin"/>
              </v:shape>
            </w:pict>
          </mc:Fallback>
        </mc:AlternateContent>
      </w:r>
      <w:r w:rsidR="00045B85">
        <w:rPr>
          <w:noProof/>
        </w:rPr>
        <mc:AlternateContent>
          <mc:Choice Requires="wps">
            <w:drawing>
              <wp:anchor distT="0" distB="0" distL="114300" distR="114300" simplePos="0" relativeHeight="251658250" behindDoc="0" locked="0" layoutInCell="1" allowOverlap="1" wp14:anchorId="6DE3A158" wp14:editId="787C759E">
                <wp:simplePos x="0" y="0"/>
                <wp:positionH relativeFrom="margin">
                  <wp:posOffset>-572065</wp:posOffset>
                </wp:positionH>
                <wp:positionV relativeFrom="paragraph">
                  <wp:posOffset>1273739</wp:posOffset>
                </wp:positionV>
                <wp:extent cx="805408" cy="134944"/>
                <wp:effectExtent l="0" t="0" r="71120" b="74930"/>
                <wp:wrapNone/>
                <wp:docPr id="582104471" name="Straight Arrow Connector 5"/>
                <wp:cNvGraphicFramePr/>
                <a:graphic xmlns:a="http://schemas.openxmlformats.org/drawingml/2006/main">
                  <a:graphicData uri="http://schemas.microsoft.com/office/word/2010/wordprocessingShape">
                    <wps:wsp>
                      <wps:cNvCnPr/>
                      <wps:spPr>
                        <a:xfrm>
                          <a:off x="0" y="0"/>
                          <a:ext cx="805408" cy="134944"/>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6B783C0" id="Straight Arrow Connector 5" o:spid="_x0000_s1026" type="#_x0000_t32" style="position:absolute;margin-left:-45.05pt;margin-top:100.3pt;width:63.4pt;height:10.65pt;z-index:25165825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" strokecolor="red" strokeweight=".5pt">
                <v:stroke endarrow="block" joinstyle="miter"/>
                <w10:wrap anchorx="margin"/>
              </v:shape>
            </w:pict>
          </mc:Fallback>
        </mc:AlternateContent>
      </w:r>
      <w:r w:rsidR="00045B85">
        <w:rPr>
          <w:noProof/>
        </w:rPr>
        <mc:AlternateContent>
          <mc:Choice Requires="wps">
            <w:drawing>
              <wp:anchor distT="0" distB="0" distL="114300" distR="114300" simplePos="0" relativeHeight="251658254" behindDoc="0" locked="0" layoutInCell="1" allowOverlap="1" wp14:anchorId="081138BF" wp14:editId="6A5CE6A3">
                <wp:simplePos x="0" y="0"/>
                <wp:positionH relativeFrom="column">
                  <wp:posOffset>2475442</wp:posOffset>
                </wp:positionH>
                <wp:positionV relativeFrom="paragraph">
                  <wp:posOffset>1413792</wp:posOffset>
                </wp:positionV>
                <wp:extent cx="1216325" cy="431321"/>
                <wp:effectExtent l="0" t="0" r="0" b="6985"/>
                <wp:wrapNone/>
                <wp:docPr id="1673091421" name="Text Box 6"/>
                <wp:cNvGraphicFramePr/>
                <a:graphic xmlns:a="http://schemas.openxmlformats.org/drawingml/2006/main">
                  <a:graphicData uri="http://schemas.microsoft.com/office/word/2010/wordprocessingShape">
                    <wps:wsp>
                      <wps:cNvSpPr txBox="1"/>
                      <wps:spPr>
                        <a:xfrm>
                          <a:off x="0" y="0"/>
                          <a:ext cx="1216325" cy="431321"/>
                        </a:xfrm>
                        <a:prstGeom prst="rect">
                          <a:avLst/>
                        </a:prstGeom>
                        <a:noFill/>
                        <a:ln w="6350">
                          <a:noFill/>
                        </a:ln>
                      </wps:spPr>
                      <wps:txbx>
                        <w:txbxContent>
                          <w:p w14:paraId="07381FBB" w14:textId="77777777" w:rsidR="00045B85" w:rsidRDefault="00045B85" w:rsidP="00045B85">
                            <w:r>
                              <w:t>Right Side</w:t>
                            </w:r>
                          </w:p>
                          <w:p w14:paraId="0F2604BB" w14:textId="77777777" w:rsidR="00045B85" w:rsidRDefault="00045B85" w:rsidP="00045B8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81138BF" id="_x0000_s1030" type="#_x0000_t202" style="position:absolute;margin-left:194.9pt;margin-top:111.3pt;width:95.75pt;height:33.95pt;z-index:25165825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" filled="f" stroked="f" strokeweight=".5pt">
                <v:textbox>
                  <w:txbxContent>
                    <w:p w14:paraId="07381FBB" w14:textId="77777777" w:rsidR="00045B85" w:rsidRDefault="00045B85" w:rsidP="00045B85">
                      <w:r>
                        <w:t>Right Side</w:t>
                      </w:r>
                    </w:p>
                    <w:p w14:paraId="0F2604BB" w14:textId="77777777" w:rsidR="00045B85" w:rsidRDefault="00045B85" w:rsidP="00045B85"/>
                  </w:txbxContent>
                </v:textbox>
              </v:shape>
            </w:pict>
          </mc:Fallback>
        </mc:AlternateContent>
      </w:r>
      <w:r w:rsidR="00045B85">
        <w:rPr>
          <w:noProof/>
        </w:rPr>
        <mc:AlternateContent>
          <mc:Choice Requires="wps">
            <w:drawing>
              <wp:anchor distT="0" distB="0" distL="114300" distR="114300" simplePos="0" relativeHeight="251658251" behindDoc="0" locked="0" layoutInCell="1" allowOverlap="1" wp14:anchorId="563102B0" wp14:editId="04B7603A">
                <wp:simplePos x="0" y="0"/>
                <wp:positionH relativeFrom="margin">
                  <wp:posOffset>1325033</wp:posOffset>
                </wp:positionH>
                <wp:positionV relativeFrom="paragraph">
                  <wp:posOffset>1558432</wp:posOffset>
                </wp:positionV>
                <wp:extent cx="1158523" cy="45719"/>
                <wp:effectExtent l="12700" t="25400" r="10160" b="69215"/>
                <wp:wrapNone/>
                <wp:docPr id="1908236690" name="Straight Arrow Connector 5"/>
                <wp:cNvGraphicFramePr/>
                <a:graphic xmlns:a="http://schemas.openxmlformats.org/drawingml/2006/main">
                  <a:graphicData uri="http://schemas.microsoft.com/office/word/2010/wordprocessingShape">
                    <wps:wsp>
                      <wps:cNvCnPr/>
                      <wps:spPr>
                        <a:xfrm flipH="1">
                          <a:off x="0" y="0"/>
                          <a:ext cx="1158523" cy="45719"/>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9F97CC1" id="Straight Arrow Connector 5" o:spid="_x0000_s1026" type="#_x0000_t32" style="position:absolute;margin-left:104.35pt;margin-top:122.7pt;width:91.2pt;height:3.6pt;flip:x;z-index:25165825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" strokecolor="red" strokeweight=".5pt">
                <v:stroke endarrow="block" joinstyle="miter"/>
                <w10:wrap anchorx="margin"/>
              </v:shape>
            </w:pict>
          </mc:Fallback>
        </mc:AlternateContent>
      </w:r>
      <w:r w:rsidR="00045B85">
        <w:rPr>
          <w:noProof/>
        </w:rPr>
        <mc:AlternateContent>
          <mc:Choice Requires="wps">
            <w:drawing>
              <wp:anchor distT="0" distB="0" distL="114300" distR="114300" simplePos="0" relativeHeight="251658255" behindDoc="0" locked="0" layoutInCell="1" allowOverlap="1" wp14:anchorId="7E7FD79E" wp14:editId="1EB0457D">
                <wp:simplePos x="0" y="0"/>
                <wp:positionH relativeFrom="margin">
                  <wp:posOffset>2483273</wp:posOffset>
                </wp:positionH>
                <wp:positionV relativeFrom="paragraph">
                  <wp:posOffset>2162951</wp:posOffset>
                </wp:positionV>
                <wp:extent cx="1216325" cy="431321"/>
                <wp:effectExtent l="0" t="0" r="0" b="6985"/>
                <wp:wrapNone/>
                <wp:docPr id="1030043383" name="Text Box 6"/>
                <wp:cNvGraphicFramePr/>
                <a:graphic xmlns:a="http://schemas.openxmlformats.org/drawingml/2006/main">
                  <a:graphicData uri="http://schemas.microsoft.com/office/word/2010/wordprocessingShape">
                    <wps:wsp>
                      <wps:cNvSpPr txBox="1"/>
                      <wps:spPr>
                        <a:xfrm>
                          <a:off x="0" y="0"/>
                          <a:ext cx="1216325" cy="431321"/>
                        </a:xfrm>
                        <a:prstGeom prst="rect">
                          <a:avLst/>
                        </a:prstGeom>
                        <a:noFill/>
                        <a:ln w="6350">
                          <a:noFill/>
                        </a:ln>
                      </wps:spPr>
                      <wps:txbx>
                        <w:txbxContent>
                          <w:p w14:paraId="5B065DE4" w14:textId="77777777" w:rsidR="00045B85" w:rsidRPr="00561623" w:rsidRDefault="00045B85" w:rsidP="00045B85">
                            <w:r>
                              <w:t>Right Back Leg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E7FD79E" id="_x0000_s1031" type="#_x0000_t202" style="position:absolute;margin-left:195.55pt;margin-top:170.3pt;width:95.75pt;height:33.95pt;z-index:251658255;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" filled="f" stroked="f" strokeweight=".5pt">
                <v:textbox>
                  <w:txbxContent>
                    <w:p w14:paraId="5B065DE4" w14:textId="77777777" w:rsidR="00045B85" w:rsidRPr="00561623" w:rsidRDefault="00045B85" w:rsidP="00045B85">
                      <w:r>
                        <w:t>Right Back Leg</w:t>
                      </w:r>
                    </w:p>
                  </w:txbxContent>
                </v:textbox>
                <w10:wrap anchorx="margin"/>
              </v:shape>
            </w:pict>
          </mc:Fallback>
        </mc:AlternateContent>
      </w:r>
      <w:r w:rsidR="00045B85">
        <w:rPr>
          <w:noProof/>
        </w:rPr>
        <mc:AlternateContent>
          <mc:Choice Requires="wps">
            <w:drawing>
              <wp:anchor distT="0" distB="0" distL="114300" distR="114300" simplePos="0" relativeHeight="251658252" behindDoc="0" locked="0" layoutInCell="1" allowOverlap="1" wp14:anchorId="025355BD" wp14:editId="6CE3FB98">
                <wp:simplePos x="0" y="0"/>
                <wp:positionH relativeFrom="margin">
                  <wp:posOffset>1528233</wp:posOffset>
                </wp:positionH>
                <wp:positionV relativeFrom="paragraph">
                  <wp:posOffset>2303499</wp:posOffset>
                </wp:positionV>
                <wp:extent cx="974302" cy="45719"/>
                <wp:effectExtent l="12700" t="25400" r="16510" b="69215"/>
                <wp:wrapNone/>
                <wp:docPr id="1525696808" name="Straight Arrow Connector 5"/>
                <wp:cNvGraphicFramePr/>
                <a:graphic xmlns:a="http://schemas.openxmlformats.org/drawingml/2006/main">
                  <a:graphicData uri="http://schemas.microsoft.com/office/word/2010/wordprocessingShape">
                    <wps:wsp>
                      <wps:cNvCnPr/>
                      <wps:spPr>
                        <a:xfrm flipH="1">
                          <a:off x="0" y="0"/>
                          <a:ext cx="974302" cy="45719"/>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E33FE1A" id="Straight Arrow Connector 5" o:spid="_x0000_s1026" type="#_x0000_t32" style="position:absolute;margin-left:120.35pt;margin-top:181.4pt;width:76.7pt;height:3.6pt;flip:x;z-index:2516582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" strokecolor="red" strokeweight=".5pt">
                <v:stroke endarrow="block" joinstyle="miter"/>
                <w10:wrap anchorx="margin"/>
              </v:shape>
            </w:pict>
          </mc:Fallback>
        </mc:AlternateContent>
      </w:r>
      <w:r w:rsidR="00045B85" w:rsidRPr="00E61391">
        <w:rPr>
          <w:noProof/>
        </w:rPr>
        <w:drawing>
          <wp:inline distT="0" distB="0" distL="0" distR="0" wp14:anchorId="243C6650" wp14:editId="6C2C5601">
            <wp:extent cx="2299339" cy="3059289"/>
            <wp:effectExtent l="0" t="0" r="0" b="1905"/>
            <wp:docPr id="523632632" name="Picture 4" descr="A bear in a glass ca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888330" name="Picture 4" descr="A bear in a glass case&#10;&#10;AI-generated content may be incorrec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328420" cy="3097981"/>
                    </a:xfrm>
                    <a:prstGeom prst="rect">
                      <a:avLst/>
                    </a:prstGeom>
                    <a:noFill/>
                    <a:ln>
                      <a:noFill/>
                    </a:ln>
                  </pic:spPr>
                </pic:pic>
              </a:graphicData>
            </a:graphic>
          </wp:inline>
        </w:drawing>
      </w:r>
    </w:p>
    <w:p w14:paraId="40430174" w14:textId="3B652D3C" w:rsidR="00045B85" w:rsidRDefault="0031577D" w:rsidP="0031577D">
      <w:pPr>
        <w:pStyle w:val="Caption"/>
      </w:pPr>
      <w:bookmarkStart w:id="25" w:name="_Toc227142353"/>
      <w:r>
        <w:t xml:space="preserve">Figure </w:t>
      </w:r>
      <w:r w:rsidR="00BB01C6">
        <w:fldChar w:fldCharType="begin"/>
      </w:r>
      <w:r w:rsidR="00BB01C6">
        <w:instrText xml:space="preserve"> SEQ Figure \* ARABIC </w:instrText>
      </w:r>
      <w:r w:rsidR="00BB01C6">
        <w:fldChar w:fldCharType="separate"/>
      </w:r>
      <w:r w:rsidR="00BB01C6">
        <w:rPr>
          <w:noProof/>
        </w:rPr>
        <w:t>2</w:t>
      </w:r>
      <w:r w:rsidR="00BB01C6">
        <w:rPr>
          <w:noProof/>
        </w:rPr>
        <w:fldChar w:fldCharType="end"/>
      </w:r>
      <w:r>
        <w:t xml:space="preserve"> Schematic for Sampling</w:t>
      </w:r>
      <w:bookmarkEnd w:id="25"/>
    </w:p>
    <w:p w14:paraId="644A0909" w14:textId="76EA24DF" w:rsidR="001D3270" w:rsidRPr="00B17A3B" w:rsidRDefault="001D3270" w:rsidP="00B17A3B">
      <w:pPr>
        <w:pStyle w:val="Heading2"/>
        <w:spacing w:before="0" w:after="0" w:line="360" w:lineRule="auto"/>
      </w:pPr>
      <w:bookmarkStart w:id="26" w:name="_Toc227144951"/>
      <w:r w:rsidRPr="00B17A3B">
        <w:t>2.4. Macroscopic Hair Analysis</w:t>
      </w:r>
      <w:bookmarkEnd w:id="26"/>
    </w:p>
    <w:p w14:paraId="07498B38" w14:textId="2E703101" w:rsidR="001D3270" w:rsidRDefault="001D3270" w:rsidP="00B17A3B">
      <w:pPr>
        <w:spacing w:line="360" w:lineRule="auto"/>
      </w:pPr>
      <w:r>
        <w:t>Macroscopic characteristics of the hairs, including length, colour, shaft profile, and presence of colour banding, were recorded. Hairs were retrieved from envelopes using clean tweezers (</w:t>
      </w:r>
      <w:proofErr w:type="spellStart"/>
      <w:r>
        <w:t>Fisherbrand</w:t>
      </w:r>
      <w:proofErr w:type="spellEnd"/>
      <w:r>
        <w:t xml:space="preserve">, 45° curved taper) and measured with a 30 cm plastic ruler. A representative proportion of each colour was selected. Hair colour was determined using the Neal and Wolf Hair Colour Numbering System (Neal and Wolf, 2026), and colour banding was noted. All data were recorded in an Excel spreadsheet (Appendix </w:t>
      </w:r>
      <w:r w:rsidR="00B02544">
        <w:t>7.1</w:t>
      </w:r>
      <w:r>
        <w:t>).</w:t>
      </w:r>
    </w:p>
    <w:p w14:paraId="7F5E44F3" w14:textId="77777777" w:rsidR="001D3270" w:rsidRDefault="001D3270" w:rsidP="00B17A3B">
      <w:pPr>
        <w:pStyle w:val="NormalWeb"/>
        <w:keepNext/>
        <w:spacing w:before="0" w:beforeAutospacing="0" w:after="0" w:afterAutospacing="0" w:line="360" w:lineRule="auto"/>
      </w:pPr>
      <w:r>
        <w:rPr>
          <w:noProof/>
        </w:rPr>
        <w:lastRenderedPageBreak/>
        <w:drawing>
          <wp:inline distT="0" distB="0" distL="0" distR="0" wp14:anchorId="4F9E1398" wp14:editId="7E62A0A1">
            <wp:extent cx="5251450" cy="5083031"/>
            <wp:effectExtent l="0" t="0" r="0" b="0"/>
            <wp:docPr id="889320149" name="Picture 1" descr="A chart of hair colo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575030" name="Picture 1" descr="A chart of hair color&#10;&#10;AI-generated content may be incorrect."/>
                    <pic:cNvPicPr/>
                  </pic:nvPicPr>
                  <pic:blipFill rotWithShape="1">
                    <a:blip r:embed="rId17">
                      <a:extLst>
                        <a:ext uri="{28A0092B-C50C-407E-A947-70E740481C1C}">
                          <a14:useLocalDpi xmlns:a14="http://schemas.microsoft.com/office/drawing/2010/main" val="0"/>
                        </a:ext>
                      </a:extLst>
                    </a:blip>
                    <a:srcRect r="1371"/>
                    <a:stretch>
                      <a:fillRect/>
                    </a:stretch>
                  </pic:blipFill>
                  <pic:spPr bwMode="auto">
                    <a:xfrm>
                      <a:off x="0" y="0"/>
                      <a:ext cx="5251625" cy="5083200"/>
                    </a:xfrm>
                    <a:prstGeom prst="rect">
                      <a:avLst/>
                    </a:prstGeom>
                    <a:ln>
                      <a:noFill/>
                    </a:ln>
                    <a:extLst>
                      <a:ext uri="{53640926-AAD7-44D8-BBD7-CCE9431645EC}">
                        <a14:shadowObscured xmlns:a14="http://schemas.microsoft.com/office/drawing/2010/main"/>
                      </a:ext>
                    </a:extLst>
                  </pic:spPr>
                </pic:pic>
              </a:graphicData>
            </a:graphic>
          </wp:inline>
        </w:drawing>
      </w:r>
    </w:p>
    <w:p w14:paraId="12F6330D" w14:textId="0ED68534" w:rsidR="001D3270" w:rsidRDefault="001D3270" w:rsidP="00B17A3B">
      <w:pPr>
        <w:pStyle w:val="Caption"/>
        <w:spacing w:after="0" w:line="360" w:lineRule="auto"/>
        <w:rPr>
          <w:color w:val="000000"/>
        </w:rPr>
      </w:pPr>
      <w:bookmarkStart w:id="27" w:name="_Toc227142354"/>
      <w:r>
        <w:t xml:space="preserve">Figure </w:t>
      </w:r>
      <w:r w:rsidR="00BB01C6">
        <w:fldChar w:fldCharType="begin"/>
      </w:r>
      <w:r w:rsidR="00BB01C6">
        <w:instrText xml:space="preserve"> SEQ Figure \* ARABIC </w:instrText>
      </w:r>
      <w:r w:rsidR="00BB01C6">
        <w:fldChar w:fldCharType="separate"/>
      </w:r>
      <w:r w:rsidR="00BB01C6">
        <w:rPr>
          <w:noProof/>
        </w:rPr>
        <w:t>3</w:t>
      </w:r>
      <w:r w:rsidR="00BB01C6">
        <w:rPr>
          <w:noProof/>
        </w:rPr>
        <w:fldChar w:fldCharType="end"/>
      </w:r>
      <w:r>
        <w:t xml:space="preserve"> Hair Colour Chart (Neal and Wolf, 2026)</w:t>
      </w:r>
      <w:bookmarkEnd w:id="27"/>
    </w:p>
    <w:p w14:paraId="4D3800FA" w14:textId="2F8F6BDC" w:rsidR="001D3270" w:rsidRPr="00B17A3B" w:rsidRDefault="001D3270" w:rsidP="00B17A3B">
      <w:pPr>
        <w:pStyle w:val="Heading2"/>
        <w:spacing w:before="0" w:after="0" w:line="360" w:lineRule="auto"/>
      </w:pPr>
      <w:bookmarkStart w:id="28" w:name="_Toc227144952"/>
      <w:r w:rsidRPr="00B17A3B">
        <w:t>2.5. Microscopic Hair Analysis</w:t>
      </w:r>
      <w:bookmarkEnd w:id="28"/>
    </w:p>
    <w:p w14:paraId="788A57D9" w14:textId="0EC9F473" w:rsidR="001D3270" w:rsidRDefault="001D3270" w:rsidP="00B17A3B">
      <w:pPr>
        <w:spacing w:line="360" w:lineRule="auto"/>
      </w:pPr>
      <w:r>
        <w:t xml:space="preserve">Hairs were mounted on glass microscope slides (Fisher, 1.0–1.2 mm thick, Cat. No. 7101) using a small volume of </w:t>
      </w:r>
      <w:proofErr w:type="spellStart"/>
      <w:r>
        <w:t>Entellan</w:t>
      </w:r>
      <w:proofErr w:type="spellEnd"/>
      <w:r>
        <w:t xml:space="preserve"> and a </w:t>
      </w:r>
      <w:proofErr w:type="spellStart"/>
      <w:r>
        <w:t>Fisherbrand</w:t>
      </w:r>
      <w:proofErr w:type="spellEnd"/>
      <w:r>
        <w:t xml:space="preserve"> seeker. Hairs were placed to ensure complete coverage by the medium, and a coverslip was applied with light pressure to remove air bubbles. Slides were labelled with section and hair number according to the format: section number–hair number</w:t>
      </w:r>
      <w:r w:rsidR="00C46A61">
        <w:t xml:space="preserve">. For </w:t>
      </w:r>
      <w:r w:rsidR="00E3232F">
        <w:t>example,</w:t>
      </w:r>
      <w:r w:rsidR="00C46A61">
        <w:t xml:space="preserve"> 1.9 would mean it came from the neck </w:t>
      </w:r>
      <w:r w:rsidR="00E3232F">
        <w:t>and was the 9</w:t>
      </w:r>
      <w:r w:rsidR="00E3232F" w:rsidRPr="00E3232F">
        <w:rPr>
          <w:vertAlign w:val="superscript"/>
        </w:rPr>
        <w:t>th</w:t>
      </w:r>
      <w:r w:rsidR="00E3232F">
        <w:t xml:space="preserve"> hair. The section numbers can be seen in table 1 below.</w:t>
      </w:r>
    </w:p>
    <w:p w14:paraId="6E5928A6" w14:textId="77777777" w:rsidR="001D3270" w:rsidRDefault="001D3270" w:rsidP="00B17A3B">
      <w:pPr>
        <w:spacing w:line="360" w:lineRule="auto"/>
      </w:pPr>
      <w:r>
        <w:t>Analyses were conducted using a calibrated LEICA DM750P light microscope at 40× magnification. Hair width measurements included overall width, cortex width, and medulla width. Medulla type was classified according to Tridico (2009), and medulla ratio was calculated as:</w:t>
      </w:r>
    </w:p>
    <w:p w14:paraId="0DE8BBAB" w14:textId="6C4B2C52" w:rsidR="00BD57D8" w:rsidRPr="00BD57D8" w:rsidRDefault="001D3270" w:rsidP="00B17A3B">
      <w:pPr>
        <w:pStyle w:val="Caption"/>
        <w:spacing w:after="0" w:line="360" w:lineRule="auto"/>
        <w:rPr>
          <w:rFonts w:ascii="Times New Roman" w:eastAsia="Times New Roman" w:hAnsi="Times New Roman" w:cs="Times New Roman"/>
          <w:i w:val="0"/>
        </w:rPr>
      </w:pPr>
      <m:oMathPara>
        <m:oMath>
          <m:r>
            <m:rPr>
              <m:nor/>
            </m:rPr>
            <w:lastRenderedPageBreak/>
            <m:t>Medulla Ratio</m:t>
          </m:r>
          <m:r>
            <m:rPr>
              <m:aln/>
            </m:rPr>
            <w:rPr>
              <w:rFonts w:ascii="Cambria Math" w:hAnsi="Cambria Math"/>
            </w:rPr>
            <m:t>=</m:t>
          </m:r>
          <m:f>
            <m:fPr>
              <m:ctrlPr>
                <w:rPr>
                  <w:rFonts w:ascii="Cambria Math" w:hAnsi="Cambria Math"/>
                </w:rPr>
              </m:ctrlPr>
            </m:fPr>
            <m:num>
              <m:r>
                <m:rPr>
                  <m:nor/>
                </m:rPr>
                <m:t>Medulla Width</m:t>
              </m:r>
            </m:num>
            <m:den>
              <m:r>
                <m:rPr>
                  <m:nor/>
                </m:rPr>
                <m:t>Overall Width</m:t>
              </m:r>
            </m:den>
          </m:f>
        </m:oMath>
      </m:oMathPara>
    </w:p>
    <w:p w14:paraId="6D795C11" w14:textId="5712F909" w:rsidR="001D3270" w:rsidRPr="00BD57D8" w:rsidRDefault="00BD57D8" w:rsidP="00B17A3B">
      <w:pPr>
        <w:pStyle w:val="Caption"/>
        <w:spacing w:after="0" w:line="360" w:lineRule="auto"/>
        <w:rPr>
          <w:rFonts w:ascii="Times New Roman" w:eastAsia="Times New Roman" w:hAnsi="Times New Roman" w:cs="Times New Roman"/>
          <w:i w:val="0"/>
          <w:color w:val="auto"/>
        </w:rPr>
      </w:pPr>
      <w:bookmarkStart w:id="29" w:name="_Toc227142371"/>
      <w:r>
        <w:t xml:space="preserve">Equation </w:t>
      </w:r>
      <w:r>
        <w:fldChar w:fldCharType="begin"/>
      </w:r>
      <w:r>
        <w:instrText xml:space="preserve"> SEQ Equation \* ARABIC </w:instrText>
      </w:r>
      <w:r>
        <w:fldChar w:fldCharType="separate"/>
      </w:r>
      <w:r>
        <w:rPr>
          <w:noProof/>
        </w:rPr>
        <w:t>1</w:t>
      </w:r>
      <w:r>
        <w:rPr>
          <w:noProof/>
        </w:rPr>
        <w:fldChar w:fldCharType="end"/>
      </w:r>
      <w:r>
        <w:t xml:space="preserve"> Medulla Ratio Calculation (</w:t>
      </w:r>
      <w:proofErr w:type="spellStart"/>
      <w:r>
        <w:t>Sahajpal</w:t>
      </w:r>
      <w:proofErr w:type="spellEnd"/>
      <w:r>
        <w:t xml:space="preserve"> et al., 2008)</w:t>
      </w:r>
      <w:bookmarkEnd w:id="29"/>
      <w:r w:rsidR="001D3270">
        <w:br/>
      </w:r>
    </w:p>
    <w:p w14:paraId="6BE7F7CF" w14:textId="5BAE782C" w:rsidR="001D3270" w:rsidRDefault="001D3270" w:rsidP="00B17A3B">
      <w:pPr>
        <w:spacing w:line="360" w:lineRule="auto"/>
      </w:pPr>
      <w:r>
        <w:t>All measurements were recorded in the hair analysis form and Excel spreadsheet.</w:t>
      </w:r>
      <w:r w:rsidR="00FC48CF">
        <w:t xml:space="preserve"> The data gathered during this study included:</w:t>
      </w:r>
    </w:p>
    <w:p w14:paraId="533893EA" w14:textId="77777777" w:rsidR="005B02A3" w:rsidRDefault="005B02A3" w:rsidP="00FC48CF">
      <w:pPr>
        <w:pStyle w:val="ListParagraph"/>
        <w:numPr>
          <w:ilvl w:val="0"/>
          <w:numId w:val="35"/>
        </w:numPr>
        <w:spacing w:line="360" w:lineRule="auto"/>
      </w:pPr>
      <w:r>
        <w:t>Macroscopic Analysis</w:t>
      </w:r>
    </w:p>
    <w:p w14:paraId="2A344BAF" w14:textId="148BD35F" w:rsidR="00FC48CF" w:rsidRDefault="005B02A3" w:rsidP="005B02A3">
      <w:pPr>
        <w:pStyle w:val="ListParagraph"/>
        <w:numPr>
          <w:ilvl w:val="1"/>
          <w:numId w:val="35"/>
        </w:numPr>
        <w:spacing w:line="360" w:lineRule="auto"/>
      </w:pPr>
      <w:r>
        <w:t>Length</w:t>
      </w:r>
    </w:p>
    <w:p w14:paraId="0AE42423" w14:textId="4A36A679" w:rsidR="005B02A3" w:rsidRDefault="005B02A3" w:rsidP="005B02A3">
      <w:pPr>
        <w:pStyle w:val="ListParagraph"/>
        <w:numPr>
          <w:ilvl w:val="1"/>
          <w:numId w:val="35"/>
        </w:numPr>
        <w:spacing w:line="360" w:lineRule="auto"/>
      </w:pPr>
      <w:r>
        <w:t>Colour</w:t>
      </w:r>
    </w:p>
    <w:p w14:paraId="03B244FA" w14:textId="406045F0" w:rsidR="005B02A3" w:rsidRDefault="005B02A3" w:rsidP="005B02A3">
      <w:pPr>
        <w:pStyle w:val="ListParagraph"/>
        <w:numPr>
          <w:ilvl w:val="1"/>
          <w:numId w:val="35"/>
        </w:numPr>
        <w:spacing w:line="360" w:lineRule="auto"/>
      </w:pPr>
      <w:r>
        <w:t>Colour Number</w:t>
      </w:r>
    </w:p>
    <w:p w14:paraId="53B5FF75" w14:textId="4368C33A" w:rsidR="005B02A3" w:rsidRDefault="005B02A3" w:rsidP="005B02A3">
      <w:pPr>
        <w:pStyle w:val="ListParagraph"/>
        <w:numPr>
          <w:ilvl w:val="1"/>
          <w:numId w:val="35"/>
        </w:numPr>
        <w:spacing w:line="360" w:lineRule="auto"/>
      </w:pPr>
      <w:r>
        <w:t>Presence of Colour Banding</w:t>
      </w:r>
    </w:p>
    <w:p w14:paraId="64DCBD0A" w14:textId="4C4B7EE7" w:rsidR="005B02A3" w:rsidRDefault="005B02A3" w:rsidP="005B02A3">
      <w:pPr>
        <w:pStyle w:val="ListParagraph"/>
        <w:numPr>
          <w:ilvl w:val="1"/>
          <w:numId w:val="35"/>
        </w:numPr>
        <w:spacing w:line="360" w:lineRule="auto"/>
      </w:pPr>
      <w:r>
        <w:t>Shaft Profile</w:t>
      </w:r>
    </w:p>
    <w:p w14:paraId="2CA02A2D" w14:textId="3AA26D29" w:rsidR="005B02A3" w:rsidRDefault="005B02A3" w:rsidP="005B02A3">
      <w:pPr>
        <w:pStyle w:val="ListParagraph"/>
        <w:numPr>
          <w:ilvl w:val="0"/>
          <w:numId w:val="35"/>
        </w:numPr>
        <w:spacing w:line="360" w:lineRule="auto"/>
      </w:pPr>
      <w:r>
        <w:t>Microscopic Analysis</w:t>
      </w:r>
    </w:p>
    <w:p w14:paraId="06CCFB1D" w14:textId="396EEAE0" w:rsidR="005B02A3" w:rsidRDefault="005B02A3" w:rsidP="005B02A3">
      <w:pPr>
        <w:pStyle w:val="ListParagraph"/>
        <w:numPr>
          <w:ilvl w:val="1"/>
          <w:numId w:val="35"/>
        </w:numPr>
        <w:spacing w:line="360" w:lineRule="auto"/>
      </w:pPr>
      <w:r>
        <w:t>Root Presence</w:t>
      </w:r>
    </w:p>
    <w:p w14:paraId="715DB51F" w14:textId="38E18A90" w:rsidR="005B02A3" w:rsidRDefault="005B02A3" w:rsidP="005B02A3">
      <w:pPr>
        <w:pStyle w:val="ListParagraph"/>
        <w:numPr>
          <w:ilvl w:val="1"/>
          <w:numId w:val="35"/>
        </w:numPr>
        <w:spacing w:line="360" w:lineRule="auto"/>
      </w:pPr>
      <w:r>
        <w:t>Root Growth Stage</w:t>
      </w:r>
    </w:p>
    <w:p w14:paraId="3402A3CD" w14:textId="7B3EAA5B" w:rsidR="005B02A3" w:rsidRDefault="005B02A3" w:rsidP="005B02A3">
      <w:pPr>
        <w:pStyle w:val="ListParagraph"/>
        <w:numPr>
          <w:ilvl w:val="1"/>
          <w:numId w:val="35"/>
        </w:numPr>
        <w:spacing w:line="360" w:lineRule="auto"/>
      </w:pPr>
      <w:r>
        <w:t>Tip Shape</w:t>
      </w:r>
    </w:p>
    <w:p w14:paraId="53AB38C0" w14:textId="2DE30859" w:rsidR="005B02A3" w:rsidRDefault="005B02A3" w:rsidP="005B02A3">
      <w:pPr>
        <w:pStyle w:val="ListParagraph"/>
        <w:numPr>
          <w:ilvl w:val="1"/>
          <w:numId w:val="35"/>
        </w:numPr>
        <w:spacing w:line="360" w:lineRule="auto"/>
      </w:pPr>
      <w:r>
        <w:t>Pigmentation</w:t>
      </w:r>
    </w:p>
    <w:p w14:paraId="717E9190" w14:textId="40E7B206" w:rsidR="005B02A3" w:rsidRDefault="005B02A3" w:rsidP="005B02A3">
      <w:pPr>
        <w:pStyle w:val="ListParagraph"/>
        <w:numPr>
          <w:ilvl w:val="2"/>
          <w:numId w:val="35"/>
        </w:numPr>
        <w:spacing w:line="360" w:lineRule="auto"/>
      </w:pPr>
      <w:r>
        <w:t>Density</w:t>
      </w:r>
    </w:p>
    <w:p w14:paraId="4CE3C7D9" w14:textId="5127753E" w:rsidR="005B02A3" w:rsidRDefault="005B02A3" w:rsidP="005B02A3">
      <w:pPr>
        <w:pStyle w:val="ListParagraph"/>
        <w:numPr>
          <w:ilvl w:val="2"/>
          <w:numId w:val="35"/>
        </w:numPr>
        <w:spacing w:line="360" w:lineRule="auto"/>
      </w:pPr>
      <w:r>
        <w:t>Distribution</w:t>
      </w:r>
    </w:p>
    <w:p w14:paraId="5FABC2E9" w14:textId="1CC4532A" w:rsidR="005B02A3" w:rsidRDefault="005B02A3" w:rsidP="005B02A3">
      <w:pPr>
        <w:pStyle w:val="ListParagraph"/>
        <w:numPr>
          <w:ilvl w:val="2"/>
          <w:numId w:val="35"/>
        </w:numPr>
        <w:spacing w:line="360" w:lineRule="auto"/>
      </w:pPr>
      <w:r>
        <w:t>Granule shape</w:t>
      </w:r>
    </w:p>
    <w:p w14:paraId="370730C8" w14:textId="3E6EDD88" w:rsidR="005B02A3" w:rsidRDefault="005B02A3" w:rsidP="005B02A3">
      <w:pPr>
        <w:pStyle w:val="ListParagraph"/>
        <w:numPr>
          <w:ilvl w:val="2"/>
          <w:numId w:val="35"/>
        </w:numPr>
        <w:spacing w:line="360" w:lineRule="auto"/>
      </w:pPr>
      <w:r>
        <w:t>Aggregate size</w:t>
      </w:r>
    </w:p>
    <w:p w14:paraId="27A3451A" w14:textId="2AE412F8" w:rsidR="005B02A3" w:rsidRDefault="005B02A3" w:rsidP="005B02A3">
      <w:pPr>
        <w:pStyle w:val="ListParagraph"/>
        <w:numPr>
          <w:ilvl w:val="1"/>
          <w:numId w:val="35"/>
        </w:numPr>
        <w:spacing w:line="360" w:lineRule="auto"/>
      </w:pPr>
      <w:r>
        <w:t>Medulla</w:t>
      </w:r>
    </w:p>
    <w:p w14:paraId="60363487" w14:textId="289875B6" w:rsidR="005B02A3" w:rsidRDefault="005B02A3" w:rsidP="005B02A3">
      <w:pPr>
        <w:pStyle w:val="ListParagraph"/>
        <w:numPr>
          <w:ilvl w:val="2"/>
          <w:numId w:val="35"/>
        </w:numPr>
        <w:spacing w:line="360" w:lineRule="auto"/>
      </w:pPr>
      <w:r>
        <w:t>Distribution</w:t>
      </w:r>
    </w:p>
    <w:p w14:paraId="242C22EE" w14:textId="5169D6C3" w:rsidR="005B02A3" w:rsidRDefault="005B02A3" w:rsidP="005B02A3">
      <w:pPr>
        <w:pStyle w:val="ListParagraph"/>
        <w:numPr>
          <w:ilvl w:val="2"/>
          <w:numId w:val="35"/>
        </w:numPr>
        <w:spacing w:line="360" w:lineRule="auto"/>
      </w:pPr>
      <w:r>
        <w:t>Fragmentation stage 1 and 2</w:t>
      </w:r>
    </w:p>
    <w:p w14:paraId="74968DD3" w14:textId="0DA04CF5" w:rsidR="005B02A3" w:rsidRDefault="00BA1307" w:rsidP="005B02A3">
      <w:pPr>
        <w:pStyle w:val="ListParagraph"/>
        <w:numPr>
          <w:ilvl w:val="2"/>
          <w:numId w:val="35"/>
        </w:numPr>
        <w:spacing w:line="360" w:lineRule="auto"/>
      </w:pPr>
      <w:r>
        <w:t>Medulla type</w:t>
      </w:r>
    </w:p>
    <w:p w14:paraId="10FA2C08" w14:textId="19D5C534" w:rsidR="00BA1307" w:rsidRDefault="00BA1307" w:rsidP="005B02A3">
      <w:pPr>
        <w:pStyle w:val="ListParagraph"/>
        <w:numPr>
          <w:ilvl w:val="2"/>
          <w:numId w:val="35"/>
        </w:numPr>
        <w:spacing w:line="360" w:lineRule="auto"/>
      </w:pPr>
      <w:r>
        <w:t>Colour bands present in the medulla</w:t>
      </w:r>
    </w:p>
    <w:p w14:paraId="118C6634" w14:textId="10FD22A6" w:rsidR="00BA1307" w:rsidRDefault="00BA1307" w:rsidP="005B02A3">
      <w:pPr>
        <w:pStyle w:val="ListParagraph"/>
        <w:numPr>
          <w:ilvl w:val="2"/>
          <w:numId w:val="35"/>
        </w:numPr>
        <w:spacing w:line="360" w:lineRule="auto"/>
      </w:pPr>
      <w:r>
        <w:t>Medulla opacity</w:t>
      </w:r>
    </w:p>
    <w:p w14:paraId="23997687" w14:textId="00FE98B8" w:rsidR="00BA1307" w:rsidRDefault="00BA1307" w:rsidP="005B02A3">
      <w:pPr>
        <w:pStyle w:val="ListParagraph"/>
        <w:numPr>
          <w:ilvl w:val="2"/>
          <w:numId w:val="35"/>
        </w:numPr>
        <w:spacing w:line="360" w:lineRule="auto"/>
      </w:pPr>
      <w:r>
        <w:t>Medulla Width</w:t>
      </w:r>
    </w:p>
    <w:p w14:paraId="75CD70E5" w14:textId="45112A4F" w:rsidR="00BA1307" w:rsidRDefault="00BA1307" w:rsidP="005B02A3">
      <w:pPr>
        <w:pStyle w:val="ListParagraph"/>
        <w:numPr>
          <w:ilvl w:val="2"/>
          <w:numId w:val="35"/>
        </w:numPr>
        <w:spacing w:line="360" w:lineRule="auto"/>
      </w:pPr>
      <w:r>
        <w:t>Medulla Ratio</w:t>
      </w:r>
    </w:p>
    <w:p w14:paraId="176FF628" w14:textId="7F13D3D5" w:rsidR="00BA1307" w:rsidRDefault="00BA1307" w:rsidP="00BA1307">
      <w:pPr>
        <w:pStyle w:val="ListParagraph"/>
        <w:numPr>
          <w:ilvl w:val="1"/>
          <w:numId w:val="35"/>
        </w:numPr>
        <w:spacing w:line="360" w:lineRule="auto"/>
      </w:pPr>
      <w:r>
        <w:t>Presence of Damage</w:t>
      </w:r>
    </w:p>
    <w:p w14:paraId="79E24491" w14:textId="5C02D0F1" w:rsidR="00BA1307" w:rsidRDefault="00BA1307" w:rsidP="00BA1307">
      <w:pPr>
        <w:pStyle w:val="ListParagraph"/>
        <w:numPr>
          <w:ilvl w:val="1"/>
          <w:numId w:val="35"/>
        </w:numPr>
        <w:spacing w:line="360" w:lineRule="auto"/>
      </w:pPr>
      <w:r>
        <w:t>Overall Width</w:t>
      </w:r>
    </w:p>
    <w:p w14:paraId="428896AC" w14:textId="34562821" w:rsidR="00BA1307" w:rsidRDefault="00BA1307" w:rsidP="00BA1307">
      <w:pPr>
        <w:pStyle w:val="ListParagraph"/>
        <w:numPr>
          <w:ilvl w:val="1"/>
          <w:numId w:val="35"/>
        </w:numPr>
        <w:spacing w:line="360" w:lineRule="auto"/>
      </w:pPr>
      <w:r>
        <w:t>Cortex Width</w:t>
      </w:r>
    </w:p>
    <w:p w14:paraId="1E23F283" w14:textId="61B4DE15" w:rsidR="00BA1307" w:rsidRDefault="00BA1307" w:rsidP="00BA1307">
      <w:pPr>
        <w:pStyle w:val="ListParagraph"/>
        <w:numPr>
          <w:ilvl w:val="0"/>
          <w:numId w:val="35"/>
        </w:numPr>
        <w:spacing w:line="360" w:lineRule="auto"/>
      </w:pPr>
      <w:r>
        <w:t>Scanning Electron Microscopy</w:t>
      </w:r>
    </w:p>
    <w:p w14:paraId="3542A9A2" w14:textId="1CB046B2" w:rsidR="00BA1307" w:rsidRDefault="00756321" w:rsidP="00756321">
      <w:pPr>
        <w:pStyle w:val="ListParagraph"/>
        <w:numPr>
          <w:ilvl w:val="1"/>
          <w:numId w:val="35"/>
        </w:numPr>
        <w:spacing w:line="360" w:lineRule="auto"/>
      </w:pPr>
      <w:r>
        <w:lastRenderedPageBreak/>
        <w:t>Width of Hair</w:t>
      </w:r>
    </w:p>
    <w:p w14:paraId="36E59388" w14:textId="1034ADE2" w:rsidR="00756321" w:rsidRDefault="00756321" w:rsidP="00756321">
      <w:pPr>
        <w:pStyle w:val="ListParagraph"/>
        <w:numPr>
          <w:ilvl w:val="1"/>
          <w:numId w:val="35"/>
        </w:numPr>
        <w:spacing w:line="360" w:lineRule="auto"/>
      </w:pPr>
      <w:proofErr w:type="spellStart"/>
      <w:r>
        <w:t>Interscale</w:t>
      </w:r>
      <w:proofErr w:type="spellEnd"/>
      <w:r>
        <w:t xml:space="preserve"> Distance</w:t>
      </w:r>
    </w:p>
    <w:p w14:paraId="6CCC088A" w14:textId="319172E1" w:rsidR="00987E2E" w:rsidRPr="001D3270" w:rsidRDefault="00987E2E" w:rsidP="00987E2E">
      <w:pPr>
        <w:spacing w:line="360" w:lineRule="auto"/>
      </w:pPr>
      <w:r>
        <w:t xml:space="preserve">All the microscopic features analysed were graded using a grading system as shown in the study by </w:t>
      </w:r>
      <w:r w:rsidR="00310459">
        <w:t>Wilkinson (2022)</w:t>
      </w:r>
    </w:p>
    <w:p w14:paraId="56E4B8F1" w14:textId="77777777" w:rsidR="001D3270" w:rsidRDefault="001D3270" w:rsidP="00B17A3B">
      <w:pPr>
        <w:pStyle w:val="NormalWeb"/>
        <w:keepNext/>
        <w:spacing w:before="0" w:beforeAutospacing="0" w:after="0" w:afterAutospacing="0" w:line="360" w:lineRule="auto"/>
      </w:pPr>
      <w:r>
        <w:rPr>
          <w:noProof/>
        </w:rPr>
        <w:drawing>
          <wp:inline distT="0" distB="0" distL="0" distR="0" wp14:anchorId="46BAD255" wp14:editId="0823F1E1">
            <wp:extent cx="3515216" cy="3962953"/>
            <wp:effectExtent l="0" t="0" r="9525" b="0"/>
            <wp:docPr id="1529170715" name="Picture 1" descr="A collection of different types of rock lay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916764" name="Picture 1" descr="A collection of different types of rock layers&#10;&#10;AI-generated content may be incorrect."/>
                    <pic:cNvPicPr/>
                  </pic:nvPicPr>
                  <pic:blipFill>
                    <a:blip r:embed="rId18">
                      <a:extLst>
                        <a:ext uri="{28A0092B-C50C-407E-A947-70E740481C1C}">
                          <a14:useLocalDpi xmlns:a14="http://schemas.microsoft.com/office/drawing/2010/main" val="0"/>
                        </a:ext>
                      </a:extLst>
                    </a:blip>
                    <a:stretch>
                      <a:fillRect/>
                    </a:stretch>
                  </pic:blipFill>
                  <pic:spPr>
                    <a:xfrm>
                      <a:off x="0" y="0"/>
                      <a:ext cx="3515216" cy="3962953"/>
                    </a:xfrm>
                    <a:prstGeom prst="rect">
                      <a:avLst/>
                    </a:prstGeom>
                  </pic:spPr>
                </pic:pic>
              </a:graphicData>
            </a:graphic>
          </wp:inline>
        </w:drawing>
      </w:r>
    </w:p>
    <w:p w14:paraId="3B14E1A8" w14:textId="32C3BF24" w:rsidR="001D3270" w:rsidRDefault="001D3270" w:rsidP="00B17A3B">
      <w:pPr>
        <w:pStyle w:val="Caption"/>
        <w:spacing w:after="0" w:line="360" w:lineRule="auto"/>
        <w:rPr>
          <w:rStyle w:val="Strong"/>
          <w:rFonts w:eastAsiaTheme="majorEastAsia"/>
          <w:color w:val="000000"/>
        </w:rPr>
      </w:pPr>
      <w:r w:rsidRPr="00686760">
        <w:t>Figure</w:t>
      </w:r>
      <w:r w:rsidR="00BB01C6">
        <w:t xml:space="preserve"> </w:t>
      </w:r>
      <w:proofErr w:type="gramStart"/>
      <w:r w:rsidR="00BB01C6">
        <w:t xml:space="preserve">4 </w:t>
      </w:r>
      <w:r w:rsidRPr="00686760">
        <w:t xml:space="preserve"> Various</w:t>
      </w:r>
      <w:proofErr w:type="gramEnd"/>
      <w:r w:rsidRPr="00686760">
        <w:t xml:space="preserve"> Medulla Types of Animals (Tridico, 2009)</w:t>
      </w:r>
    </w:p>
    <w:p w14:paraId="59251E3D" w14:textId="3F3A02EF" w:rsidR="001D3270" w:rsidRPr="00B17A3B" w:rsidRDefault="001D3270" w:rsidP="00B17A3B">
      <w:pPr>
        <w:pStyle w:val="Heading2"/>
        <w:spacing w:before="0" w:after="0" w:line="360" w:lineRule="auto"/>
      </w:pPr>
      <w:bookmarkStart w:id="30" w:name="_Toc227144953"/>
      <w:r w:rsidRPr="00B17A3B">
        <w:t>2.6. Scale Casting</w:t>
      </w:r>
      <w:bookmarkEnd w:id="30"/>
    </w:p>
    <w:p w14:paraId="000601AD" w14:textId="7CBE30F5" w:rsidR="001D3270" w:rsidRDefault="001D3270" w:rsidP="00B17A3B">
      <w:pPr>
        <w:spacing w:line="360" w:lineRule="auto"/>
      </w:pPr>
      <w:r>
        <w:t>Cuticular scale impressions were prepared using a nail polish technique. Microscope slides were cleaned with deionised water and wiped to remove grease. A thin layer of clear nail polish was applied to the slide centre, and individual hairs were positioned using tweezers (</w:t>
      </w:r>
      <w:proofErr w:type="spellStart"/>
      <w:r>
        <w:t>Fisherbrand</w:t>
      </w:r>
      <w:proofErr w:type="spellEnd"/>
      <w:r>
        <w:t>, 45° curved taper). Hairs were pressed to ensure full contact and alignment, then left at room temperature for ~20 minutes to harden. Hairs were subsequently removed, leaving a scale impression. Prepared slides were examined under transmitted light microscopy at 100</w:t>
      </w:r>
      <w:r w:rsidR="00B17A3B">
        <w:t xml:space="preserve"> - </w:t>
      </w:r>
      <w:r>
        <w:t>400× magnification (Simonsen, 1970).</w:t>
      </w:r>
    </w:p>
    <w:p w14:paraId="4BC58936" w14:textId="7E2046DA" w:rsidR="00FD4B64" w:rsidRPr="00B17A3B" w:rsidRDefault="00FD4B64" w:rsidP="00B17A3B">
      <w:pPr>
        <w:pStyle w:val="Heading2"/>
        <w:spacing w:before="0" w:after="0" w:line="360" w:lineRule="auto"/>
      </w:pPr>
      <w:bookmarkStart w:id="31" w:name="_Toc227144954"/>
      <w:r w:rsidRPr="00B17A3B">
        <w:t>2.7</w:t>
      </w:r>
      <w:r w:rsidR="00B17A3B">
        <w:t xml:space="preserve">. </w:t>
      </w:r>
      <w:r w:rsidRPr="00B17A3B">
        <w:t>Scanning Electron Microscopy</w:t>
      </w:r>
      <w:bookmarkEnd w:id="31"/>
    </w:p>
    <w:p w14:paraId="742DCCA2" w14:textId="77777777" w:rsidR="00FD4B64" w:rsidRDefault="00FD4B64" w:rsidP="00B17A3B">
      <w:pPr>
        <w:spacing w:line="360" w:lineRule="auto"/>
      </w:pPr>
      <w:r>
        <w:t xml:space="preserve">Hair samples were mounted on aluminium stubs using circular carbon adhesive tabs, ensuring that each hair strand was positioned horizontally and fully adhered. The stubs </w:t>
      </w:r>
      <w:r>
        <w:lastRenderedPageBreak/>
        <w:t>were inserted into the SEM chamber, evacuated, and operated in low vacuum mode to accommodate the non-conductive nature of the samples. Imaging parameters were set as follows: spot size 55, accelerating voltage 8 kV, and vacuum 40 Pa.</w:t>
      </w:r>
    </w:p>
    <w:p w14:paraId="074C3A0A" w14:textId="0FF79A4B" w:rsidR="00FA347B" w:rsidRPr="00BB01C6" w:rsidRDefault="00FD4B64" w:rsidP="00BB01C6">
      <w:pPr>
        <w:spacing w:line="360" w:lineRule="auto"/>
      </w:pPr>
      <w:r>
        <w:t>Measurements were systematically conducted</w:t>
      </w:r>
      <w:r>
        <w:rPr>
          <w:rStyle w:val="apple-converted-space"/>
          <w:color w:val="000000"/>
        </w:rPr>
        <w:t> </w:t>
      </w:r>
      <w:r w:rsidRPr="00B17A3B">
        <w:rPr>
          <w:rStyle w:val="Strong"/>
          <w:b w:val="0"/>
          <w:bCs w:val="0"/>
          <w:color w:val="000000"/>
        </w:rPr>
        <w:t>along the entire length of each hair strand</w:t>
      </w:r>
      <w:r w:rsidRPr="00B17A3B">
        <w:rPr>
          <w:b/>
          <w:bCs/>
        </w:rPr>
        <w:t>.</w:t>
      </w:r>
      <w:r>
        <w:t xml:space="preserve"> For each hair, overall width and </w:t>
      </w:r>
      <w:proofErr w:type="spellStart"/>
      <w:r>
        <w:t>interscale</w:t>
      </w:r>
      <w:proofErr w:type="spellEnd"/>
      <w:r>
        <w:t xml:space="preserve"> distances were recorded continuously from the tip to the base to ensure comprehensive coverage of structural variations. Following completion of imaging and measurement for one hair, the stage was repositioned to the next hair, and the procedure was repeated until all mounted hairs had been analysed. After data collection, the SEM chamber was vented, and the stubs were removed.</w:t>
      </w:r>
      <w:r w:rsidR="00BB01C6" w:rsidRPr="00BB01C6">
        <w:t xml:space="preserve"> </w:t>
      </w:r>
    </w:p>
    <w:p w14:paraId="0FE8B9BE" w14:textId="11A3B885" w:rsidR="004517FA" w:rsidRDefault="009E58B4" w:rsidP="00B17A3B">
      <w:pPr>
        <w:pStyle w:val="Heading2"/>
        <w:spacing w:before="0" w:after="0" w:line="360" w:lineRule="auto"/>
      </w:pPr>
      <w:bookmarkStart w:id="32" w:name="_Toc227144955"/>
      <w:r>
        <w:t>2</w:t>
      </w:r>
      <w:r w:rsidR="00EE6DBB">
        <w:t>.</w:t>
      </w:r>
      <w:r w:rsidR="00447B03">
        <w:t>8</w:t>
      </w:r>
      <w:r w:rsidR="00685463">
        <w:t xml:space="preserve">. </w:t>
      </w:r>
      <w:r w:rsidR="004517FA">
        <w:t>Statistical Tests</w:t>
      </w:r>
      <w:bookmarkEnd w:id="32"/>
    </w:p>
    <w:p w14:paraId="2EF3DD91" w14:textId="515A2F5F" w:rsidR="00AB18A0" w:rsidRDefault="009E58B4" w:rsidP="00B17A3B">
      <w:pPr>
        <w:pStyle w:val="Heading3"/>
        <w:spacing w:before="0" w:after="0" w:line="360" w:lineRule="auto"/>
      </w:pPr>
      <w:bookmarkStart w:id="33" w:name="_Toc227144956"/>
      <w:r>
        <w:t>2</w:t>
      </w:r>
      <w:r w:rsidR="000C592E">
        <w:t>.8.1</w:t>
      </w:r>
      <w:r w:rsidR="0066203C">
        <w:t>.</w:t>
      </w:r>
      <w:r w:rsidR="000C592E">
        <w:t xml:space="preserve"> </w:t>
      </w:r>
      <w:r w:rsidR="00D85464">
        <w:t>S</w:t>
      </w:r>
      <w:r w:rsidR="000C592E">
        <w:t>hapiro</w:t>
      </w:r>
      <w:r w:rsidR="00D85464">
        <w:t>-</w:t>
      </w:r>
      <w:r w:rsidR="000C592E">
        <w:t>Wi</w:t>
      </w:r>
      <w:r w:rsidR="00D85464">
        <w:t>lk</w:t>
      </w:r>
      <w:bookmarkEnd w:id="33"/>
    </w:p>
    <w:p w14:paraId="5DDA4F84" w14:textId="0D166C80" w:rsidR="00AB1DDA" w:rsidRDefault="007E4626" w:rsidP="00B17A3B">
      <w:pPr>
        <w:pStyle w:val="NormalWeb"/>
        <w:spacing w:before="0" w:beforeAutospacing="0" w:after="0" w:afterAutospacing="0" w:line="360" w:lineRule="auto"/>
        <w:rPr>
          <w:rFonts w:asciiTheme="minorHAnsi" w:hAnsiTheme="minorHAnsi"/>
        </w:rPr>
      </w:pPr>
      <w:r w:rsidRPr="000D14A4">
        <w:rPr>
          <w:rFonts w:asciiTheme="minorHAnsi" w:hAnsiTheme="minorHAnsi"/>
        </w:rPr>
        <w:t>All statistical analyses</w:t>
      </w:r>
      <w:r w:rsidR="005058D7" w:rsidRPr="000D14A4">
        <w:rPr>
          <w:rFonts w:asciiTheme="minorHAnsi" w:hAnsiTheme="minorHAnsi"/>
        </w:rPr>
        <w:t xml:space="preserve"> within this study </w:t>
      </w:r>
      <w:r w:rsidR="000D14A4" w:rsidRPr="000D14A4">
        <w:rPr>
          <w:rFonts w:asciiTheme="minorHAnsi" w:hAnsiTheme="minorHAnsi"/>
        </w:rPr>
        <w:t xml:space="preserve">were </w:t>
      </w:r>
      <w:r w:rsidRPr="000D14A4">
        <w:rPr>
          <w:rFonts w:asciiTheme="minorHAnsi" w:hAnsiTheme="minorHAnsi"/>
        </w:rPr>
        <w:t>c</w:t>
      </w:r>
      <w:r w:rsidR="005058D7" w:rsidRPr="000D14A4">
        <w:rPr>
          <w:rFonts w:asciiTheme="minorHAnsi" w:hAnsiTheme="minorHAnsi"/>
        </w:rPr>
        <w:t>arried out</w:t>
      </w:r>
      <w:r w:rsidRPr="000D14A4">
        <w:rPr>
          <w:rFonts w:asciiTheme="minorHAnsi" w:hAnsiTheme="minorHAnsi"/>
        </w:rPr>
        <w:t xml:space="preserve"> using</w:t>
      </w:r>
      <w:r w:rsidR="000D14A4" w:rsidRPr="000D14A4">
        <w:rPr>
          <w:rFonts w:asciiTheme="minorHAnsi" w:hAnsiTheme="minorHAnsi"/>
        </w:rPr>
        <w:t xml:space="preserve"> </w:t>
      </w:r>
      <w:r w:rsidRPr="000D14A4">
        <w:rPr>
          <w:rFonts w:asciiTheme="minorHAnsi" w:eastAsiaTheme="majorEastAsia" w:hAnsiTheme="minorHAnsi"/>
        </w:rPr>
        <w:t>IBM SPSS Statistics</w:t>
      </w:r>
      <w:r w:rsidR="000D14A4" w:rsidRPr="000D14A4">
        <w:rPr>
          <w:rFonts w:asciiTheme="minorHAnsi" w:hAnsiTheme="minorHAnsi"/>
        </w:rPr>
        <w:t xml:space="preserve"> </w:t>
      </w:r>
      <w:r w:rsidRPr="000D14A4">
        <w:rPr>
          <w:rFonts w:asciiTheme="minorHAnsi" w:hAnsiTheme="minorHAnsi"/>
        </w:rPr>
        <w:t xml:space="preserve">(Version </w:t>
      </w:r>
      <w:r w:rsidR="00265440" w:rsidRPr="000D14A4">
        <w:rPr>
          <w:rFonts w:asciiTheme="minorHAnsi" w:hAnsiTheme="minorHAnsi"/>
        </w:rPr>
        <w:t>31.0.0.0 117</w:t>
      </w:r>
      <w:r w:rsidRPr="000D14A4">
        <w:rPr>
          <w:rFonts w:asciiTheme="minorHAnsi" w:hAnsiTheme="minorHAnsi"/>
        </w:rPr>
        <w:t xml:space="preserve">). Prior to performing </w:t>
      </w:r>
      <w:r w:rsidR="00494B21" w:rsidRPr="000D14A4">
        <w:rPr>
          <w:rFonts w:asciiTheme="minorHAnsi" w:hAnsiTheme="minorHAnsi"/>
        </w:rPr>
        <w:t>any statistical testing</w:t>
      </w:r>
      <w:r w:rsidRPr="000D14A4">
        <w:rPr>
          <w:rFonts w:asciiTheme="minorHAnsi" w:hAnsiTheme="minorHAnsi"/>
        </w:rPr>
        <w:t>,</w:t>
      </w:r>
      <w:r w:rsidR="009E1BFE" w:rsidRPr="000D14A4">
        <w:rPr>
          <w:rFonts w:asciiTheme="minorHAnsi" w:hAnsiTheme="minorHAnsi"/>
        </w:rPr>
        <w:t xml:space="preserve"> a test for normality was carried out for each set of </w:t>
      </w:r>
      <w:r w:rsidR="00CC2724" w:rsidRPr="000D14A4">
        <w:rPr>
          <w:rFonts w:asciiTheme="minorHAnsi" w:hAnsiTheme="minorHAnsi"/>
        </w:rPr>
        <w:t xml:space="preserve">continuous </w:t>
      </w:r>
      <w:r w:rsidR="008E71FF" w:rsidRPr="000D14A4">
        <w:rPr>
          <w:rFonts w:asciiTheme="minorHAnsi" w:hAnsiTheme="minorHAnsi"/>
        </w:rPr>
        <w:t>measurements</w:t>
      </w:r>
      <w:r w:rsidR="00CC2724" w:rsidRPr="000D14A4">
        <w:rPr>
          <w:rFonts w:asciiTheme="minorHAnsi" w:hAnsiTheme="minorHAnsi"/>
        </w:rPr>
        <w:t>.</w:t>
      </w:r>
      <w:r w:rsidR="00597263" w:rsidRPr="000D14A4">
        <w:rPr>
          <w:rFonts w:asciiTheme="minorHAnsi" w:hAnsiTheme="minorHAnsi"/>
        </w:rPr>
        <w:t xml:space="preserve"> Within this study, this was done on both </w:t>
      </w:r>
      <w:r w:rsidR="008B0D51" w:rsidRPr="000D14A4">
        <w:rPr>
          <w:rFonts w:asciiTheme="minorHAnsi" w:hAnsiTheme="minorHAnsi"/>
        </w:rPr>
        <w:t>w</w:t>
      </w:r>
      <w:r w:rsidR="00597263" w:rsidRPr="000D14A4">
        <w:rPr>
          <w:rFonts w:asciiTheme="minorHAnsi" w:hAnsiTheme="minorHAnsi"/>
        </w:rPr>
        <w:t xml:space="preserve">idth </w:t>
      </w:r>
      <w:r w:rsidR="004C2232" w:rsidRPr="000D14A4">
        <w:rPr>
          <w:rFonts w:asciiTheme="minorHAnsi" w:hAnsiTheme="minorHAnsi"/>
        </w:rPr>
        <w:t xml:space="preserve">and </w:t>
      </w:r>
      <w:proofErr w:type="spellStart"/>
      <w:r w:rsidR="004C2232" w:rsidRPr="000D14A4">
        <w:rPr>
          <w:rFonts w:asciiTheme="minorHAnsi" w:hAnsiTheme="minorHAnsi"/>
        </w:rPr>
        <w:t>interscale</w:t>
      </w:r>
      <w:proofErr w:type="spellEnd"/>
      <w:r w:rsidR="004C2232" w:rsidRPr="000D14A4">
        <w:rPr>
          <w:rFonts w:asciiTheme="minorHAnsi" w:hAnsiTheme="minorHAnsi"/>
        </w:rPr>
        <w:t xml:space="preserve"> distance gathered through S</w:t>
      </w:r>
      <w:r w:rsidR="008B0D51" w:rsidRPr="000D14A4">
        <w:rPr>
          <w:rFonts w:asciiTheme="minorHAnsi" w:hAnsiTheme="minorHAnsi"/>
        </w:rPr>
        <w:t>EM</w:t>
      </w:r>
      <w:r w:rsidR="000D14A4" w:rsidRPr="000D14A4">
        <w:rPr>
          <w:rFonts w:asciiTheme="minorHAnsi" w:hAnsiTheme="minorHAnsi"/>
        </w:rPr>
        <w:t>, as</w:t>
      </w:r>
      <w:r w:rsidR="008B0D51" w:rsidRPr="000D14A4">
        <w:rPr>
          <w:rFonts w:asciiTheme="minorHAnsi" w:hAnsiTheme="minorHAnsi"/>
        </w:rPr>
        <w:t xml:space="preserve"> well as</w:t>
      </w:r>
      <w:r w:rsidR="00043123" w:rsidRPr="000D14A4">
        <w:rPr>
          <w:rFonts w:asciiTheme="minorHAnsi" w:hAnsiTheme="minorHAnsi"/>
        </w:rPr>
        <w:t xml:space="preserve"> overall width</w:t>
      </w:r>
      <w:r w:rsidR="00696F7F" w:rsidRPr="000D14A4">
        <w:rPr>
          <w:rFonts w:asciiTheme="minorHAnsi" w:hAnsiTheme="minorHAnsi"/>
        </w:rPr>
        <w:t xml:space="preserve">, medulla width, cortex width, </w:t>
      </w:r>
      <w:r w:rsidR="000D14A4" w:rsidRPr="000D14A4">
        <w:rPr>
          <w:rFonts w:asciiTheme="minorHAnsi" w:hAnsiTheme="minorHAnsi"/>
        </w:rPr>
        <w:t xml:space="preserve">and </w:t>
      </w:r>
      <w:r w:rsidR="00696F7F" w:rsidRPr="000D14A4">
        <w:rPr>
          <w:rFonts w:asciiTheme="minorHAnsi" w:hAnsiTheme="minorHAnsi"/>
        </w:rPr>
        <w:t>medulla ratio</w:t>
      </w:r>
      <w:r w:rsidR="000D14A4" w:rsidRPr="000D14A4">
        <w:rPr>
          <w:rFonts w:asciiTheme="minorHAnsi" w:hAnsiTheme="minorHAnsi"/>
        </w:rPr>
        <w:t>,</w:t>
      </w:r>
      <w:r w:rsidR="00080EF2" w:rsidRPr="000D14A4">
        <w:rPr>
          <w:rFonts w:asciiTheme="minorHAnsi" w:hAnsiTheme="minorHAnsi"/>
        </w:rPr>
        <w:t xml:space="preserve"> which </w:t>
      </w:r>
      <w:r w:rsidR="000D14A4" w:rsidRPr="000D14A4">
        <w:rPr>
          <w:rFonts w:asciiTheme="minorHAnsi" w:hAnsiTheme="minorHAnsi"/>
        </w:rPr>
        <w:t>were obtained</w:t>
      </w:r>
      <w:r w:rsidR="00080EF2" w:rsidRPr="000D14A4">
        <w:rPr>
          <w:rFonts w:asciiTheme="minorHAnsi" w:hAnsiTheme="minorHAnsi"/>
        </w:rPr>
        <w:t xml:space="preserve"> through microscopic analysis using a </w:t>
      </w:r>
      <w:r w:rsidR="001D26A4" w:rsidRPr="000D14A4">
        <w:rPr>
          <w:rFonts w:asciiTheme="minorHAnsi" w:hAnsiTheme="minorHAnsi"/>
        </w:rPr>
        <w:t>high-powered light microscope (</w:t>
      </w:r>
      <w:r w:rsidR="001D26A4" w:rsidRPr="001D26A4">
        <w:rPr>
          <w:rFonts w:asciiTheme="minorHAnsi" w:hAnsiTheme="minorHAnsi"/>
        </w:rPr>
        <w:t>LEICA DM750P Light Microscope</w:t>
      </w:r>
      <w:r w:rsidR="000D14A4" w:rsidRPr="000D14A4">
        <w:rPr>
          <w:rFonts w:asciiTheme="minorHAnsi" w:hAnsiTheme="minorHAnsi"/>
        </w:rPr>
        <w:t xml:space="preserve">). The Shapiro-Wilk test is a statistical test used to assess whether a dataset is normally distributed. It works by comparing the order statistics, or the sorted values of the sample, to the expected values if the data were perfectly normal, producing a p-value that reflects how closely the sample matches a normal distribution. </w:t>
      </w:r>
      <w:r w:rsidR="00D45127" w:rsidRPr="000D14A4">
        <w:rPr>
          <w:rFonts w:asciiTheme="minorHAnsi" w:hAnsiTheme="minorHAnsi"/>
        </w:rPr>
        <w:t>To test for normality</w:t>
      </w:r>
      <w:r w:rsidR="00261E20" w:rsidRPr="000D14A4">
        <w:rPr>
          <w:rFonts w:asciiTheme="minorHAnsi" w:hAnsiTheme="minorHAnsi"/>
        </w:rPr>
        <w:t>, the p-value was examined</w:t>
      </w:r>
      <w:r w:rsidR="000D14A4" w:rsidRPr="000D14A4">
        <w:rPr>
          <w:rFonts w:asciiTheme="minorHAnsi" w:hAnsiTheme="minorHAnsi"/>
        </w:rPr>
        <w:t>, where a p-value greater than</w:t>
      </w:r>
      <w:r w:rsidR="00BD0ABC" w:rsidRPr="000D14A4">
        <w:rPr>
          <w:rFonts w:asciiTheme="minorHAnsi" w:hAnsiTheme="minorHAnsi"/>
        </w:rPr>
        <w:t xml:space="preserve"> 0.05 indicates that the data </w:t>
      </w:r>
      <w:r w:rsidR="002E34E0" w:rsidRPr="000D14A4">
        <w:rPr>
          <w:rFonts w:asciiTheme="minorHAnsi" w:hAnsiTheme="minorHAnsi"/>
        </w:rPr>
        <w:t>is normally distributed</w:t>
      </w:r>
      <w:r w:rsidR="000D14A4" w:rsidRPr="000D14A4">
        <w:rPr>
          <w:rFonts w:asciiTheme="minorHAnsi" w:hAnsiTheme="minorHAnsi"/>
        </w:rPr>
        <w:t>, whereas</w:t>
      </w:r>
      <w:r w:rsidR="002E34E0" w:rsidRPr="000D14A4">
        <w:rPr>
          <w:rFonts w:asciiTheme="minorHAnsi" w:hAnsiTheme="minorHAnsi"/>
        </w:rPr>
        <w:t xml:space="preserve"> a p-value </w:t>
      </w:r>
      <w:r w:rsidR="000D14A4" w:rsidRPr="000D14A4">
        <w:rPr>
          <w:rFonts w:asciiTheme="minorHAnsi" w:hAnsiTheme="minorHAnsi"/>
        </w:rPr>
        <w:t>less than</w:t>
      </w:r>
      <w:r w:rsidR="0079266D" w:rsidRPr="000D14A4">
        <w:rPr>
          <w:rFonts w:asciiTheme="minorHAnsi" w:hAnsiTheme="minorHAnsi"/>
        </w:rPr>
        <w:t xml:space="preserve"> 0.05 indicates </w:t>
      </w:r>
      <w:r w:rsidR="000D14A4" w:rsidRPr="000D14A4">
        <w:rPr>
          <w:rFonts w:asciiTheme="minorHAnsi" w:hAnsiTheme="minorHAnsi"/>
        </w:rPr>
        <w:t>that the dataset</w:t>
      </w:r>
      <w:r w:rsidR="0079266D" w:rsidRPr="000D14A4">
        <w:rPr>
          <w:rFonts w:asciiTheme="minorHAnsi" w:hAnsiTheme="minorHAnsi"/>
        </w:rPr>
        <w:t xml:space="preserve"> is not normally distributed</w:t>
      </w:r>
      <w:r w:rsidR="00A713FD" w:rsidRPr="000D14A4">
        <w:rPr>
          <w:rFonts w:asciiTheme="minorHAnsi" w:hAnsiTheme="minorHAnsi"/>
        </w:rPr>
        <w:t xml:space="preserve"> (Pallant, 2020).</w:t>
      </w:r>
    </w:p>
    <w:p w14:paraId="0C832C52" w14:textId="77777777" w:rsidR="0066203C" w:rsidRPr="000D14A4" w:rsidRDefault="0066203C" w:rsidP="00B17A3B">
      <w:pPr>
        <w:pStyle w:val="NormalWeb"/>
        <w:spacing w:before="0" w:beforeAutospacing="0" w:after="0" w:afterAutospacing="0" w:line="360" w:lineRule="auto"/>
        <w:rPr>
          <w:rFonts w:asciiTheme="minorHAnsi" w:hAnsiTheme="minorHAnsi"/>
        </w:rPr>
      </w:pPr>
    </w:p>
    <w:p w14:paraId="20D77E0F" w14:textId="7E021B83" w:rsidR="00CD3B9F" w:rsidRDefault="009E58B4" w:rsidP="00B17A3B">
      <w:pPr>
        <w:pStyle w:val="Heading3"/>
        <w:spacing w:before="0" w:after="0" w:line="360" w:lineRule="auto"/>
      </w:pPr>
      <w:bookmarkStart w:id="34" w:name="_Toc227144957"/>
      <w:r>
        <w:t>2</w:t>
      </w:r>
      <w:r w:rsidR="00CD3B9F">
        <w:t>.8.</w:t>
      </w:r>
      <w:r w:rsidR="00AB1DDA">
        <w:t>2</w:t>
      </w:r>
      <w:r w:rsidR="0066203C">
        <w:t>.</w:t>
      </w:r>
      <w:r w:rsidR="00CD3B9F">
        <w:t xml:space="preserve"> Kruskal-Wallis H Test</w:t>
      </w:r>
      <w:bookmarkEnd w:id="34"/>
    </w:p>
    <w:p w14:paraId="59BC1B2A" w14:textId="77777777" w:rsidR="00D345A5" w:rsidRPr="00D345A5" w:rsidRDefault="00D345A5" w:rsidP="00B17A3B">
      <w:pPr>
        <w:pStyle w:val="NormalWeb"/>
        <w:spacing w:before="0" w:beforeAutospacing="0" w:after="0" w:afterAutospacing="0" w:line="360" w:lineRule="auto"/>
        <w:rPr>
          <w:rFonts w:asciiTheme="minorHAnsi" w:hAnsiTheme="minorHAnsi"/>
        </w:rPr>
      </w:pPr>
      <w:r w:rsidRPr="00D345A5">
        <w:rPr>
          <w:rFonts w:asciiTheme="minorHAnsi" w:hAnsiTheme="minorHAnsi"/>
        </w:rPr>
        <w:t xml:space="preserve">The Kruskal-Wallis H test is a non-parametric statistical test used to determine whether there are statistically significant differences between the distributions of three or more independent groups when datasets are not normally distributed. It works by ranking all data points across groups and comparing the sum of ranks between them, rather than </w:t>
      </w:r>
      <w:r w:rsidRPr="00D345A5">
        <w:rPr>
          <w:rFonts w:asciiTheme="minorHAnsi" w:hAnsiTheme="minorHAnsi"/>
        </w:rPr>
        <w:lastRenderedPageBreak/>
        <w:t>relying on the raw data values, and produces a p-value that indicates whether any observed differences between groups are likely to have occurred by chance. In this study, the Kruskal-Wallis H test was employed to determine whether statistically significant differences existed between groups, where in most instances the dependent variable analysed was the width of a microscopic feature (Pallant, 2020).</w:t>
      </w:r>
    </w:p>
    <w:p w14:paraId="206AFE70" w14:textId="1B36E732" w:rsidR="00D345A5" w:rsidRPr="00D345A5" w:rsidRDefault="00D345A5" w:rsidP="00B17A3B">
      <w:pPr>
        <w:pStyle w:val="NormalWeb"/>
        <w:spacing w:before="0" w:beforeAutospacing="0" w:after="0" w:afterAutospacing="0" w:line="360" w:lineRule="auto"/>
        <w:rPr>
          <w:rFonts w:asciiTheme="minorHAnsi" w:hAnsiTheme="minorHAnsi"/>
        </w:rPr>
      </w:pPr>
      <w:r w:rsidRPr="00D345A5">
        <w:rPr>
          <w:rFonts w:asciiTheme="minorHAnsi" w:hAnsiTheme="minorHAnsi"/>
        </w:rPr>
        <w:t xml:space="preserve">Prior to statistical analysis, all datasets were screened for outliers, and the level of statistical significance was set at </w:t>
      </w:r>
      <w:r w:rsidR="00A86EF4">
        <w:rPr>
          <w:rFonts w:asciiTheme="minorHAnsi" w:hAnsiTheme="minorHAnsi"/>
        </w:rPr>
        <w:t>p</w:t>
      </w:r>
      <w:r w:rsidRPr="00D345A5">
        <w:rPr>
          <w:rFonts w:asciiTheme="minorHAnsi" w:hAnsiTheme="minorHAnsi"/>
        </w:rPr>
        <w:t xml:space="preserve"> = 0.05. Where the Kruskal-Wallis H test indicated a statistically significant difference between groups, post-hoc pairwise comparisons were conducted to determine which groups differed (Pallant, 2020). The resulting output provided the test statistics, including the Kruskal-Wallis H value, degrees of freedom, and the associated significance value, or p-value. A p-value less than 0.05 indicated that at least one group differed significantly from the others, whereas a p-value greater than 0.05 indicated no statistically significant differences between groups (Pallant, 2020).</w:t>
      </w:r>
    </w:p>
    <w:p w14:paraId="262FF549" w14:textId="75A162E7" w:rsidR="008502B8" w:rsidRDefault="007605B4" w:rsidP="00B17A3B">
      <w:pPr>
        <w:pStyle w:val="NormalWeb"/>
        <w:spacing w:before="0" w:beforeAutospacing="0" w:after="0" w:afterAutospacing="0" w:line="360" w:lineRule="auto"/>
        <w:rPr>
          <w:rFonts w:asciiTheme="minorHAnsi" w:hAnsiTheme="minorHAnsi"/>
          <w:color w:val="000000"/>
        </w:rPr>
      </w:pPr>
      <w:r>
        <w:rPr>
          <w:rFonts w:asciiTheme="minorHAnsi" w:hAnsiTheme="minorHAnsi"/>
          <w:color w:val="000000"/>
        </w:rPr>
        <w:t xml:space="preserve">For a Kruskal Wallis H Test the group </w:t>
      </w:r>
      <w:r w:rsidR="00DB5B1A">
        <w:rPr>
          <w:rFonts w:asciiTheme="minorHAnsi" w:hAnsiTheme="minorHAnsi"/>
          <w:color w:val="000000"/>
        </w:rPr>
        <w:t>must</w:t>
      </w:r>
      <w:r>
        <w:rPr>
          <w:rFonts w:asciiTheme="minorHAnsi" w:hAnsiTheme="minorHAnsi"/>
          <w:color w:val="000000"/>
        </w:rPr>
        <w:t xml:space="preserve"> be in numerical format rather than text. </w:t>
      </w:r>
      <w:r w:rsidR="00DB5B1A">
        <w:rPr>
          <w:rFonts w:asciiTheme="minorHAnsi" w:hAnsiTheme="minorHAnsi"/>
          <w:color w:val="000000"/>
        </w:rPr>
        <w:t>Therefore</w:t>
      </w:r>
      <w:r>
        <w:rPr>
          <w:rFonts w:asciiTheme="minorHAnsi" w:hAnsiTheme="minorHAnsi"/>
          <w:color w:val="000000"/>
        </w:rPr>
        <w:t xml:space="preserve"> table </w:t>
      </w:r>
      <w:r w:rsidR="008502B8">
        <w:rPr>
          <w:rFonts w:asciiTheme="minorHAnsi" w:hAnsiTheme="minorHAnsi"/>
          <w:color w:val="000000"/>
        </w:rPr>
        <w:t>1, below</w:t>
      </w:r>
      <w:r>
        <w:rPr>
          <w:rFonts w:asciiTheme="minorHAnsi" w:hAnsiTheme="minorHAnsi"/>
          <w:color w:val="000000"/>
        </w:rPr>
        <w:t xml:space="preserve"> demonstrates what each number will represent.</w:t>
      </w:r>
    </w:p>
    <w:p w14:paraId="3F73B2DF" w14:textId="2F345DE0" w:rsidR="007546F1" w:rsidRDefault="007546F1" w:rsidP="00B17A3B">
      <w:pPr>
        <w:pStyle w:val="Caption"/>
        <w:keepNext/>
        <w:spacing w:line="360" w:lineRule="auto"/>
      </w:pPr>
      <w:bookmarkStart w:id="35" w:name="_Toc227142359"/>
      <w:r>
        <w:t xml:space="preserve">Table </w:t>
      </w:r>
      <w:r w:rsidR="00714397">
        <w:fldChar w:fldCharType="begin"/>
      </w:r>
      <w:r w:rsidR="00714397">
        <w:instrText xml:space="preserve"> SEQ Table \* ARABIC </w:instrText>
      </w:r>
      <w:r w:rsidR="00714397">
        <w:fldChar w:fldCharType="separate"/>
      </w:r>
      <w:r w:rsidR="00714397">
        <w:rPr>
          <w:noProof/>
        </w:rPr>
        <w:t>1</w:t>
      </w:r>
      <w:r w:rsidR="00714397">
        <w:rPr>
          <w:noProof/>
        </w:rPr>
        <w:fldChar w:fldCharType="end"/>
      </w:r>
      <w:r>
        <w:t xml:space="preserve">: </w:t>
      </w:r>
      <w:r w:rsidRPr="00412925">
        <w:t>Numerical coding used to represent different body sections for hair sample collection</w:t>
      </w:r>
      <w:bookmarkEnd w:id="35"/>
    </w:p>
    <w:tbl>
      <w:tblPr>
        <w:tblStyle w:val="GridTable6Colourful"/>
        <w:tblW w:w="0" w:type="auto"/>
        <w:tblLook w:val="04A0" w:firstRow="1" w:lastRow="0" w:firstColumn="1" w:lastColumn="0" w:noHBand="0" w:noVBand="1"/>
      </w:tblPr>
      <w:tblGrid>
        <w:gridCol w:w="2263"/>
        <w:gridCol w:w="2410"/>
      </w:tblGrid>
      <w:tr w:rsidR="009E4042" w14:paraId="20B17F68" w14:textId="77777777" w:rsidTr="00321618">
        <w:trPr>
          <w:cnfStyle w:val="100000000000" w:firstRow="1" w:lastRow="0" w:firstColumn="0" w:lastColumn="0" w:oddVBand="0" w:evenVBand="0" w:oddHBand="0" w:evenHBand="0" w:firstRowFirstColumn="0" w:firstRowLastColumn="0" w:lastRowFirstColumn="0" w:lastRowLastColumn="0"/>
          <w:trHeight w:val="85"/>
        </w:trPr>
        <w:tc>
          <w:tcPr>
            <w:cnfStyle w:val="001000000000" w:firstRow="0" w:lastRow="0" w:firstColumn="1" w:lastColumn="0" w:oddVBand="0" w:evenVBand="0" w:oddHBand="0" w:evenHBand="0" w:firstRowFirstColumn="0" w:firstRowLastColumn="0" w:lastRowFirstColumn="0" w:lastRowLastColumn="0"/>
            <w:tcW w:w="2263" w:type="dxa"/>
          </w:tcPr>
          <w:p w14:paraId="531B3F6B" w14:textId="2654392F" w:rsidR="007605B4" w:rsidRDefault="007605B4" w:rsidP="00B17A3B">
            <w:pPr>
              <w:pStyle w:val="NormalWeb"/>
              <w:spacing w:before="0" w:beforeAutospacing="0" w:after="0" w:afterAutospacing="0" w:line="360" w:lineRule="auto"/>
              <w:rPr>
                <w:rFonts w:asciiTheme="minorHAnsi" w:hAnsiTheme="minorHAnsi"/>
                <w:color w:val="000000"/>
              </w:rPr>
            </w:pPr>
            <w:r>
              <w:rPr>
                <w:rFonts w:asciiTheme="minorHAnsi" w:hAnsiTheme="minorHAnsi"/>
                <w:color w:val="000000"/>
              </w:rPr>
              <w:t>Section of Body</w:t>
            </w:r>
          </w:p>
        </w:tc>
        <w:tc>
          <w:tcPr>
            <w:tcW w:w="2410" w:type="dxa"/>
          </w:tcPr>
          <w:p w14:paraId="575CDDB0" w14:textId="49380FFA" w:rsidR="007605B4" w:rsidRDefault="007A34DF" w:rsidP="00B17A3B">
            <w:pPr>
              <w:pStyle w:val="NormalWeb"/>
              <w:spacing w:before="0" w:beforeAutospacing="0" w:after="0" w:afterAutospacing="0"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olor w:val="000000"/>
              </w:rPr>
            </w:pPr>
            <w:r>
              <w:rPr>
                <w:rFonts w:asciiTheme="minorHAnsi" w:hAnsiTheme="minorHAnsi"/>
                <w:color w:val="000000"/>
              </w:rPr>
              <w:t>Numerical Number</w:t>
            </w:r>
          </w:p>
        </w:tc>
      </w:tr>
      <w:tr w:rsidR="009E4042" w14:paraId="316B285D" w14:textId="77777777" w:rsidTr="00321618">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2263" w:type="dxa"/>
          </w:tcPr>
          <w:p w14:paraId="547183C9" w14:textId="2FF7CB6F" w:rsidR="007605B4" w:rsidRDefault="007A34DF" w:rsidP="00B17A3B">
            <w:pPr>
              <w:pStyle w:val="NormalWeb"/>
              <w:spacing w:before="0" w:beforeAutospacing="0" w:after="0" w:afterAutospacing="0" w:line="360" w:lineRule="auto"/>
              <w:rPr>
                <w:rFonts w:asciiTheme="minorHAnsi" w:hAnsiTheme="minorHAnsi"/>
                <w:color w:val="000000"/>
              </w:rPr>
            </w:pPr>
            <w:r>
              <w:rPr>
                <w:rFonts w:asciiTheme="minorHAnsi" w:hAnsiTheme="minorHAnsi"/>
                <w:color w:val="000000"/>
              </w:rPr>
              <w:t>Neck</w:t>
            </w:r>
          </w:p>
        </w:tc>
        <w:tc>
          <w:tcPr>
            <w:tcW w:w="2410" w:type="dxa"/>
          </w:tcPr>
          <w:p w14:paraId="21D9890B" w14:textId="52C3475E" w:rsidR="007605B4" w:rsidRDefault="007A34DF" w:rsidP="00B17A3B">
            <w:pPr>
              <w:pStyle w:val="NormalWeb"/>
              <w:spacing w:before="0" w:beforeAutospacing="0" w:after="0" w:afterAutospacing="0"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rPr>
            </w:pPr>
            <w:r>
              <w:rPr>
                <w:rFonts w:asciiTheme="minorHAnsi" w:hAnsiTheme="minorHAnsi"/>
                <w:color w:val="000000"/>
              </w:rPr>
              <w:t>1</w:t>
            </w:r>
          </w:p>
        </w:tc>
      </w:tr>
      <w:tr w:rsidR="009E4042" w14:paraId="7A27B6CD" w14:textId="77777777" w:rsidTr="00321618">
        <w:trPr>
          <w:trHeight w:val="110"/>
        </w:trPr>
        <w:tc>
          <w:tcPr>
            <w:cnfStyle w:val="001000000000" w:firstRow="0" w:lastRow="0" w:firstColumn="1" w:lastColumn="0" w:oddVBand="0" w:evenVBand="0" w:oddHBand="0" w:evenHBand="0" w:firstRowFirstColumn="0" w:firstRowLastColumn="0" w:lastRowFirstColumn="0" w:lastRowLastColumn="0"/>
            <w:tcW w:w="2263" w:type="dxa"/>
          </w:tcPr>
          <w:p w14:paraId="76F8488E" w14:textId="14CA8790" w:rsidR="007605B4" w:rsidRDefault="005F5798" w:rsidP="00B17A3B">
            <w:pPr>
              <w:pStyle w:val="NormalWeb"/>
              <w:spacing w:before="0" w:beforeAutospacing="0" w:after="0" w:afterAutospacing="0" w:line="360" w:lineRule="auto"/>
              <w:rPr>
                <w:rFonts w:asciiTheme="minorHAnsi" w:hAnsiTheme="minorHAnsi"/>
                <w:color w:val="000000"/>
              </w:rPr>
            </w:pPr>
            <w:r>
              <w:rPr>
                <w:rFonts w:asciiTheme="minorHAnsi" w:hAnsiTheme="minorHAnsi"/>
                <w:color w:val="000000"/>
              </w:rPr>
              <w:t>Middle of the back</w:t>
            </w:r>
          </w:p>
        </w:tc>
        <w:tc>
          <w:tcPr>
            <w:tcW w:w="2410" w:type="dxa"/>
          </w:tcPr>
          <w:p w14:paraId="2E046872" w14:textId="2895D211" w:rsidR="007605B4" w:rsidRDefault="007A34DF" w:rsidP="00B17A3B">
            <w:pPr>
              <w:pStyle w:val="NormalWeb"/>
              <w:spacing w:before="0" w:beforeAutospacing="0" w:after="0" w:afterAutospacing="0" w:line="36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rPr>
            </w:pPr>
            <w:r>
              <w:rPr>
                <w:rFonts w:asciiTheme="minorHAnsi" w:hAnsiTheme="minorHAnsi"/>
                <w:color w:val="000000"/>
              </w:rPr>
              <w:t>2</w:t>
            </w:r>
          </w:p>
        </w:tc>
      </w:tr>
      <w:tr w:rsidR="009E4042" w14:paraId="42E7B6A7" w14:textId="77777777" w:rsidTr="00321618">
        <w:trPr>
          <w:cnfStyle w:val="000000100000" w:firstRow="0" w:lastRow="0" w:firstColumn="0" w:lastColumn="0" w:oddVBand="0" w:evenVBand="0" w:oddHBand="1" w:evenHBand="0" w:firstRowFirstColumn="0" w:firstRowLastColumn="0" w:lastRowFirstColumn="0" w:lastRowLastColumn="0"/>
          <w:trHeight w:val="133"/>
        </w:trPr>
        <w:tc>
          <w:tcPr>
            <w:cnfStyle w:val="001000000000" w:firstRow="0" w:lastRow="0" w:firstColumn="1" w:lastColumn="0" w:oddVBand="0" w:evenVBand="0" w:oddHBand="0" w:evenHBand="0" w:firstRowFirstColumn="0" w:firstRowLastColumn="0" w:lastRowFirstColumn="0" w:lastRowLastColumn="0"/>
            <w:tcW w:w="2263" w:type="dxa"/>
          </w:tcPr>
          <w:p w14:paraId="609CCB0F" w14:textId="023524AE" w:rsidR="007605B4" w:rsidRDefault="007A34DF" w:rsidP="00B17A3B">
            <w:pPr>
              <w:pStyle w:val="NormalWeb"/>
              <w:spacing w:before="0" w:beforeAutospacing="0" w:after="0" w:afterAutospacing="0" w:line="360" w:lineRule="auto"/>
              <w:rPr>
                <w:rFonts w:asciiTheme="minorHAnsi" w:hAnsiTheme="minorHAnsi"/>
                <w:color w:val="000000"/>
              </w:rPr>
            </w:pPr>
            <w:r>
              <w:rPr>
                <w:rFonts w:asciiTheme="minorHAnsi" w:hAnsiTheme="minorHAnsi"/>
                <w:color w:val="000000"/>
              </w:rPr>
              <w:t>Lower Back</w:t>
            </w:r>
          </w:p>
        </w:tc>
        <w:tc>
          <w:tcPr>
            <w:tcW w:w="2410" w:type="dxa"/>
          </w:tcPr>
          <w:p w14:paraId="7A26F090" w14:textId="0D8708FF" w:rsidR="007605B4" w:rsidRDefault="007A34DF" w:rsidP="00B17A3B">
            <w:pPr>
              <w:pStyle w:val="NormalWeb"/>
              <w:spacing w:before="0" w:beforeAutospacing="0" w:after="0" w:afterAutospacing="0"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rPr>
            </w:pPr>
            <w:r>
              <w:rPr>
                <w:rFonts w:asciiTheme="minorHAnsi" w:hAnsiTheme="minorHAnsi"/>
                <w:color w:val="000000"/>
              </w:rPr>
              <w:t>3</w:t>
            </w:r>
          </w:p>
        </w:tc>
      </w:tr>
      <w:tr w:rsidR="009E4042" w14:paraId="596E1072" w14:textId="77777777" w:rsidTr="00321618">
        <w:trPr>
          <w:trHeight w:val="285"/>
        </w:trPr>
        <w:tc>
          <w:tcPr>
            <w:cnfStyle w:val="001000000000" w:firstRow="0" w:lastRow="0" w:firstColumn="1" w:lastColumn="0" w:oddVBand="0" w:evenVBand="0" w:oddHBand="0" w:evenHBand="0" w:firstRowFirstColumn="0" w:firstRowLastColumn="0" w:lastRowFirstColumn="0" w:lastRowLastColumn="0"/>
            <w:tcW w:w="2263" w:type="dxa"/>
          </w:tcPr>
          <w:p w14:paraId="4E5705B3" w14:textId="30B401A2" w:rsidR="007605B4" w:rsidRDefault="007A34DF" w:rsidP="00B17A3B">
            <w:pPr>
              <w:pStyle w:val="NormalWeb"/>
              <w:spacing w:before="0" w:beforeAutospacing="0" w:after="0" w:afterAutospacing="0" w:line="360" w:lineRule="auto"/>
              <w:rPr>
                <w:rFonts w:asciiTheme="minorHAnsi" w:hAnsiTheme="minorHAnsi"/>
                <w:color w:val="000000"/>
              </w:rPr>
            </w:pPr>
            <w:r>
              <w:rPr>
                <w:rFonts w:asciiTheme="minorHAnsi" w:hAnsiTheme="minorHAnsi"/>
                <w:color w:val="000000"/>
              </w:rPr>
              <w:t>Right Side</w:t>
            </w:r>
          </w:p>
        </w:tc>
        <w:tc>
          <w:tcPr>
            <w:tcW w:w="2410" w:type="dxa"/>
          </w:tcPr>
          <w:p w14:paraId="7B82867B" w14:textId="1070DFE7" w:rsidR="007605B4" w:rsidRDefault="007A34DF" w:rsidP="00B17A3B">
            <w:pPr>
              <w:pStyle w:val="NormalWeb"/>
              <w:spacing w:before="0" w:beforeAutospacing="0" w:after="0" w:afterAutospacing="0" w:line="36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rPr>
            </w:pPr>
            <w:r>
              <w:rPr>
                <w:rFonts w:asciiTheme="minorHAnsi" w:hAnsiTheme="minorHAnsi"/>
                <w:color w:val="000000"/>
              </w:rPr>
              <w:t>4</w:t>
            </w:r>
          </w:p>
        </w:tc>
      </w:tr>
      <w:tr w:rsidR="009E4042" w14:paraId="59C88C44" w14:textId="77777777" w:rsidTr="00321618">
        <w:trPr>
          <w:cnfStyle w:val="000000100000" w:firstRow="0" w:lastRow="0" w:firstColumn="0" w:lastColumn="0" w:oddVBand="0" w:evenVBand="0" w:oddHBand="1" w:evenHBand="0" w:firstRowFirstColumn="0" w:firstRowLastColumn="0" w:lastRowFirstColumn="0" w:lastRowLastColumn="0"/>
          <w:trHeight w:val="181"/>
        </w:trPr>
        <w:tc>
          <w:tcPr>
            <w:cnfStyle w:val="001000000000" w:firstRow="0" w:lastRow="0" w:firstColumn="1" w:lastColumn="0" w:oddVBand="0" w:evenVBand="0" w:oddHBand="0" w:evenHBand="0" w:firstRowFirstColumn="0" w:firstRowLastColumn="0" w:lastRowFirstColumn="0" w:lastRowLastColumn="0"/>
            <w:tcW w:w="2263" w:type="dxa"/>
          </w:tcPr>
          <w:p w14:paraId="6E79D7AD" w14:textId="44751FB1" w:rsidR="007605B4" w:rsidRDefault="007A34DF" w:rsidP="00B17A3B">
            <w:pPr>
              <w:pStyle w:val="NormalWeb"/>
              <w:spacing w:before="0" w:beforeAutospacing="0" w:after="0" w:afterAutospacing="0" w:line="360" w:lineRule="auto"/>
              <w:rPr>
                <w:rFonts w:asciiTheme="minorHAnsi" w:hAnsiTheme="minorHAnsi"/>
                <w:color w:val="000000"/>
              </w:rPr>
            </w:pPr>
            <w:r>
              <w:rPr>
                <w:rFonts w:asciiTheme="minorHAnsi" w:hAnsiTheme="minorHAnsi"/>
                <w:color w:val="000000"/>
              </w:rPr>
              <w:t>Right Front Leg</w:t>
            </w:r>
          </w:p>
        </w:tc>
        <w:tc>
          <w:tcPr>
            <w:tcW w:w="2410" w:type="dxa"/>
          </w:tcPr>
          <w:p w14:paraId="53540820" w14:textId="554A5C69" w:rsidR="007605B4" w:rsidRDefault="007A34DF" w:rsidP="00B17A3B">
            <w:pPr>
              <w:pStyle w:val="NormalWeb"/>
              <w:spacing w:before="0" w:beforeAutospacing="0" w:after="0" w:afterAutospacing="0"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rPr>
            </w:pPr>
            <w:r>
              <w:rPr>
                <w:rFonts w:asciiTheme="minorHAnsi" w:hAnsiTheme="minorHAnsi"/>
                <w:color w:val="000000"/>
              </w:rPr>
              <w:t>5</w:t>
            </w:r>
          </w:p>
        </w:tc>
      </w:tr>
      <w:tr w:rsidR="009E4042" w14:paraId="6BF85819" w14:textId="77777777" w:rsidTr="00321618">
        <w:trPr>
          <w:trHeight w:val="85"/>
        </w:trPr>
        <w:tc>
          <w:tcPr>
            <w:cnfStyle w:val="001000000000" w:firstRow="0" w:lastRow="0" w:firstColumn="1" w:lastColumn="0" w:oddVBand="0" w:evenVBand="0" w:oddHBand="0" w:evenHBand="0" w:firstRowFirstColumn="0" w:firstRowLastColumn="0" w:lastRowFirstColumn="0" w:lastRowLastColumn="0"/>
            <w:tcW w:w="2263" w:type="dxa"/>
          </w:tcPr>
          <w:p w14:paraId="75F11DED" w14:textId="0F4D329B" w:rsidR="007A34DF" w:rsidRDefault="007A34DF" w:rsidP="00B17A3B">
            <w:pPr>
              <w:pStyle w:val="NormalWeb"/>
              <w:spacing w:before="0" w:beforeAutospacing="0" w:after="0" w:afterAutospacing="0" w:line="360" w:lineRule="auto"/>
              <w:rPr>
                <w:rFonts w:asciiTheme="minorHAnsi" w:hAnsiTheme="minorHAnsi"/>
                <w:color w:val="000000"/>
              </w:rPr>
            </w:pPr>
            <w:r>
              <w:rPr>
                <w:rFonts w:asciiTheme="minorHAnsi" w:hAnsiTheme="minorHAnsi"/>
                <w:color w:val="000000"/>
              </w:rPr>
              <w:t>Right Back Leg</w:t>
            </w:r>
          </w:p>
        </w:tc>
        <w:tc>
          <w:tcPr>
            <w:tcW w:w="2410" w:type="dxa"/>
          </w:tcPr>
          <w:p w14:paraId="3E15F8D8" w14:textId="20C80A87" w:rsidR="007A34DF" w:rsidRDefault="007A34DF" w:rsidP="00B17A3B">
            <w:pPr>
              <w:pStyle w:val="NormalWeb"/>
              <w:spacing w:before="0" w:beforeAutospacing="0" w:after="0" w:afterAutospacing="0" w:line="36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rPr>
            </w:pPr>
            <w:r>
              <w:rPr>
                <w:rFonts w:asciiTheme="minorHAnsi" w:hAnsiTheme="minorHAnsi"/>
                <w:color w:val="000000"/>
              </w:rPr>
              <w:t>6</w:t>
            </w:r>
          </w:p>
        </w:tc>
      </w:tr>
    </w:tbl>
    <w:p w14:paraId="1C1F7805" w14:textId="77777777" w:rsidR="00A51A9D" w:rsidRDefault="00A51A9D" w:rsidP="00203001"/>
    <w:p w14:paraId="3A99ED03" w14:textId="77777777" w:rsidR="00D91F34" w:rsidRPr="00203001" w:rsidRDefault="00D91F34" w:rsidP="00203001"/>
    <w:p w14:paraId="7025CC31" w14:textId="6F1A9D95" w:rsidR="005D47A8" w:rsidRDefault="00685463" w:rsidP="00D91F34">
      <w:pPr>
        <w:pStyle w:val="Heading1"/>
        <w:spacing w:before="0" w:after="0" w:line="360" w:lineRule="auto"/>
      </w:pPr>
      <w:bookmarkStart w:id="36" w:name="_Toc227144958"/>
      <w:bookmarkStart w:id="37" w:name="OLE_LINK1"/>
      <w:bookmarkStart w:id="38" w:name="OLE_LINK3"/>
      <w:r>
        <w:t>S.</w:t>
      </w:r>
      <w:r w:rsidR="009E58B4">
        <w:t>3</w:t>
      </w:r>
      <w:r>
        <w:t xml:space="preserve">. </w:t>
      </w:r>
      <w:r w:rsidR="00E657DA" w:rsidRPr="00C15D58">
        <w:t>Results</w:t>
      </w:r>
      <w:r w:rsidR="00C279AA">
        <w:t xml:space="preserve"> and Discussion</w:t>
      </w:r>
      <w:bookmarkEnd w:id="36"/>
      <w:r w:rsidR="00C279AA">
        <w:t xml:space="preserve"> </w:t>
      </w:r>
    </w:p>
    <w:p w14:paraId="4129312F" w14:textId="66AF71B8" w:rsidR="00673147" w:rsidRDefault="00FE5F03" w:rsidP="00FE5F03">
      <w:pPr>
        <w:pStyle w:val="Heading2"/>
      </w:pPr>
      <w:bookmarkStart w:id="39" w:name="_Toc227144959"/>
      <w:r>
        <w:t xml:space="preserve">3.1. </w:t>
      </w:r>
      <w:r w:rsidR="00254076">
        <w:t>Prelim</w:t>
      </w:r>
      <w:r>
        <w:t>inary</w:t>
      </w:r>
      <w:r w:rsidR="00254076">
        <w:t xml:space="preserve"> </w:t>
      </w:r>
      <w:r>
        <w:t>S</w:t>
      </w:r>
      <w:r w:rsidR="00254076">
        <w:t>tud</w:t>
      </w:r>
      <w:r>
        <w:t>ies</w:t>
      </w:r>
      <w:bookmarkEnd w:id="39"/>
    </w:p>
    <w:p w14:paraId="71975760" w14:textId="156F0202" w:rsidR="00FE5F03" w:rsidRDefault="007C7808" w:rsidP="00C93A0A">
      <w:pPr>
        <w:pStyle w:val="Heading3"/>
      </w:pPr>
      <w:bookmarkStart w:id="40" w:name="_Toc227144960"/>
      <w:r>
        <w:t xml:space="preserve">3.1.1. </w:t>
      </w:r>
      <w:r w:rsidR="00E77686">
        <w:t>Comparison of Hair Extraction Methods</w:t>
      </w:r>
      <w:bookmarkEnd w:id="40"/>
    </w:p>
    <w:p w14:paraId="7A5AEDF1" w14:textId="77777777" w:rsidR="00670023" w:rsidRDefault="00670023" w:rsidP="00670023">
      <w:pPr>
        <w:spacing w:line="360" w:lineRule="auto"/>
      </w:pPr>
      <w:r>
        <w:t xml:space="preserve">Both the comb and manual collection methods yielded a comparable quantity of hairs within a fixed </w:t>
      </w:r>
      <w:proofErr w:type="gramStart"/>
      <w:r>
        <w:t>time period</w:t>
      </w:r>
      <w:proofErr w:type="gramEnd"/>
      <w:r>
        <w:t xml:space="preserve">. However, the comb sampled a larger surface area, resulting </w:t>
      </w:r>
      <w:r>
        <w:lastRenderedPageBreak/>
        <w:t>in a more representative and proportionate sample. Consequently, the comb was selected as the preferred method for the remainder of the study.</w:t>
      </w:r>
    </w:p>
    <w:p w14:paraId="4FBFD6FE" w14:textId="15CF75A7" w:rsidR="00670023" w:rsidRDefault="00670023" w:rsidP="00670023">
      <w:pPr>
        <w:pStyle w:val="Heading3"/>
      </w:pPr>
      <w:bookmarkStart w:id="41" w:name="_Toc227144961"/>
      <w:r>
        <w:t>3.1.2.</w:t>
      </w:r>
      <w:r w:rsidR="00A368BC">
        <w:t xml:space="preserve"> Mounting Mediums</w:t>
      </w:r>
      <w:bookmarkEnd w:id="41"/>
    </w:p>
    <w:p w14:paraId="43755B3C" w14:textId="114A2AE6" w:rsidR="00030DFA" w:rsidRDefault="005452CA" w:rsidP="005452CA">
      <w:pPr>
        <w:spacing w:line="360" w:lineRule="auto"/>
      </w:pPr>
      <w:r>
        <w:t xml:space="preserve">No significant difference in drying time was observed between the methods; however, </w:t>
      </w:r>
      <w:proofErr w:type="spellStart"/>
      <w:r>
        <w:t>Entellan</w:t>
      </w:r>
      <w:proofErr w:type="spellEnd"/>
      <w:r>
        <w:t xml:space="preserve"> was selected due to its lower content of volatile solvent.</w:t>
      </w:r>
    </w:p>
    <w:p w14:paraId="01E4FA21" w14:textId="0A7DDD64" w:rsidR="009069E6" w:rsidRDefault="009069E6" w:rsidP="009069E6">
      <w:pPr>
        <w:pStyle w:val="Heading3"/>
      </w:pPr>
      <w:bookmarkStart w:id="42" w:name="_Toc227144962"/>
      <w:r>
        <w:t>3.1.3. Scale Casting</w:t>
      </w:r>
      <w:bookmarkEnd w:id="42"/>
    </w:p>
    <w:p w14:paraId="485C73F1" w14:textId="5CA565B3" w:rsidR="009069E6" w:rsidRDefault="009069E6" w:rsidP="009069E6">
      <w:pPr>
        <w:spacing w:line="360" w:lineRule="auto"/>
      </w:pPr>
      <w:r>
        <w:t xml:space="preserve">Due to the brittleness of the hairs, </w:t>
      </w:r>
      <w:r w:rsidR="00F714FA">
        <w:t>because of</w:t>
      </w:r>
      <w:r>
        <w:t xml:space="preserve"> the age of the sample (128 years old) when scale casting was attempted the hair would just snap. This was determine</w:t>
      </w:r>
      <w:r w:rsidR="00F714FA">
        <w:t>d</w:t>
      </w:r>
      <w:r>
        <w:t xml:space="preserve"> due to when visualising under a microscope you could still visibly see large proportions of the hair left. As a result of this the number of samples measured using </w:t>
      </w:r>
      <w:r w:rsidR="00CE5193">
        <w:t xml:space="preserve">scanning </w:t>
      </w:r>
      <w:proofErr w:type="spellStart"/>
      <w:r w:rsidR="00CE5193">
        <w:t>electorn</w:t>
      </w:r>
      <w:proofErr w:type="spellEnd"/>
      <w:r w:rsidR="00CE5193">
        <w:t xml:space="preserve"> microscopy</w:t>
      </w:r>
      <w:r>
        <w:t xml:space="preserve"> was increased from 1 from each </w:t>
      </w:r>
      <w:r w:rsidR="00CE5193">
        <w:t xml:space="preserve">anatomical </w:t>
      </w:r>
      <w:r>
        <w:t xml:space="preserve">region to 3 from each </w:t>
      </w:r>
      <w:r w:rsidR="00CE5193">
        <w:t xml:space="preserve">anatomical </w:t>
      </w:r>
      <w:r>
        <w:t>region w</w:t>
      </w:r>
      <w:r w:rsidR="00CE5193">
        <w:t>ith</w:t>
      </w:r>
      <w:r>
        <w:t xml:space="preserve"> 3 widths and 15 </w:t>
      </w:r>
      <w:proofErr w:type="spellStart"/>
      <w:r>
        <w:t>interscale</w:t>
      </w:r>
      <w:proofErr w:type="spellEnd"/>
      <w:r>
        <w:t xml:space="preserve"> distances being take from each hair.</w:t>
      </w:r>
    </w:p>
    <w:p w14:paraId="3CFBC845" w14:textId="5B8739D9" w:rsidR="009069E6" w:rsidRPr="00030DFA" w:rsidRDefault="006927D1" w:rsidP="005452CA">
      <w:pPr>
        <w:spacing w:line="360" w:lineRule="auto"/>
      </w:pPr>
      <w:r>
        <w:t>Due to the age of the samples, scale patter</w:t>
      </w:r>
      <w:r w:rsidR="00410F43">
        <w:t>ns, form and distance between scale margins</w:t>
      </w:r>
      <w:r w:rsidR="00604B89">
        <w:t>, as displayed in figure 1 above, couldn’t</w:t>
      </w:r>
      <w:r>
        <w:t xml:space="preserve"> be analysed due to the lack of scales present.</w:t>
      </w:r>
      <w:r w:rsidR="00604B89">
        <w:t xml:space="preserve"> </w:t>
      </w:r>
      <w:proofErr w:type="gramStart"/>
      <w:r w:rsidR="00604B89">
        <w:t>However</w:t>
      </w:r>
      <w:proofErr w:type="gramEnd"/>
      <w:r w:rsidR="00604B89">
        <w:t xml:space="preserve"> in section 3.7 </w:t>
      </w:r>
      <w:r w:rsidR="00FB2C8C">
        <w:t xml:space="preserve">below </w:t>
      </w:r>
      <w:proofErr w:type="spellStart"/>
      <w:r w:rsidR="00FB2C8C">
        <w:t>interscale</w:t>
      </w:r>
      <w:proofErr w:type="spellEnd"/>
      <w:r w:rsidR="00FB2C8C">
        <w:t xml:space="preserve"> scale distance was analysed.</w:t>
      </w:r>
    </w:p>
    <w:p w14:paraId="6B202384" w14:textId="24AD98DD" w:rsidR="00342316" w:rsidRDefault="009E58B4" w:rsidP="00D91F34">
      <w:pPr>
        <w:pStyle w:val="Heading2"/>
        <w:spacing w:before="0" w:after="0" w:line="360" w:lineRule="auto"/>
      </w:pPr>
      <w:bookmarkStart w:id="43" w:name="_Toc227144963"/>
      <w:r>
        <w:t>3</w:t>
      </w:r>
      <w:r w:rsidR="00685463">
        <w:t>.</w:t>
      </w:r>
      <w:r w:rsidR="00B008BB">
        <w:t>2</w:t>
      </w:r>
      <w:r w:rsidR="00685463">
        <w:t>.</w:t>
      </w:r>
      <w:r w:rsidR="008D06A0">
        <w:t xml:space="preserve"> </w:t>
      </w:r>
      <w:r w:rsidR="006C0BA3">
        <w:t>Rationale for Method</w:t>
      </w:r>
      <w:r w:rsidR="00C07978">
        <w:t>s</w:t>
      </w:r>
      <w:bookmarkEnd w:id="43"/>
    </w:p>
    <w:p w14:paraId="27DCB141" w14:textId="616FF481" w:rsidR="003F4AD5" w:rsidRDefault="00447B03" w:rsidP="00D91F34">
      <w:pPr>
        <w:spacing w:line="360" w:lineRule="auto"/>
      </w:pPr>
      <w:r>
        <w:t>4</w:t>
      </w:r>
      <w:r w:rsidR="003F4AD5">
        <w:t xml:space="preserve"> methods of analysis were carried out; macroscopic examination, microscopic examination</w:t>
      </w:r>
      <w:r>
        <w:t>, scale casting</w:t>
      </w:r>
      <w:r w:rsidR="003F4AD5">
        <w:t xml:space="preserve"> and </w:t>
      </w:r>
      <w:r w:rsidR="00E33331">
        <w:t>SEM</w:t>
      </w:r>
      <w:r w:rsidR="003F4AD5">
        <w:t xml:space="preserve"> all of which </w:t>
      </w:r>
      <w:r w:rsidR="006A2581">
        <w:t xml:space="preserve">measured and </w:t>
      </w:r>
      <w:r w:rsidR="00F74C26">
        <w:t>analysed</w:t>
      </w:r>
      <w:r w:rsidR="006A2581">
        <w:t xml:space="preserve"> different characteristics.</w:t>
      </w:r>
    </w:p>
    <w:p w14:paraId="6254EACE" w14:textId="77777777" w:rsidR="00D91F34" w:rsidRDefault="00D91F34" w:rsidP="00D91F34">
      <w:pPr>
        <w:spacing w:line="360" w:lineRule="auto"/>
      </w:pPr>
    </w:p>
    <w:p w14:paraId="6481C85C" w14:textId="302BA08F" w:rsidR="003F4AD5" w:rsidRDefault="00B008BB" w:rsidP="00D91F34">
      <w:pPr>
        <w:pStyle w:val="Heading3"/>
        <w:spacing w:before="0" w:after="0" w:line="360" w:lineRule="auto"/>
      </w:pPr>
      <w:bookmarkStart w:id="44" w:name="_Toc227144964"/>
      <w:r>
        <w:t>3.2.1</w:t>
      </w:r>
      <w:r w:rsidR="00C279AA">
        <w:t>.</w:t>
      </w:r>
      <w:r w:rsidR="008D06A0">
        <w:t xml:space="preserve"> </w:t>
      </w:r>
      <w:r w:rsidR="006A2581">
        <w:t>Macroscopic Examination</w:t>
      </w:r>
      <w:bookmarkEnd w:id="44"/>
    </w:p>
    <w:p w14:paraId="4CC79CE8" w14:textId="330DE387" w:rsidR="006A2581" w:rsidRDefault="00C75001" w:rsidP="00D91F34">
      <w:pPr>
        <w:spacing w:line="360" w:lineRule="auto"/>
      </w:pPr>
      <w:r>
        <w:t>Within the macroscopic examination procedure, several results were collected</w:t>
      </w:r>
      <w:r w:rsidR="00326B5C">
        <w:t xml:space="preserve">, including length of hair (mm), colour </w:t>
      </w:r>
      <w:r w:rsidR="008020E5">
        <w:t xml:space="preserve">based </w:t>
      </w:r>
      <w:r w:rsidR="007D588D">
        <w:t>off</w:t>
      </w:r>
      <w:r w:rsidR="00326B5C">
        <w:t xml:space="preserve"> colour number (Neal and Wolf</w:t>
      </w:r>
      <w:r w:rsidR="00B82699">
        <w:t>, 2026)</w:t>
      </w:r>
      <w:r w:rsidR="00A6258D">
        <w:t>,</w:t>
      </w:r>
      <w:r w:rsidR="0008786C">
        <w:t xml:space="preserve"> whether there is presence of any colour banding</w:t>
      </w:r>
      <w:r w:rsidR="0074170C">
        <w:t>.</w:t>
      </w:r>
    </w:p>
    <w:p w14:paraId="2EBD85C9" w14:textId="55F7A422" w:rsidR="00780963" w:rsidRDefault="00780963" w:rsidP="008D5930">
      <w:pPr>
        <w:spacing w:line="360" w:lineRule="auto"/>
      </w:pPr>
      <w:r>
        <w:t>Hair length w</w:t>
      </w:r>
      <w:r w:rsidR="006B6A4A">
        <w:t xml:space="preserve">as analysed in this study, however showed to be not relevant due to there being no roots present on the samples nor there being a tip. </w:t>
      </w:r>
      <w:r w:rsidR="00321618">
        <w:t>Therefore,</w:t>
      </w:r>
      <w:r w:rsidR="006B6A4A">
        <w:t xml:space="preserve"> the length wouldn’t give any direct information.</w:t>
      </w:r>
    </w:p>
    <w:p w14:paraId="3E0D18A8" w14:textId="30448603" w:rsidR="00310459" w:rsidRDefault="00AE0D98" w:rsidP="008D5930">
      <w:pPr>
        <w:spacing w:line="360" w:lineRule="auto"/>
      </w:pPr>
      <w:r>
        <w:t>Hair Colour</w:t>
      </w:r>
      <w:r w:rsidR="007E16F4">
        <w:t xml:space="preserve"> and colour</w:t>
      </w:r>
      <w:r>
        <w:t xml:space="preserve"> </w:t>
      </w:r>
      <w:r w:rsidR="007E16F4">
        <w:t>was analysed within this study because it can be distinct to a specific animal</w:t>
      </w:r>
      <w:r w:rsidR="006863DF">
        <w:t xml:space="preserve"> discussed in </w:t>
      </w:r>
      <w:r w:rsidR="009B0664">
        <w:t>Jones (1923)</w:t>
      </w:r>
      <w:r w:rsidR="00C208CD">
        <w:t xml:space="preserve">, </w:t>
      </w:r>
      <w:r w:rsidR="002F7666">
        <w:t xml:space="preserve">which suggested that </w:t>
      </w:r>
      <w:r w:rsidR="00744E35">
        <w:t>bear species</w:t>
      </w:r>
      <w:r w:rsidR="00BC2B0D">
        <w:t xml:space="preserve"> can have different </w:t>
      </w:r>
      <w:r w:rsidR="00744E35">
        <w:t xml:space="preserve">hair </w:t>
      </w:r>
      <w:r w:rsidR="00321618">
        <w:t>colours,</w:t>
      </w:r>
      <w:r w:rsidR="00BC2B0D">
        <w:t xml:space="preserve"> such as orange,</w:t>
      </w:r>
      <w:r w:rsidR="00017F20">
        <w:t xml:space="preserve"> brown </w:t>
      </w:r>
      <w:r w:rsidR="00744E35">
        <w:t>with some</w:t>
      </w:r>
      <w:r w:rsidR="00017F20">
        <w:t xml:space="preserve"> silvering on the tip. The colour </w:t>
      </w:r>
      <w:r w:rsidR="00017F20">
        <w:lastRenderedPageBreak/>
        <w:t xml:space="preserve">is also key because it can help with an </w:t>
      </w:r>
      <w:proofErr w:type="gramStart"/>
      <w:r w:rsidR="00017F20">
        <w:t>animals</w:t>
      </w:r>
      <w:proofErr w:type="gramEnd"/>
      <w:r w:rsidR="00017F20">
        <w:t xml:space="preserve"> </w:t>
      </w:r>
      <w:r w:rsidR="00E94B58">
        <w:t>camouflage</w:t>
      </w:r>
      <w:r w:rsidR="00017F20">
        <w:t xml:space="preserve">, as shown in Tan (2011) and </w:t>
      </w:r>
      <w:proofErr w:type="spellStart"/>
      <w:r w:rsidR="00017F20">
        <w:t>R</w:t>
      </w:r>
      <w:r w:rsidR="0074170C">
        <w:t>chida</w:t>
      </w:r>
      <w:proofErr w:type="spellEnd"/>
      <w:r w:rsidR="0074170C">
        <w:t xml:space="preserve"> </w:t>
      </w:r>
      <w:r w:rsidR="0074170C" w:rsidRPr="0017359A">
        <w:rPr>
          <w:i/>
          <w:iCs/>
        </w:rPr>
        <w:t>et al</w:t>
      </w:r>
      <w:r w:rsidR="0074170C">
        <w:t xml:space="preserve"> (2023).</w:t>
      </w:r>
    </w:p>
    <w:p w14:paraId="1B0FF266" w14:textId="207A90D6" w:rsidR="006A2581" w:rsidRPr="006A2581" w:rsidRDefault="00B008BB" w:rsidP="008D5930">
      <w:pPr>
        <w:pStyle w:val="Heading3"/>
        <w:spacing w:line="360" w:lineRule="auto"/>
      </w:pPr>
      <w:bookmarkStart w:id="45" w:name="_Toc227144965"/>
      <w:r>
        <w:t>3.2</w:t>
      </w:r>
      <w:r w:rsidR="008D06A0">
        <w:t xml:space="preserve">.2. </w:t>
      </w:r>
      <w:r w:rsidR="006A2581">
        <w:t>Microscopic Examinatio</w:t>
      </w:r>
      <w:r w:rsidR="00F74C26">
        <w:t>n</w:t>
      </w:r>
      <w:bookmarkEnd w:id="45"/>
    </w:p>
    <w:p w14:paraId="70CF8D3D" w14:textId="4480374E" w:rsidR="00652E6F" w:rsidRDefault="00021088" w:rsidP="008D5930">
      <w:pPr>
        <w:spacing w:line="360" w:lineRule="auto"/>
      </w:pPr>
      <w:r>
        <w:t xml:space="preserve">In this study </w:t>
      </w:r>
      <w:r w:rsidR="00E873C9">
        <w:t>the standard measurements were made, which are the</w:t>
      </w:r>
      <w:r w:rsidR="00D87D8A">
        <w:t xml:space="preserve"> overall width of the hair, as well as this medulla width (</w:t>
      </w:r>
      <w:proofErr w:type="spellStart"/>
      <w:r w:rsidR="00D87D8A">
        <w:t>Elgmork</w:t>
      </w:r>
      <w:proofErr w:type="spellEnd"/>
      <w:r w:rsidR="00D87D8A">
        <w:t xml:space="preserve"> </w:t>
      </w:r>
      <w:r w:rsidR="00D87D8A" w:rsidRPr="0017359A">
        <w:rPr>
          <w:i/>
          <w:iCs/>
        </w:rPr>
        <w:t>et al</w:t>
      </w:r>
      <w:r w:rsidR="00B91071">
        <w:t>,</w:t>
      </w:r>
      <w:r w:rsidR="00D87D8A">
        <w:t xml:space="preserve"> 1991; De </w:t>
      </w:r>
      <w:r w:rsidR="00D87D8A" w:rsidRPr="0017359A">
        <w:rPr>
          <w:i/>
          <w:iCs/>
        </w:rPr>
        <w:t>et al</w:t>
      </w:r>
      <w:r w:rsidR="00B91071">
        <w:t>,</w:t>
      </w:r>
      <w:r w:rsidR="00D87D8A">
        <w:t xml:space="preserve"> 2006; </w:t>
      </w:r>
      <w:proofErr w:type="spellStart"/>
      <w:r w:rsidR="00D87D8A">
        <w:t>Sahajpal</w:t>
      </w:r>
      <w:proofErr w:type="spellEnd"/>
      <w:r w:rsidR="00D87D8A">
        <w:t xml:space="preserve"> </w:t>
      </w:r>
      <w:r w:rsidR="00D87D8A" w:rsidRPr="009067AC">
        <w:rPr>
          <w:i/>
          <w:iCs/>
        </w:rPr>
        <w:t>et al</w:t>
      </w:r>
      <w:r w:rsidR="00B91071">
        <w:t>,</w:t>
      </w:r>
      <w:r w:rsidR="00D87D8A">
        <w:t xml:space="preserve"> 2008)</w:t>
      </w:r>
      <w:r w:rsidR="001338BE">
        <w:t xml:space="preserve">. </w:t>
      </w:r>
      <w:r w:rsidR="00940D7A">
        <w:t>However, to make this study different</w:t>
      </w:r>
      <w:r w:rsidR="005D1873">
        <w:t xml:space="preserve"> the cortex was also measured</w:t>
      </w:r>
      <w:r w:rsidR="00854177">
        <w:t xml:space="preserve">, as this is not a standard measurement made (De Marinis </w:t>
      </w:r>
      <w:r w:rsidR="00854177" w:rsidRPr="009067AC">
        <w:rPr>
          <w:i/>
          <w:iCs/>
        </w:rPr>
        <w:t>et al</w:t>
      </w:r>
      <w:r w:rsidR="00854177">
        <w:t>, 2006)</w:t>
      </w:r>
      <w:r w:rsidR="005D1873">
        <w:t xml:space="preserve">. These measurements were used as they have been shown to </w:t>
      </w:r>
      <w:r w:rsidR="007103F7">
        <w:t>have the ability to allow for species identification</w:t>
      </w:r>
      <w:r w:rsidR="0070325E">
        <w:t xml:space="preserve"> (</w:t>
      </w:r>
      <w:proofErr w:type="spellStart"/>
      <w:r w:rsidR="0070325E">
        <w:t>Elgmork</w:t>
      </w:r>
      <w:proofErr w:type="spellEnd"/>
      <w:r w:rsidR="0070325E">
        <w:t xml:space="preserve"> </w:t>
      </w:r>
      <w:r w:rsidR="0070325E" w:rsidRPr="009067AC">
        <w:rPr>
          <w:i/>
          <w:iCs/>
        </w:rPr>
        <w:t>et al</w:t>
      </w:r>
      <w:r w:rsidR="0070325E">
        <w:t>, 1991</w:t>
      </w:r>
      <w:r w:rsidR="00E65DE6">
        <w:t xml:space="preserve">; </w:t>
      </w:r>
      <w:proofErr w:type="spellStart"/>
      <w:r w:rsidR="00E65DE6">
        <w:t>Sahajpal</w:t>
      </w:r>
      <w:proofErr w:type="spellEnd"/>
      <w:r w:rsidR="00E65DE6">
        <w:t xml:space="preserve"> </w:t>
      </w:r>
      <w:r w:rsidR="00E65DE6" w:rsidRPr="009067AC">
        <w:rPr>
          <w:i/>
          <w:iCs/>
        </w:rPr>
        <w:t>et al</w:t>
      </w:r>
      <w:r w:rsidR="00E65DE6">
        <w:t>, 2008).</w:t>
      </w:r>
    </w:p>
    <w:p w14:paraId="0DD4E6CA" w14:textId="4F1F79F6" w:rsidR="00580CF0" w:rsidRDefault="00580CF0" w:rsidP="008D5930">
      <w:pPr>
        <w:spacing w:line="360" w:lineRule="auto"/>
      </w:pPr>
      <w:r>
        <w:t xml:space="preserve">All categorical data </w:t>
      </w:r>
      <w:r w:rsidR="00F54C9D">
        <w:t xml:space="preserve">was determined using the </w:t>
      </w:r>
      <w:r w:rsidR="00F36B20">
        <w:t xml:space="preserve">hair analysis guide </w:t>
      </w:r>
      <w:r w:rsidR="00F30F47">
        <w:t>developed and displayed in a study by Wilkinson (2022).</w:t>
      </w:r>
    </w:p>
    <w:p w14:paraId="20F4A0DA" w14:textId="72FB4E03" w:rsidR="008A09E4" w:rsidRDefault="008A09E4" w:rsidP="008D5930">
      <w:pPr>
        <w:spacing w:line="360" w:lineRule="auto"/>
      </w:pPr>
      <w:r>
        <w:t xml:space="preserve">The pigment within the hairs </w:t>
      </w:r>
      <w:r w:rsidR="00EB2AC9">
        <w:t>was</w:t>
      </w:r>
      <w:r>
        <w:t xml:space="preserve"> </w:t>
      </w:r>
      <w:r w:rsidR="00E65DE6">
        <w:t xml:space="preserve">also </w:t>
      </w:r>
      <w:r>
        <w:t>examined</w:t>
      </w:r>
      <w:r w:rsidR="00ED5687">
        <w:t>, in terms of density, distribution, granule shape, and aggregate size</w:t>
      </w:r>
      <w:r w:rsidR="00974655">
        <w:t xml:space="preserve">. </w:t>
      </w:r>
      <w:r w:rsidR="000127F2">
        <w:t>Pigment was looked at under the microscope to determine if th</w:t>
      </w:r>
      <w:r w:rsidR="000729B8">
        <w:t>e</w:t>
      </w:r>
      <w:r w:rsidR="005F1B10">
        <w:t xml:space="preserve">re is any similarities </w:t>
      </w:r>
      <w:r w:rsidR="000729B8">
        <w:t>in appearance underneath a microscope</w:t>
      </w:r>
      <w:r w:rsidR="000546B8">
        <w:t xml:space="preserve"> as there is high levels of </w:t>
      </w:r>
      <w:r w:rsidR="008630F5">
        <w:t xml:space="preserve">inter-species </w:t>
      </w:r>
      <w:r w:rsidR="000546B8">
        <w:t xml:space="preserve">variation </w:t>
      </w:r>
      <w:r w:rsidR="00E65DE6">
        <w:t>as shown in a study by Lasisi (2016)</w:t>
      </w:r>
      <w:r w:rsidR="00A143CE">
        <w:t xml:space="preserve">, it however hasn’t been tested as to whether across the same Eurasian </w:t>
      </w:r>
      <w:r w:rsidR="00721458">
        <w:t>B</w:t>
      </w:r>
      <w:r w:rsidR="00A143CE">
        <w:t xml:space="preserve">rown </w:t>
      </w:r>
      <w:r w:rsidR="00721458">
        <w:t>B</w:t>
      </w:r>
      <w:r w:rsidR="00A143CE">
        <w:t xml:space="preserve">ear </w:t>
      </w:r>
      <w:r w:rsidR="00A143CE" w:rsidRPr="009E26F7">
        <w:rPr>
          <w:rFonts w:cs="Arial"/>
          <w:i/>
          <w:iCs/>
          <w:shd w:val="clear" w:color="auto" w:fill="FFFFFF"/>
        </w:rPr>
        <w:t>(Ursus Arctos)</w:t>
      </w:r>
      <w:r w:rsidR="00A143CE">
        <w:rPr>
          <w:rFonts w:cs="Arial"/>
          <w:i/>
          <w:iCs/>
          <w:shd w:val="clear" w:color="auto" w:fill="FFFFFF"/>
        </w:rPr>
        <w:t xml:space="preserve"> </w:t>
      </w:r>
      <w:r w:rsidR="00A143CE" w:rsidRPr="00160E5F">
        <w:rPr>
          <w:rFonts w:cs="Arial"/>
          <w:shd w:val="clear" w:color="auto" w:fill="FFFFFF"/>
        </w:rPr>
        <w:t xml:space="preserve">the pigmentation </w:t>
      </w:r>
      <w:r w:rsidR="00160E5F" w:rsidRPr="00160E5F">
        <w:rPr>
          <w:rFonts w:cs="Arial"/>
          <w:shd w:val="clear" w:color="auto" w:fill="FFFFFF"/>
        </w:rPr>
        <w:t>stays the same and therefore was determine to be worth</w:t>
      </w:r>
      <w:r w:rsidR="00160E5F">
        <w:rPr>
          <w:rFonts w:cs="Arial"/>
          <w:shd w:val="clear" w:color="auto" w:fill="FFFFFF"/>
        </w:rPr>
        <w:t xml:space="preserve"> </w:t>
      </w:r>
      <w:r w:rsidR="00160E5F" w:rsidRPr="00160E5F">
        <w:rPr>
          <w:rFonts w:cs="Arial"/>
          <w:shd w:val="clear" w:color="auto" w:fill="FFFFFF"/>
        </w:rPr>
        <w:t>investigating</w:t>
      </w:r>
      <w:r w:rsidR="00E65DE6" w:rsidRPr="00160E5F">
        <w:t>.</w:t>
      </w:r>
    </w:p>
    <w:p w14:paraId="052FCFAE" w14:textId="3C1A8295" w:rsidR="00BF71B4" w:rsidRDefault="008F5536" w:rsidP="008D5930">
      <w:pPr>
        <w:spacing w:line="360" w:lineRule="auto"/>
      </w:pPr>
      <w:r>
        <w:t xml:space="preserve">The medulla was analysed in several ways, which included detailing the </w:t>
      </w:r>
      <w:r w:rsidR="00CD09A2">
        <w:t>fragmentation</w:t>
      </w:r>
      <w:r w:rsidR="00054F67">
        <w:t xml:space="preserve">, type and opacity of it. This data was important to collect due to the </w:t>
      </w:r>
      <w:r w:rsidR="00C07303">
        <w:t xml:space="preserve">taxidermy bear the samples originated </w:t>
      </w:r>
      <w:r w:rsidR="007E138C">
        <w:t xml:space="preserve">from was </w:t>
      </w:r>
      <w:r w:rsidR="00341A1E">
        <w:t xml:space="preserve">killed in 1898 according to </w:t>
      </w:r>
      <w:proofErr w:type="spellStart"/>
      <w:proofErr w:type="gramStart"/>
      <w:r w:rsidR="00341A1E">
        <w:t>S.Harvey</w:t>
      </w:r>
      <w:proofErr w:type="spellEnd"/>
      <w:proofErr w:type="gramEnd"/>
      <w:r w:rsidR="00341A1E">
        <w:t xml:space="preserve"> (</w:t>
      </w:r>
      <w:r w:rsidR="00CD09A2">
        <w:t>personal communication</w:t>
      </w:r>
      <w:r w:rsidR="009811C2">
        <w:t>, 12</w:t>
      </w:r>
      <w:r w:rsidR="009811C2" w:rsidRPr="009811C2">
        <w:rPr>
          <w:vertAlign w:val="superscript"/>
        </w:rPr>
        <w:t>th</w:t>
      </w:r>
      <w:r w:rsidR="009811C2">
        <w:t xml:space="preserve"> February 2026). </w:t>
      </w:r>
      <w:r w:rsidR="000C6862">
        <w:t>Therefore, due to the age of the sample fragmentation of the medulla was important to measure to see if</w:t>
      </w:r>
      <w:r w:rsidR="00B949CD">
        <w:t xml:space="preserve"> statistically certain area of the body have a more damaged med</w:t>
      </w:r>
      <w:r w:rsidR="00BB34D0">
        <w:t>ulla</w:t>
      </w:r>
      <w:r w:rsidR="00544E46">
        <w:t xml:space="preserve">. </w:t>
      </w:r>
      <w:r w:rsidR="00BA1577">
        <w:t xml:space="preserve">The age of the sample would be important due to medulla being made of </w:t>
      </w:r>
      <w:r w:rsidR="00E4532B">
        <w:t xml:space="preserve">soft </w:t>
      </w:r>
      <w:r w:rsidR="00BA1577">
        <w:t>keratin</w:t>
      </w:r>
      <w:r w:rsidR="00E4532B">
        <w:t xml:space="preserve">, </w:t>
      </w:r>
      <w:r w:rsidR="00BA1577">
        <w:t>with some air-filled spaces</w:t>
      </w:r>
      <w:r w:rsidR="00E4532B">
        <w:t xml:space="preserve"> (Yang </w:t>
      </w:r>
      <w:r w:rsidR="00E4532B" w:rsidRPr="009067AC">
        <w:rPr>
          <w:i/>
          <w:iCs/>
        </w:rPr>
        <w:t>et al</w:t>
      </w:r>
      <w:r w:rsidR="00E4532B">
        <w:t>, 2014)</w:t>
      </w:r>
      <w:r w:rsidR="00BA1577">
        <w:t>. Making it less de</w:t>
      </w:r>
      <w:r w:rsidR="00DC156F">
        <w:t>nse than the cortex and cuticle</w:t>
      </w:r>
      <w:r w:rsidR="00E32824">
        <w:t xml:space="preserve">, therefore making it fragment </w:t>
      </w:r>
      <w:r w:rsidR="00AE3A2A">
        <w:t>at a faster rate than the rest of the hairs structure</w:t>
      </w:r>
      <w:r w:rsidR="00BB34D0">
        <w:t xml:space="preserve"> as </w:t>
      </w:r>
      <w:r w:rsidR="00422E62">
        <w:t>suggested in a study by Chang</w:t>
      </w:r>
      <w:r w:rsidR="003B6996">
        <w:t xml:space="preserve"> </w:t>
      </w:r>
      <w:r w:rsidR="003B6996">
        <w:rPr>
          <w:i/>
          <w:iCs/>
        </w:rPr>
        <w:t>et al</w:t>
      </w:r>
      <w:r w:rsidR="003B6996">
        <w:t xml:space="preserve"> (2005).</w:t>
      </w:r>
    </w:p>
    <w:p w14:paraId="24966689" w14:textId="771B1C3B" w:rsidR="000A6847" w:rsidRDefault="000A6847" w:rsidP="008D5930">
      <w:pPr>
        <w:spacing w:line="360" w:lineRule="auto"/>
      </w:pPr>
      <w:r>
        <w:t xml:space="preserve">The presence of any damage was also investigated due to the age of the specimen being </w:t>
      </w:r>
      <w:r w:rsidR="00C46BC2">
        <w:t>128 years old (</w:t>
      </w:r>
      <w:r w:rsidR="00553B9A">
        <w:t>as of 2026)</w:t>
      </w:r>
      <w:r w:rsidR="00E573E5">
        <w:t>. T</w:t>
      </w:r>
      <w:r w:rsidR="00AF70B8">
        <w:t xml:space="preserve">he damaged that was </w:t>
      </w:r>
      <w:r w:rsidR="00E573E5">
        <w:t>analysed during this study was the cuticle layer.</w:t>
      </w:r>
    </w:p>
    <w:p w14:paraId="63289457" w14:textId="5AFD97F6" w:rsidR="006E1595" w:rsidRDefault="0057417F" w:rsidP="008D5930">
      <w:pPr>
        <w:spacing w:line="360" w:lineRule="auto"/>
      </w:pPr>
      <w:r>
        <w:lastRenderedPageBreak/>
        <w:t xml:space="preserve">Based on the results of the study, </w:t>
      </w:r>
      <w:r w:rsidR="00A362FF">
        <w:t xml:space="preserve">100% of the </w:t>
      </w:r>
      <w:r w:rsidR="0015142C">
        <w:t>samples</w:t>
      </w:r>
      <w:r w:rsidR="00A362FF">
        <w:t xml:space="preserve"> showed no root present and out of 60 samples no hairs showed a natural taper. </w:t>
      </w:r>
      <w:r w:rsidR="0015142C">
        <w:t>Therefore,</w:t>
      </w:r>
      <w:r w:rsidR="00A362FF">
        <w:t xml:space="preserve"> </w:t>
      </w:r>
      <w:r w:rsidR="0015142C">
        <w:t>based on these observations, it was assumed that the samples consisted solely of the hairs shaft.</w:t>
      </w:r>
    </w:p>
    <w:p w14:paraId="67029D30" w14:textId="6E590D9C" w:rsidR="00E97EF3" w:rsidRDefault="00B008BB" w:rsidP="008D5930">
      <w:pPr>
        <w:pStyle w:val="Heading3"/>
        <w:spacing w:line="360" w:lineRule="auto"/>
      </w:pPr>
      <w:bookmarkStart w:id="46" w:name="_Toc227144966"/>
      <w:r>
        <w:t>3.3</w:t>
      </w:r>
      <w:r w:rsidR="008D06A0">
        <w:t>.</w:t>
      </w:r>
      <w:r w:rsidR="00F058EB">
        <w:t>3</w:t>
      </w:r>
      <w:r w:rsidR="008D06A0">
        <w:t xml:space="preserve">. </w:t>
      </w:r>
      <w:r w:rsidR="00E97EF3">
        <w:t>Scanning Electron Microscope</w:t>
      </w:r>
      <w:bookmarkEnd w:id="46"/>
    </w:p>
    <w:p w14:paraId="3E2688F5" w14:textId="494149F7" w:rsidR="00051D6D" w:rsidRPr="00051D6D" w:rsidRDefault="00051D6D" w:rsidP="008D5930">
      <w:pPr>
        <w:spacing w:line="360" w:lineRule="auto"/>
      </w:pPr>
      <w:r w:rsidRPr="00051D6D">
        <w:rPr>
          <w:color w:val="000000"/>
        </w:rPr>
        <w:t>A</w:t>
      </w:r>
      <w:r w:rsidR="000F738D">
        <w:rPr>
          <w:rStyle w:val="apple-converted-space"/>
          <w:color w:val="000000"/>
        </w:rPr>
        <w:t xml:space="preserve"> scanning electron microscope (SEM) </w:t>
      </w:r>
      <w:r w:rsidRPr="00051D6D">
        <w:rPr>
          <w:rStyle w:val="apple-converted-space"/>
          <w:color w:val="000000"/>
        </w:rPr>
        <w:t> </w:t>
      </w:r>
      <w:r w:rsidRPr="00051D6D">
        <w:rPr>
          <w:color w:val="000000"/>
        </w:rPr>
        <w:t xml:space="preserve">was used in this </w:t>
      </w:r>
      <w:r>
        <w:rPr>
          <w:color w:val="000000"/>
        </w:rPr>
        <w:t>study</w:t>
      </w:r>
      <w:r w:rsidRPr="00051D6D">
        <w:rPr>
          <w:color w:val="000000"/>
        </w:rPr>
        <w:t xml:space="preserve"> because it provides very high-resolution images of very small structures that cannot be clearly seen with a standard light microscope</w:t>
      </w:r>
      <w:r w:rsidR="00F85C11">
        <w:rPr>
          <w:color w:val="000000"/>
        </w:rPr>
        <w:t xml:space="preserve"> (</w:t>
      </w:r>
      <w:proofErr w:type="spellStart"/>
      <w:r w:rsidR="00F85C11">
        <w:rPr>
          <w:color w:val="000000"/>
        </w:rPr>
        <w:t>Kaliyadan</w:t>
      </w:r>
      <w:proofErr w:type="spellEnd"/>
      <w:r w:rsidR="00F85C11">
        <w:rPr>
          <w:color w:val="000000"/>
        </w:rPr>
        <w:t xml:space="preserve"> </w:t>
      </w:r>
      <w:r w:rsidR="00F85C11">
        <w:rPr>
          <w:i/>
          <w:iCs/>
          <w:color w:val="000000"/>
        </w:rPr>
        <w:t>et al</w:t>
      </w:r>
      <w:r w:rsidR="00AB737A">
        <w:rPr>
          <w:color w:val="000000"/>
        </w:rPr>
        <w:t>, 2016)</w:t>
      </w:r>
      <w:r w:rsidRPr="00051D6D">
        <w:rPr>
          <w:color w:val="000000"/>
        </w:rPr>
        <w:t xml:space="preserve"> The SEM allowed detailed photographs of the animal hair surface to be taken, making the cuticle scale patterns clearly visible</w:t>
      </w:r>
      <w:r w:rsidR="005E3896">
        <w:rPr>
          <w:color w:val="000000"/>
        </w:rPr>
        <w:t>, as shown in a study by Pavlov (2000).</w:t>
      </w:r>
      <w:r w:rsidRPr="00051D6D">
        <w:rPr>
          <w:color w:val="000000"/>
        </w:rPr>
        <w:t xml:space="preserve"> These high-magnification images </w:t>
      </w:r>
      <w:r w:rsidR="00224086">
        <w:rPr>
          <w:color w:val="000000"/>
        </w:rPr>
        <w:t xml:space="preserve">(up to 10,000 times magnification) </w:t>
      </w:r>
      <w:r w:rsidRPr="00051D6D">
        <w:rPr>
          <w:color w:val="000000"/>
        </w:rPr>
        <w:t>made it possible to accurately measure features such as the</w:t>
      </w:r>
      <w:r w:rsidRPr="00051D6D">
        <w:rPr>
          <w:rStyle w:val="apple-converted-space"/>
          <w:b/>
          <w:bCs/>
          <w:color w:val="000000"/>
        </w:rPr>
        <w:t> </w:t>
      </w:r>
      <w:proofErr w:type="spellStart"/>
      <w:r w:rsidRPr="00051D6D">
        <w:rPr>
          <w:rStyle w:val="Strong"/>
          <w:b w:val="0"/>
          <w:bCs w:val="0"/>
          <w:color w:val="000000"/>
        </w:rPr>
        <w:t>interscale</w:t>
      </w:r>
      <w:proofErr w:type="spellEnd"/>
      <w:r w:rsidRPr="00051D6D">
        <w:rPr>
          <w:rStyle w:val="Strong"/>
          <w:b w:val="0"/>
          <w:bCs w:val="0"/>
          <w:color w:val="000000"/>
        </w:rPr>
        <w:t xml:space="preserve"> distance</w:t>
      </w:r>
      <w:r w:rsidRPr="00051D6D">
        <w:rPr>
          <w:rStyle w:val="apple-converted-space"/>
          <w:b/>
          <w:bCs/>
          <w:color w:val="000000"/>
        </w:rPr>
        <w:t> </w:t>
      </w:r>
      <w:r w:rsidRPr="00051D6D">
        <w:rPr>
          <w:color w:val="000000"/>
        </w:rPr>
        <w:t>and</w:t>
      </w:r>
      <w:r w:rsidRPr="00051D6D">
        <w:rPr>
          <w:b/>
          <w:bCs/>
          <w:color w:val="000000"/>
        </w:rPr>
        <w:t xml:space="preserve"> </w:t>
      </w:r>
      <w:r w:rsidRPr="00051D6D">
        <w:rPr>
          <w:color w:val="000000"/>
        </w:rPr>
        <w:t>the</w:t>
      </w:r>
      <w:r w:rsidRPr="00051D6D">
        <w:rPr>
          <w:rStyle w:val="apple-converted-space"/>
          <w:b/>
          <w:bCs/>
          <w:color w:val="000000"/>
        </w:rPr>
        <w:t> </w:t>
      </w:r>
      <w:r w:rsidRPr="00051D6D">
        <w:rPr>
          <w:rStyle w:val="Strong"/>
          <w:b w:val="0"/>
          <w:bCs w:val="0"/>
          <w:color w:val="000000"/>
        </w:rPr>
        <w:t>width of the hair</w:t>
      </w:r>
      <w:r w:rsidRPr="00051D6D">
        <w:rPr>
          <w:b/>
          <w:bCs/>
          <w:color w:val="000000"/>
        </w:rPr>
        <w:t xml:space="preserve">, </w:t>
      </w:r>
      <w:r w:rsidRPr="00051D6D">
        <w:rPr>
          <w:color w:val="000000"/>
        </w:rPr>
        <w:t>which</w:t>
      </w:r>
      <w:r w:rsidRPr="00051D6D">
        <w:rPr>
          <w:b/>
          <w:bCs/>
          <w:color w:val="000000"/>
        </w:rPr>
        <w:t xml:space="preserve"> </w:t>
      </w:r>
      <w:r w:rsidRPr="00051D6D">
        <w:rPr>
          <w:color w:val="000000"/>
        </w:rPr>
        <w:t>are important characteristics when analysing</w:t>
      </w:r>
      <w:r w:rsidR="00224086">
        <w:rPr>
          <w:color w:val="000000"/>
        </w:rPr>
        <w:t xml:space="preserve"> </w:t>
      </w:r>
      <w:r w:rsidRPr="00051D6D">
        <w:rPr>
          <w:color w:val="000000"/>
        </w:rPr>
        <w:t>animal hair samples. Using SEM therefore ensured that precise measurements and detailed observations of the hair structure could be obtained</w:t>
      </w:r>
      <w:r w:rsidR="004C1748">
        <w:rPr>
          <w:color w:val="000000"/>
        </w:rPr>
        <w:t xml:space="preserve"> (Davis et al, 2020).</w:t>
      </w:r>
    </w:p>
    <w:p w14:paraId="0429FE00" w14:textId="77777777" w:rsidR="008E52A5" w:rsidRDefault="008E52A5" w:rsidP="008E52A5"/>
    <w:p w14:paraId="0A428D85" w14:textId="0A19B3C9" w:rsidR="00C1765A" w:rsidRPr="00214F8C" w:rsidRDefault="00F261D4" w:rsidP="00214F8C">
      <w:pPr>
        <w:pStyle w:val="Heading2"/>
        <w:spacing w:line="360" w:lineRule="auto"/>
      </w:pPr>
      <w:bookmarkStart w:id="47" w:name="_Toc227144967"/>
      <w:r>
        <w:t>3.4</w:t>
      </w:r>
      <w:r w:rsidR="008D06A0">
        <w:t xml:space="preserve">. </w:t>
      </w:r>
      <w:r w:rsidR="00A11829" w:rsidRPr="00C15D58">
        <w:t xml:space="preserve">Hair </w:t>
      </w:r>
      <w:r w:rsidR="00B03571">
        <w:t>Width</w:t>
      </w:r>
      <w:r w:rsidR="00A11829" w:rsidRPr="00C15D58">
        <w:t xml:space="preserve"> </w:t>
      </w:r>
      <w:r w:rsidR="0012396D">
        <w:t>Variation of a Bears Body</w:t>
      </w:r>
      <w:bookmarkEnd w:id="47"/>
    </w:p>
    <w:p w14:paraId="6309EFC4" w14:textId="1223EDEF" w:rsidR="00B66030" w:rsidRPr="00B66030" w:rsidRDefault="00F261D4" w:rsidP="00D53C74">
      <w:pPr>
        <w:pStyle w:val="Heading3"/>
        <w:spacing w:line="360" w:lineRule="auto"/>
      </w:pPr>
      <w:bookmarkStart w:id="48" w:name="_Toc227144968"/>
      <w:bookmarkStart w:id="49" w:name="OLE_LINK2"/>
      <w:r>
        <w:t>3.4.</w:t>
      </w:r>
      <w:r w:rsidR="008D06A0">
        <w:t xml:space="preserve">1. </w:t>
      </w:r>
      <w:r w:rsidR="00D41478">
        <w:t>Hair</w:t>
      </w:r>
      <w:r w:rsidR="000C5FA8">
        <w:t xml:space="preserve"> Width Variation of the Whole Body</w:t>
      </w:r>
      <w:bookmarkEnd w:id="48"/>
    </w:p>
    <w:p w14:paraId="301E1AEF" w14:textId="050A647C" w:rsidR="00D76885" w:rsidRPr="00D76885" w:rsidRDefault="00D76885" w:rsidP="00D76885">
      <w:r>
        <w:t xml:space="preserve">Table 2 </w:t>
      </w:r>
      <w:r w:rsidR="008E7894">
        <w:t>demonstrates several descriptive statistics</w:t>
      </w:r>
      <w:r w:rsidR="00D41478">
        <w:t xml:space="preserve"> of Hair width variation across the body of a </w:t>
      </w:r>
      <w:r w:rsidR="00721458">
        <w:t>Eurasian Brown Bear</w:t>
      </w:r>
      <w:r w:rsidR="009E26F7">
        <w:t xml:space="preserve"> </w:t>
      </w:r>
      <w:r w:rsidR="009E26F7" w:rsidRPr="009E26F7">
        <w:rPr>
          <w:rFonts w:cs="Arial"/>
          <w:i/>
          <w:iCs/>
          <w:shd w:val="clear" w:color="auto" w:fill="FFFFFF"/>
        </w:rPr>
        <w:t>(Ursus Arctos)</w:t>
      </w:r>
      <w:r w:rsidR="00D41478">
        <w:t>.</w:t>
      </w:r>
    </w:p>
    <w:p w14:paraId="0BBCB3A7" w14:textId="26D9FFEB" w:rsidR="00CE2E89" w:rsidRPr="008669E6" w:rsidRDefault="0036728D" w:rsidP="008669E6">
      <w:pPr>
        <w:pStyle w:val="Caption"/>
        <w:keepNext/>
        <w:rPr>
          <w:sz w:val="22"/>
          <w:szCs w:val="22"/>
        </w:rPr>
      </w:pPr>
      <w:bookmarkStart w:id="50" w:name="_Toc227142360"/>
      <w:r w:rsidRPr="0036728D">
        <w:rPr>
          <w:sz w:val="22"/>
          <w:szCs w:val="22"/>
        </w:rPr>
        <w:t xml:space="preserve">Table </w:t>
      </w:r>
      <w:r w:rsidRPr="0036728D">
        <w:rPr>
          <w:sz w:val="22"/>
          <w:szCs w:val="22"/>
        </w:rPr>
        <w:fldChar w:fldCharType="begin"/>
      </w:r>
      <w:r w:rsidRPr="0036728D">
        <w:rPr>
          <w:sz w:val="22"/>
          <w:szCs w:val="22"/>
        </w:rPr>
        <w:instrText xml:space="preserve"> SEQ Table \* ARABIC </w:instrText>
      </w:r>
      <w:r w:rsidRPr="0036728D">
        <w:rPr>
          <w:sz w:val="22"/>
          <w:szCs w:val="22"/>
        </w:rPr>
        <w:fldChar w:fldCharType="separate"/>
      </w:r>
      <w:r w:rsidR="00714397">
        <w:rPr>
          <w:noProof/>
          <w:sz w:val="22"/>
          <w:szCs w:val="22"/>
        </w:rPr>
        <w:t>2</w:t>
      </w:r>
      <w:r w:rsidRPr="0036728D">
        <w:rPr>
          <w:sz w:val="22"/>
          <w:szCs w:val="22"/>
        </w:rPr>
        <w:fldChar w:fldCharType="end"/>
      </w:r>
      <w:r w:rsidRPr="0036728D">
        <w:rPr>
          <w:sz w:val="22"/>
          <w:szCs w:val="22"/>
        </w:rPr>
        <w:t>: Demonstrating Averages of the Overall Width Across All Regions of the Body</w:t>
      </w:r>
      <w:bookmarkEnd w:id="50"/>
    </w:p>
    <w:tbl>
      <w:tblPr>
        <w:tblStyle w:val="PlainTable2"/>
        <w:tblW w:w="8025" w:type="dxa"/>
        <w:tblLook w:val="04A0" w:firstRow="1" w:lastRow="0" w:firstColumn="1" w:lastColumn="0" w:noHBand="0" w:noVBand="1"/>
      </w:tblPr>
      <w:tblGrid>
        <w:gridCol w:w="1420"/>
        <w:gridCol w:w="1142"/>
        <w:gridCol w:w="1114"/>
        <w:gridCol w:w="1022"/>
        <w:gridCol w:w="1475"/>
        <w:gridCol w:w="879"/>
        <w:gridCol w:w="973"/>
      </w:tblGrid>
      <w:tr w:rsidR="000621BE" w14:paraId="4979A1B1" w14:textId="4B92D2D6" w:rsidTr="001B5DD0">
        <w:trPr>
          <w:cnfStyle w:val="100000000000" w:firstRow="1" w:lastRow="0" w:firstColumn="0" w:lastColumn="0" w:oddVBand="0" w:evenVBand="0" w:oddHBand="0" w:evenHBand="0" w:firstRowFirstColumn="0" w:firstRowLastColumn="0" w:lastRowFirstColumn="0" w:lastRowLastColumn="0"/>
          <w:trHeight w:val="595"/>
        </w:trPr>
        <w:tc>
          <w:tcPr>
            <w:cnfStyle w:val="001000000000" w:firstRow="0" w:lastRow="0" w:firstColumn="1" w:lastColumn="0" w:oddVBand="0" w:evenVBand="0" w:oddHBand="0" w:evenHBand="0" w:firstRowFirstColumn="0" w:firstRowLastColumn="0" w:lastRowFirstColumn="0" w:lastRowLastColumn="0"/>
            <w:tcW w:w="1420" w:type="dxa"/>
          </w:tcPr>
          <w:p w14:paraId="0F074863" w14:textId="1199A0B7" w:rsidR="00743155" w:rsidRDefault="00743155" w:rsidP="00903069">
            <w:pPr>
              <w:spacing w:line="360" w:lineRule="auto"/>
              <w:jc w:val="center"/>
            </w:pPr>
            <w:r>
              <w:t>Region</w:t>
            </w:r>
          </w:p>
        </w:tc>
        <w:tc>
          <w:tcPr>
            <w:tcW w:w="1142" w:type="dxa"/>
          </w:tcPr>
          <w:p w14:paraId="15D26510" w14:textId="32640F77" w:rsidR="00743155" w:rsidRDefault="00743155" w:rsidP="00903069">
            <w:pPr>
              <w:spacing w:line="360" w:lineRule="auto"/>
              <w:jc w:val="center"/>
              <w:cnfStyle w:val="100000000000" w:firstRow="1" w:lastRow="0" w:firstColumn="0" w:lastColumn="0" w:oddVBand="0" w:evenVBand="0" w:oddHBand="0" w:evenHBand="0" w:firstRowFirstColumn="0" w:firstRowLastColumn="0" w:lastRowFirstColumn="0" w:lastRowLastColumn="0"/>
            </w:pPr>
            <w:r>
              <w:t>Sample Size</w:t>
            </w:r>
            <w:r w:rsidR="001529DA">
              <w:t xml:space="preserve"> (</w:t>
            </w:r>
            <w:r w:rsidR="001B5DD0">
              <w:t>n)</w:t>
            </w:r>
          </w:p>
        </w:tc>
        <w:tc>
          <w:tcPr>
            <w:tcW w:w="1114" w:type="dxa"/>
          </w:tcPr>
          <w:p w14:paraId="3DD06A97" w14:textId="22776AF9" w:rsidR="00743155" w:rsidRPr="000B5966" w:rsidRDefault="00743155" w:rsidP="00903069">
            <w:pPr>
              <w:spacing w:line="360" w:lineRule="auto"/>
              <w:jc w:val="center"/>
              <w:cnfStyle w:val="100000000000" w:firstRow="1" w:lastRow="0" w:firstColumn="0" w:lastColumn="0" w:oddVBand="0" w:evenVBand="0" w:oddHBand="0" w:evenHBand="0" w:firstRowFirstColumn="0" w:firstRowLastColumn="0" w:lastRowFirstColumn="0" w:lastRowLastColumn="0"/>
            </w:pPr>
            <w:r>
              <w:t>Median</w:t>
            </w:r>
            <w:r w:rsidR="00CE2E89">
              <w:t xml:space="preserve"> Hair Width</w:t>
            </w:r>
            <w:r w:rsidR="000B5966">
              <w:t xml:space="preserve"> </w:t>
            </w:r>
            <w:r w:rsidR="000B5966">
              <w:rPr>
                <w:lang w:val="el-GR"/>
              </w:rPr>
              <w:t>(μ</w:t>
            </w:r>
            <w:r w:rsidR="000B5966">
              <w:t>m)</w:t>
            </w:r>
          </w:p>
        </w:tc>
        <w:tc>
          <w:tcPr>
            <w:tcW w:w="1022" w:type="dxa"/>
          </w:tcPr>
          <w:p w14:paraId="2570B57D" w14:textId="0BFAB41A" w:rsidR="00743155" w:rsidRDefault="00743155" w:rsidP="00903069">
            <w:pPr>
              <w:spacing w:line="360" w:lineRule="auto"/>
              <w:jc w:val="center"/>
              <w:cnfStyle w:val="100000000000" w:firstRow="1" w:lastRow="0" w:firstColumn="0" w:lastColumn="0" w:oddVBand="0" w:evenVBand="0" w:oddHBand="0" w:evenHBand="0" w:firstRowFirstColumn="0" w:firstRowLastColumn="0" w:lastRowFirstColumn="0" w:lastRowLastColumn="0"/>
            </w:pPr>
            <w:r>
              <w:t>Mean Hair Width</w:t>
            </w:r>
            <w:r w:rsidR="000B5966">
              <w:t xml:space="preserve"> </w:t>
            </w:r>
            <w:r w:rsidR="000B5966">
              <w:rPr>
                <w:lang w:val="el-GR"/>
              </w:rPr>
              <w:t>(μ</w:t>
            </w:r>
            <w:r w:rsidR="000B5966">
              <w:t>m)</w:t>
            </w:r>
          </w:p>
        </w:tc>
        <w:tc>
          <w:tcPr>
            <w:tcW w:w="1475" w:type="dxa"/>
          </w:tcPr>
          <w:p w14:paraId="6FEF46BD" w14:textId="32DE8BC2" w:rsidR="00743155" w:rsidRDefault="00743155" w:rsidP="00903069">
            <w:pPr>
              <w:spacing w:line="360" w:lineRule="auto"/>
              <w:jc w:val="center"/>
              <w:cnfStyle w:val="100000000000" w:firstRow="1" w:lastRow="0" w:firstColumn="0" w:lastColumn="0" w:oddVBand="0" w:evenVBand="0" w:oddHBand="0" w:evenHBand="0" w:firstRowFirstColumn="0" w:firstRowLastColumn="0" w:lastRowFirstColumn="0" w:lastRowLastColumn="0"/>
            </w:pPr>
            <w:r>
              <w:t>Standard Deviation</w:t>
            </w:r>
            <w:r w:rsidR="000B5966">
              <w:t xml:space="preserve"> </w:t>
            </w:r>
            <w:r w:rsidR="000B5966">
              <w:rPr>
                <w:lang w:val="el-GR"/>
              </w:rPr>
              <w:t>(μ</w:t>
            </w:r>
            <w:r w:rsidR="000B5966">
              <w:t>m)</w:t>
            </w:r>
          </w:p>
        </w:tc>
        <w:tc>
          <w:tcPr>
            <w:tcW w:w="879" w:type="dxa"/>
          </w:tcPr>
          <w:p w14:paraId="1EB325F6" w14:textId="24A774BF" w:rsidR="00743155" w:rsidRDefault="00743155" w:rsidP="00903069">
            <w:pPr>
              <w:spacing w:line="360" w:lineRule="auto"/>
              <w:jc w:val="center"/>
              <w:cnfStyle w:val="100000000000" w:firstRow="1" w:lastRow="0" w:firstColumn="0" w:lastColumn="0" w:oddVBand="0" w:evenVBand="0" w:oddHBand="0" w:evenHBand="0" w:firstRowFirstColumn="0" w:firstRowLastColumn="0" w:lastRowFirstColumn="0" w:lastRowLastColumn="0"/>
            </w:pPr>
            <w:r>
              <w:t>Min</w:t>
            </w:r>
            <w:r w:rsidR="000B5966">
              <w:t xml:space="preserve"> </w:t>
            </w:r>
            <w:r w:rsidR="000B5966">
              <w:rPr>
                <w:lang w:val="el-GR"/>
              </w:rPr>
              <w:t>(μ</w:t>
            </w:r>
            <w:r w:rsidR="000B5966">
              <w:t>m)</w:t>
            </w:r>
          </w:p>
        </w:tc>
        <w:tc>
          <w:tcPr>
            <w:tcW w:w="973" w:type="dxa"/>
          </w:tcPr>
          <w:p w14:paraId="0DF58E0B" w14:textId="12800B2C" w:rsidR="00743155" w:rsidRDefault="00743155" w:rsidP="00903069">
            <w:pPr>
              <w:spacing w:line="360" w:lineRule="auto"/>
              <w:jc w:val="center"/>
              <w:cnfStyle w:val="100000000000" w:firstRow="1" w:lastRow="0" w:firstColumn="0" w:lastColumn="0" w:oddVBand="0" w:evenVBand="0" w:oddHBand="0" w:evenHBand="0" w:firstRowFirstColumn="0" w:firstRowLastColumn="0" w:lastRowFirstColumn="0" w:lastRowLastColumn="0"/>
            </w:pPr>
            <w:r>
              <w:t>Max</w:t>
            </w:r>
            <w:r w:rsidR="000B5966">
              <w:t xml:space="preserve"> </w:t>
            </w:r>
            <w:r w:rsidR="000B5966">
              <w:rPr>
                <w:lang w:val="el-GR"/>
              </w:rPr>
              <w:t>(μ</w:t>
            </w:r>
            <w:r w:rsidR="000B5966">
              <w:t>m)</w:t>
            </w:r>
          </w:p>
        </w:tc>
      </w:tr>
      <w:tr w:rsidR="000621BE" w14:paraId="196204E7" w14:textId="437460F8" w:rsidTr="001B5DD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20" w:type="dxa"/>
          </w:tcPr>
          <w:p w14:paraId="5A3CE5D5" w14:textId="3C124E18" w:rsidR="00743155" w:rsidRPr="001B5DD0" w:rsidRDefault="00743155" w:rsidP="00903069">
            <w:pPr>
              <w:spacing w:line="360" w:lineRule="auto"/>
              <w:jc w:val="center"/>
              <w:rPr>
                <w:b w:val="0"/>
                <w:bCs w:val="0"/>
              </w:rPr>
            </w:pPr>
            <w:r w:rsidRPr="001B5DD0">
              <w:rPr>
                <w:b w:val="0"/>
                <w:bCs w:val="0"/>
              </w:rPr>
              <w:t>Neck</w:t>
            </w:r>
          </w:p>
        </w:tc>
        <w:tc>
          <w:tcPr>
            <w:tcW w:w="1142" w:type="dxa"/>
          </w:tcPr>
          <w:p w14:paraId="00976D48" w14:textId="18E26FF1" w:rsidR="00743155" w:rsidRDefault="00743155"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50</w:t>
            </w:r>
          </w:p>
        </w:tc>
        <w:tc>
          <w:tcPr>
            <w:tcW w:w="1114" w:type="dxa"/>
          </w:tcPr>
          <w:p w14:paraId="01C1F8AF" w14:textId="0964CD90" w:rsidR="00743155" w:rsidRDefault="00743155"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51.45</w:t>
            </w:r>
          </w:p>
        </w:tc>
        <w:tc>
          <w:tcPr>
            <w:tcW w:w="1022" w:type="dxa"/>
          </w:tcPr>
          <w:p w14:paraId="6D49F0BF" w14:textId="251DC2AC" w:rsidR="00743155" w:rsidRDefault="00743155"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52.53</w:t>
            </w:r>
          </w:p>
        </w:tc>
        <w:tc>
          <w:tcPr>
            <w:tcW w:w="1475" w:type="dxa"/>
          </w:tcPr>
          <w:p w14:paraId="48A5BD75" w14:textId="1AB08194" w:rsidR="00743155" w:rsidRDefault="00743155"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6.65</w:t>
            </w:r>
          </w:p>
        </w:tc>
        <w:tc>
          <w:tcPr>
            <w:tcW w:w="879" w:type="dxa"/>
          </w:tcPr>
          <w:p w14:paraId="0301E6DF" w14:textId="09070E78" w:rsidR="00743155" w:rsidRDefault="00743155"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41.65</w:t>
            </w:r>
          </w:p>
        </w:tc>
        <w:tc>
          <w:tcPr>
            <w:tcW w:w="973" w:type="dxa"/>
          </w:tcPr>
          <w:p w14:paraId="2F709BF8" w14:textId="2FEEE64C" w:rsidR="00743155" w:rsidRDefault="00743155"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66.15</w:t>
            </w:r>
          </w:p>
        </w:tc>
      </w:tr>
      <w:tr w:rsidR="000621BE" w14:paraId="68E79FCE" w14:textId="647301F0" w:rsidTr="001B5DD0">
        <w:trPr>
          <w:trHeight w:val="304"/>
        </w:trPr>
        <w:tc>
          <w:tcPr>
            <w:cnfStyle w:val="001000000000" w:firstRow="0" w:lastRow="0" w:firstColumn="1" w:lastColumn="0" w:oddVBand="0" w:evenVBand="0" w:oddHBand="0" w:evenHBand="0" w:firstRowFirstColumn="0" w:firstRowLastColumn="0" w:lastRowFirstColumn="0" w:lastRowLastColumn="0"/>
            <w:tcW w:w="1420" w:type="dxa"/>
          </w:tcPr>
          <w:p w14:paraId="6062CBC3" w14:textId="107AABE4" w:rsidR="00743155" w:rsidRPr="001B5DD0" w:rsidRDefault="005F5798" w:rsidP="00903069">
            <w:pPr>
              <w:spacing w:line="360" w:lineRule="auto"/>
              <w:jc w:val="center"/>
              <w:rPr>
                <w:b w:val="0"/>
                <w:bCs w:val="0"/>
              </w:rPr>
            </w:pPr>
            <w:r w:rsidRPr="001B5DD0">
              <w:rPr>
                <w:b w:val="0"/>
                <w:bCs w:val="0"/>
              </w:rPr>
              <w:t>Middle of the back</w:t>
            </w:r>
          </w:p>
        </w:tc>
        <w:tc>
          <w:tcPr>
            <w:tcW w:w="1142" w:type="dxa"/>
          </w:tcPr>
          <w:p w14:paraId="69CE592E" w14:textId="449F8EC8" w:rsidR="00743155" w:rsidRDefault="00743155"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50</w:t>
            </w:r>
          </w:p>
        </w:tc>
        <w:tc>
          <w:tcPr>
            <w:tcW w:w="1114" w:type="dxa"/>
          </w:tcPr>
          <w:p w14:paraId="479B9111" w14:textId="4174CD71" w:rsidR="00743155" w:rsidRDefault="00743155"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51.45</w:t>
            </w:r>
          </w:p>
        </w:tc>
        <w:tc>
          <w:tcPr>
            <w:tcW w:w="1022" w:type="dxa"/>
          </w:tcPr>
          <w:p w14:paraId="492FDA5F" w14:textId="5119032C" w:rsidR="00743155" w:rsidRDefault="00743155"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53.56</w:t>
            </w:r>
          </w:p>
        </w:tc>
        <w:tc>
          <w:tcPr>
            <w:tcW w:w="1475" w:type="dxa"/>
          </w:tcPr>
          <w:p w14:paraId="4BD942E1" w14:textId="481DEFE9" w:rsidR="00743155" w:rsidRDefault="00743155"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13.00</w:t>
            </w:r>
          </w:p>
        </w:tc>
        <w:tc>
          <w:tcPr>
            <w:tcW w:w="879" w:type="dxa"/>
          </w:tcPr>
          <w:p w14:paraId="56C502E9" w14:textId="7C913AC8" w:rsidR="00743155" w:rsidRDefault="00743155"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37.98</w:t>
            </w:r>
          </w:p>
        </w:tc>
        <w:tc>
          <w:tcPr>
            <w:tcW w:w="973" w:type="dxa"/>
          </w:tcPr>
          <w:p w14:paraId="4549B9F4" w14:textId="36A9D3BB" w:rsidR="00743155" w:rsidRDefault="00743155"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78.40</w:t>
            </w:r>
          </w:p>
        </w:tc>
      </w:tr>
      <w:tr w:rsidR="000621BE" w14:paraId="08A8F429" w14:textId="22D6FA3D" w:rsidTr="001B5DD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20" w:type="dxa"/>
          </w:tcPr>
          <w:p w14:paraId="18EA9B86" w14:textId="465C0BAE" w:rsidR="00743155" w:rsidRPr="001B5DD0" w:rsidRDefault="00743155" w:rsidP="00903069">
            <w:pPr>
              <w:spacing w:line="360" w:lineRule="auto"/>
              <w:jc w:val="center"/>
              <w:rPr>
                <w:b w:val="0"/>
                <w:bCs w:val="0"/>
              </w:rPr>
            </w:pPr>
            <w:r w:rsidRPr="001B5DD0">
              <w:rPr>
                <w:b w:val="0"/>
                <w:bCs w:val="0"/>
              </w:rPr>
              <w:t>Lower Back</w:t>
            </w:r>
          </w:p>
        </w:tc>
        <w:tc>
          <w:tcPr>
            <w:tcW w:w="1142" w:type="dxa"/>
          </w:tcPr>
          <w:p w14:paraId="2E03B04E" w14:textId="71673F4B" w:rsidR="00743155" w:rsidRDefault="00743155"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50</w:t>
            </w:r>
          </w:p>
        </w:tc>
        <w:tc>
          <w:tcPr>
            <w:tcW w:w="1114" w:type="dxa"/>
          </w:tcPr>
          <w:p w14:paraId="4F58728C" w14:textId="6B1E0043" w:rsidR="00743155" w:rsidRDefault="00743155"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71.66</w:t>
            </w:r>
          </w:p>
        </w:tc>
        <w:tc>
          <w:tcPr>
            <w:tcW w:w="1022" w:type="dxa"/>
          </w:tcPr>
          <w:p w14:paraId="7B5D168D" w14:textId="53CF3606" w:rsidR="00743155" w:rsidRDefault="00743155"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71.47</w:t>
            </w:r>
          </w:p>
        </w:tc>
        <w:tc>
          <w:tcPr>
            <w:tcW w:w="1475" w:type="dxa"/>
          </w:tcPr>
          <w:p w14:paraId="3D372C3D" w14:textId="6F347E5F" w:rsidR="00743155" w:rsidRDefault="00743155"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14.95</w:t>
            </w:r>
          </w:p>
        </w:tc>
        <w:tc>
          <w:tcPr>
            <w:tcW w:w="879" w:type="dxa"/>
          </w:tcPr>
          <w:p w14:paraId="3B57CB1A" w14:textId="6718CBBF" w:rsidR="00743155" w:rsidRDefault="00743155"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49.00</w:t>
            </w:r>
          </w:p>
        </w:tc>
        <w:tc>
          <w:tcPr>
            <w:tcW w:w="973" w:type="dxa"/>
          </w:tcPr>
          <w:p w14:paraId="78D80A29" w14:textId="3006AE68" w:rsidR="00743155" w:rsidRDefault="00743155"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102.90</w:t>
            </w:r>
          </w:p>
        </w:tc>
      </w:tr>
      <w:tr w:rsidR="000621BE" w14:paraId="69DCC9EA" w14:textId="40B997A8" w:rsidTr="001B5DD0">
        <w:trPr>
          <w:trHeight w:val="595"/>
        </w:trPr>
        <w:tc>
          <w:tcPr>
            <w:cnfStyle w:val="001000000000" w:firstRow="0" w:lastRow="0" w:firstColumn="1" w:lastColumn="0" w:oddVBand="0" w:evenVBand="0" w:oddHBand="0" w:evenHBand="0" w:firstRowFirstColumn="0" w:firstRowLastColumn="0" w:lastRowFirstColumn="0" w:lastRowLastColumn="0"/>
            <w:tcW w:w="1420" w:type="dxa"/>
          </w:tcPr>
          <w:p w14:paraId="54AB6DC2" w14:textId="6EE66961" w:rsidR="00743155" w:rsidRPr="001B5DD0" w:rsidRDefault="00743155" w:rsidP="00903069">
            <w:pPr>
              <w:spacing w:line="360" w:lineRule="auto"/>
              <w:jc w:val="center"/>
              <w:rPr>
                <w:b w:val="0"/>
                <w:bCs w:val="0"/>
              </w:rPr>
            </w:pPr>
            <w:r w:rsidRPr="001B5DD0">
              <w:rPr>
                <w:b w:val="0"/>
                <w:bCs w:val="0"/>
              </w:rPr>
              <w:t xml:space="preserve">Right Side </w:t>
            </w:r>
          </w:p>
        </w:tc>
        <w:tc>
          <w:tcPr>
            <w:tcW w:w="1142" w:type="dxa"/>
          </w:tcPr>
          <w:p w14:paraId="7208C4D1" w14:textId="4D910FED" w:rsidR="00743155" w:rsidRDefault="00743155"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50</w:t>
            </w:r>
          </w:p>
        </w:tc>
        <w:tc>
          <w:tcPr>
            <w:tcW w:w="1114" w:type="dxa"/>
          </w:tcPr>
          <w:p w14:paraId="489396E2" w14:textId="2A3CC17A" w:rsidR="00743155" w:rsidRDefault="00743155"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47.78</w:t>
            </w:r>
          </w:p>
        </w:tc>
        <w:tc>
          <w:tcPr>
            <w:tcW w:w="1022" w:type="dxa"/>
          </w:tcPr>
          <w:p w14:paraId="4F9E9367" w14:textId="2E27D142" w:rsidR="00743155" w:rsidRDefault="00743155"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55.03</w:t>
            </w:r>
          </w:p>
        </w:tc>
        <w:tc>
          <w:tcPr>
            <w:tcW w:w="1475" w:type="dxa"/>
          </w:tcPr>
          <w:p w14:paraId="1189ADCA" w14:textId="2D177765" w:rsidR="00743155" w:rsidRDefault="00743155"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16.68</w:t>
            </w:r>
          </w:p>
        </w:tc>
        <w:tc>
          <w:tcPr>
            <w:tcW w:w="879" w:type="dxa"/>
          </w:tcPr>
          <w:p w14:paraId="036218F7" w14:textId="2948886D" w:rsidR="00743155" w:rsidRDefault="00743155"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36.75</w:t>
            </w:r>
          </w:p>
        </w:tc>
        <w:tc>
          <w:tcPr>
            <w:tcW w:w="973" w:type="dxa"/>
          </w:tcPr>
          <w:p w14:paraId="633D56E2" w14:textId="1AEF50BF" w:rsidR="00743155" w:rsidRDefault="00743155"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86.98</w:t>
            </w:r>
          </w:p>
        </w:tc>
      </w:tr>
      <w:tr w:rsidR="000621BE" w14:paraId="70F1FA31" w14:textId="2EE9973E" w:rsidTr="001B5DD0">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1420" w:type="dxa"/>
          </w:tcPr>
          <w:p w14:paraId="563B044D" w14:textId="397A1968" w:rsidR="00743155" w:rsidRPr="001B5DD0" w:rsidRDefault="00743155" w:rsidP="00903069">
            <w:pPr>
              <w:spacing w:line="360" w:lineRule="auto"/>
              <w:jc w:val="center"/>
              <w:rPr>
                <w:b w:val="0"/>
                <w:bCs w:val="0"/>
              </w:rPr>
            </w:pPr>
            <w:r w:rsidRPr="001B5DD0">
              <w:rPr>
                <w:b w:val="0"/>
                <w:bCs w:val="0"/>
              </w:rPr>
              <w:lastRenderedPageBreak/>
              <w:t>Right Front Leg</w:t>
            </w:r>
          </w:p>
        </w:tc>
        <w:tc>
          <w:tcPr>
            <w:tcW w:w="1142" w:type="dxa"/>
          </w:tcPr>
          <w:p w14:paraId="70055EC0" w14:textId="580FC9CD" w:rsidR="00743155" w:rsidRDefault="00743155"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50</w:t>
            </w:r>
          </w:p>
        </w:tc>
        <w:tc>
          <w:tcPr>
            <w:tcW w:w="1114" w:type="dxa"/>
          </w:tcPr>
          <w:p w14:paraId="421D122D" w14:textId="2EE83103" w:rsidR="00743155" w:rsidRDefault="00743155"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49.00</w:t>
            </w:r>
          </w:p>
        </w:tc>
        <w:tc>
          <w:tcPr>
            <w:tcW w:w="1022" w:type="dxa"/>
          </w:tcPr>
          <w:p w14:paraId="3120E633" w14:textId="477A83BF" w:rsidR="00743155" w:rsidRDefault="00743155"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49.27</w:t>
            </w:r>
          </w:p>
        </w:tc>
        <w:tc>
          <w:tcPr>
            <w:tcW w:w="1475" w:type="dxa"/>
          </w:tcPr>
          <w:p w14:paraId="562BFF67" w14:textId="5049B5E7" w:rsidR="00743155" w:rsidRDefault="00743155"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18.97</w:t>
            </w:r>
          </w:p>
        </w:tc>
        <w:tc>
          <w:tcPr>
            <w:tcW w:w="879" w:type="dxa"/>
          </w:tcPr>
          <w:p w14:paraId="490C9550" w14:textId="103C32AB" w:rsidR="00743155" w:rsidRDefault="00743155"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26.95</w:t>
            </w:r>
          </w:p>
        </w:tc>
        <w:tc>
          <w:tcPr>
            <w:tcW w:w="973" w:type="dxa"/>
          </w:tcPr>
          <w:p w14:paraId="7FB38C88" w14:textId="16D38786" w:rsidR="00743155" w:rsidRDefault="00743155"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90.65</w:t>
            </w:r>
          </w:p>
        </w:tc>
      </w:tr>
      <w:tr w:rsidR="000621BE" w14:paraId="56013936" w14:textId="3869E201" w:rsidTr="001B5DD0">
        <w:trPr>
          <w:trHeight w:val="290"/>
        </w:trPr>
        <w:tc>
          <w:tcPr>
            <w:cnfStyle w:val="001000000000" w:firstRow="0" w:lastRow="0" w:firstColumn="1" w:lastColumn="0" w:oddVBand="0" w:evenVBand="0" w:oddHBand="0" w:evenHBand="0" w:firstRowFirstColumn="0" w:firstRowLastColumn="0" w:lastRowFirstColumn="0" w:lastRowLastColumn="0"/>
            <w:tcW w:w="1420" w:type="dxa"/>
          </w:tcPr>
          <w:p w14:paraId="0E181999" w14:textId="08BD653B" w:rsidR="00743155" w:rsidRPr="001B5DD0" w:rsidRDefault="00743155" w:rsidP="00903069">
            <w:pPr>
              <w:spacing w:line="360" w:lineRule="auto"/>
              <w:jc w:val="center"/>
              <w:rPr>
                <w:b w:val="0"/>
                <w:bCs w:val="0"/>
              </w:rPr>
            </w:pPr>
            <w:r w:rsidRPr="001B5DD0">
              <w:rPr>
                <w:b w:val="0"/>
                <w:bCs w:val="0"/>
              </w:rPr>
              <w:t>Right Back Leg</w:t>
            </w:r>
          </w:p>
        </w:tc>
        <w:tc>
          <w:tcPr>
            <w:tcW w:w="1142" w:type="dxa"/>
          </w:tcPr>
          <w:p w14:paraId="53B43B81" w14:textId="34BBC5BA" w:rsidR="00743155" w:rsidRDefault="00743155"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50</w:t>
            </w:r>
          </w:p>
        </w:tc>
        <w:tc>
          <w:tcPr>
            <w:tcW w:w="1114" w:type="dxa"/>
          </w:tcPr>
          <w:p w14:paraId="0C2EA384" w14:textId="510BBDB2" w:rsidR="00743155" w:rsidRDefault="004500B5"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73.50</w:t>
            </w:r>
          </w:p>
        </w:tc>
        <w:tc>
          <w:tcPr>
            <w:tcW w:w="1022" w:type="dxa"/>
          </w:tcPr>
          <w:p w14:paraId="4D9AB65B" w14:textId="42FA0214" w:rsidR="00743155" w:rsidRDefault="00743155"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74.46</w:t>
            </w:r>
          </w:p>
        </w:tc>
        <w:tc>
          <w:tcPr>
            <w:tcW w:w="1475" w:type="dxa"/>
          </w:tcPr>
          <w:p w14:paraId="4352AE9B" w14:textId="46486E47" w:rsidR="00743155" w:rsidRDefault="00743155"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16.00</w:t>
            </w:r>
          </w:p>
        </w:tc>
        <w:tc>
          <w:tcPr>
            <w:tcW w:w="879" w:type="dxa"/>
          </w:tcPr>
          <w:p w14:paraId="76B5A89A" w14:textId="3E70181F" w:rsidR="00743155" w:rsidRDefault="00743155"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41.65</w:t>
            </w:r>
          </w:p>
        </w:tc>
        <w:tc>
          <w:tcPr>
            <w:tcW w:w="973" w:type="dxa"/>
          </w:tcPr>
          <w:p w14:paraId="68E353A5" w14:textId="387B893B" w:rsidR="00743155" w:rsidRDefault="00743155"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66.15</w:t>
            </w:r>
          </w:p>
        </w:tc>
      </w:tr>
    </w:tbl>
    <w:p w14:paraId="084143E0" w14:textId="77777777" w:rsidR="00B66030" w:rsidRDefault="00B66030" w:rsidP="008D5930">
      <w:pPr>
        <w:spacing w:line="360" w:lineRule="auto"/>
        <w:rPr>
          <w:rFonts w:ascii="-webkit-standard" w:hAnsi="-webkit-standard"/>
          <w:color w:val="000000"/>
          <w:sz w:val="27"/>
          <w:szCs w:val="27"/>
        </w:rPr>
      </w:pPr>
    </w:p>
    <w:p w14:paraId="798C985E" w14:textId="58C8D281" w:rsidR="00531585" w:rsidRPr="00EC363D" w:rsidRDefault="00531585" w:rsidP="008D5930">
      <w:pPr>
        <w:spacing w:line="360" w:lineRule="auto"/>
      </w:pPr>
      <w:r w:rsidRPr="004177D0">
        <w:t xml:space="preserve">Across </w:t>
      </w:r>
      <w:proofErr w:type="gramStart"/>
      <w:r w:rsidRPr="004177D0">
        <w:t>all of</w:t>
      </w:r>
      <w:proofErr w:type="gramEnd"/>
      <w:r w:rsidRPr="004177D0">
        <w:t xml:space="preserve"> the body the variation in the width of the </w:t>
      </w:r>
      <w:r w:rsidR="00F54976">
        <w:t>individual</w:t>
      </w:r>
      <w:r w:rsidRPr="004177D0">
        <w:t xml:space="preserve"> hair</w:t>
      </w:r>
      <w:r w:rsidR="00F54976">
        <w:t>s</w:t>
      </w:r>
      <w:r w:rsidRPr="004177D0">
        <w:t xml:space="preserve"> is extremely low</w:t>
      </w:r>
      <w:r w:rsidR="00DB63EA">
        <w:t xml:space="preserve"> (as seen in </w:t>
      </w:r>
      <w:r w:rsidR="00200DE3">
        <w:t xml:space="preserve">appendix </w:t>
      </w:r>
      <w:r w:rsidR="005B4345">
        <w:t>7.9</w:t>
      </w:r>
      <w:r w:rsidR="00FB2914">
        <w:t>.</w:t>
      </w:r>
      <w:r w:rsidR="005413E2">
        <w:t>)</w:t>
      </w:r>
      <w:r w:rsidRPr="004177D0">
        <w:t>. This can be seen with the standard deviation of the</w:t>
      </w:r>
      <w:r w:rsidR="001A5188">
        <w:t xml:space="preserve"> individual</w:t>
      </w:r>
      <w:r w:rsidRPr="004177D0">
        <w:t xml:space="preserve"> widths being </w:t>
      </w:r>
      <w:r w:rsidR="005323E8">
        <w:t>between</w:t>
      </w:r>
      <w:r w:rsidRPr="004177D0">
        <w:t xml:space="preserve"> 1 </w:t>
      </w:r>
      <w:r w:rsidR="005323E8">
        <w:t>and</w:t>
      </w:r>
      <w:r w:rsidRPr="004177D0">
        <w:t xml:space="preserve"> </w:t>
      </w:r>
      <w:r w:rsidR="00D3614F">
        <w:t>3</w:t>
      </w:r>
      <w:r w:rsidR="007B5DED">
        <w:t xml:space="preserve">, and the range </w:t>
      </w:r>
      <w:r w:rsidR="00A12957">
        <w:t xml:space="preserve">varying from </w:t>
      </w:r>
      <w:r w:rsidR="00C24B4B">
        <w:t>2.45</w:t>
      </w:r>
      <w:r w:rsidR="00CB6C0D">
        <w:rPr>
          <w:lang w:val="el-GR"/>
        </w:rPr>
        <w:t>μ</w:t>
      </w:r>
      <w:r w:rsidR="0097798D">
        <w:t>m</w:t>
      </w:r>
      <w:r w:rsidR="0006341C">
        <w:t xml:space="preserve"> to 4.90</w:t>
      </w:r>
      <w:r w:rsidR="00CB6C0D">
        <w:rPr>
          <w:lang w:val="el-GR"/>
        </w:rPr>
        <w:t>μ</w:t>
      </w:r>
      <w:r w:rsidR="0097798D">
        <w:t>m</w:t>
      </w:r>
      <w:r w:rsidR="00F77503">
        <w:t xml:space="preserve"> within the same hair</w:t>
      </w:r>
      <w:r w:rsidR="007A3CBE">
        <w:t>.</w:t>
      </w:r>
      <w:r w:rsidRPr="004177D0">
        <w:t xml:space="preserve"> This is </w:t>
      </w:r>
      <w:r w:rsidR="00F76CF2">
        <w:t>also shown in</w:t>
      </w:r>
      <w:r w:rsidRPr="004177D0">
        <w:t xml:space="preserve"> a study </w:t>
      </w:r>
      <w:r w:rsidR="00F77503">
        <w:t xml:space="preserve">by </w:t>
      </w:r>
      <w:proofErr w:type="spellStart"/>
      <w:r w:rsidR="00F77503">
        <w:t>Sahajpal</w:t>
      </w:r>
      <w:proofErr w:type="spellEnd"/>
      <w:r w:rsidR="00F77503">
        <w:t xml:space="preserve"> </w:t>
      </w:r>
      <w:r w:rsidR="00F77503" w:rsidRPr="00436B86">
        <w:rPr>
          <w:i/>
          <w:iCs/>
        </w:rPr>
        <w:t>et al</w:t>
      </w:r>
      <w:r w:rsidR="00F77503">
        <w:t xml:space="preserve"> (2008) </w:t>
      </w:r>
      <w:r w:rsidRPr="004177D0">
        <w:t xml:space="preserve">which suggested that the variation in the width of </w:t>
      </w:r>
      <w:r w:rsidR="00F77503">
        <w:t xml:space="preserve">individual </w:t>
      </w:r>
      <w:r w:rsidRPr="004177D0">
        <w:t xml:space="preserve">bear </w:t>
      </w:r>
      <w:r w:rsidR="00F77503">
        <w:t>hair</w:t>
      </w:r>
      <w:r w:rsidR="00792008">
        <w:t xml:space="preserve"> fibres</w:t>
      </w:r>
      <w:r w:rsidRPr="004177D0">
        <w:t xml:space="preserve"> </w:t>
      </w:r>
      <w:r w:rsidR="00E5510E">
        <w:t>is</w:t>
      </w:r>
      <w:r w:rsidRPr="004177D0">
        <w:t xml:space="preserve"> low</w:t>
      </w:r>
      <w:r w:rsidR="0072263B">
        <w:t xml:space="preserve">. The results of the study by </w:t>
      </w:r>
      <w:proofErr w:type="spellStart"/>
      <w:r w:rsidR="0072263B">
        <w:t>Sahajpal</w:t>
      </w:r>
      <w:proofErr w:type="spellEnd"/>
      <w:r w:rsidR="0072263B">
        <w:t xml:space="preserve"> et al (2008) showed the hair to have a width of 200</w:t>
      </w:r>
      <w:r w:rsidR="0072263B">
        <w:rPr>
          <w:lang w:val="el-GR"/>
        </w:rPr>
        <w:t>μ</w:t>
      </w:r>
      <w:r w:rsidR="0072263B">
        <w:t xml:space="preserve">m </w:t>
      </w:r>
      <w:r w:rsidR="00EC363D">
        <w:sym w:font="Symbol" w:char="F0B1"/>
      </w:r>
      <w:r w:rsidR="00EC363D">
        <w:t xml:space="preserve"> 14</w:t>
      </w:r>
      <w:r w:rsidR="00EC363D">
        <w:rPr>
          <w:lang w:val="el-GR"/>
        </w:rPr>
        <w:t>μ</w:t>
      </w:r>
      <w:r w:rsidR="00EC363D">
        <w:t>m which is an extremely low amount of variation in hair widths across a sample size of</w:t>
      </w:r>
      <w:r w:rsidR="00382236">
        <w:t xml:space="preserve"> 30 hairs.</w:t>
      </w:r>
    </w:p>
    <w:p w14:paraId="2119949C" w14:textId="7AA02D5F" w:rsidR="001C444A" w:rsidRDefault="00425538" w:rsidP="008D5930">
      <w:pPr>
        <w:spacing w:line="360" w:lineRule="auto"/>
        <w:rPr>
          <w:color w:val="000000"/>
        </w:rPr>
      </w:pPr>
      <w:r w:rsidRPr="004177D0">
        <w:rPr>
          <w:color w:val="000000"/>
        </w:rPr>
        <w:t xml:space="preserve">Across the body of a bear </w:t>
      </w:r>
      <w:r w:rsidR="00F814C4" w:rsidRPr="004177D0">
        <w:rPr>
          <w:color w:val="000000"/>
        </w:rPr>
        <w:t>there is</w:t>
      </w:r>
      <w:r w:rsidR="00D05BAE">
        <w:rPr>
          <w:color w:val="000000"/>
        </w:rPr>
        <w:t xml:space="preserve"> some</w:t>
      </w:r>
      <w:r w:rsidR="00F814C4" w:rsidRPr="004177D0">
        <w:rPr>
          <w:color w:val="000000"/>
        </w:rPr>
        <w:t xml:space="preserve"> variation in the mean hair width</w:t>
      </w:r>
      <w:r w:rsidR="00F55287" w:rsidRPr="004177D0">
        <w:rPr>
          <w:color w:val="000000"/>
        </w:rPr>
        <w:t xml:space="preserve"> with a standard deviation </w:t>
      </w:r>
      <w:r w:rsidR="00ED1BC1">
        <w:rPr>
          <w:color w:val="000000"/>
        </w:rPr>
        <w:t>across the entire bear being</w:t>
      </w:r>
      <w:r w:rsidR="00F55287" w:rsidRPr="004177D0">
        <w:rPr>
          <w:color w:val="000000"/>
        </w:rPr>
        <w:t xml:space="preserve"> </w:t>
      </w:r>
      <w:r w:rsidR="00254834" w:rsidRPr="004177D0">
        <w:rPr>
          <w:color w:val="000000"/>
        </w:rPr>
        <w:t>17.33</w:t>
      </w:r>
      <w:r w:rsidR="00F20085">
        <w:rPr>
          <w:color w:val="000000"/>
          <w:lang w:val="el-GR"/>
        </w:rPr>
        <w:t>μ</w:t>
      </w:r>
      <w:r w:rsidR="00F20085">
        <w:rPr>
          <w:color w:val="000000"/>
        </w:rPr>
        <w:t>m</w:t>
      </w:r>
      <w:r w:rsidR="00A36547" w:rsidRPr="004177D0">
        <w:rPr>
          <w:color w:val="000000"/>
        </w:rPr>
        <w:t xml:space="preserve">. However, there is a significant difference that is suggested that the rear of the bear </w:t>
      </w:r>
      <w:r w:rsidR="00D05BAE">
        <w:rPr>
          <w:color w:val="000000"/>
        </w:rPr>
        <w:t>has</w:t>
      </w:r>
      <w:r w:rsidR="001151EE" w:rsidRPr="004177D0">
        <w:rPr>
          <w:color w:val="000000"/>
        </w:rPr>
        <w:t xml:space="preserve"> wider hair</w:t>
      </w:r>
      <w:r w:rsidR="00D05BAE">
        <w:rPr>
          <w:color w:val="000000"/>
        </w:rPr>
        <w:t xml:space="preserve">s </w:t>
      </w:r>
      <w:r w:rsidR="001151EE" w:rsidRPr="004177D0">
        <w:rPr>
          <w:color w:val="000000"/>
        </w:rPr>
        <w:t>than the</w:t>
      </w:r>
      <w:r w:rsidR="0093461E" w:rsidRPr="004177D0">
        <w:rPr>
          <w:color w:val="000000"/>
        </w:rPr>
        <w:t xml:space="preserve"> front of the body. This can be seen in table 7 where the means are all approximately </w:t>
      </w:r>
      <w:r w:rsidR="00FB7F52" w:rsidRPr="004177D0">
        <w:rPr>
          <w:color w:val="000000"/>
        </w:rPr>
        <w:t>50.00</w:t>
      </w:r>
      <w:r w:rsidR="007B13AE" w:rsidRPr="004177D0">
        <w:rPr>
          <w:color w:val="000000"/>
          <w:lang w:val="el-GR"/>
        </w:rPr>
        <w:t>μ</w:t>
      </w:r>
      <w:r w:rsidR="0040010B" w:rsidRPr="004177D0">
        <w:rPr>
          <w:color w:val="000000"/>
        </w:rPr>
        <w:t>m</w:t>
      </w:r>
      <w:r w:rsidR="00FB7F52" w:rsidRPr="004177D0">
        <w:rPr>
          <w:color w:val="000000"/>
        </w:rPr>
        <w:t xml:space="preserve"> apart from the lower back</w:t>
      </w:r>
      <w:r w:rsidR="00A763D3" w:rsidRPr="004177D0">
        <w:rPr>
          <w:color w:val="000000"/>
        </w:rPr>
        <w:t xml:space="preserve"> </w:t>
      </w:r>
      <w:r w:rsidR="00872B05">
        <w:rPr>
          <w:color w:val="000000"/>
        </w:rPr>
        <w:t xml:space="preserve">and right rear leg </w:t>
      </w:r>
      <w:r w:rsidR="00A763D3" w:rsidRPr="004177D0">
        <w:rPr>
          <w:color w:val="000000"/>
        </w:rPr>
        <w:t xml:space="preserve">which were both higher with mean widths of greater than </w:t>
      </w:r>
      <w:r w:rsidR="007B5897" w:rsidRPr="004177D0">
        <w:rPr>
          <w:color w:val="000000"/>
        </w:rPr>
        <w:t>70.00</w:t>
      </w:r>
      <w:r w:rsidR="0040010B" w:rsidRPr="004177D0">
        <w:rPr>
          <w:color w:val="000000"/>
          <w:lang w:val="el-GR"/>
        </w:rPr>
        <w:t>μ</w:t>
      </w:r>
      <w:r w:rsidR="0040010B" w:rsidRPr="004177D0">
        <w:rPr>
          <w:color w:val="000000"/>
        </w:rPr>
        <w:t>m</w:t>
      </w:r>
      <w:r w:rsidR="00A8453E" w:rsidRPr="004177D0">
        <w:rPr>
          <w:color w:val="000000"/>
        </w:rPr>
        <w:t>.</w:t>
      </w:r>
      <w:r w:rsidR="00300DEE" w:rsidRPr="004177D0">
        <w:rPr>
          <w:color w:val="000000"/>
        </w:rPr>
        <w:t xml:space="preserve"> </w:t>
      </w:r>
    </w:p>
    <w:p w14:paraId="1EFD370D" w14:textId="03F85F76" w:rsidR="00AD3CAF" w:rsidRDefault="00AD3CAF" w:rsidP="008D5930">
      <w:pPr>
        <w:spacing w:line="360" w:lineRule="auto"/>
        <w:rPr>
          <w:color w:val="000000"/>
        </w:rPr>
      </w:pPr>
      <w:r>
        <w:rPr>
          <w:color w:val="000000"/>
        </w:rPr>
        <w:t xml:space="preserve">One of the reasons for the thicker </w:t>
      </w:r>
      <w:r w:rsidR="00194E0D">
        <w:rPr>
          <w:color w:val="000000"/>
        </w:rPr>
        <w:t xml:space="preserve">hairs around the lower part of the body of a bear could be linked to the fact that </w:t>
      </w:r>
      <w:r w:rsidR="00A273A3">
        <w:rPr>
          <w:color w:val="000000"/>
        </w:rPr>
        <w:t>bears</w:t>
      </w:r>
      <w:r w:rsidR="00194E0D">
        <w:rPr>
          <w:color w:val="000000"/>
        </w:rPr>
        <w:t xml:space="preserve"> have been shown to rub </w:t>
      </w:r>
      <w:r w:rsidR="004860EB">
        <w:rPr>
          <w:color w:val="000000"/>
        </w:rPr>
        <w:t>their</w:t>
      </w:r>
      <w:r w:rsidR="00194E0D">
        <w:rPr>
          <w:color w:val="000000"/>
        </w:rPr>
        <w:t xml:space="preserve"> body up against trees</w:t>
      </w:r>
      <w:r w:rsidR="005C5464">
        <w:rPr>
          <w:color w:val="000000"/>
        </w:rPr>
        <w:t xml:space="preserve"> (</w:t>
      </w:r>
      <w:r w:rsidR="001973C8">
        <w:rPr>
          <w:color w:val="000000"/>
        </w:rPr>
        <w:t xml:space="preserve">Green </w:t>
      </w:r>
      <w:r w:rsidR="001973C8" w:rsidRPr="00436B86">
        <w:rPr>
          <w:i/>
          <w:iCs/>
          <w:color w:val="000000"/>
        </w:rPr>
        <w:t>et al</w:t>
      </w:r>
      <w:r w:rsidR="001973C8">
        <w:rPr>
          <w:color w:val="000000"/>
        </w:rPr>
        <w:t xml:space="preserve">, 2003) which </w:t>
      </w:r>
      <w:r w:rsidR="00456C6B">
        <w:rPr>
          <w:color w:val="000000"/>
        </w:rPr>
        <w:t xml:space="preserve">could have caused adaptations where the hairs on the lower back become thicker to enable it to withstand </w:t>
      </w:r>
      <w:r w:rsidR="006B29DC">
        <w:rPr>
          <w:color w:val="000000"/>
        </w:rPr>
        <w:t>more rubbing</w:t>
      </w:r>
      <w:r w:rsidR="00DC0F37">
        <w:rPr>
          <w:color w:val="000000"/>
        </w:rPr>
        <w:t xml:space="preserve"> to enable it to mark its </w:t>
      </w:r>
      <w:r w:rsidR="00E77E3E">
        <w:rPr>
          <w:color w:val="000000"/>
        </w:rPr>
        <w:t>territory</w:t>
      </w:r>
      <w:r w:rsidR="00DC0F37">
        <w:rPr>
          <w:color w:val="000000"/>
        </w:rPr>
        <w:t xml:space="preserve"> (</w:t>
      </w:r>
      <w:r w:rsidR="00185B76">
        <w:rPr>
          <w:color w:val="000000"/>
        </w:rPr>
        <w:t xml:space="preserve">Green </w:t>
      </w:r>
      <w:r w:rsidR="00185B76" w:rsidRPr="00436B86">
        <w:rPr>
          <w:i/>
          <w:iCs/>
          <w:color w:val="000000"/>
        </w:rPr>
        <w:t>et al</w:t>
      </w:r>
      <w:r w:rsidR="00185B76">
        <w:rPr>
          <w:color w:val="000000"/>
        </w:rPr>
        <w:t>, 2003)</w:t>
      </w:r>
      <w:r w:rsidR="007106EA">
        <w:rPr>
          <w:color w:val="000000"/>
        </w:rPr>
        <w:t>.</w:t>
      </w:r>
      <w:r w:rsidR="007106EA" w:rsidRPr="00AD3CAF">
        <w:rPr>
          <w:color w:val="000000"/>
        </w:rPr>
        <w:t xml:space="preserve"> </w:t>
      </w:r>
    </w:p>
    <w:p w14:paraId="356C232D" w14:textId="77777777" w:rsidR="004E7E95" w:rsidRPr="004E7E95" w:rsidRDefault="004E7E95" w:rsidP="004E7E95">
      <w:pPr>
        <w:pStyle w:val="NormalWeb"/>
        <w:spacing w:before="0" w:beforeAutospacing="0" w:after="0" w:afterAutospacing="0" w:line="360" w:lineRule="auto"/>
        <w:rPr>
          <w:rFonts w:asciiTheme="minorHAnsi" w:hAnsiTheme="minorHAnsi"/>
          <w:color w:val="000000"/>
        </w:rPr>
      </w:pPr>
      <w:r w:rsidRPr="004E7E95">
        <w:rPr>
          <w:rFonts w:asciiTheme="minorHAnsi" w:hAnsiTheme="minorHAnsi"/>
          <w:color w:val="000000"/>
        </w:rPr>
        <w:t>However, this interpretation should be treated with caution. The use of a taxidermy specimen introduces potential confounding factors, as prolonged environmental exposure and preservation processes may have altered the structural integrity of the hairs. Consequently, it is difficult to determine whether the observed differences reflect true biological adaptation or post-mortem artefacts.</w:t>
      </w:r>
    </w:p>
    <w:p w14:paraId="6D13EDFE" w14:textId="534E9A9E" w:rsidR="004E7E95" w:rsidRPr="00AD3CAF" w:rsidRDefault="004E7E95" w:rsidP="004E7E95">
      <w:pPr>
        <w:pStyle w:val="NormalWeb"/>
        <w:spacing w:before="0" w:beforeAutospacing="0" w:after="0" w:afterAutospacing="0" w:line="360" w:lineRule="auto"/>
        <w:rPr>
          <w:color w:val="000000"/>
        </w:rPr>
      </w:pPr>
      <w:r w:rsidRPr="004E7E95">
        <w:rPr>
          <w:rFonts w:asciiTheme="minorHAnsi" w:hAnsiTheme="minorHAnsi"/>
          <w:color w:val="000000"/>
        </w:rPr>
        <w:t xml:space="preserve">From a forensic perspective, this variation is highly significant. If anatomical origin is not considered during hair comparison, differences in width could be misinterpreted as inter-species variation rather than intra-individual variation. This highlights a critical </w:t>
      </w:r>
      <w:r w:rsidRPr="004E7E95">
        <w:rPr>
          <w:rFonts w:asciiTheme="minorHAnsi" w:hAnsiTheme="minorHAnsi"/>
          <w:color w:val="000000"/>
        </w:rPr>
        <w:lastRenderedPageBreak/>
        <w:t>limitation in current morphological comparison approaches and reinforces the need for anatomically informed reference datasets.</w:t>
      </w:r>
    </w:p>
    <w:p w14:paraId="6867EBB9" w14:textId="59D3D3B3" w:rsidR="00AD5EEB" w:rsidRDefault="00B24D55" w:rsidP="008D5930">
      <w:pPr>
        <w:spacing w:line="360" w:lineRule="auto"/>
        <w:rPr>
          <w:color w:val="000000"/>
        </w:rPr>
      </w:pPr>
      <w:r>
        <w:rPr>
          <w:color w:val="000000"/>
        </w:rPr>
        <w:t xml:space="preserve">It is possible to explain why the </w:t>
      </w:r>
      <w:r w:rsidR="00436E68">
        <w:rPr>
          <w:color w:val="000000"/>
        </w:rPr>
        <w:t>lower</w:t>
      </w:r>
      <w:r>
        <w:rPr>
          <w:color w:val="000000"/>
        </w:rPr>
        <w:t xml:space="preserve"> back, and right back leg hairs are thicker </w:t>
      </w:r>
      <w:r w:rsidR="00A6418F">
        <w:rPr>
          <w:color w:val="000000"/>
        </w:rPr>
        <w:t>because of</w:t>
      </w:r>
      <w:r>
        <w:rPr>
          <w:color w:val="000000"/>
        </w:rPr>
        <w:t xml:space="preserve"> the way bears scratch there back up against tree and other objects. </w:t>
      </w:r>
      <w:r w:rsidR="009F4248">
        <w:rPr>
          <w:color w:val="000000"/>
        </w:rPr>
        <w:t xml:space="preserve">However, if this was the case, it would be </w:t>
      </w:r>
      <w:r w:rsidR="0091519B">
        <w:rPr>
          <w:color w:val="000000"/>
        </w:rPr>
        <w:t>expected that the front leg would also have thicker hairs</w:t>
      </w:r>
      <w:r w:rsidR="00277FAC">
        <w:rPr>
          <w:color w:val="000000"/>
        </w:rPr>
        <w:t xml:space="preserve"> f</w:t>
      </w:r>
      <w:r w:rsidR="00B65D57">
        <w:rPr>
          <w:color w:val="000000"/>
        </w:rPr>
        <w:t>rom</w:t>
      </w:r>
      <w:r w:rsidR="00277FAC">
        <w:rPr>
          <w:color w:val="000000"/>
        </w:rPr>
        <w:t xml:space="preserve"> when they </w:t>
      </w:r>
      <w:proofErr w:type="spellStart"/>
      <w:r w:rsidR="00277FAC">
        <w:rPr>
          <w:color w:val="000000"/>
        </w:rPr>
        <w:t>rub</w:t>
      </w:r>
      <w:proofErr w:type="spellEnd"/>
      <w:r w:rsidR="00277FAC">
        <w:rPr>
          <w:color w:val="000000"/>
        </w:rPr>
        <w:t xml:space="preserve"> </w:t>
      </w:r>
      <w:r w:rsidR="006A531A">
        <w:rPr>
          <w:color w:val="000000"/>
        </w:rPr>
        <w:t xml:space="preserve">up against the side of a tree with the side of </w:t>
      </w:r>
      <w:r w:rsidR="004860EB">
        <w:rPr>
          <w:color w:val="000000"/>
        </w:rPr>
        <w:t>their</w:t>
      </w:r>
      <w:r w:rsidR="006A531A">
        <w:rPr>
          <w:color w:val="000000"/>
        </w:rPr>
        <w:t xml:space="preserve"> body. </w:t>
      </w:r>
      <w:r w:rsidR="00141D56">
        <w:rPr>
          <w:color w:val="000000"/>
        </w:rPr>
        <w:t>However, o</w:t>
      </w:r>
      <w:r w:rsidR="00AD5EEB">
        <w:rPr>
          <w:color w:val="000000"/>
        </w:rPr>
        <w:t xml:space="preserve">ne reason why the hairs on the front legs of bears may be </w:t>
      </w:r>
      <w:r w:rsidR="00E7554E">
        <w:rPr>
          <w:color w:val="000000"/>
        </w:rPr>
        <w:t>smaller in width is to allow for the hairs to dry faster</w:t>
      </w:r>
      <w:r w:rsidR="0003587D">
        <w:rPr>
          <w:color w:val="000000"/>
        </w:rPr>
        <w:t xml:space="preserve"> (</w:t>
      </w:r>
      <w:proofErr w:type="spellStart"/>
      <w:r w:rsidR="0003587D">
        <w:rPr>
          <w:color w:val="000000"/>
        </w:rPr>
        <w:t>Petrovicova</w:t>
      </w:r>
      <w:proofErr w:type="spellEnd"/>
      <w:r w:rsidR="0003587D" w:rsidRPr="00B91071">
        <w:t xml:space="preserve"> </w:t>
      </w:r>
      <w:r w:rsidR="0003587D" w:rsidRPr="00436B86">
        <w:rPr>
          <w:i/>
          <w:iCs/>
        </w:rPr>
        <w:t>et al</w:t>
      </w:r>
      <w:r w:rsidR="00B91071" w:rsidRPr="00B91071">
        <w:t>,</w:t>
      </w:r>
      <w:r w:rsidR="0003587D" w:rsidRPr="00B91071">
        <w:t xml:space="preserve"> </w:t>
      </w:r>
      <w:r w:rsidR="003833F5">
        <w:rPr>
          <w:color w:val="000000"/>
        </w:rPr>
        <w:t>2019). This would be an environmental adaptation due to the weath</w:t>
      </w:r>
      <w:r w:rsidR="001F6A3C">
        <w:rPr>
          <w:color w:val="000000"/>
        </w:rPr>
        <w:t>er and climate the bear lives in.</w:t>
      </w:r>
      <w:r w:rsidR="008C3749">
        <w:rPr>
          <w:color w:val="000000"/>
        </w:rPr>
        <w:t xml:space="preserve"> The climate </w:t>
      </w:r>
      <w:r w:rsidR="00746F0E">
        <w:rPr>
          <w:color w:val="000000"/>
        </w:rPr>
        <w:t xml:space="preserve">where </w:t>
      </w:r>
      <w:r w:rsidR="00721458">
        <w:rPr>
          <w:color w:val="000000"/>
        </w:rPr>
        <w:t>Eurasian Brown Bear</w:t>
      </w:r>
      <w:r w:rsidR="009E26F7">
        <w:rPr>
          <w:color w:val="000000"/>
        </w:rPr>
        <w:t xml:space="preserve"> </w:t>
      </w:r>
      <w:r w:rsidR="009E26F7" w:rsidRPr="009E26F7">
        <w:rPr>
          <w:rFonts w:cs="Arial"/>
          <w:i/>
          <w:iCs/>
          <w:shd w:val="clear" w:color="auto" w:fill="FFFFFF"/>
        </w:rPr>
        <w:t>(Ursus Arctos)</w:t>
      </w:r>
      <w:r w:rsidR="009E26F7" w:rsidRPr="006A4D09">
        <w:rPr>
          <w:rFonts w:cs="Arial"/>
          <w:shd w:val="clear" w:color="auto" w:fill="FFFFFF"/>
        </w:rPr>
        <w:t xml:space="preserve"> </w:t>
      </w:r>
      <w:r w:rsidR="00746F0E">
        <w:rPr>
          <w:color w:val="000000"/>
        </w:rPr>
        <w:t>live</w:t>
      </w:r>
      <w:r w:rsidR="008C3749">
        <w:rPr>
          <w:color w:val="000000"/>
        </w:rPr>
        <w:t xml:space="preserve"> </w:t>
      </w:r>
      <w:r w:rsidR="00A6418F">
        <w:rPr>
          <w:color w:val="000000"/>
        </w:rPr>
        <w:t>is</w:t>
      </w:r>
      <w:r w:rsidR="008C3749">
        <w:rPr>
          <w:color w:val="000000"/>
        </w:rPr>
        <w:t xml:space="preserve"> variable </w:t>
      </w:r>
      <w:r w:rsidR="00705933">
        <w:rPr>
          <w:color w:val="000000"/>
        </w:rPr>
        <w:t xml:space="preserve">with </w:t>
      </w:r>
      <w:r w:rsidR="00A6418F">
        <w:rPr>
          <w:color w:val="000000"/>
        </w:rPr>
        <w:t>heavy snowfall in the winter (November to May)</w:t>
      </w:r>
      <w:r w:rsidR="0004038C">
        <w:rPr>
          <w:color w:val="000000"/>
        </w:rPr>
        <w:t xml:space="preserve"> and </w:t>
      </w:r>
      <w:r w:rsidR="00A6418F">
        <w:rPr>
          <w:color w:val="000000"/>
        </w:rPr>
        <w:t xml:space="preserve">wet cool </w:t>
      </w:r>
      <w:r w:rsidR="0004038C">
        <w:rPr>
          <w:color w:val="000000"/>
        </w:rPr>
        <w:t>summers</w:t>
      </w:r>
      <w:r w:rsidR="00A6418F">
        <w:rPr>
          <w:color w:val="000000"/>
        </w:rPr>
        <w:t xml:space="preserve"> (May to November) (Grits, 2015).</w:t>
      </w:r>
    </w:p>
    <w:p w14:paraId="4427DE25" w14:textId="36451A25" w:rsidR="008C2EF3" w:rsidRDefault="006538FE" w:rsidP="008D5930">
      <w:pPr>
        <w:spacing w:line="360" w:lineRule="auto"/>
      </w:pPr>
      <w:r w:rsidRPr="00D00076">
        <w:t>According to</w:t>
      </w:r>
      <w:r w:rsidR="00301E94">
        <w:t xml:space="preserve"> a study by</w:t>
      </w:r>
      <w:r w:rsidRPr="00D00076">
        <w:t xml:space="preserve"> </w:t>
      </w:r>
      <w:proofErr w:type="spellStart"/>
      <w:r w:rsidRPr="00D00076">
        <w:t>Elgmork</w:t>
      </w:r>
      <w:proofErr w:type="spellEnd"/>
      <w:r w:rsidRPr="00D00076">
        <w:t xml:space="preserve"> </w:t>
      </w:r>
      <w:r w:rsidRPr="00436B86">
        <w:rPr>
          <w:i/>
          <w:iCs/>
        </w:rPr>
        <w:t>et al</w:t>
      </w:r>
      <w:r>
        <w:t xml:space="preserve"> </w:t>
      </w:r>
      <w:r w:rsidRPr="00D00076">
        <w:t>(1991), leg hairs</w:t>
      </w:r>
      <w:r>
        <w:t xml:space="preserve"> </w:t>
      </w:r>
      <w:r w:rsidRPr="00D00076">
        <w:t xml:space="preserve">particularly those from the </w:t>
      </w:r>
      <w:r>
        <w:t xml:space="preserve">front leg </w:t>
      </w:r>
      <w:r w:rsidRPr="00D00076">
        <w:t>are thicker</w:t>
      </w:r>
      <w:r w:rsidR="008C2EF3">
        <w:t xml:space="preserve">, which is the opposite of what the data in table </w:t>
      </w:r>
      <w:r w:rsidR="00482F57">
        <w:t>2</w:t>
      </w:r>
      <w:r w:rsidR="008C2EF3">
        <w:t xml:space="preserve"> shows which suggests that the right front leg in fact has the </w:t>
      </w:r>
      <w:r w:rsidR="00E26395">
        <w:t>thinnest hairs across the body</w:t>
      </w:r>
      <w:r w:rsidR="00706173">
        <w:t xml:space="preserve">. </w:t>
      </w:r>
      <w:r w:rsidR="00A70594">
        <w:t xml:space="preserve">This is further </w:t>
      </w:r>
      <w:r w:rsidR="00EC613E">
        <w:t xml:space="preserve">proven by the thinnest hair in this study coming from the right front leg, measuring at </w:t>
      </w:r>
      <w:r w:rsidR="00237D92">
        <w:t>mean of 28.18</w:t>
      </w:r>
      <w:r w:rsidR="00237D92">
        <w:rPr>
          <w:lang w:val="el-GR"/>
        </w:rPr>
        <w:t>μ</w:t>
      </w:r>
      <w:r w:rsidR="00237D92" w:rsidRPr="00237D92">
        <w:t>m</w:t>
      </w:r>
      <w:r w:rsidR="00EC613E">
        <w:t xml:space="preserve"> and the thickest hair</w:t>
      </w:r>
      <w:r w:rsidR="00237D92">
        <w:t xml:space="preserve"> coming from the</w:t>
      </w:r>
      <w:r w:rsidR="00BE1CB5">
        <w:t xml:space="preserve"> lower back region measuring at an average thickness of 100.45μ</w:t>
      </w:r>
      <w:r w:rsidR="00BE1CB5" w:rsidRPr="00BE1CB5">
        <w:t>m</w:t>
      </w:r>
      <w:r w:rsidR="008F1FE1">
        <w:t>.</w:t>
      </w:r>
      <w:r w:rsidR="00562E60">
        <w:t xml:space="preserve"> </w:t>
      </w:r>
      <w:r w:rsidR="006D4DEA" w:rsidRPr="006D4DEA">
        <w:t xml:space="preserve">However, the results of </w:t>
      </w:r>
      <w:proofErr w:type="spellStart"/>
      <w:r w:rsidR="006D4DEA" w:rsidRPr="006D4DEA">
        <w:t>Elgmork</w:t>
      </w:r>
      <w:proofErr w:type="spellEnd"/>
      <w:r w:rsidR="006D4DEA" w:rsidRPr="006D4DEA">
        <w:t xml:space="preserve"> </w:t>
      </w:r>
      <w:r w:rsidR="006D4DEA" w:rsidRPr="00436B86">
        <w:rPr>
          <w:i/>
          <w:iCs/>
        </w:rPr>
        <w:t>et al</w:t>
      </w:r>
      <w:r w:rsidR="006D4DEA" w:rsidRPr="006D4DEA">
        <w:t xml:space="preserve">. (1991) may differ due to intraspecies variation, as their study sampled North American and Scandinavian bears, whereas this study focuses on </w:t>
      </w:r>
      <w:r w:rsidR="00721458">
        <w:t>Eurasian Brown Bear</w:t>
      </w:r>
      <w:r w:rsidR="006D4DEA" w:rsidRPr="006D4DEA">
        <w:t>s</w:t>
      </w:r>
      <w:r w:rsidR="009E26F7">
        <w:t xml:space="preserve"> </w:t>
      </w:r>
      <w:r w:rsidR="009E26F7" w:rsidRPr="009E26F7">
        <w:rPr>
          <w:rFonts w:cs="Arial"/>
          <w:i/>
          <w:iCs/>
          <w:shd w:val="clear" w:color="auto" w:fill="FFFFFF"/>
        </w:rPr>
        <w:t>(Ursus Arctos)</w:t>
      </w:r>
      <w:r w:rsidR="006D4DEA">
        <w:t>.</w:t>
      </w:r>
    </w:p>
    <w:p w14:paraId="7A16D7F2" w14:textId="0B522530" w:rsidR="004B51B5" w:rsidRDefault="003B7A87" w:rsidP="004B51B5">
      <w:pPr>
        <w:spacing w:line="360" w:lineRule="auto"/>
      </w:pPr>
      <w:r w:rsidRPr="003B7A87">
        <w:t>The distribution of overall width</w:t>
      </w:r>
      <w:r w:rsidR="00686140">
        <w:t xml:space="preserve"> variation</w:t>
      </w:r>
      <w:r w:rsidRPr="003B7A87">
        <w:t xml:space="preserve"> was tested for normality</w:t>
      </w:r>
      <w:r>
        <w:t xml:space="preserve"> using </w:t>
      </w:r>
      <w:r w:rsidR="004F5771">
        <w:t>Shapiro</w:t>
      </w:r>
      <w:r w:rsidR="001E3487">
        <w:t>-Wilk</w:t>
      </w:r>
      <w:r w:rsidRPr="003B7A87">
        <w:t xml:space="preserve"> and was found to </w:t>
      </w:r>
      <w:r w:rsidR="00686140">
        <w:t>be not normally distributed</w:t>
      </w:r>
      <w:r w:rsidR="00341B99">
        <w:t xml:space="preserve"> </w:t>
      </w:r>
      <w:r w:rsidRPr="003B7A87">
        <w:t xml:space="preserve">(p &lt; </w:t>
      </w:r>
      <w:r w:rsidR="0059098C">
        <w:t>0</w:t>
      </w:r>
      <w:r w:rsidRPr="003B7A87">
        <w:t>.05)</w:t>
      </w:r>
      <w:r w:rsidR="00133B05">
        <w:t xml:space="preserve"> in all </w:t>
      </w:r>
      <w:proofErr w:type="gramStart"/>
      <w:r w:rsidR="00133B05">
        <w:t>area</w:t>
      </w:r>
      <w:proofErr w:type="gramEnd"/>
      <w:r w:rsidR="00133B05">
        <w:t xml:space="preserve"> of the body</w:t>
      </w:r>
      <w:r w:rsidRPr="003B7A87">
        <w:t xml:space="preserve">, as shown in Appendix </w:t>
      </w:r>
      <w:r w:rsidR="005B4345">
        <w:t>7.10</w:t>
      </w:r>
      <w:r w:rsidRPr="003B7A87">
        <w:t xml:space="preserve">. Consequently, a Kruskal–Wallis H test was conducted to </w:t>
      </w:r>
      <w:r w:rsidR="00631574">
        <w:t xml:space="preserve">determine whether the results are statistically significant across different </w:t>
      </w:r>
      <w:r w:rsidR="004B51B5">
        <w:t>anatomical</w:t>
      </w:r>
      <w:r w:rsidR="00631574">
        <w:t xml:space="preserve"> areas of the body</w:t>
      </w:r>
      <w:r w:rsidRPr="003B7A87">
        <w:t>. The test indicated a statistically significant difference</w:t>
      </w:r>
      <w:r w:rsidR="00502778">
        <w:t>s</w:t>
      </w:r>
      <w:r w:rsidRPr="003B7A87">
        <w:t xml:space="preserve"> between </w:t>
      </w:r>
      <w:r w:rsidR="00502778">
        <w:t>anatomical regions</w:t>
      </w:r>
      <w:r w:rsidR="007E1BA4">
        <w:t xml:space="preserve"> </w:t>
      </w:r>
      <w:r w:rsidR="00B15351">
        <w:t>(</w:t>
      </w:r>
      <w:r w:rsidR="00235C11">
        <w:t>p</w:t>
      </w:r>
      <w:r w:rsidRPr="003B7A87">
        <w:t xml:space="preserve">&lt; </w:t>
      </w:r>
      <w:r w:rsidR="0059098C">
        <w:t>0</w:t>
      </w:r>
      <w:r w:rsidRPr="003B7A87">
        <w:t>.0</w:t>
      </w:r>
      <w:r w:rsidR="00F2739C">
        <w:t>5</w:t>
      </w:r>
      <w:r w:rsidRPr="003B7A87">
        <w:t xml:space="preserve">), as </w:t>
      </w:r>
      <w:r w:rsidR="005556D4">
        <w:t>shown</w:t>
      </w:r>
      <w:r w:rsidRPr="003B7A87">
        <w:t xml:space="preserve"> in Appendix </w:t>
      </w:r>
      <w:r w:rsidR="00174FCD">
        <w:t>7.11</w:t>
      </w:r>
      <w:r w:rsidRPr="003B7A87">
        <w:t>.</w:t>
      </w:r>
    </w:p>
    <w:p w14:paraId="0DAB18D2" w14:textId="7F4658D1" w:rsidR="004B51B5" w:rsidRDefault="004B51B5" w:rsidP="004B51B5">
      <w:pPr>
        <w:spacing w:line="360" w:lineRule="auto"/>
        <w:rPr>
          <w:color w:val="000000"/>
        </w:rPr>
      </w:pPr>
      <w:r w:rsidRPr="004B51B5">
        <w:rPr>
          <w:color w:val="000000"/>
        </w:rPr>
        <w:t xml:space="preserve">Post-hoc pairwise comparisons with Bonferroni correction revealed that the lower back differed significantly from the neck (p = .000), middle of the back (p = .000), right side (p = .000), and right front leg (p = .000). Similarly, the right rear leg differed significantly from the neck (p = .000), middle of the back (p = .000), right side (p = .000), and right front leg (p = .000). However, there was no statistically significant difference between the lower back and right rear leg (p = 1.000), as demonstrated in Appendix </w:t>
      </w:r>
      <w:r w:rsidR="00174FCD">
        <w:rPr>
          <w:color w:val="000000"/>
        </w:rPr>
        <w:t>7.12</w:t>
      </w:r>
      <w:r w:rsidRPr="004B51B5">
        <w:rPr>
          <w:color w:val="000000"/>
        </w:rPr>
        <w:t>.</w:t>
      </w:r>
    </w:p>
    <w:p w14:paraId="20B8AF20" w14:textId="77777777" w:rsidR="00D91F34" w:rsidRPr="004B51B5" w:rsidRDefault="00D91F34" w:rsidP="004B51B5">
      <w:pPr>
        <w:spacing w:line="360" w:lineRule="auto"/>
      </w:pPr>
    </w:p>
    <w:p w14:paraId="13C60A92" w14:textId="6278B2D8" w:rsidR="00E65B8A" w:rsidRDefault="00F261D4" w:rsidP="008D5930">
      <w:pPr>
        <w:pStyle w:val="Heading3"/>
        <w:spacing w:line="360" w:lineRule="auto"/>
      </w:pPr>
      <w:bookmarkStart w:id="51" w:name="_Toc227144969"/>
      <w:r>
        <w:t>3.4.</w:t>
      </w:r>
      <w:r w:rsidR="004B51B5" w:rsidRPr="004B51B5">
        <w:t xml:space="preserve">2. </w:t>
      </w:r>
      <w:r w:rsidR="00BB7EE3" w:rsidRPr="004B51B5">
        <w:t>Overall Width Var</w:t>
      </w:r>
      <w:r w:rsidR="001709DE" w:rsidRPr="004B51B5">
        <w:t>iation</w:t>
      </w:r>
      <w:r w:rsidR="001709DE">
        <w:t xml:space="preserve"> over the Body u</w:t>
      </w:r>
      <w:r w:rsidR="00BB7EE3">
        <w:t xml:space="preserve">sing </w:t>
      </w:r>
      <w:r w:rsidR="0053335B">
        <w:t>SEM</w:t>
      </w:r>
      <w:bookmarkEnd w:id="51"/>
    </w:p>
    <w:p w14:paraId="46D95E1F" w14:textId="5C1D1E8F" w:rsidR="00D41478" w:rsidRPr="00D41478" w:rsidRDefault="00D41478" w:rsidP="00D41478">
      <w:r>
        <w:t>Table 3</w:t>
      </w:r>
      <w:r w:rsidR="006E3F09">
        <w:t xml:space="preserve"> shows several descriptive statistics of </w:t>
      </w:r>
      <w:r w:rsidR="00CC5A89">
        <w:t>Overall Width using SEM</w:t>
      </w:r>
      <w:r w:rsidR="00E27C10">
        <w:t>.</w:t>
      </w:r>
    </w:p>
    <w:p w14:paraId="107736CC" w14:textId="38C41EE5" w:rsidR="00CC4C97" w:rsidRPr="00CC4C97" w:rsidRDefault="00CC4C97" w:rsidP="00CC4C97">
      <w:pPr>
        <w:pStyle w:val="Caption"/>
        <w:keepNext/>
        <w:rPr>
          <w:sz w:val="20"/>
          <w:szCs w:val="20"/>
        </w:rPr>
      </w:pPr>
      <w:bookmarkStart w:id="52" w:name="_Toc227142361"/>
      <w:r w:rsidRPr="00CC4C97">
        <w:rPr>
          <w:sz w:val="20"/>
          <w:szCs w:val="20"/>
        </w:rPr>
        <w:t xml:space="preserve">Table </w:t>
      </w:r>
      <w:r w:rsidRPr="00CC4C97">
        <w:rPr>
          <w:sz w:val="20"/>
          <w:szCs w:val="20"/>
        </w:rPr>
        <w:fldChar w:fldCharType="begin"/>
      </w:r>
      <w:r w:rsidRPr="00CC4C97">
        <w:rPr>
          <w:sz w:val="20"/>
          <w:szCs w:val="20"/>
        </w:rPr>
        <w:instrText xml:space="preserve"> SEQ Table \* ARABIC </w:instrText>
      </w:r>
      <w:r w:rsidRPr="00CC4C97">
        <w:rPr>
          <w:sz w:val="20"/>
          <w:szCs w:val="20"/>
        </w:rPr>
        <w:fldChar w:fldCharType="separate"/>
      </w:r>
      <w:r w:rsidR="00714397">
        <w:rPr>
          <w:noProof/>
          <w:sz w:val="20"/>
          <w:szCs w:val="20"/>
        </w:rPr>
        <w:t>3</w:t>
      </w:r>
      <w:r w:rsidRPr="00CC4C97">
        <w:rPr>
          <w:sz w:val="20"/>
          <w:szCs w:val="20"/>
        </w:rPr>
        <w:fldChar w:fldCharType="end"/>
      </w:r>
      <w:r>
        <w:rPr>
          <w:sz w:val="20"/>
          <w:szCs w:val="20"/>
        </w:rPr>
        <w:t>:</w:t>
      </w:r>
      <w:r w:rsidRPr="00CC4C97">
        <w:rPr>
          <w:sz w:val="20"/>
          <w:szCs w:val="20"/>
        </w:rPr>
        <w:t xml:space="preserve"> Descriptive Statistics about Varying Regions on the Body measured using SEM</w:t>
      </w:r>
      <w:bookmarkEnd w:id="52"/>
    </w:p>
    <w:tbl>
      <w:tblPr>
        <w:tblStyle w:val="PlainTable2"/>
        <w:tblW w:w="0" w:type="auto"/>
        <w:tblLook w:val="04A0" w:firstRow="1" w:lastRow="0" w:firstColumn="1" w:lastColumn="0" w:noHBand="0" w:noVBand="1"/>
      </w:tblPr>
      <w:tblGrid>
        <w:gridCol w:w="1288"/>
        <w:gridCol w:w="1288"/>
        <w:gridCol w:w="1288"/>
        <w:gridCol w:w="1288"/>
        <w:gridCol w:w="1288"/>
        <w:gridCol w:w="1288"/>
        <w:gridCol w:w="1295"/>
      </w:tblGrid>
      <w:tr w:rsidR="00C90B35" w14:paraId="229C678D" w14:textId="77777777" w:rsidTr="001B5DD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88" w:type="dxa"/>
          </w:tcPr>
          <w:p w14:paraId="7CBA2349" w14:textId="5EB008C0" w:rsidR="00C90B35" w:rsidRDefault="00C90B35" w:rsidP="00903069">
            <w:pPr>
              <w:jc w:val="center"/>
            </w:pPr>
            <w:r>
              <w:t>Region</w:t>
            </w:r>
          </w:p>
        </w:tc>
        <w:tc>
          <w:tcPr>
            <w:tcW w:w="1288" w:type="dxa"/>
          </w:tcPr>
          <w:p w14:paraId="0BE89F1C" w14:textId="403131F7" w:rsidR="00C90B35" w:rsidRDefault="00C90B35" w:rsidP="00903069">
            <w:pPr>
              <w:jc w:val="center"/>
              <w:cnfStyle w:val="100000000000" w:firstRow="1" w:lastRow="0" w:firstColumn="0" w:lastColumn="0" w:oddVBand="0" w:evenVBand="0" w:oddHBand="0" w:evenHBand="0" w:firstRowFirstColumn="0" w:firstRowLastColumn="0" w:lastRowFirstColumn="0" w:lastRowLastColumn="0"/>
            </w:pPr>
            <w:r>
              <w:t>Sample Size</w:t>
            </w:r>
            <w:r w:rsidR="001B5DD0">
              <w:t xml:space="preserve"> (n)</w:t>
            </w:r>
          </w:p>
        </w:tc>
        <w:tc>
          <w:tcPr>
            <w:tcW w:w="1288" w:type="dxa"/>
          </w:tcPr>
          <w:p w14:paraId="762CA4C0" w14:textId="12717C77" w:rsidR="00C90B35" w:rsidRDefault="00C90B35" w:rsidP="00903069">
            <w:pPr>
              <w:jc w:val="center"/>
              <w:cnfStyle w:val="100000000000" w:firstRow="1" w:lastRow="0" w:firstColumn="0" w:lastColumn="0" w:oddVBand="0" w:evenVBand="0" w:oddHBand="0" w:evenHBand="0" w:firstRowFirstColumn="0" w:firstRowLastColumn="0" w:lastRowFirstColumn="0" w:lastRowLastColumn="0"/>
            </w:pPr>
            <w:r>
              <w:t>Median Width</w:t>
            </w:r>
            <w:r w:rsidR="000B5966">
              <w:t xml:space="preserve"> </w:t>
            </w:r>
            <w:r w:rsidR="000B5966">
              <w:rPr>
                <w:lang w:val="el-GR"/>
              </w:rPr>
              <w:t>(μ</w:t>
            </w:r>
            <w:r w:rsidR="000B5966">
              <w:t>m)</w:t>
            </w:r>
          </w:p>
        </w:tc>
        <w:tc>
          <w:tcPr>
            <w:tcW w:w="1288" w:type="dxa"/>
          </w:tcPr>
          <w:p w14:paraId="29B940B4" w14:textId="44BC996F" w:rsidR="00C90B35" w:rsidRDefault="002F3298" w:rsidP="00903069">
            <w:pPr>
              <w:jc w:val="center"/>
              <w:cnfStyle w:val="100000000000" w:firstRow="1" w:lastRow="0" w:firstColumn="0" w:lastColumn="0" w:oddVBand="0" w:evenVBand="0" w:oddHBand="0" w:evenHBand="0" w:firstRowFirstColumn="0" w:firstRowLastColumn="0" w:lastRowFirstColumn="0" w:lastRowLastColumn="0"/>
            </w:pPr>
            <w:r>
              <w:t>Mean Width</w:t>
            </w:r>
            <w:r w:rsidR="000B5966">
              <w:t xml:space="preserve"> </w:t>
            </w:r>
            <w:r w:rsidR="000B5966">
              <w:rPr>
                <w:lang w:val="el-GR"/>
              </w:rPr>
              <w:t>(μ</w:t>
            </w:r>
            <w:r w:rsidR="000B5966">
              <w:t>m)</w:t>
            </w:r>
          </w:p>
        </w:tc>
        <w:tc>
          <w:tcPr>
            <w:tcW w:w="1288" w:type="dxa"/>
          </w:tcPr>
          <w:p w14:paraId="42F402E5" w14:textId="330ED4DA" w:rsidR="00C90B35" w:rsidRDefault="002F3298" w:rsidP="00903069">
            <w:pPr>
              <w:jc w:val="center"/>
              <w:cnfStyle w:val="100000000000" w:firstRow="1" w:lastRow="0" w:firstColumn="0" w:lastColumn="0" w:oddVBand="0" w:evenVBand="0" w:oddHBand="0" w:evenHBand="0" w:firstRowFirstColumn="0" w:firstRowLastColumn="0" w:lastRowFirstColumn="0" w:lastRowLastColumn="0"/>
            </w:pPr>
            <w:r>
              <w:t>Standard Deviation</w:t>
            </w:r>
            <w:r w:rsidR="000B5966">
              <w:t xml:space="preserve"> </w:t>
            </w:r>
            <w:r w:rsidR="000B5966">
              <w:rPr>
                <w:lang w:val="el-GR"/>
              </w:rPr>
              <w:t>(μ</w:t>
            </w:r>
            <w:r w:rsidR="000B5966">
              <w:t>m)</w:t>
            </w:r>
          </w:p>
        </w:tc>
        <w:tc>
          <w:tcPr>
            <w:tcW w:w="1288" w:type="dxa"/>
          </w:tcPr>
          <w:p w14:paraId="261FEC4D" w14:textId="6E7E7278" w:rsidR="00C90B35" w:rsidRDefault="002F3298" w:rsidP="00903069">
            <w:pPr>
              <w:jc w:val="center"/>
              <w:cnfStyle w:val="100000000000" w:firstRow="1" w:lastRow="0" w:firstColumn="0" w:lastColumn="0" w:oddVBand="0" w:evenVBand="0" w:oddHBand="0" w:evenHBand="0" w:firstRowFirstColumn="0" w:firstRowLastColumn="0" w:lastRowFirstColumn="0" w:lastRowLastColumn="0"/>
            </w:pPr>
            <w:r>
              <w:t>Minimum</w:t>
            </w:r>
            <w:r w:rsidR="000B5966">
              <w:t xml:space="preserve"> </w:t>
            </w:r>
            <w:r w:rsidR="000B5966">
              <w:rPr>
                <w:lang w:val="el-GR"/>
              </w:rPr>
              <w:t>(μ</w:t>
            </w:r>
            <w:r w:rsidR="000B5966">
              <w:t>m)</w:t>
            </w:r>
          </w:p>
        </w:tc>
        <w:tc>
          <w:tcPr>
            <w:tcW w:w="1288" w:type="dxa"/>
          </w:tcPr>
          <w:p w14:paraId="31B90909" w14:textId="363A4AA3" w:rsidR="00C90B35" w:rsidRDefault="002F3298" w:rsidP="00903069">
            <w:pPr>
              <w:jc w:val="center"/>
              <w:cnfStyle w:val="100000000000" w:firstRow="1" w:lastRow="0" w:firstColumn="0" w:lastColumn="0" w:oddVBand="0" w:evenVBand="0" w:oddHBand="0" w:evenHBand="0" w:firstRowFirstColumn="0" w:firstRowLastColumn="0" w:lastRowFirstColumn="0" w:lastRowLastColumn="0"/>
            </w:pPr>
            <w:r>
              <w:t>Maximum</w:t>
            </w:r>
            <w:r w:rsidR="000B5966">
              <w:t xml:space="preserve"> </w:t>
            </w:r>
            <w:r w:rsidR="000B5966">
              <w:rPr>
                <w:lang w:val="el-GR"/>
              </w:rPr>
              <w:t>(μ</w:t>
            </w:r>
            <w:r w:rsidR="000B5966">
              <w:t>m)</w:t>
            </w:r>
          </w:p>
        </w:tc>
      </w:tr>
      <w:tr w:rsidR="00C90B35" w14:paraId="5BF46415" w14:textId="77777777" w:rsidTr="001B5D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88" w:type="dxa"/>
          </w:tcPr>
          <w:p w14:paraId="653D586C" w14:textId="48A57FDA" w:rsidR="00C90B35" w:rsidRDefault="002F3298" w:rsidP="00903069">
            <w:pPr>
              <w:jc w:val="center"/>
            </w:pPr>
            <w:r>
              <w:t>Neck</w:t>
            </w:r>
          </w:p>
        </w:tc>
        <w:tc>
          <w:tcPr>
            <w:tcW w:w="1288" w:type="dxa"/>
          </w:tcPr>
          <w:p w14:paraId="7D761D05" w14:textId="7C19463E" w:rsidR="00C90B35" w:rsidRDefault="00DA57CC" w:rsidP="00903069">
            <w:pPr>
              <w:jc w:val="center"/>
              <w:cnfStyle w:val="000000100000" w:firstRow="0" w:lastRow="0" w:firstColumn="0" w:lastColumn="0" w:oddVBand="0" w:evenVBand="0" w:oddHBand="1" w:evenHBand="0" w:firstRowFirstColumn="0" w:firstRowLastColumn="0" w:lastRowFirstColumn="0" w:lastRowLastColumn="0"/>
            </w:pPr>
            <w:r>
              <w:t>9</w:t>
            </w:r>
          </w:p>
        </w:tc>
        <w:tc>
          <w:tcPr>
            <w:tcW w:w="1288" w:type="dxa"/>
          </w:tcPr>
          <w:p w14:paraId="37443756" w14:textId="3FBAAB53" w:rsidR="00C90B35" w:rsidRDefault="00DA57CC" w:rsidP="00903069">
            <w:pPr>
              <w:jc w:val="center"/>
              <w:cnfStyle w:val="000000100000" w:firstRow="0" w:lastRow="0" w:firstColumn="0" w:lastColumn="0" w:oddVBand="0" w:evenVBand="0" w:oddHBand="1" w:evenHBand="0" w:firstRowFirstColumn="0" w:firstRowLastColumn="0" w:lastRowFirstColumn="0" w:lastRowLastColumn="0"/>
            </w:pPr>
            <w:r>
              <w:t>60.008</w:t>
            </w:r>
          </w:p>
        </w:tc>
        <w:tc>
          <w:tcPr>
            <w:tcW w:w="1288" w:type="dxa"/>
          </w:tcPr>
          <w:p w14:paraId="4F0BB515" w14:textId="0C06FD83" w:rsidR="00C90B35" w:rsidRDefault="00DA57CC" w:rsidP="00903069">
            <w:pPr>
              <w:jc w:val="center"/>
              <w:cnfStyle w:val="000000100000" w:firstRow="0" w:lastRow="0" w:firstColumn="0" w:lastColumn="0" w:oddVBand="0" w:evenVBand="0" w:oddHBand="1" w:evenHBand="0" w:firstRowFirstColumn="0" w:firstRowLastColumn="0" w:lastRowFirstColumn="0" w:lastRowLastColumn="0"/>
            </w:pPr>
            <w:r>
              <w:t>61.334</w:t>
            </w:r>
          </w:p>
        </w:tc>
        <w:tc>
          <w:tcPr>
            <w:tcW w:w="1288" w:type="dxa"/>
          </w:tcPr>
          <w:p w14:paraId="0F2ED47A" w14:textId="5E9CB4AC" w:rsidR="00C90B35" w:rsidRDefault="00DA57CC" w:rsidP="00903069">
            <w:pPr>
              <w:jc w:val="center"/>
              <w:cnfStyle w:val="000000100000" w:firstRow="0" w:lastRow="0" w:firstColumn="0" w:lastColumn="0" w:oddVBand="0" w:evenVBand="0" w:oddHBand="1" w:evenHBand="0" w:firstRowFirstColumn="0" w:firstRowLastColumn="0" w:lastRowFirstColumn="0" w:lastRowLastColumn="0"/>
            </w:pPr>
            <w:r>
              <w:t>12.844</w:t>
            </w:r>
          </w:p>
        </w:tc>
        <w:tc>
          <w:tcPr>
            <w:tcW w:w="1288" w:type="dxa"/>
          </w:tcPr>
          <w:p w14:paraId="129A0ABD" w14:textId="76B67DAA" w:rsidR="00C90B35" w:rsidRDefault="00DA57CC" w:rsidP="00903069">
            <w:pPr>
              <w:jc w:val="center"/>
              <w:cnfStyle w:val="000000100000" w:firstRow="0" w:lastRow="0" w:firstColumn="0" w:lastColumn="0" w:oddVBand="0" w:evenVBand="0" w:oddHBand="1" w:evenHBand="0" w:firstRowFirstColumn="0" w:firstRowLastColumn="0" w:lastRowFirstColumn="0" w:lastRowLastColumn="0"/>
            </w:pPr>
            <w:r>
              <w:t>43.775</w:t>
            </w:r>
          </w:p>
        </w:tc>
        <w:tc>
          <w:tcPr>
            <w:tcW w:w="1288" w:type="dxa"/>
          </w:tcPr>
          <w:p w14:paraId="3A9AB3E6" w14:textId="776ADE08" w:rsidR="00C90B35" w:rsidRDefault="00DA57CC" w:rsidP="00903069">
            <w:pPr>
              <w:jc w:val="center"/>
              <w:cnfStyle w:val="000000100000" w:firstRow="0" w:lastRow="0" w:firstColumn="0" w:lastColumn="0" w:oddVBand="0" w:evenVBand="0" w:oddHBand="1" w:evenHBand="0" w:firstRowFirstColumn="0" w:firstRowLastColumn="0" w:lastRowFirstColumn="0" w:lastRowLastColumn="0"/>
            </w:pPr>
            <w:r>
              <w:t>85.536</w:t>
            </w:r>
          </w:p>
        </w:tc>
      </w:tr>
      <w:tr w:rsidR="00C90B35" w14:paraId="3C049C68" w14:textId="77777777" w:rsidTr="001B5DD0">
        <w:tc>
          <w:tcPr>
            <w:cnfStyle w:val="001000000000" w:firstRow="0" w:lastRow="0" w:firstColumn="1" w:lastColumn="0" w:oddVBand="0" w:evenVBand="0" w:oddHBand="0" w:evenHBand="0" w:firstRowFirstColumn="0" w:firstRowLastColumn="0" w:lastRowFirstColumn="0" w:lastRowLastColumn="0"/>
            <w:tcW w:w="1288" w:type="dxa"/>
          </w:tcPr>
          <w:p w14:paraId="49B05830" w14:textId="0532500E" w:rsidR="00C90B35" w:rsidRDefault="005F5798" w:rsidP="00903069">
            <w:pPr>
              <w:jc w:val="center"/>
            </w:pPr>
            <w:r>
              <w:t>Middle of the back</w:t>
            </w:r>
          </w:p>
        </w:tc>
        <w:tc>
          <w:tcPr>
            <w:tcW w:w="1288" w:type="dxa"/>
          </w:tcPr>
          <w:p w14:paraId="0D340C1F" w14:textId="70A8AE3C" w:rsidR="00C90B35" w:rsidRDefault="00DA57CC" w:rsidP="00903069">
            <w:pPr>
              <w:jc w:val="center"/>
              <w:cnfStyle w:val="000000000000" w:firstRow="0" w:lastRow="0" w:firstColumn="0" w:lastColumn="0" w:oddVBand="0" w:evenVBand="0" w:oddHBand="0" w:evenHBand="0" w:firstRowFirstColumn="0" w:firstRowLastColumn="0" w:lastRowFirstColumn="0" w:lastRowLastColumn="0"/>
            </w:pPr>
            <w:r>
              <w:t>9</w:t>
            </w:r>
          </w:p>
        </w:tc>
        <w:tc>
          <w:tcPr>
            <w:tcW w:w="1288" w:type="dxa"/>
          </w:tcPr>
          <w:p w14:paraId="20C1BD35" w14:textId="38E3C3EE" w:rsidR="00C90B35" w:rsidRDefault="00DA57CC" w:rsidP="00903069">
            <w:pPr>
              <w:jc w:val="center"/>
              <w:cnfStyle w:val="000000000000" w:firstRow="0" w:lastRow="0" w:firstColumn="0" w:lastColumn="0" w:oddVBand="0" w:evenVBand="0" w:oddHBand="0" w:evenHBand="0" w:firstRowFirstColumn="0" w:firstRowLastColumn="0" w:lastRowFirstColumn="0" w:lastRowLastColumn="0"/>
            </w:pPr>
            <w:r>
              <w:t>73.684</w:t>
            </w:r>
          </w:p>
        </w:tc>
        <w:tc>
          <w:tcPr>
            <w:tcW w:w="1288" w:type="dxa"/>
          </w:tcPr>
          <w:p w14:paraId="438459B8" w14:textId="4D9D50D3" w:rsidR="00C90B35" w:rsidRDefault="00DA57CC" w:rsidP="00903069">
            <w:pPr>
              <w:jc w:val="center"/>
              <w:cnfStyle w:val="000000000000" w:firstRow="0" w:lastRow="0" w:firstColumn="0" w:lastColumn="0" w:oddVBand="0" w:evenVBand="0" w:oddHBand="0" w:evenHBand="0" w:firstRowFirstColumn="0" w:firstRowLastColumn="0" w:lastRowFirstColumn="0" w:lastRowLastColumn="0"/>
            </w:pPr>
            <w:r>
              <w:t>69.720</w:t>
            </w:r>
          </w:p>
        </w:tc>
        <w:tc>
          <w:tcPr>
            <w:tcW w:w="1288" w:type="dxa"/>
          </w:tcPr>
          <w:p w14:paraId="4772BBEA" w14:textId="2A89CAB7" w:rsidR="00C90B35" w:rsidRDefault="00DA57CC" w:rsidP="00903069">
            <w:pPr>
              <w:jc w:val="center"/>
              <w:cnfStyle w:val="000000000000" w:firstRow="0" w:lastRow="0" w:firstColumn="0" w:lastColumn="0" w:oddVBand="0" w:evenVBand="0" w:oddHBand="0" w:evenHBand="0" w:firstRowFirstColumn="0" w:firstRowLastColumn="0" w:lastRowFirstColumn="0" w:lastRowLastColumn="0"/>
            </w:pPr>
            <w:r>
              <w:t>14.817</w:t>
            </w:r>
          </w:p>
        </w:tc>
        <w:tc>
          <w:tcPr>
            <w:tcW w:w="1288" w:type="dxa"/>
          </w:tcPr>
          <w:p w14:paraId="179FD235" w14:textId="70CADB2C" w:rsidR="00C90B35" w:rsidRDefault="00DA57CC" w:rsidP="00903069">
            <w:pPr>
              <w:jc w:val="center"/>
              <w:cnfStyle w:val="000000000000" w:firstRow="0" w:lastRow="0" w:firstColumn="0" w:lastColumn="0" w:oddVBand="0" w:evenVBand="0" w:oddHBand="0" w:evenHBand="0" w:firstRowFirstColumn="0" w:firstRowLastColumn="0" w:lastRowFirstColumn="0" w:lastRowLastColumn="0"/>
            </w:pPr>
            <w:r>
              <w:t>49.323</w:t>
            </w:r>
          </w:p>
        </w:tc>
        <w:tc>
          <w:tcPr>
            <w:tcW w:w="1288" w:type="dxa"/>
          </w:tcPr>
          <w:p w14:paraId="694FF8B1" w14:textId="5B510591" w:rsidR="00C90B35" w:rsidRDefault="00DA57CC" w:rsidP="00903069">
            <w:pPr>
              <w:jc w:val="center"/>
              <w:cnfStyle w:val="000000000000" w:firstRow="0" w:lastRow="0" w:firstColumn="0" w:lastColumn="0" w:oddVBand="0" w:evenVBand="0" w:oddHBand="0" w:evenHBand="0" w:firstRowFirstColumn="0" w:firstRowLastColumn="0" w:lastRowFirstColumn="0" w:lastRowLastColumn="0"/>
            </w:pPr>
            <w:r>
              <w:t>86.135</w:t>
            </w:r>
          </w:p>
        </w:tc>
      </w:tr>
      <w:tr w:rsidR="00C90B35" w14:paraId="13F1E34F" w14:textId="77777777" w:rsidTr="001B5D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88" w:type="dxa"/>
          </w:tcPr>
          <w:p w14:paraId="17F11029" w14:textId="70825557" w:rsidR="00C90B35" w:rsidRDefault="002F3298" w:rsidP="00903069">
            <w:pPr>
              <w:jc w:val="center"/>
            </w:pPr>
            <w:r>
              <w:t>Lower Back</w:t>
            </w:r>
          </w:p>
        </w:tc>
        <w:tc>
          <w:tcPr>
            <w:tcW w:w="1288" w:type="dxa"/>
          </w:tcPr>
          <w:p w14:paraId="1605A839" w14:textId="12311B6D" w:rsidR="00C90B35" w:rsidRDefault="00DA57CC" w:rsidP="00903069">
            <w:pPr>
              <w:jc w:val="center"/>
              <w:cnfStyle w:val="000000100000" w:firstRow="0" w:lastRow="0" w:firstColumn="0" w:lastColumn="0" w:oddVBand="0" w:evenVBand="0" w:oddHBand="1" w:evenHBand="0" w:firstRowFirstColumn="0" w:firstRowLastColumn="0" w:lastRowFirstColumn="0" w:lastRowLastColumn="0"/>
            </w:pPr>
            <w:r>
              <w:t>9</w:t>
            </w:r>
          </w:p>
        </w:tc>
        <w:tc>
          <w:tcPr>
            <w:tcW w:w="1288" w:type="dxa"/>
          </w:tcPr>
          <w:p w14:paraId="72135671" w14:textId="4B19ED01" w:rsidR="00C90B35" w:rsidRDefault="002B1360" w:rsidP="00903069">
            <w:pPr>
              <w:jc w:val="center"/>
              <w:cnfStyle w:val="000000100000" w:firstRow="0" w:lastRow="0" w:firstColumn="0" w:lastColumn="0" w:oddVBand="0" w:evenVBand="0" w:oddHBand="1" w:evenHBand="0" w:firstRowFirstColumn="0" w:firstRowLastColumn="0" w:lastRowFirstColumn="0" w:lastRowLastColumn="0"/>
            </w:pPr>
            <w:r>
              <w:t>65.583</w:t>
            </w:r>
          </w:p>
        </w:tc>
        <w:tc>
          <w:tcPr>
            <w:tcW w:w="1288" w:type="dxa"/>
          </w:tcPr>
          <w:p w14:paraId="6AE80EAE" w14:textId="5CA7EEDE" w:rsidR="00C90B35" w:rsidRDefault="002B1360" w:rsidP="00903069">
            <w:pPr>
              <w:jc w:val="center"/>
              <w:cnfStyle w:val="000000100000" w:firstRow="0" w:lastRow="0" w:firstColumn="0" w:lastColumn="0" w:oddVBand="0" w:evenVBand="0" w:oddHBand="1" w:evenHBand="0" w:firstRowFirstColumn="0" w:firstRowLastColumn="0" w:lastRowFirstColumn="0" w:lastRowLastColumn="0"/>
            </w:pPr>
            <w:r>
              <w:t>69.241</w:t>
            </w:r>
          </w:p>
        </w:tc>
        <w:tc>
          <w:tcPr>
            <w:tcW w:w="1288" w:type="dxa"/>
          </w:tcPr>
          <w:p w14:paraId="63881D20" w14:textId="53CEA343" w:rsidR="00C90B35" w:rsidRDefault="002B1360" w:rsidP="00903069">
            <w:pPr>
              <w:jc w:val="center"/>
              <w:cnfStyle w:val="000000100000" w:firstRow="0" w:lastRow="0" w:firstColumn="0" w:lastColumn="0" w:oddVBand="0" w:evenVBand="0" w:oddHBand="1" w:evenHBand="0" w:firstRowFirstColumn="0" w:firstRowLastColumn="0" w:lastRowFirstColumn="0" w:lastRowLastColumn="0"/>
            </w:pPr>
            <w:r>
              <w:t>8.584</w:t>
            </w:r>
          </w:p>
        </w:tc>
        <w:tc>
          <w:tcPr>
            <w:tcW w:w="1288" w:type="dxa"/>
          </w:tcPr>
          <w:p w14:paraId="77D22E76" w14:textId="68F5CF2E" w:rsidR="00C90B35" w:rsidRDefault="002B1360" w:rsidP="00903069">
            <w:pPr>
              <w:jc w:val="center"/>
              <w:cnfStyle w:val="000000100000" w:firstRow="0" w:lastRow="0" w:firstColumn="0" w:lastColumn="0" w:oddVBand="0" w:evenVBand="0" w:oddHBand="1" w:evenHBand="0" w:firstRowFirstColumn="0" w:firstRowLastColumn="0" w:lastRowFirstColumn="0" w:lastRowLastColumn="0"/>
            </w:pPr>
            <w:r>
              <w:t>56.586</w:t>
            </w:r>
          </w:p>
        </w:tc>
        <w:tc>
          <w:tcPr>
            <w:tcW w:w="1288" w:type="dxa"/>
          </w:tcPr>
          <w:p w14:paraId="554D5CE7" w14:textId="1220748A" w:rsidR="00C90B35" w:rsidRDefault="002B1360" w:rsidP="00903069">
            <w:pPr>
              <w:jc w:val="center"/>
              <w:cnfStyle w:val="000000100000" w:firstRow="0" w:lastRow="0" w:firstColumn="0" w:lastColumn="0" w:oddVBand="0" w:evenVBand="0" w:oddHBand="1" w:evenHBand="0" w:firstRowFirstColumn="0" w:firstRowLastColumn="0" w:lastRowFirstColumn="0" w:lastRowLastColumn="0"/>
            </w:pPr>
            <w:r>
              <w:t>80.141</w:t>
            </w:r>
          </w:p>
        </w:tc>
      </w:tr>
      <w:tr w:rsidR="00C90B35" w14:paraId="2EE79ED9" w14:textId="77777777" w:rsidTr="001B5DD0">
        <w:tc>
          <w:tcPr>
            <w:cnfStyle w:val="001000000000" w:firstRow="0" w:lastRow="0" w:firstColumn="1" w:lastColumn="0" w:oddVBand="0" w:evenVBand="0" w:oddHBand="0" w:evenHBand="0" w:firstRowFirstColumn="0" w:firstRowLastColumn="0" w:lastRowFirstColumn="0" w:lastRowLastColumn="0"/>
            <w:tcW w:w="1288" w:type="dxa"/>
          </w:tcPr>
          <w:p w14:paraId="41AA1BED" w14:textId="32B9CB49" w:rsidR="00C90B35" w:rsidRDefault="002F3298" w:rsidP="00903069">
            <w:pPr>
              <w:jc w:val="center"/>
            </w:pPr>
            <w:r>
              <w:t>Right Side</w:t>
            </w:r>
          </w:p>
        </w:tc>
        <w:tc>
          <w:tcPr>
            <w:tcW w:w="1288" w:type="dxa"/>
          </w:tcPr>
          <w:p w14:paraId="35FE1EDA" w14:textId="00F5E02B" w:rsidR="00C90B35" w:rsidRDefault="00DA57CC" w:rsidP="00903069">
            <w:pPr>
              <w:jc w:val="center"/>
              <w:cnfStyle w:val="000000000000" w:firstRow="0" w:lastRow="0" w:firstColumn="0" w:lastColumn="0" w:oddVBand="0" w:evenVBand="0" w:oddHBand="0" w:evenHBand="0" w:firstRowFirstColumn="0" w:firstRowLastColumn="0" w:lastRowFirstColumn="0" w:lastRowLastColumn="0"/>
            </w:pPr>
            <w:r>
              <w:t>9</w:t>
            </w:r>
          </w:p>
        </w:tc>
        <w:tc>
          <w:tcPr>
            <w:tcW w:w="1288" w:type="dxa"/>
          </w:tcPr>
          <w:p w14:paraId="70F25D2C" w14:textId="1D15C5D4" w:rsidR="00C90B35" w:rsidRDefault="002B1360" w:rsidP="00903069">
            <w:pPr>
              <w:jc w:val="center"/>
              <w:cnfStyle w:val="000000000000" w:firstRow="0" w:lastRow="0" w:firstColumn="0" w:lastColumn="0" w:oddVBand="0" w:evenVBand="0" w:oddHBand="0" w:evenHBand="0" w:firstRowFirstColumn="0" w:firstRowLastColumn="0" w:lastRowFirstColumn="0" w:lastRowLastColumn="0"/>
            </w:pPr>
            <w:r>
              <w:t>101.797</w:t>
            </w:r>
          </w:p>
        </w:tc>
        <w:tc>
          <w:tcPr>
            <w:tcW w:w="1288" w:type="dxa"/>
          </w:tcPr>
          <w:p w14:paraId="1CED41DE" w14:textId="2754F09B" w:rsidR="00C90B35" w:rsidRDefault="002B1360" w:rsidP="00903069">
            <w:pPr>
              <w:jc w:val="center"/>
              <w:cnfStyle w:val="000000000000" w:firstRow="0" w:lastRow="0" w:firstColumn="0" w:lastColumn="0" w:oddVBand="0" w:evenVBand="0" w:oddHBand="0" w:evenHBand="0" w:firstRowFirstColumn="0" w:firstRowLastColumn="0" w:lastRowFirstColumn="0" w:lastRowLastColumn="0"/>
            </w:pPr>
            <w:r>
              <w:t>96.358</w:t>
            </w:r>
          </w:p>
        </w:tc>
        <w:tc>
          <w:tcPr>
            <w:tcW w:w="1288" w:type="dxa"/>
          </w:tcPr>
          <w:p w14:paraId="5504B63E" w14:textId="28E1C88B" w:rsidR="00C90B35" w:rsidRDefault="002B1360" w:rsidP="00903069">
            <w:pPr>
              <w:jc w:val="center"/>
              <w:cnfStyle w:val="000000000000" w:firstRow="0" w:lastRow="0" w:firstColumn="0" w:lastColumn="0" w:oddVBand="0" w:evenVBand="0" w:oddHBand="0" w:evenHBand="0" w:firstRowFirstColumn="0" w:firstRowLastColumn="0" w:lastRowFirstColumn="0" w:lastRowLastColumn="0"/>
            </w:pPr>
            <w:r>
              <w:t>11.570</w:t>
            </w:r>
          </w:p>
        </w:tc>
        <w:tc>
          <w:tcPr>
            <w:tcW w:w="1288" w:type="dxa"/>
          </w:tcPr>
          <w:p w14:paraId="30D04523" w14:textId="79D613B6" w:rsidR="00C90B35" w:rsidRDefault="002B1360" w:rsidP="00903069">
            <w:pPr>
              <w:jc w:val="center"/>
              <w:cnfStyle w:val="000000000000" w:firstRow="0" w:lastRow="0" w:firstColumn="0" w:lastColumn="0" w:oddVBand="0" w:evenVBand="0" w:oddHBand="0" w:evenHBand="0" w:firstRowFirstColumn="0" w:firstRowLastColumn="0" w:lastRowFirstColumn="0" w:lastRowLastColumn="0"/>
            </w:pPr>
            <w:r>
              <w:t>80.416</w:t>
            </w:r>
          </w:p>
        </w:tc>
        <w:tc>
          <w:tcPr>
            <w:tcW w:w="1288" w:type="dxa"/>
          </w:tcPr>
          <w:p w14:paraId="40F916AC" w14:textId="1D612E97" w:rsidR="00C90B35" w:rsidRDefault="002B1360" w:rsidP="00903069">
            <w:pPr>
              <w:jc w:val="center"/>
              <w:cnfStyle w:val="000000000000" w:firstRow="0" w:lastRow="0" w:firstColumn="0" w:lastColumn="0" w:oddVBand="0" w:evenVBand="0" w:oddHBand="0" w:evenHBand="0" w:firstRowFirstColumn="0" w:firstRowLastColumn="0" w:lastRowFirstColumn="0" w:lastRowLastColumn="0"/>
            </w:pPr>
            <w:r>
              <w:t>109.817</w:t>
            </w:r>
          </w:p>
        </w:tc>
      </w:tr>
      <w:tr w:rsidR="00C90B35" w14:paraId="24517E94" w14:textId="77777777" w:rsidTr="001B5D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88" w:type="dxa"/>
          </w:tcPr>
          <w:p w14:paraId="06C5C6EC" w14:textId="14DE1ED2" w:rsidR="00C90B35" w:rsidRDefault="002F3298" w:rsidP="00903069">
            <w:pPr>
              <w:jc w:val="center"/>
            </w:pPr>
            <w:r>
              <w:t>Right Front Leg</w:t>
            </w:r>
          </w:p>
        </w:tc>
        <w:tc>
          <w:tcPr>
            <w:tcW w:w="1288" w:type="dxa"/>
          </w:tcPr>
          <w:p w14:paraId="6C6D0846" w14:textId="73A5949B" w:rsidR="00C90B35" w:rsidRDefault="00DA57CC" w:rsidP="00903069">
            <w:pPr>
              <w:jc w:val="center"/>
              <w:cnfStyle w:val="000000100000" w:firstRow="0" w:lastRow="0" w:firstColumn="0" w:lastColumn="0" w:oddVBand="0" w:evenVBand="0" w:oddHBand="1" w:evenHBand="0" w:firstRowFirstColumn="0" w:firstRowLastColumn="0" w:lastRowFirstColumn="0" w:lastRowLastColumn="0"/>
            </w:pPr>
            <w:r>
              <w:t>9</w:t>
            </w:r>
          </w:p>
        </w:tc>
        <w:tc>
          <w:tcPr>
            <w:tcW w:w="1288" w:type="dxa"/>
          </w:tcPr>
          <w:p w14:paraId="2DE35CA4" w14:textId="24FFD6DF" w:rsidR="00C90B35" w:rsidRDefault="00154297" w:rsidP="00903069">
            <w:pPr>
              <w:jc w:val="center"/>
              <w:cnfStyle w:val="000000100000" w:firstRow="0" w:lastRow="0" w:firstColumn="0" w:lastColumn="0" w:oddVBand="0" w:evenVBand="0" w:oddHBand="1" w:evenHBand="0" w:firstRowFirstColumn="0" w:firstRowLastColumn="0" w:lastRowFirstColumn="0" w:lastRowLastColumn="0"/>
            </w:pPr>
            <w:r>
              <w:t>62.610</w:t>
            </w:r>
          </w:p>
        </w:tc>
        <w:tc>
          <w:tcPr>
            <w:tcW w:w="1288" w:type="dxa"/>
          </w:tcPr>
          <w:p w14:paraId="0665D91F" w14:textId="0F36ECEA" w:rsidR="00C90B35" w:rsidRDefault="00154297" w:rsidP="00903069">
            <w:pPr>
              <w:jc w:val="center"/>
              <w:cnfStyle w:val="000000100000" w:firstRow="0" w:lastRow="0" w:firstColumn="0" w:lastColumn="0" w:oddVBand="0" w:evenVBand="0" w:oddHBand="1" w:evenHBand="0" w:firstRowFirstColumn="0" w:firstRowLastColumn="0" w:lastRowFirstColumn="0" w:lastRowLastColumn="0"/>
            </w:pPr>
            <w:r>
              <w:t>60.093</w:t>
            </w:r>
          </w:p>
        </w:tc>
        <w:tc>
          <w:tcPr>
            <w:tcW w:w="1288" w:type="dxa"/>
          </w:tcPr>
          <w:p w14:paraId="0C473010" w14:textId="5FECBFD2" w:rsidR="00C90B35" w:rsidRDefault="00154297" w:rsidP="00903069">
            <w:pPr>
              <w:jc w:val="center"/>
              <w:cnfStyle w:val="000000100000" w:firstRow="0" w:lastRow="0" w:firstColumn="0" w:lastColumn="0" w:oddVBand="0" w:evenVBand="0" w:oddHBand="1" w:evenHBand="0" w:firstRowFirstColumn="0" w:firstRowLastColumn="0" w:lastRowFirstColumn="0" w:lastRowLastColumn="0"/>
            </w:pPr>
            <w:r>
              <w:t>13.241</w:t>
            </w:r>
          </w:p>
        </w:tc>
        <w:tc>
          <w:tcPr>
            <w:tcW w:w="1288" w:type="dxa"/>
          </w:tcPr>
          <w:p w14:paraId="220B9953" w14:textId="7F5CE2E1" w:rsidR="00C90B35" w:rsidRDefault="00154297" w:rsidP="00903069">
            <w:pPr>
              <w:jc w:val="center"/>
              <w:cnfStyle w:val="000000100000" w:firstRow="0" w:lastRow="0" w:firstColumn="0" w:lastColumn="0" w:oddVBand="0" w:evenVBand="0" w:oddHBand="1" w:evenHBand="0" w:firstRowFirstColumn="0" w:firstRowLastColumn="0" w:lastRowFirstColumn="0" w:lastRowLastColumn="0"/>
            </w:pPr>
            <w:r>
              <w:t>43.020</w:t>
            </w:r>
          </w:p>
        </w:tc>
        <w:tc>
          <w:tcPr>
            <w:tcW w:w="1288" w:type="dxa"/>
          </w:tcPr>
          <w:p w14:paraId="3205D1E1" w14:textId="443BD7D4" w:rsidR="00C90B35" w:rsidRDefault="00154297" w:rsidP="00903069">
            <w:pPr>
              <w:jc w:val="center"/>
              <w:cnfStyle w:val="000000100000" w:firstRow="0" w:lastRow="0" w:firstColumn="0" w:lastColumn="0" w:oddVBand="0" w:evenVBand="0" w:oddHBand="1" w:evenHBand="0" w:firstRowFirstColumn="0" w:firstRowLastColumn="0" w:lastRowFirstColumn="0" w:lastRowLastColumn="0"/>
            </w:pPr>
            <w:r>
              <w:t>78.535</w:t>
            </w:r>
          </w:p>
        </w:tc>
      </w:tr>
      <w:tr w:rsidR="00C90B35" w14:paraId="78D88FB4" w14:textId="77777777" w:rsidTr="001B5DD0">
        <w:tc>
          <w:tcPr>
            <w:cnfStyle w:val="001000000000" w:firstRow="0" w:lastRow="0" w:firstColumn="1" w:lastColumn="0" w:oddVBand="0" w:evenVBand="0" w:oddHBand="0" w:evenHBand="0" w:firstRowFirstColumn="0" w:firstRowLastColumn="0" w:lastRowFirstColumn="0" w:lastRowLastColumn="0"/>
            <w:tcW w:w="1288" w:type="dxa"/>
          </w:tcPr>
          <w:p w14:paraId="6571C56F" w14:textId="4ED2DE40" w:rsidR="00C90B35" w:rsidRDefault="002F3298" w:rsidP="00903069">
            <w:pPr>
              <w:jc w:val="center"/>
            </w:pPr>
            <w:r>
              <w:t xml:space="preserve">right Back </w:t>
            </w:r>
            <w:proofErr w:type="spellStart"/>
            <w:r>
              <w:t>LEg</w:t>
            </w:r>
            <w:proofErr w:type="spellEnd"/>
          </w:p>
        </w:tc>
        <w:tc>
          <w:tcPr>
            <w:tcW w:w="1288" w:type="dxa"/>
          </w:tcPr>
          <w:p w14:paraId="58B03313" w14:textId="3242E6FC" w:rsidR="00C90B35" w:rsidRDefault="00DA57CC" w:rsidP="00903069">
            <w:pPr>
              <w:jc w:val="center"/>
              <w:cnfStyle w:val="000000000000" w:firstRow="0" w:lastRow="0" w:firstColumn="0" w:lastColumn="0" w:oddVBand="0" w:evenVBand="0" w:oddHBand="0" w:evenHBand="0" w:firstRowFirstColumn="0" w:firstRowLastColumn="0" w:lastRowFirstColumn="0" w:lastRowLastColumn="0"/>
            </w:pPr>
            <w:r>
              <w:t>9</w:t>
            </w:r>
          </w:p>
        </w:tc>
        <w:tc>
          <w:tcPr>
            <w:tcW w:w="1288" w:type="dxa"/>
          </w:tcPr>
          <w:p w14:paraId="7AA4547D" w14:textId="5699F08B" w:rsidR="00C90B35" w:rsidRDefault="00154297" w:rsidP="00903069">
            <w:pPr>
              <w:jc w:val="center"/>
              <w:cnfStyle w:val="000000000000" w:firstRow="0" w:lastRow="0" w:firstColumn="0" w:lastColumn="0" w:oddVBand="0" w:evenVBand="0" w:oddHBand="0" w:evenHBand="0" w:firstRowFirstColumn="0" w:firstRowLastColumn="0" w:lastRowFirstColumn="0" w:lastRowLastColumn="0"/>
            </w:pPr>
            <w:r>
              <w:t>92.741</w:t>
            </w:r>
          </w:p>
        </w:tc>
        <w:tc>
          <w:tcPr>
            <w:tcW w:w="1288" w:type="dxa"/>
          </w:tcPr>
          <w:p w14:paraId="0D4A3188" w14:textId="059BE6C4" w:rsidR="00C90B35" w:rsidRDefault="00154297" w:rsidP="00903069">
            <w:pPr>
              <w:jc w:val="center"/>
              <w:cnfStyle w:val="000000000000" w:firstRow="0" w:lastRow="0" w:firstColumn="0" w:lastColumn="0" w:oddVBand="0" w:evenVBand="0" w:oddHBand="0" w:evenHBand="0" w:firstRowFirstColumn="0" w:firstRowLastColumn="0" w:lastRowFirstColumn="0" w:lastRowLastColumn="0"/>
            </w:pPr>
            <w:r>
              <w:t>95.459</w:t>
            </w:r>
          </w:p>
        </w:tc>
        <w:tc>
          <w:tcPr>
            <w:tcW w:w="1288" w:type="dxa"/>
          </w:tcPr>
          <w:p w14:paraId="725AD418" w14:textId="01E852A1" w:rsidR="00C90B35" w:rsidRDefault="00154297" w:rsidP="00903069">
            <w:pPr>
              <w:jc w:val="center"/>
              <w:cnfStyle w:val="000000000000" w:firstRow="0" w:lastRow="0" w:firstColumn="0" w:lastColumn="0" w:oddVBand="0" w:evenVBand="0" w:oddHBand="0" w:evenHBand="0" w:firstRowFirstColumn="0" w:firstRowLastColumn="0" w:lastRowFirstColumn="0" w:lastRowLastColumn="0"/>
            </w:pPr>
            <w:r>
              <w:t>7.772</w:t>
            </w:r>
          </w:p>
        </w:tc>
        <w:tc>
          <w:tcPr>
            <w:tcW w:w="1288" w:type="dxa"/>
          </w:tcPr>
          <w:p w14:paraId="21878492" w14:textId="4DC19969" w:rsidR="00C90B35" w:rsidRDefault="001709DE" w:rsidP="00903069">
            <w:pPr>
              <w:jc w:val="center"/>
              <w:cnfStyle w:val="000000000000" w:firstRow="0" w:lastRow="0" w:firstColumn="0" w:lastColumn="0" w:oddVBand="0" w:evenVBand="0" w:oddHBand="0" w:evenHBand="0" w:firstRowFirstColumn="0" w:firstRowLastColumn="0" w:lastRowFirstColumn="0" w:lastRowLastColumn="0"/>
            </w:pPr>
            <w:r>
              <w:t>85.241</w:t>
            </w:r>
          </w:p>
        </w:tc>
        <w:tc>
          <w:tcPr>
            <w:tcW w:w="1288" w:type="dxa"/>
          </w:tcPr>
          <w:p w14:paraId="66F5A56F" w14:textId="188B9971" w:rsidR="00C90B35" w:rsidRDefault="001709DE" w:rsidP="00903069">
            <w:pPr>
              <w:jc w:val="center"/>
              <w:cnfStyle w:val="000000000000" w:firstRow="0" w:lastRow="0" w:firstColumn="0" w:lastColumn="0" w:oddVBand="0" w:evenVBand="0" w:oddHBand="0" w:evenHBand="0" w:firstRowFirstColumn="0" w:firstRowLastColumn="0" w:lastRowFirstColumn="0" w:lastRowLastColumn="0"/>
            </w:pPr>
            <w:r>
              <w:t>106.843</w:t>
            </w:r>
          </w:p>
        </w:tc>
      </w:tr>
    </w:tbl>
    <w:p w14:paraId="1E732C99" w14:textId="7704F033" w:rsidR="00614397" w:rsidRPr="0051639E" w:rsidRDefault="00614397" w:rsidP="0051639E">
      <w:pPr>
        <w:pStyle w:val="NormalWeb"/>
        <w:spacing w:before="0" w:beforeAutospacing="0" w:after="0" w:afterAutospacing="0" w:line="360" w:lineRule="auto"/>
        <w:rPr>
          <w:rFonts w:asciiTheme="minorHAnsi" w:hAnsiTheme="minorHAnsi"/>
          <w:color w:val="000000"/>
        </w:rPr>
      </w:pPr>
      <w:r w:rsidRPr="0051639E">
        <w:rPr>
          <w:rFonts w:asciiTheme="minorHAnsi" w:hAnsiTheme="minorHAnsi"/>
          <w:color w:val="000000"/>
        </w:rPr>
        <w:t>Overall, the results show a large amount of variation in width across the different regions</w:t>
      </w:r>
      <w:r w:rsidR="0070335A">
        <w:rPr>
          <w:rFonts w:asciiTheme="minorHAnsi" w:hAnsiTheme="minorHAnsi"/>
          <w:color w:val="000000"/>
        </w:rPr>
        <w:t xml:space="preserve">, as demonstrated by </w:t>
      </w:r>
      <w:r w:rsidR="00C55599">
        <w:rPr>
          <w:rFonts w:asciiTheme="minorHAnsi" w:hAnsiTheme="minorHAnsi"/>
          <w:color w:val="000000"/>
        </w:rPr>
        <w:t>the large variation in minimum and maximum values shown in table 3</w:t>
      </w:r>
      <w:r w:rsidRPr="0051639E">
        <w:rPr>
          <w:rFonts w:asciiTheme="minorHAnsi" w:hAnsiTheme="minorHAnsi"/>
          <w:color w:val="000000"/>
        </w:rPr>
        <w:t>. The Right Side (Between Legs) exhibited the largest measurements, with a median width of 101.797μm and a mean width of 96.358μm. This region also showed the greatest maximum value at 109.817μm and a standard deviation of 11.570μm, indicating moderate variability among the samples.</w:t>
      </w:r>
    </w:p>
    <w:p w14:paraId="43829950" w14:textId="705E6CBC" w:rsidR="00614397" w:rsidRPr="0051639E" w:rsidRDefault="00614397" w:rsidP="0051639E">
      <w:pPr>
        <w:pStyle w:val="NormalWeb"/>
        <w:spacing w:before="0" w:beforeAutospacing="0" w:after="0" w:afterAutospacing="0" w:line="360" w:lineRule="auto"/>
        <w:rPr>
          <w:rFonts w:asciiTheme="minorHAnsi" w:hAnsiTheme="minorHAnsi"/>
          <w:color w:val="000000"/>
        </w:rPr>
      </w:pPr>
      <w:r w:rsidRPr="0051639E">
        <w:rPr>
          <w:rFonts w:asciiTheme="minorHAnsi" w:hAnsiTheme="minorHAnsi"/>
          <w:color w:val="000000"/>
        </w:rPr>
        <w:t xml:space="preserve">The Right Back Leg also demonstrated relatively large widths compared to most other regions, with a mean of 95.459μm and a median of 92.741μm. This region had the lowest variability, as indicated by the smallest standard deviation (7.772μm), suggesting that measurements were more consistent across the samples. The </w:t>
      </w:r>
      <w:r w:rsidR="005F5798">
        <w:rPr>
          <w:rFonts w:asciiTheme="minorHAnsi" w:hAnsiTheme="minorHAnsi"/>
          <w:color w:val="000000"/>
        </w:rPr>
        <w:t>Middle of the back</w:t>
      </w:r>
      <w:r w:rsidRPr="0051639E">
        <w:rPr>
          <w:rFonts w:asciiTheme="minorHAnsi" w:hAnsiTheme="minorHAnsi"/>
          <w:color w:val="000000"/>
        </w:rPr>
        <w:t xml:space="preserve"> and Lower Back showed moderate width values. The </w:t>
      </w:r>
      <w:r w:rsidR="005F5798">
        <w:rPr>
          <w:rFonts w:asciiTheme="minorHAnsi" w:hAnsiTheme="minorHAnsi"/>
          <w:color w:val="000000"/>
        </w:rPr>
        <w:t>Middle of the back</w:t>
      </w:r>
      <w:r w:rsidRPr="0051639E">
        <w:rPr>
          <w:rFonts w:asciiTheme="minorHAnsi" w:hAnsiTheme="minorHAnsi"/>
          <w:color w:val="000000"/>
        </w:rPr>
        <w:t xml:space="preserve"> had a median of 73.684μm and a mean of 69.720μm, with the highest standard deviation (14.817μm), indicating greater variation in this region. The Lower Back had a similar mean (69.241μm) but a smaller standard deviation (8.584μm), suggesting more consistent measurements.</w:t>
      </w:r>
    </w:p>
    <w:p w14:paraId="04406097" w14:textId="77777777" w:rsidR="00614397" w:rsidRPr="0051639E" w:rsidRDefault="00614397" w:rsidP="0051639E">
      <w:pPr>
        <w:pStyle w:val="NormalWeb"/>
        <w:spacing w:before="0" w:beforeAutospacing="0" w:after="0" w:afterAutospacing="0" w:line="360" w:lineRule="auto"/>
        <w:rPr>
          <w:rFonts w:asciiTheme="minorHAnsi" w:hAnsiTheme="minorHAnsi"/>
          <w:color w:val="000000"/>
        </w:rPr>
      </w:pPr>
      <w:r w:rsidRPr="0051639E">
        <w:rPr>
          <w:rFonts w:asciiTheme="minorHAnsi" w:hAnsiTheme="minorHAnsi"/>
          <w:color w:val="000000"/>
        </w:rPr>
        <w:t xml:space="preserve">Smaller widths were observed in the Neck and Right Front Leg regions. The Neck had a median width of 60.008μm and a mean of 61.334μm, with measurements ranging from 43.775μm to 85.536μm. Similarly, the Right Front Leg showed a median of 62.610μm </w:t>
      </w:r>
      <w:r w:rsidRPr="0051639E">
        <w:rPr>
          <w:rFonts w:asciiTheme="minorHAnsi" w:hAnsiTheme="minorHAnsi"/>
          <w:color w:val="000000"/>
        </w:rPr>
        <w:lastRenderedPageBreak/>
        <w:t>and a mean of 60.093μm, with a range between 43.020μm and 78.535μm and a standard deviation of 13.241μm. Across all regions, the overall minimum measurement recorded was 43.020μm in the Right Front Leg, while the maximum measurement was 109.817μm in the Right Side, demonstrating considerable variation in width depending on the anatomical location.</w:t>
      </w:r>
    </w:p>
    <w:p w14:paraId="34C6421E" w14:textId="7751C476" w:rsidR="00614397" w:rsidRPr="0051639E" w:rsidRDefault="00614397" w:rsidP="0051639E">
      <w:pPr>
        <w:pStyle w:val="NormalWeb"/>
        <w:spacing w:before="0" w:beforeAutospacing="0" w:after="0" w:afterAutospacing="0" w:line="360" w:lineRule="auto"/>
        <w:rPr>
          <w:rFonts w:asciiTheme="minorHAnsi" w:hAnsiTheme="minorHAnsi"/>
          <w:color w:val="000000"/>
        </w:rPr>
      </w:pPr>
      <w:r w:rsidRPr="0051639E">
        <w:rPr>
          <w:rFonts w:asciiTheme="minorHAnsi" w:hAnsiTheme="minorHAnsi"/>
          <w:color w:val="000000"/>
        </w:rPr>
        <w:t xml:space="preserve">When compared with previous research, the widths observed in this study appear larger than those reported for some other bear species. In a study conducted by Farag (2015), it was shown that American black bear hair has an overall diameter between 30.3μm and 56.6μm, which is thinner than all regions measured in the present study. In contrast, Yang (2020) reported an average bear hair diameter of approximately 80μm, although the specific bear species sampled was not specified. The measurements recorded in the current study range from 43.020μm to 109.817μm, with several regions exceeding this reported average, suggesting potential species differences or variation depending on anatomical location. However, the overall average for the samples analysed was 75.368μm, which is </w:t>
      </w:r>
      <w:proofErr w:type="gramStart"/>
      <w:r w:rsidRPr="0051639E">
        <w:rPr>
          <w:rFonts w:asciiTheme="minorHAnsi" w:hAnsiTheme="minorHAnsi"/>
          <w:color w:val="000000"/>
        </w:rPr>
        <w:t>similar to</w:t>
      </w:r>
      <w:proofErr w:type="gramEnd"/>
      <w:r w:rsidRPr="0051639E">
        <w:rPr>
          <w:rFonts w:asciiTheme="minorHAnsi" w:hAnsiTheme="minorHAnsi"/>
          <w:color w:val="000000"/>
        </w:rPr>
        <w:t xml:space="preserve"> what the study by Yang (2020) reported.</w:t>
      </w:r>
    </w:p>
    <w:p w14:paraId="777F882A" w14:textId="535C85F4" w:rsidR="00C61CBB" w:rsidRPr="00F02412" w:rsidRDefault="00C61CBB" w:rsidP="00612F60">
      <w:pPr>
        <w:spacing w:line="360" w:lineRule="auto"/>
        <w:rPr>
          <w:lang w:eastAsia="en-GB"/>
        </w:rPr>
      </w:pPr>
      <w:r w:rsidRPr="00F02412">
        <w:rPr>
          <w:lang w:eastAsia="en-GB"/>
        </w:rPr>
        <w:t>The distribution of area measurements for each body region was tested for normality using the Shapiro</w:t>
      </w:r>
      <w:r w:rsidR="00CC150C">
        <w:rPr>
          <w:lang w:eastAsia="en-GB"/>
        </w:rPr>
        <w:t xml:space="preserve"> </w:t>
      </w:r>
      <w:r w:rsidRPr="00F02412">
        <w:rPr>
          <w:lang w:eastAsia="en-GB"/>
        </w:rPr>
        <w:t xml:space="preserve">Wilk test. Most areas, including the Neck, Lower Back, Right Front Leg, and Right Rear Leg, were approximately normally distributed (p &gt; 0.05). The </w:t>
      </w:r>
      <w:r w:rsidR="005F5798">
        <w:rPr>
          <w:lang w:eastAsia="en-GB"/>
        </w:rPr>
        <w:t>Middle of the back</w:t>
      </w:r>
      <w:r w:rsidRPr="00F02412">
        <w:rPr>
          <w:lang w:eastAsia="en-GB"/>
        </w:rPr>
        <w:t xml:space="preserve"> was marginally </w:t>
      </w:r>
      <w:r w:rsidR="004772B9">
        <w:rPr>
          <w:lang w:eastAsia="en-GB"/>
        </w:rPr>
        <w:t xml:space="preserve">over the limit of being classified as being not normally distributed </w:t>
      </w:r>
      <w:r w:rsidRPr="00F02412">
        <w:rPr>
          <w:lang w:eastAsia="en-GB"/>
        </w:rPr>
        <w:t xml:space="preserve">(p = 0.058), while the Right Side was </w:t>
      </w:r>
      <w:r w:rsidR="004772B9">
        <w:rPr>
          <w:lang w:eastAsia="en-GB"/>
        </w:rPr>
        <w:t>well over the limit of being classified as being not normally distributed</w:t>
      </w:r>
      <w:r w:rsidRPr="00F02412">
        <w:rPr>
          <w:lang w:eastAsia="en-GB"/>
        </w:rPr>
        <w:t xml:space="preserve"> (p = 0.028), as shown in Appendix </w:t>
      </w:r>
      <w:r w:rsidR="00174FCD">
        <w:rPr>
          <w:lang w:eastAsia="en-GB"/>
        </w:rPr>
        <w:t>7.13</w:t>
      </w:r>
      <w:r w:rsidRPr="00F02412">
        <w:rPr>
          <w:lang w:eastAsia="en-GB"/>
        </w:rPr>
        <w:t>.</w:t>
      </w:r>
      <w:r w:rsidR="009F3692" w:rsidRPr="00F02412">
        <w:rPr>
          <w:lang w:eastAsia="en-GB"/>
        </w:rPr>
        <w:t xml:space="preserve"> </w:t>
      </w:r>
      <w:r w:rsidR="00996AA8" w:rsidRPr="00F02412">
        <w:rPr>
          <w:lang w:eastAsia="en-GB"/>
        </w:rPr>
        <w:t>Consequently</w:t>
      </w:r>
      <w:r w:rsidR="009F3692" w:rsidRPr="00F02412">
        <w:rPr>
          <w:lang w:eastAsia="en-GB"/>
        </w:rPr>
        <w:t xml:space="preserve">, a Kruskal-Wallis H test was conducted to determine </w:t>
      </w:r>
      <w:r w:rsidR="005B0C46" w:rsidRPr="00F02412">
        <w:rPr>
          <w:lang w:eastAsia="en-GB"/>
        </w:rPr>
        <w:t xml:space="preserve">whether overall width differed significantly across </w:t>
      </w:r>
      <w:r w:rsidR="00604DDB" w:rsidRPr="00F02412">
        <w:rPr>
          <w:lang w:eastAsia="en-GB"/>
        </w:rPr>
        <w:t xml:space="preserve">different sections. The test showed a statistically significant difference between sections (p &lt; 0.001) </w:t>
      </w:r>
      <w:r w:rsidR="00E34A64" w:rsidRPr="00F02412">
        <w:rPr>
          <w:lang w:eastAsia="en-GB"/>
        </w:rPr>
        <w:t xml:space="preserve">as shown in appendix </w:t>
      </w:r>
      <w:r w:rsidR="00174FCD">
        <w:rPr>
          <w:lang w:eastAsia="en-GB"/>
        </w:rPr>
        <w:t>7.14</w:t>
      </w:r>
      <w:r w:rsidR="00E34A64" w:rsidRPr="00F02412">
        <w:rPr>
          <w:lang w:eastAsia="en-GB"/>
        </w:rPr>
        <w:t>.</w:t>
      </w:r>
      <w:r w:rsidR="001A4B48" w:rsidRPr="00F02412">
        <w:rPr>
          <w:lang w:eastAsia="en-GB"/>
        </w:rPr>
        <w:t xml:space="preserve"> Due to the </w:t>
      </w:r>
      <w:r w:rsidR="00F02412" w:rsidRPr="00F02412">
        <w:rPr>
          <w:lang w:eastAsia="en-GB"/>
        </w:rPr>
        <w:t xml:space="preserve">results differing significantly a </w:t>
      </w:r>
      <w:proofErr w:type="gramStart"/>
      <w:r w:rsidR="00F02412" w:rsidRPr="00F02412">
        <w:t>Post-hoc</w:t>
      </w:r>
      <w:proofErr w:type="gramEnd"/>
      <w:r w:rsidR="00F02412" w:rsidRPr="00F02412">
        <w:t xml:space="preserve"> pairwise comparisons with a Bonferroni correction </w:t>
      </w:r>
      <w:proofErr w:type="gramStart"/>
      <w:r w:rsidR="00F02412">
        <w:rPr>
          <w:lang w:eastAsia="en-GB"/>
        </w:rPr>
        <w:t>was</w:t>
      </w:r>
      <w:proofErr w:type="gramEnd"/>
      <w:r w:rsidR="00F02412">
        <w:rPr>
          <w:lang w:eastAsia="en-GB"/>
        </w:rPr>
        <w:t xml:space="preserve"> used.</w:t>
      </w:r>
      <w:r w:rsidR="002E36D1">
        <w:rPr>
          <w:lang w:eastAsia="en-GB"/>
        </w:rPr>
        <w:t xml:space="preserve"> </w:t>
      </w:r>
      <w:r w:rsidR="002E36D1" w:rsidRPr="002E36D1">
        <w:rPr>
          <w:lang w:eastAsia="en-GB"/>
        </w:rPr>
        <w:t xml:space="preserve">The statistical significance values for the post hoc pairwise comparison are shown in Appendix </w:t>
      </w:r>
      <w:r w:rsidR="00174FCD">
        <w:rPr>
          <w:lang w:eastAsia="en-GB"/>
        </w:rPr>
        <w:t>7.15</w:t>
      </w:r>
      <w:r w:rsidR="002E36D1" w:rsidRPr="002E36D1">
        <w:rPr>
          <w:lang w:eastAsia="en-GB"/>
        </w:rPr>
        <w:t xml:space="preserve">. The test indicated that the neck and middle of the back were statistically similar (p = 1.000), as were the lower back and right front leg (p = 1.000). Similarly, the right side and right rear leg showed no statistically significant difference (p = 1.000). In contrast, several other comparisons demonstrated significant differences. The neck showed significantly lower scores than both the right side (p = 0.002) and the right rear leg (p = 0.001). The lower back also had significantly lower scores than the </w:t>
      </w:r>
      <w:r w:rsidR="002E36D1" w:rsidRPr="002E36D1">
        <w:rPr>
          <w:lang w:eastAsia="en-GB"/>
        </w:rPr>
        <w:lastRenderedPageBreak/>
        <w:t xml:space="preserve">right side (p = 0.029) and the right rear leg (p = 0.021). Additionally, the right front leg differed significantly from the right side (p = 0.001) and the right rear leg (p = 0.001). Comparisons involving the middle of the back were </w:t>
      </w:r>
      <w:r w:rsidR="008523B3">
        <w:rPr>
          <w:lang w:eastAsia="en-GB"/>
        </w:rPr>
        <w:t>statistically different</w:t>
      </w:r>
      <w:r w:rsidR="002E36D1" w:rsidRPr="002E36D1">
        <w:rPr>
          <w:lang w:eastAsia="en-GB"/>
        </w:rPr>
        <w:t xml:space="preserve"> after Bonferroni adjustment, indicating intermediate values relative to the other sections.</w:t>
      </w:r>
    </w:p>
    <w:p w14:paraId="6006BC07" w14:textId="77777777" w:rsidR="001A20FA" w:rsidRPr="001A20FA" w:rsidRDefault="001A20FA" w:rsidP="001A20FA">
      <w:pPr>
        <w:rPr>
          <w:lang w:eastAsia="en-GB"/>
        </w:rPr>
      </w:pPr>
    </w:p>
    <w:p w14:paraId="5A2E875E" w14:textId="15B90FBB" w:rsidR="00717DF4" w:rsidRPr="002615CA" w:rsidRDefault="00F261D4" w:rsidP="00F10AE6">
      <w:pPr>
        <w:pStyle w:val="Heading2"/>
      </w:pPr>
      <w:bookmarkStart w:id="53" w:name="_Toc227144970"/>
      <w:r>
        <w:t>3.5</w:t>
      </w:r>
      <w:r w:rsidR="008D06A0" w:rsidRPr="002615CA">
        <w:t>.</w:t>
      </w:r>
      <w:r w:rsidR="006073CF" w:rsidRPr="002615CA">
        <w:t xml:space="preserve"> </w:t>
      </w:r>
      <w:r w:rsidR="00F24F94" w:rsidRPr="002615CA">
        <w:t xml:space="preserve">Medulla </w:t>
      </w:r>
      <w:r w:rsidR="000C5FA8" w:rsidRPr="00F10AE6">
        <w:t>Variation</w:t>
      </w:r>
      <w:r w:rsidR="00F24F94" w:rsidRPr="002615CA">
        <w:t xml:space="preserve"> </w:t>
      </w:r>
      <w:r w:rsidR="00871714" w:rsidRPr="002615CA">
        <w:t>over a Bears Body</w:t>
      </w:r>
      <w:bookmarkEnd w:id="53"/>
    </w:p>
    <w:p w14:paraId="59EDD8C0" w14:textId="137771A5" w:rsidR="00C15D58" w:rsidRPr="00882E42" w:rsidRDefault="00F261D4" w:rsidP="00F10AE6">
      <w:pPr>
        <w:pStyle w:val="Heading3"/>
      </w:pPr>
      <w:bookmarkStart w:id="54" w:name="_Toc227144971"/>
      <w:r>
        <w:t>3.5.</w:t>
      </w:r>
      <w:r w:rsidR="006073CF" w:rsidRPr="00882E42">
        <w:t>1</w:t>
      </w:r>
      <w:r w:rsidR="00C279AA" w:rsidRPr="00882E42">
        <w:t>.</w:t>
      </w:r>
      <w:r w:rsidR="006073CF" w:rsidRPr="00882E42">
        <w:t xml:space="preserve"> </w:t>
      </w:r>
      <w:r w:rsidR="00C15D58" w:rsidRPr="00882E42">
        <w:t>Medulla Width</w:t>
      </w:r>
      <w:bookmarkEnd w:id="54"/>
    </w:p>
    <w:p w14:paraId="58446EED" w14:textId="648746D5" w:rsidR="00CC5A89" w:rsidRPr="00CC5A89" w:rsidRDefault="00CC5A89" w:rsidP="00CC5A89">
      <w:r>
        <w:t>Table 4 shows descriptive statistics of the medulla width across several anatomical regions.</w:t>
      </w:r>
    </w:p>
    <w:p w14:paraId="04547D99" w14:textId="450E4492" w:rsidR="0036728D" w:rsidRPr="0036728D" w:rsidRDefault="0036728D" w:rsidP="0036728D">
      <w:pPr>
        <w:pStyle w:val="Caption"/>
        <w:keepNext/>
        <w:rPr>
          <w:sz w:val="22"/>
          <w:szCs w:val="22"/>
        </w:rPr>
      </w:pPr>
      <w:bookmarkStart w:id="55" w:name="_Toc227142362"/>
      <w:r w:rsidRPr="0036728D">
        <w:rPr>
          <w:sz w:val="22"/>
          <w:szCs w:val="22"/>
        </w:rPr>
        <w:t xml:space="preserve">Table </w:t>
      </w:r>
      <w:r w:rsidRPr="0036728D">
        <w:rPr>
          <w:sz w:val="22"/>
          <w:szCs w:val="22"/>
        </w:rPr>
        <w:fldChar w:fldCharType="begin"/>
      </w:r>
      <w:r w:rsidRPr="0036728D">
        <w:rPr>
          <w:sz w:val="22"/>
          <w:szCs w:val="22"/>
        </w:rPr>
        <w:instrText xml:space="preserve"> SEQ Table \* ARABIC </w:instrText>
      </w:r>
      <w:r w:rsidRPr="0036728D">
        <w:rPr>
          <w:sz w:val="22"/>
          <w:szCs w:val="22"/>
        </w:rPr>
        <w:fldChar w:fldCharType="separate"/>
      </w:r>
      <w:r w:rsidR="00714397">
        <w:rPr>
          <w:noProof/>
          <w:sz w:val="22"/>
          <w:szCs w:val="22"/>
        </w:rPr>
        <w:t>4</w:t>
      </w:r>
      <w:r w:rsidRPr="0036728D">
        <w:rPr>
          <w:sz w:val="22"/>
          <w:szCs w:val="22"/>
        </w:rPr>
        <w:fldChar w:fldCharType="end"/>
      </w:r>
      <w:r w:rsidRPr="0036728D">
        <w:rPr>
          <w:sz w:val="22"/>
          <w:szCs w:val="22"/>
        </w:rPr>
        <w:t xml:space="preserve">: </w:t>
      </w:r>
      <w:r w:rsidR="00CC4C97" w:rsidRPr="0036728D">
        <w:rPr>
          <w:sz w:val="22"/>
          <w:szCs w:val="22"/>
        </w:rPr>
        <w:t>De</w:t>
      </w:r>
      <w:r w:rsidR="00CC4C97">
        <w:rPr>
          <w:sz w:val="22"/>
          <w:szCs w:val="22"/>
        </w:rPr>
        <w:t>scriptive Statistics</w:t>
      </w:r>
      <w:r w:rsidRPr="0036728D">
        <w:rPr>
          <w:sz w:val="22"/>
          <w:szCs w:val="22"/>
        </w:rPr>
        <w:t xml:space="preserve"> for the Medulla Width</w:t>
      </w:r>
      <w:r w:rsidRPr="0036728D">
        <w:rPr>
          <w:noProof/>
          <w:sz w:val="22"/>
          <w:szCs w:val="22"/>
        </w:rPr>
        <w:t xml:space="preserve"> Across the Body</w:t>
      </w:r>
      <w:bookmarkEnd w:id="55"/>
    </w:p>
    <w:tbl>
      <w:tblPr>
        <w:tblStyle w:val="PlainTable2"/>
        <w:tblW w:w="0" w:type="auto"/>
        <w:tblLook w:val="04A0" w:firstRow="1" w:lastRow="0" w:firstColumn="1" w:lastColumn="0" w:noHBand="0" w:noVBand="1"/>
      </w:tblPr>
      <w:tblGrid>
        <w:gridCol w:w="1865"/>
        <w:gridCol w:w="1112"/>
        <w:gridCol w:w="1114"/>
        <w:gridCol w:w="1471"/>
        <w:gridCol w:w="1550"/>
        <w:gridCol w:w="957"/>
        <w:gridCol w:w="957"/>
      </w:tblGrid>
      <w:tr w:rsidR="008C0072" w14:paraId="232DD45B" w14:textId="273AA708" w:rsidTr="00D3623B">
        <w:trPr>
          <w:cnfStyle w:val="100000000000" w:firstRow="1" w:lastRow="0" w:firstColumn="0" w:lastColumn="0" w:oddVBand="0" w:evenVBand="0" w:oddHBand="0" w:evenHBand="0" w:firstRowFirstColumn="0" w:firstRowLastColumn="0" w:lastRowFirstColumn="0" w:lastRowLastColumn="0"/>
          <w:trHeight w:val="886"/>
        </w:trPr>
        <w:tc>
          <w:tcPr>
            <w:cnfStyle w:val="001000000000" w:firstRow="0" w:lastRow="0" w:firstColumn="1" w:lastColumn="0" w:oddVBand="0" w:evenVBand="0" w:oddHBand="0" w:evenHBand="0" w:firstRowFirstColumn="0" w:firstRowLastColumn="0" w:lastRowFirstColumn="0" w:lastRowLastColumn="0"/>
            <w:tcW w:w="1865" w:type="dxa"/>
          </w:tcPr>
          <w:p w14:paraId="62CF3273" w14:textId="77777777" w:rsidR="00994495" w:rsidRDefault="00994495" w:rsidP="00903069">
            <w:pPr>
              <w:spacing w:line="360" w:lineRule="auto"/>
              <w:jc w:val="center"/>
            </w:pPr>
            <w:r>
              <w:t>Region</w:t>
            </w:r>
          </w:p>
        </w:tc>
        <w:tc>
          <w:tcPr>
            <w:tcW w:w="1112" w:type="dxa"/>
          </w:tcPr>
          <w:p w14:paraId="6B5B64C9" w14:textId="50CC3CDD" w:rsidR="00994495" w:rsidRDefault="00994495" w:rsidP="00903069">
            <w:pPr>
              <w:spacing w:line="360" w:lineRule="auto"/>
              <w:jc w:val="center"/>
              <w:cnfStyle w:val="100000000000" w:firstRow="1" w:lastRow="0" w:firstColumn="0" w:lastColumn="0" w:oddVBand="0" w:evenVBand="0" w:oddHBand="0" w:evenHBand="0" w:firstRowFirstColumn="0" w:firstRowLastColumn="0" w:lastRowFirstColumn="0" w:lastRowLastColumn="0"/>
            </w:pPr>
            <w:r>
              <w:t>Sample Size</w:t>
            </w:r>
            <w:r w:rsidR="00D3623B">
              <w:t xml:space="preserve"> (n)</w:t>
            </w:r>
          </w:p>
        </w:tc>
        <w:tc>
          <w:tcPr>
            <w:tcW w:w="1114" w:type="dxa"/>
          </w:tcPr>
          <w:p w14:paraId="7C97D342" w14:textId="2016B78C" w:rsidR="00994495" w:rsidRDefault="00994495" w:rsidP="00903069">
            <w:pPr>
              <w:spacing w:line="360" w:lineRule="auto"/>
              <w:jc w:val="center"/>
              <w:cnfStyle w:val="100000000000" w:firstRow="1" w:lastRow="0" w:firstColumn="0" w:lastColumn="0" w:oddVBand="0" w:evenVBand="0" w:oddHBand="0" w:evenHBand="0" w:firstRowFirstColumn="0" w:firstRowLastColumn="0" w:lastRowFirstColumn="0" w:lastRowLastColumn="0"/>
            </w:pPr>
            <w:r>
              <w:t>M</w:t>
            </w:r>
            <w:r w:rsidR="000B5966">
              <w:t>e</w:t>
            </w:r>
            <w:r>
              <w:t>dian Width</w:t>
            </w:r>
            <w:r w:rsidR="000B5966">
              <w:t xml:space="preserve"> </w:t>
            </w:r>
            <w:r w:rsidR="000B5966">
              <w:rPr>
                <w:lang w:val="el-GR"/>
              </w:rPr>
              <w:t>(μ</w:t>
            </w:r>
            <w:r w:rsidR="000B5966">
              <w:t>m)</w:t>
            </w:r>
          </w:p>
        </w:tc>
        <w:tc>
          <w:tcPr>
            <w:tcW w:w="1471" w:type="dxa"/>
          </w:tcPr>
          <w:p w14:paraId="41CF6455" w14:textId="7AD7A356" w:rsidR="00994495" w:rsidRDefault="00994495" w:rsidP="00903069">
            <w:pPr>
              <w:spacing w:line="360" w:lineRule="auto"/>
              <w:jc w:val="center"/>
              <w:cnfStyle w:val="100000000000" w:firstRow="1" w:lastRow="0" w:firstColumn="0" w:lastColumn="0" w:oddVBand="0" w:evenVBand="0" w:oddHBand="0" w:evenHBand="0" w:firstRowFirstColumn="0" w:firstRowLastColumn="0" w:lastRowFirstColumn="0" w:lastRowLastColumn="0"/>
            </w:pPr>
            <w:r>
              <w:t>Mean Medulla Width</w:t>
            </w:r>
            <w:r w:rsidR="000B5966">
              <w:t xml:space="preserve"> </w:t>
            </w:r>
            <w:r w:rsidR="000B5966">
              <w:rPr>
                <w:lang w:val="el-GR"/>
              </w:rPr>
              <w:t>(μ</w:t>
            </w:r>
            <w:r w:rsidR="000B5966">
              <w:t>m)</w:t>
            </w:r>
          </w:p>
        </w:tc>
        <w:tc>
          <w:tcPr>
            <w:tcW w:w="1550" w:type="dxa"/>
          </w:tcPr>
          <w:p w14:paraId="4C48E2B3" w14:textId="0CE36FED" w:rsidR="00994495" w:rsidRDefault="00994495" w:rsidP="00903069">
            <w:pPr>
              <w:spacing w:line="360" w:lineRule="auto"/>
              <w:jc w:val="center"/>
              <w:cnfStyle w:val="100000000000" w:firstRow="1" w:lastRow="0" w:firstColumn="0" w:lastColumn="0" w:oddVBand="0" w:evenVBand="0" w:oddHBand="0" w:evenHBand="0" w:firstRowFirstColumn="0" w:firstRowLastColumn="0" w:lastRowFirstColumn="0" w:lastRowLastColumn="0"/>
            </w:pPr>
            <w:r>
              <w:t>Standard Deviation</w:t>
            </w:r>
            <w:r w:rsidR="000B5966">
              <w:t xml:space="preserve"> </w:t>
            </w:r>
            <w:r w:rsidR="000B5966">
              <w:rPr>
                <w:lang w:val="el-GR"/>
              </w:rPr>
              <w:t>(μ</w:t>
            </w:r>
            <w:r w:rsidR="000B5966">
              <w:t>m)</w:t>
            </w:r>
          </w:p>
        </w:tc>
        <w:tc>
          <w:tcPr>
            <w:tcW w:w="957" w:type="dxa"/>
          </w:tcPr>
          <w:p w14:paraId="741E615C" w14:textId="7CC61607" w:rsidR="00994495" w:rsidRDefault="00994495" w:rsidP="00903069">
            <w:pPr>
              <w:spacing w:line="360" w:lineRule="auto"/>
              <w:jc w:val="center"/>
              <w:cnfStyle w:val="100000000000" w:firstRow="1" w:lastRow="0" w:firstColumn="0" w:lastColumn="0" w:oddVBand="0" w:evenVBand="0" w:oddHBand="0" w:evenHBand="0" w:firstRowFirstColumn="0" w:firstRowLastColumn="0" w:lastRowFirstColumn="0" w:lastRowLastColumn="0"/>
            </w:pPr>
            <w:r>
              <w:t>Min</w:t>
            </w:r>
            <w:r w:rsidR="000B5966">
              <w:t xml:space="preserve"> </w:t>
            </w:r>
            <w:r w:rsidR="000B5966">
              <w:rPr>
                <w:lang w:val="el-GR"/>
              </w:rPr>
              <w:t>(μ</w:t>
            </w:r>
            <w:r w:rsidR="000B5966">
              <w:t>m)</w:t>
            </w:r>
          </w:p>
        </w:tc>
        <w:tc>
          <w:tcPr>
            <w:tcW w:w="957" w:type="dxa"/>
          </w:tcPr>
          <w:p w14:paraId="1026B62D" w14:textId="49B36472" w:rsidR="00994495" w:rsidRDefault="00994495" w:rsidP="00903069">
            <w:pPr>
              <w:spacing w:line="360" w:lineRule="auto"/>
              <w:jc w:val="center"/>
              <w:cnfStyle w:val="100000000000" w:firstRow="1" w:lastRow="0" w:firstColumn="0" w:lastColumn="0" w:oddVBand="0" w:evenVBand="0" w:oddHBand="0" w:evenHBand="0" w:firstRowFirstColumn="0" w:firstRowLastColumn="0" w:lastRowFirstColumn="0" w:lastRowLastColumn="0"/>
            </w:pPr>
            <w:r>
              <w:t>M</w:t>
            </w:r>
            <w:r w:rsidR="000B5966">
              <w:t>a</w:t>
            </w:r>
            <w:r>
              <w:t>x</w:t>
            </w:r>
            <w:r w:rsidR="000B5966">
              <w:t xml:space="preserve"> </w:t>
            </w:r>
            <w:r w:rsidR="000B5966">
              <w:rPr>
                <w:lang w:val="el-GR"/>
              </w:rPr>
              <w:t>(μ</w:t>
            </w:r>
            <w:r w:rsidR="000B5966">
              <w:t>m)</w:t>
            </w:r>
          </w:p>
        </w:tc>
      </w:tr>
      <w:tr w:rsidR="008C0072" w14:paraId="078E6A5D" w14:textId="07A67614" w:rsidTr="00D3623B">
        <w:trPr>
          <w:cnfStyle w:val="000000100000" w:firstRow="0" w:lastRow="0" w:firstColumn="0" w:lastColumn="0" w:oddVBand="0" w:evenVBand="0" w:oddHBand="1" w:evenHBand="0" w:firstRowFirstColumn="0" w:firstRowLastColumn="0" w:lastRowFirstColumn="0" w:lastRowLastColumn="0"/>
          <w:trHeight w:val="295"/>
        </w:trPr>
        <w:tc>
          <w:tcPr>
            <w:cnfStyle w:val="001000000000" w:firstRow="0" w:lastRow="0" w:firstColumn="1" w:lastColumn="0" w:oddVBand="0" w:evenVBand="0" w:oddHBand="0" w:evenHBand="0" w:firstRowFirstColumn="0" w:firstRowLastColumn="0" w:lastRowFirstColumn="0" w:lastRowLastColumn="0"/>
            <w:tcW w:w="1865" w:type="dxa"/>
          </w:tcPr>
          <w:p w14:paraId="30386D0B" w14:textId="77777777" w:rsidR="00994495" w:rsidRDefault="00994495" w:rsidP="00903069">
            <w:pPr>
              <w:spacing w:line="360" w:lineRule="auto"/>
              <w:jc w:val="center"/>
            </w:pPr>
            <w:r>
              <w:t>Neck</w:t>
            </w:r>
          </w:p>
        </w:tc>
        <w:tc>
          <w:tcPr>
            <w:tcW w:w="1112" w:type="dxa"/>
          </w:tcPr>
          <w:p w14:paraId="6875DC06" w14:textId="42B3FC17" w:rsidR="00994495" w:rsidRDefault="00994495"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50</w:t>
            </w:r>
          </w:p>
        </w:tc>
        <w:tc>
          <w:tcPr>
            <w:tcW w:w="1114" w:type="dxa"/>
          </w:tcPr>
          <w:p w14:paraId="284A8621" w14:textId="6E401924" w:rsidR="00994495" w:rsidRDefault="00ED4F7E"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17.15</w:t>
            </w:r>
          </w:p>
        </w:tc>
        <w:tc>
          <w:tcPr>
            <w:tcW w:w="1471" w:type="dxa"/>
          </w:tcPr>
          <w:p w14:paraId="7FBC0B7F" w14:textId="27F62086" w:rsidR="00994495" w:rsidRDefault="00994495"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17.32</w:t>
            </w:r>
          </w:p>
        </w:tc>
        <w:tc>
          <w:tcPr>
            <w:tcW w:w="1550" w:type="dxa"/>
          </w:tcPr>
          <w:p w14:paraId="6C11F26F" w14:textId="79077A5F" w:rsidR="00994495" w:rsidRDefault="00994495"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2.19</w:t>
            </w:r>
          </w:p>
        </w:tc>
        <w:tc>
          <w:tcPr>
            <w:tcW w:w="957" w:type="dxa"/>
          </w:tcPr>
          <w:p w14:paraId="1105ACDB" w14:textId="6AF9787E" w:rsidR="00994495" w:rsidRDefault="00ED4F7E"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12.25</w:t>
            </w:r>
          </w:p>
        </w:tc>
        <w:tc>
          <w:tcPr>
            <w:tcW w:w="957" w:type="dxa"/>
          </w:tcPr>
          <w:p w14:paraId="180C7FE3" w14:textId="717A1AF8" w:rsidR="00994495" w:rsidRDefault="00ED4F7E"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22.05</w:t>
            </w:r>
          </w:p>
        </w:tc>
      </w:tr>
      <w:tr w:rsidR="008C0072" w14:paraId="576C09DA" w14:textId="6E0801B0" w:rsidTr="00D3623B">
        <w:trPr>
          <w:trHeight w:val="295"/>
        </w:trPr>
        <w:tc>
          <w:tcPr>
            <w:cnfStyle w:val="001000000000" w:firstRow="0" w:lastRow="0" w:firstColumn="1" w:lastColumn="0" w:oddVBand="0" w:evenVBand="0" w:oddHBand="0" w:evenHBand="0" w:firstRowFirstColumn="0" w:firstRowLastColumn="0" w:lastRowFirstColumn="0" w:lastRowLastColumn="0"/>
            <w:tcW w:w="1865" w:type="dxa"/>
          </w:tcPr>
          <w:p w14:paraId="7D9323C2" w14:textId="14B8FF15" w:rsidR="00994495" w:rsidRDefault="005F5798" w:rsidP="00903069">
            <w:pPr>
              <w:spacing w:line="360" w:lineRule="auto"/>
              <w:jc w:val="center"/>
            </w:pPr>
            <w:r>
              <w:t>Middle of the back</w:t>
            </w:r>
          </w:p>
        </w:tc>
        <w:tc>
          <w:tcPr>
            <w:tcW w:w="1112" w:type="dxa"/>
          </w:tcPr>
          <w:p w14:paraId="0E453A23" w14:textId="20E0F99D" w:rsidR="00994495" w:rsidRDefault="00994495"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50</w:t>
            </w:r>
          </w:p>
        </w:tc>
        <w:tc>
          <w:tcPr>
            <w:tcW w:w="1114" w:type="dxa"/>
          </w:tcPr>
          <w:p w14:paraId="294BF2F4" w14:textId="4145E991" w:rsidR="00994495" w:rsidRDefault="00ED4F7E"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17.15</w:t>
            </w:r>
          </w:p>
        </w:tc>
        <w:tc>
          <w:tcPr>
            <w:tcW w:w="1471" w:type="dxa"/>
          </w:tcPr>
          <w:p w14:paraId="10CFCF9A" w14:textId="2135D57D" w:rsidR="00994495" w:rsidRDefault="00994495"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17.66</w:t>
            </w:r>
          </w:p>
        </w:tc>
        <w:tc>
          <w:tcPr>
            <w:tcW w:w="1550" w:type="dxa"/>
          </w:tcPr>
          <w:p w14:paraId="0F5BFFAB" w14:textId="1EA3B431" w:rsidR="00994495" w:rsidRDefault="00994495"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4.52</w:t>
            </w:r>
          </w:p>
        </w:tc>
        <w:tc>
          <w:tcPr>
            <w:tcW w:w="957" w:type="dxa"/>
          </w:tcPr>
          <w:p w14:paraId="4D0451C1" w14:textId="6EB4AEF5" w:rsidR="00994495" w:rsidRDefault="0025701E"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9.80</w:t>
            </w:r>
          </w:p>
        </w:tc>
        <w:tc>
          <w:tcPr>
            <w:tcW w:w="957" w:type="dxa"/>
          </w:tcPr>
          <w:p w14:paraId="4435A1CB" w14:textId="00AE87BD" w:rsidR="00994495" w:rsidRDefault="0025701E"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26.95</w:t>
            </w:r>
          </w:p>
        </w:tc>
      </w:tr>
      <w:tr w:rsidR="008C0072" w14:paraId="0EC86671" w14:textId="07DBB34C" w:rsidTr="00D3623B">
        <w:trPr>
          <w:cnfStyle w:val="000000100000" w:firstRow="0" w:lastRow="0" w:firstColumn="0" w:lastColumn="0" w:oddVBand="0" w:evenVBand="0" w:oddHBand="1" w:evenHBand="0" w:firstRowFirstColumn="0" w:firstRowLastColumn="0" w:lastRowFirstColumn="0" w:lastRowLastColumn="0"/>
          <w:trHeight w:val="295"/>
        </w:trPr>
        <w:tc>
          <w:tcPr>
            <w:cnfStyle w:val="001000000000" w:firstRow="0" w:lastRow="0" w:firstColumn="1" w:lastColumn="0" w:oddVBand="0" w:evenVBand="0" w:oddHBand="0" w:evenHBand="0" w:firstRowFirstColumn="0" w:firstRowLastColumn="0" w:lastRowFirstColumn="0" w:lastRowLastColumn="0"/>
            <w:tcW w:w="1865" w:type="dxa"/>
          </w:tcPr>
          <w:p w14:paraId="66C2DC04" w14:textId="0BC90E4A" w:rsidR="00994495" w:rsidRDefault="00994495" w:rsidP="00903069">
            <w:pPr>
              <w:spacing w:line="360" w:lineRule="auto"/>
              <w:jc w:val="center"/>
            </w:pPr>
            <w:r>
              <w:t>Lower Back</w:t>
            </w:r>
          </w:p>
        </w:tc>
        <w:tc>
          <w:tcPr>
            <w:tcW w:w="1112" w:type="dxa"/>
          </w:tcPr>
          <w:p w14:paraId="04E11886" w14:textId="7A63A9A1" w:rsidR="00994495" w:rsidRDefault="00994495"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50</w:t>
            </w:r>
          </w:p>
        </w:tc>
        <w:tc>
          <w:tcPr>
            <w:tcW w:w="1114" w:type="dxa"/>
          </w:tcPr>
          <w:p w14:paraId="2BC714B7" w14:textId="50EA686A" w:rsidR="00994495" w:rsidRDefault="00ED4F7E"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28.79</w:t>
            </w:r>
          </w:p>
        </w:tc>
        <w:tc>
          <w:tcPr>
            <w:tcW w:w="1471" w:type="dxa"/>
          </w:tcPr>
          <w:p w14:paraId="5C7F6DE7" w14:textId="62AD41ED" w:rsidR="00994495" w:rsidRDefault="00994495"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31.65</w:t>
            </w:r>
          </w:p>
        </w:tc>
        <w:tc>
          <w:tcPr>
            <w:tcW w:w="1550" w:type="dxa"/>
          </w:tcPr>
          <w:p w14:paraId="1FA818B4" w14:textId="5B184259" w:rsidR="00994495" w:rsidRDefault="00994495"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9.97</w:t>
            </w:r>
          </w:p>
        </w:tc>
        <w:tc>
          <w:tcPr>
            <w:tcW w:w="957" w:type="dxa"/>
          </w:tcPr>
          <w:p w14:paraId="441FD989" w14:textId="12029B38" w:rsidR="00994495" w:rsidRDefault="00021B12"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17.15</w:t>
            </w:r>
          </w:p>
        </w:tc>
        <w:tc>
          <w:tcPr>
            <w:tcW w:w="957" w:type="dxa"/>
          </w:tcPr>
          <w:p w14:paraId="127A2368" w14:textId="691992D4" w:rsidR="00994495" w:rsidRDefault="00021B12"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51.45</w:t>
            </w:r>
          </w:p>
        </w:tc>
      </w:tr>
      <w:tr w:rsidR="008C0072" w14:paraId="3875A4B1" w14:textId="585D406D" w:rsidTr="00D3623B">
        <w:trPr>
          <w:trHeight w:val="310"/>
        </w:trPr>
        <w:tc>
          <w:tcPr>
            <w:cnfStyle w:val="001000000000" w:firstRow="0" w:lastRow="0" w:firstColumn="1" w:lastColumn="0" w:oddVBand="0" w:evenVBand="0" w:oddHBand="0" w:evenHBand="0" w:firstRowFirstColumn="0" w:firstRowLastColumn="0" w:lastRowFirstColumn="0" w:lastRowLastColumn="0"/>
            <w:tcW w:w="1865" w:type="dxa"/>
          </w:tcPr>
          <w:p w14:paraId="390EC79B" w14:textId="56A587F9" w:rsidR="00994495" w:rsidRDefault="00994495" w:rsidP="00903069">
            <w:pPr>
              <w:spacing w:line="360" w:lineRule="auto"/>
              <w:jc w:val="center"/>
            </w:pPr>
            <w:r>
              <w:t>Right Side</w:t>
            </w:r>
          </w:p>
        </w:tc>
        <w:tc>
          <w:tcPr>
            <w:tcW w:w="1112" w:type="dxa"/>
          </w:tcPr>
          <w:p w14:paraId="4672EA93" w14:textId="223109CB" w:rsidR="00994495" w:rsidRDefault="001D6580"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50</w:t>
            </w:r>
          </w:p>
        </w:tc>
        <w:tc>
          <w:tcPr>
            <w:tcW w:w="1114" w:type="dxa"/>
          </w:tcPr>
          <w:p w14:paraId="2ADF2392" w14:textId="2CA480F5" w:rsidR="00994495" w:rsidRDefault="00ED4F7E"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20.83</w:t>
            </w:r>
          </w:p>
        </w:tc>
        <w:tc>
          <w:tcPr>
            <w:tcW w:w="1471" w:type="dxa"/>
          </w:tcPr>
          <w:p w14:paraId="070C54E3" w14:textId="2777680B" w:rsidR="00994495" w:rsidRDefault="00994495"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21.56</w:t>
            </w:r>
          </w:p>
        </w:tc>
        <w:tc>
          <w:tcPr>
            <w:tcW w:w="1550" w:type="dxa"/>
          </w:tcPr>
          <w:p w14:paraId="7F213831" w14:textId="42CB98EE" w:rsidR="00994495" w:rsidRDefault="00994495"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5.41</w:t>
            </w:r>
          </w:p>
        </w:tc>
        <w:tc>
          <w:tcPr>
            <w:tcW w:w="957" w:type="dxa"/>
          </w:tcPr>
          <w:p w14:paraId="6D6D96CD" w14:textId="650FFBE9" w:rsidR="00994495" w:rsidRDefault="00021B12"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12.25</w:t>
            </w:r>
          </w:p>
        </w:tc>
        <w:tc>
          <w:tcPr>
            <w:tcW w:w="957" w:type="dxa"/>
          </w:tcPr>
          <w:p w14:paraId="0C7D73F0" w14:textId="2D8DF34F" w:rsidR="00994495" w:rsidRDefault="00021B12"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29.40</w:t>
            </w:r>
          </w:p>
        </w:tc>
      </w:tr>
      <w:tr w:rsidR="008C0072" w14:paraId="41FA5DCC" w14:textId="72E2B4F3" w:rsidTr="00D3623B">
        <w:trPr>
          <w:cnfStyle w:val="000000100000" w:firstRow="0" w:lastRow="0" w:firstColumn="0" w:lastColumn="0" w:oddVBand="0" w:evenVBand="0" w:oddHBand="1" w:evenHBand="0" w:firstRowFirstColumn="0" w:firstRowLastColumn="0" w:lastRowFirstColumn="0" w:lastRowLastColumn="0"/>
          <w:trHeight w:val="295"/>
        </w:trPr>
        <w:tc>
          <w:tcPr>
            <w:cnfStyle w:val="001000000000" w:firstRow="0" w:lastRow="0" w:firstColumn="1" w:lastColumn="0" w:oddVBand="0" w:evenVBand="0" w:oddHBand="0" w:evenHBand="0" w:firstRowFirstColumn="0" w:firstRowLastColumn="0" w:lastRowFirstColumn="0" w:lastRowLastColumn="0"/>
            <w:tcW w:w="1865" w:type="dxa"/>
          </w:tcPr>
          <w:p w14:paraId="143BDB91" w14:textId="77777777" w:rsidR="00994495" w:rsidRDefault="00994495" w:rsidP="00903069">
            <w:pPr>
              <w:spacing w:line="360" w:lineRule="auto"/>
              <w:jc w:val="center"/>
            </w:pPr>
            <w:r>
              <w:t>Right Front Leg</w:t>
            </w:r>
          </w:p>
        </w:tc>
        <w:tc>
          <w:tcPr>
            <w:tcW w:w="1112" w:type="dxa"/>
          </w:tcPr>
          <w:p w14:paraId="097E514F" w14:textId="28BA341D" w:rsidR="00994495" w:rsidRDefault="001D6580"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50</w:t>
            </w:r>
          </w:p>
        </w:tc>
        <w:tc>
          <w:tcPr>
            <w:tcW w:w="1114" w:type="dxa"/>
          </w:tcPr>
          <w:p w14:paraId="642DDFD0" w14:textId="38AD0AFD" w:rsidR="00994495" w:rsidRDefault="00ED4F7E"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20.83</w:t>
            </w:r>
          </w:p>
        </w:tc>
        <w:tc>
          <w:tcPr>
            <w:tcW w:w="1471" w:type="dxa"/>
          </w:tcPr>
          <w:p w14:paraId="5763052B" w14:textId="1DC330A5" w:rsidR="00994495" w:rsidRDefault="00994495"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20.87</w:t>
            </w:r>
          </w:p>
        </w:tc>
        <w:tc>
          <w:tcPr>
            <w:tcW w:w="1550" w:type="dxa"/>
          </w:tcPr>
          <w:p w14:paraId="0CCA2501" w14:textId="3772BFEE" w:rsidR="00994495" w:rsidRDefault="00994495"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7.79</w:t>
            </w:r>
          </w:p>
        </w:tc>
        <w:tc>
          <w:tcPr>
            <w:tcW w:w="957" w:type="dxa"/>
          </w:tcPr>
          <w:p w14:paraId="25D1EF49" w14:textId="540670FD" w:rsidR="00994495" w:rsidRDefault="00021B12"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11.03</w:t>
            </w:r>
          </w:p>
        </w:tc>
        <w:tc>
          <w:tcPr>
            <w:tcW w:w="957" w:type="dxa"/>
          </w:tcPr>
          <w:p w14:paraId="7E44D346" w14:textId="2062D2B2" w:rsidR="00994495" w:rsidRDefault="00021B12"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40.43</w:t>
            </w:r>
          </w:p>
        </w:tc>
      </w:tr>
      <w:tr w:rsidR="008C0072" w14:paraId="2D1CC1A8" w14:textId="4393B2BE" w:rsidTr="00D3623B">
        <w:trPr>
          <w:trHeight w:val="295"/>
        </w:trPr>
        <w:tc>
          <w:tcPr>
            <w:cnfStyle w:val="001000000000" w:firstRow="0" w:lastRow="0" w:firstColumn="1" w:lastColumn="0" w:oddVBand="0" w:evenVBand="0" w:oddHBand="0" w:evenHBand="0" w:firstRowFirstColumn="0" w:firstRowLastColumn="0" w:lastRowFirstColumn="0" w:lastRowLastColumn="0"/>
            <w:tcW w:w="1865" w:type="dxa"/>
          </w:tcPr>
          <w:p w14:paraId="3CED2B0F" w14:textId="77777777" w:rsidR="00994495" w:rsidRDefault="00994495" w:rsidP="00903069">
            <w:pPr>
              <w:spacing w:line="360" w:lineRule="auto"/>
              <w:jc w:val="center"/>
            </w:pPr>
            <w:r>
              <w:t>Right Back Leg</w:t>
            </w:r>
          </w:p>
        </w:tc>
        <w:tc>
          <w:tcPr>
            <w:tcW w:w="1112" w:type="dxa"/>
          </w:tcPr>
          <w:p w14:paraId="16818D58" w14:textId="3BF5B734" w:rsidR="00994495" w:rsidRDefault="001D6580"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50</w:t>
            </w:r>
          </w:p>
        </w:tc>
        <w:tc>
          <w:tcPr>
            <w:tcW w:w="1114" w:type="dxa"/>
          </w:tcPr>
          <w:p w14:paraId="1CD70BDD" w14:textId="6F14D329" w:rsidR="00994495" w:rsidRDefault="007503EE"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26.95</w:t>
            </w:r>
          </w:p>
        </w:tc>
        <w:tc>
          <w:tcPr>
            <w:tcW w:w="1471" w:type="dxa"/>
          </w:tcPr>
          <w:p w14:paraId="7199B104" w14:textId="0CC92D2F" w:rsidR="00994495" w:rsidRDefault="00994495"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27.32</w:t>
            </w:r>
          </w:p>
        </w:tc>
        <w:tc>
          <w:tcPr>
            <w:tcW w:w="1550" w:type="dxa"/>
          </w:tcPr>
          <w:p w14:paraId="3028ED1A" w14:textId="26446255" w:rsidR="00994495" w:rsidRDefault="00994495"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7.31</w:t>
            </w:r>
          </w:p>
        </w:tc>
        <w:tc>
          <w:tcPr>
            <w:tcW w:w="957" w:type="dxa"/>
          </w:tcPr>
          <w:p w14:paraId="2CF1DCC1" w14:textId="381B0BBC" w:rsidR="00994495" w:rsidRDefault="00B72841"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14.70</w:t>
            </w:r>
          </w:p>
        </w:tc>
        <w:tc>
          <w:tcPr>
            <w:tcW w:w="957" w:type="dxa"/>
          </w:tcPr>
          <w:p w14:paraId="143CEFD4" w14:textId="6FE1B2E5" w:rsidR="00994495" w:rsidRDefault="00B72841"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40.43</w:t>
            </w:r>
          </w:p>
        </w:tc>
      </w:tr>
    </w:tbl>
    <w:p w14:paraId="576BA8FB" w14:textId="77777777" w:rsidR="00E37C3C" w:rsidRPr="00E37C3C" w:rsidRDefault="00E37C3C" w:rsidP="008D5930">
      <w:pPr>
        <w:spacing w:line="360" w:lineRule="auto"/>
      </w:pPr>
    </w:p>
    <w:p w14:paraId="75493552" w14:textId="2F721008" w:rsidR="00F92A53" w:rsidRPr="0051639E" w:rsidRDefault="00F92A53" w:rsidP="0051639E">
      <w:pPr>
        <w:pStyle w:val="NormalWeb"/>
        <w:spacing w:before="0" w:beforeAutospacing="0" w:after="0" w:afterAutospacing="0" w:line="360" w:lineRule="auto"/>
        <w:rPr>
          <w:rFonts w:asciiTheme="minorHAnsi" w:hAnsiTheme="minorHAnsi"/>
          <w:color w:val="000000"/>
        </w:rPr>
      </w:pPr>
      <w:r w:rsidRPr="0051639E">
        <w:rPr>
          <w:rFonts w:asciiTheme="minorHAnsi" w:hAnsiTheme="minorHAnsi"/>
          <w:color w:val="000000"/>
        </w:rPr>
        <w:t xml:space="preserve">The neck and </w:t>
      </w:r>
      <w:r w:rsidR="005F5798">
        <w:rPr>
          <w:rFonts w:asciiTheme="minorHAnsi" w:hAnsiTheme="minorHAnsi"/>
          <w:color w:val="000000"/>
        </w:rPr>
        <w:t>middle of the back</w:t>
      </w:r>
      <w:r w:rsidRPr="0051639E">
        <w:rPr>
          <w:rFonts w:asciiTheme="minorHAnsi" w:hAnsiTheme="minorHAnsi"/>
          <w:color w:val="000000"/>
        </w:rPr>
        <w:t xml:space="preserve"> show very similar </w:t>
      </w:r>
      <w:r w:rsidR="007F3994">
        <w:rPr>
          <w:rFonts w:asciiTheme="minorHAnsi" w:hAnsiTheme="minorHAnsi"/>
          <w:color w:val="000000"/>
        </w:rPr>
        <w:t>medians and mean</w:t>
      </w:r>
      <w:r w:rsidR="0070335A">
        <w:rPr>
          <w:rFonts w:asciiTheme="minorHAnsi" w:hAnsiTheme="minorHAnsi"/>
          <w:color w:val="000000"/>
        </w:rPr>
        <w:t>, as shown in table 4</w:t>
      </w:r>
      <w:r w:rsidRPr="0051639E">
        <w:rPr>
          <w:rFonts w:asciiTheme="minorHAnsi" w:hAnsiTheme="minorHAnsi"/>
          <w:color w:val="000000"/>
        </w:rPr>
        <w:t xml:space="preserve">. Both have a median width of 17.15μm, with means of 17.32μm and 17.66μm respectively, indicating similar medulla widths in these areas. The median values are also very close to their corresponding mean values, suggesting that there is very little skew in the distribution of medulla width measurements for these regions. In addition, both this study and the study carried out by </w:t>
      </w:r>
      <w:proofErr w:type="spellStart"/>
      <w:r w:rsidRPr="0051639E">
        <w:rPr>
          <w:rFonts w:asciiTheme="minorHAnsi" w:hAnsiTheme="minorHAnsi"/>
          <w:color w:val="000000"/>
        </w:rPr>
        <w:t>Elgmork</w:t>
      </w:r>
      <w:proofErr w:type="spellEnd"/>
      <w:r w:rsidRPr="0051639E">
        <w:rPr>
          <w:rFonts w:asciiTheme="minorHAnsi" w:hAnsiTheme="minorHAnsi"/>
          <w:color w:val="000000"/>
        </w:rPr>
        <w:t xml:space="preserve"> </w:t>
      </w:r>
      <w:r w:rsidRPr="00436B86">
        <w:rPr>
          <w:rFonts w:asciiTheme="minorHAnsi" w:hAnsiTheme="minorHAnsi"/>
          <w:i/>
          <w:iCs/>
          <w:color w:val="000000"/>
        </w:rPr>
        <w:t>et al</w:t>
      </w:r>
      <w:r w:rsidRPr="0051639E">
        <w:rPr>
          <w:rFonts w:asciiTheme="minorHAnsi" w:hAnsiTheme="minorHAnsi"/>
          <w:color w:val="000000"/>
        </w:rPr>
        <w:t xml:space="preserve">. (1991) suggest there is very little variation between the neck and the middle of the back. This is demonstrated in the present data by the small difference of only 0.34μm between the mean medulla widths of these two regions. However, the neck shows less variability overall, with a standard deviation of 2.19μm compared with 4.52μm for the </w:t>
      </w:r>
      <w:r w:rsidR="005F5798">
        <w:rPr>
          <w:rFonts w:asciiTheme="minorHAnsi" w:hAnsiTheme="minorHAnsi"/>
          <w:color w:val="000000"/>
        </w:rPr>
        <w:t>middle of the back</w:t>
      </w:r>
      <w:r w:rsidRPr="0051639E">
        <w:rPr>
          <w:rFonts w:asciiTheme="minorHAnsi" w:hAnsiTheme="minorHAnsi"/>
          <w:color w:val="000000"/>
        </w:rPr>
        <w:t xml:space="preserve">. Their ranges also reflect this difference in variability: the neck ranges from 12.25μm to 22.05μm, </w:t>
      </w:r>
      <w:r w:rsidRPr="0051639E">
        <w:rPr>
          <w:rFonts w:asciiTheme="minorHAnsi" w:hAnsiTheme="minorHAnsi"/>
          <w:color w:val="000000"/>
        </w:rPr>
        <w:lastRenderedPageBreak/>
        <w:t xml:space="preserve">while the </w:t>
      </w:r>
      <w:r w:rsidR="005F5798">
        <w:rPr>
          <w:rFonts w:asciiTheme="minorHAnsi" w:hAnsiTheme="minorHAnsi"/>
          <w:color w:val="000000"/>
        </w:rPr>
        <w:t>middle of the back</w:t>
      </w:r>
      <w:r w:rsidRPr="0051639E">
        <w:rPr>
          <w:rFonts w:asciiTheme="minorHAnsi" w:hAnsiTheme="minorHAnsi"/>
          <w:color w:val="000000"/>
        </w:rPr>
        <w:t xml:space="preserve"> extends more widely from 9.80μm to 26.95μm. Due to the lower variation and greater consistency between these areas, hairs from the neck and </w:t>
      </w:r>
      <w:r w:rsidR="005F5798">
        <w:rPr>
          <w:rFonts w:asciiTheme="minorHAnsi" w:hAnsiTheme="minorHAnsi"/>
          <w:color w:val="000000"/>
        </w:rPr>
        <w:t>middle of the back</w:t>
      </w:r>
      <w:r w:rsidRPr="0051639E">
        <w:rPr>
          <w:rFonts w:asciiTheme="minorHAnsi" w:hAnsiTheme="minorHAnsi"/>
          <w:color w:val="000000"/>
        </w:rPr>
        <w:t xml:space="preserve"> may be more reliable for forensic identification purposes.</w:t>
      </w:r>
    </w:p>
    <w:p w14:paraId="148F7DA8" w14:textId="77777777" w:rsidR="00F92A53" w:rsidRPr="0051639E" w:rsidRDefault="00F92A53" w:rsidP="0051639E">
      <w:pPr>
        <w:pStyle w:val="NormalWeb"/>
        <w:spacing w:before="0" w:beforeAutospacing="0" w:after="0" w:afterAutospacing="0" w:line="360" w:lineRule="auto"/>
        <w:rPr>
          <w:rFonts w:asciiTheme="minorHAnsi" w:hAnsiTheme="minorHAnsi"/>
          <w:color w:val="000000"/>
        </w:rPr>
      </w:pPr>
      <w:r w:rsidRPr="0051639E">
        <w:rPr>
          <w:rFonts w:asciiTheme="minorHAnsi" w:hAnsiTheme="minorHAnsi"/>
          <w:color w:val="000000"/>
        </w:rPr>
        <w:t xml:space="preserve">The right side and the right front leg also show comparable central measurements. Both regions have a median width of 20.83μm and very similar mean values (21.56μm and 20.87μm respectively), suggesting that typical medulla widths in these locations are almost identical. Despite these similar central tendencies, the spread of the data differs. The right front leg shows greater variability with a standard deviation of 7.79μm, compared with 5.41μm for the right side. The ranges also highlight this difference, with the right front leg extending from 11.03μm to 40.43μm, while the right side ranges from 12.25μm to 29.40μm. When comparing limb regions, this study and the work of </w:t>
      </w:r>
      <w:proofErr w:type="spellStart"/>
      <w:r w:rsidRPr="0051639E">
        <w:rPr>
          <w:rFonts w:asciiTheme="minorHAnsi" w:hAnsiTheme="minorHAnsi"/>
          <w:color w:val="000000"/>
        </w:rPr>
        <w:t>Elgmork</w:t>
      </w:r>
      <w:proofErr w:type="spellEnd"/>
      <w:r w:rsidRPr="0051639E">
        <w:rPr>
          <w:rFonts w:asciiTheme="minorHAnsi" w:hAnsiTheme="minorHAnsi"/>
          <w:color w:val="000000"/>
        </w:rPr>
        <w:t xml:space="preserve"> </w:t>
      </w:r>
      <w:r w:rsidRPr="00436B86">
        <w:rPr>
          <w:rFonts w:asciiTheme="minorHAnsi" w:hAnsiTheme="minorHAnsi"/>
          <w:i/>
          <w:iCs/>
          <w:color w:val="000000"/>
        </w:rPr>
        <w:t>et al</w:t>
      </w:r>
      <w:r w:rsidRPr="0051639E">
        <w:rPr>
          <w:rFonts w:asciiTheme="minorHAnsi" w:hAnsiTheme="minorHAnsi"/>
          <w:color w:val="000000"/>
        </w:rPr>
        <w:t>. (1991) both suggest that there can be considerable variation between the front and rear legs.</w:t>
      </w:r>
    </w:p>
    <w:p w14:paraId="5FD45B0A" w14:textId="1FA14E91" w:rsidR="00F92A53" w:rsidRPr="0051639E" w:rsidRDefault="00F92A53" w:rsidP="0051639E">
      <w:pPr>
        <w:pStyle w:val="NormalWeb"/>
        <w:spacing w:before="0" w:beforeAutospacing="0" w:after="0" w:afterAutospacing="0" w:line="360" w:lineRule="auto"/>
        <w:rPr>
          <w:rFonts w:asciiTheme="minorHAnsi" w:hAnsiTheme="minorHAnsi"/>
          <w:color w:val="000000"/>
        </w:rPr>
      </w:pPr>
      <w:r w:rsidRPr="0051639E">
        <w:rPr>
          <w:rFonts w:asciiTheme="minorHAnsi" w:hAnsiTheme="minorHAnsi"/>
          <w:color w:val="000000"/>
        </w:rPr>
        <w:t xml:space="preserve">In contrast, the lower back and right back leg display noticeably larger medulla widths than the other regions and are therefore </w:t>
      </w:r>
      <w:r w:rsidR="00B65D57" w:rsidRPr="0051639E">
        <w:rPr>
          <w:rFonts w:asciiTheme="minorHAnsi" w:hAnsiTheme="minorHAnsi"/>
          <w:color w:val="000000"/>
        </w:rPr>
        <w:t>like</w:t>
      </w:r>
      <w:r w:rsidRPr="0051639E">
        <w:rPr>
          <w:rFonts w:asciiTheme="minorHAnsi" w:hAnsiTheme="minorHAnsi"/>
          <w:color w:val="000000"/>
        </w:rPr>
        <w:t xml:space="preserve"> each other in terms of overall magnitude. The lower back has the highest median (28.79μm) and mean (31.65μm), while the right back leg has a median of 26.95μm and a mean of 27.32μm. Like the overall width of the hair, the lower back and right back leg had the thickest medulla across the body of the bear. Both regions also show relatively large variability, with standard deviations of 9.97μm and 7.31μm respectively. Their ranges are also among the widest in the dataset: the lower back extends from 17.15μm to 51.45μm, while the right back leg ranges from 14.70μm to 40.43μm. A study by De </w:t>
      </w:r>
      <w:r w:rsidRPr="00436B86">
        <w:rPr>
          <w:rFonts w:asciiTheme="minorHAnsi" w:hAnsiTheme="minorHAnsi"/>
          <w:i/>
          <w:iCs/>
          <w:color w:val="000000"/>
        </w:rPr>
        <w:t>et al</w:t>
      </w:r>
      <w:r w:rsidRPr="0051639E">
        <w:rPr>
          <w:rFonts w:asciiTheme="minorHAnsi" w:hAnsiTheme="minorHAnsi"/>
          <w:color w:val="000000"/>
        </w:rPr>
        <w:t>. (2006) suggested that the mean medulla width of bear hair was approximately 24.34μm, which lies within a similar range to the mean medulla widths recorded in this study.</w:t>
      </w:r>
    </w:p>
    <w:p w14:paraId="70B573A2" w14:textId="0DB0BC2F" w:rsidR="00F92A53" w:rsidRPr="00FF4886" w:rsidRDefault="00F92A53" w:rsidP="0051639E">
      <w:pPr>
        <w:pStyle w:val="NormalWeb"/>
        <w:spacing w:before="0" w:beforeAutospacing="0" w:after="0" w:afterAutospacing="0" w:line="360" w:lineRule="auto"/>
        <w:rPr>
          <w:rFonts w:asciiTheme="minorHAnsi" w:hAnsiTheme="minorHAnsi"/>
          <w:color w:val="000000"/>
        </w:rPr>
      </w:pPr>
      <w:r w:rsidRPr="0051639E">
        <w:rPr>
          <w:rFonts w:asciiTheme="minorHAnsi" w:hAnsiTheme="minorHAnsi"/>
          <w:color w:val="000000"/>
        </w:rPr>
        <w:t xml:space="preserve">Overall, the data suggest three general groupings based on similarity. The neck and </w:t>
      </w:r>
      <w:r w:rsidR="005F5798">
        <w:rPr>
          <w:rFonts w:asciiTheme="minorHAnsi" w:hAnsiTheme="minorHAnsi"/>
          <w:color w:val="000000"/>
        </w:rPr>
        <w:t>middle of the back</w:t>
      </w:r>
      <w:r w:rsidRPr="0051639E">
        <w:rPr>
          <w:rFonts w:asciiTheme="minorHAnsi" w:hAnsiTheme="minorHAnsi"/>
          <w:color w:val="000000"/>
        </w:rPr>
        <w:t xml:space="preserve"> have the smallest medulla widths and relatively lower variability, the right side and right front leg show moderate widths with moderate to high variation, and the lower back together with the right back leg exhibit the largest measurements and the greatest spread of values. Across all regions, the width of hairs varies considerably, with an overall range of 41.65μm (from 9.80μm to 51.45μm). This highlights the importance of comparing several measurements when analysing an unknown hair sample to ensure accurate identification. Such variation is expected because hair </w:t>
      </w:r>
      <w:r w:rsidRPr="00FF4886">
        <w:rPr>
          <w:rFonts w:asciiTheme="minorHAnsi" w:hAnsiTheme="minorHAnsi"/>
          <w:color w:val="000000"/>
        </w:rPr>
        <w:lastRenderedPageBreak/>
        <w:t xml:space="preserve">across the body performs different functions and therefore varies in thickness depending on body location, as also demonstrated in the study by </w:t>
      </w:r>
      <w:proofErr w:type="spellStart"/>
      <w:r w:rsidRPr="00FF4886">
        <w:rPr>
          <w:rFonts w:asciiTheme="minorHAnsi" w:hAnsiTheme="minorHAnsi"/>
          <w:color w:val="000000"/>
        </w:rPr>
        <w:t>Elgmork</w:t>
      </w:r>
      <w:proofErr w:type="spellEnd"/>
      <w:r w:rsidRPr="00FF4886">
        <w:rPr>
          <w:rFonts w:asciiTheme="minorHAnsi" w:hAnsiTheme="minorHAnsi"/>
          <w:color w:val="000000"/>
        </w:rPr>
        <w:t xml:space="preserve"> </w:t>
      </w:r>
      <w:r w:rsidRPr="00436B86">
        <w:rPr>
          <w:rFonts w:asciiTheme="minorHAnsi" w:hAnsiTheme="minorHAnsi"/>
          <w:i/>
          <w:iCs/>
          <w:color w:val="000000"/>
        </w:rPr>
        <w:t>et al</w:t>
      </w:r>
      <w:r w:rsidRPr="00FF4886">
        <w:rPr>
          <w:rFonts w:asciiTheme="minorHAnsi" w:hAnsiTheme="minorHAnsi"/>
          <w:color w:val="000000"/>
        </w:rPr>
        <w:t>. (1991).</w:t>
      </w:r>
    </w:p>
    <w:p w14:paraId="62C6E1EC" w14:textId="497C7107" w:rsidR="00FF4886" w:rsidRPr="00FF4886" w:rsidRDefault="00FF4886" w:rsidP="00FF4886">
      <w:pPr>
        <w:pStyle w:val="p1"/>
        <w:spacing w:line="360" w:lineRule="auto"/>
        <w:rPr>
          <w:rFonts w:asciiTheme="minorHAnsi" w:hAnsiTheme="minorHAnsi"/>
        </w:rPr>
      </w:pPr>
      <w:r w:rsidRPr="00FF4886">
        <w:rPr>
          <w:rFonts w:asciiTheme="minorHAnsi" w:hAnsiTheme="minorHAnsi"/>
        </w:rPr>
        <w:t>Statistical testing was conducted to assess differences in medulla width across body areas, normality was first assessed using a Shapiro</w:t>
      </w:r>
      <w:r w:rsidR="00B72BDA">
        <w:rPr>
          <w:rFonts w:asciiTheme="minorHAnsi" w:hAnsiTheme="minorHAnsi"/>
        </w:rPr>
        <w:t xml:space="preserve"> </w:t>
      </w:r>
      <w:r w:rsidRPr="00FF4886">
        <w:rPr>
          <w:rFonts w:asciiTheme="minorHAnsi" w:hAnsiTheme="minorHAnsi"/>
        </w:rPr>
        <w:t xml:space="preserve">Wilk test, which indicated that all but the right rear leg was not normally distributed (p &lt; 0.05; Appendix </w:t>
      </w:r>
      <w:r w:rsidR="004C7D66">
        <w:rPr>
          <w:rFonts w:asciiTheme="minorHAnsi" w:hAnsiTheme="minorHAnsi"/>
        </w:rPr>
        <w:t>7.16</w:t>
      </w:r>
      <w:r w:rsidRPr="00FF4886">
        <w:rPr>
          <w:rFonts w:asciiTheme="minorHAnsi" w:hAnsiTheme="minorHAnsi"/>
        </w:rPr>
        <w:t xml:space="preserve">.). Even though the right rear leg was normally distributed, due to the requirement for comparing the different sections of the body a non-parametric test was selected. The appropriate test was therefore the Kruskal–Wallis H test. The test revealed a statistically significant difference in medulla width between anatomical areas (p &lt; 0.05) as shown in Appendix </w:t>
      </w:r>
      <w:r w:rsidR="004C7D66">
        <w:rPr>
          <w:rFonts w:asciiTheme="minorHAnsi" w:hAnsiTheme="minorHAnsi"/>
        </w:rPr>
        <w:t>7.17</w:t>
      </w:r>
      <w:r w:rsidRPr="00FF4886">
        <w:rPr>
          <w:rFonts w:asciiTheme="minorHAnsi" w:hAnsiTheme="minorHAnsi"/>
        </w:rPr>
        <w:t>.</w:t>
      </w:r>
      <w:r w:rsidRPr="00FF4886">
        <w:rPr>
          <w:rFonts w:asciiTheme="minorHAnsi" w:hAnsiTheme="minorHAnsi"/>
        </w:rPr>
        <w:br/>
      </w:r>
      <w:proofErr w:type="gramStart"/>
      <w:r w:rsidRPr="00FF4886">
        <w:rPr>
          <w:rFonts w:asciiTheme="minorHAnsi" w:hAnsiTheme="minorHAnsi"/>
        </w:rPr>
        <w:t>Post-hoc</w:t>
      </w:r>
      <w:proofErr w:type="gramEnd"/>
      <w:r w:rsidRPr="00FF4886">
        <w:rPr>
          <w:rFonts w:asciiTheme="minorHAnsi" w:hAnsiTheme="minorHAnsi"/>
        </w:rPr>
        <w:t xml:space="preserve"> pairwise comparisons with a Bonferroni correction revealed several significant differences between body areas, as shown in Appendix </w:t>
      </w:r>
      <w:r w:rsidR="004C7D66">
        <w:rPr>
          <w:rFonts w:asciiTheme="minorHAnsi" w:hAnsiTheme="minorHAnsi"/>
        </w:rPr>
        <w:t>7.18</w:t>
      </w:r>
      <w:r w:rsidRPr="00FF4886">
        <w:rPr>
          <w:rFonts w:asciiTheme="minorHAnsi" w:hAnsiTheme="minorHAnsi"/>
        </w:rPr>
        <w:t>. No statistically significant difference was observed between the neck and the middle of the back (p = 1.000). However, the neck differed significantly from the right front leg (p = 0.028), right side (p = 0.002), and right rear leg (p = 0.000).</w:t>
      </w:r>
      <w:r w:rsidRPr="00FF4886">
        <w:rPr>
          <w:rFonts w:asciiTheme="minorHAnsi" w:hAnsiTheme="minorHAnsi"/>
        </w:rPr>
        <w:br/>
        <w:t>Similarly, the middle of the back differed significantly from the right front leg (p = 0.047), right side (p = 0.003), and right rear leg (p = 0.000), but not from the neck (p = 1.000). The right front leg showed no significant difference compared with the right side (p = 1.000</w:t>
      </w:r>
      <w:proofErr w:type="gramStart"/>
      <w:r w:rsidRPr="00FF4886">
        <w:rPr>
          <w:rFonts w:asciiTheme="minorHAnsi" w:hAnsiTheme="minorHAnsi"/>
        </w:rPr>
        <w:t>), but</w:t>
      </w:r>
      <w:proofErr w:type="gramEnd"/>
      <w:r w:rsidRPr="00FF4886">
        <w:rPr>
          <w:rFonts w:asciiTheme="minorHAnsi" w:hAnsiTheme="minorHAnsi"/>
        </w:rPr>
        <w:t xml:space="preserve"> differed significantly from the right rear leg (p = 0.016) and the lower back (p = 0.000).</w:t>
      </w:r>
      <w:r w:rsidRPr="00FF4886">
        <w:rPr>
          <w:rFonts w:asciiTheme="minorHAnsi" w:hAnsiTheme="minorHAnsi"/>
        </w:rPr>
        <w:br/>
        <w:t>The right side differed significantly from the lower back (p = 0.000), but not from the right rear leg (p = 0.101). Likewise, no statistically significant difference was observed between the right rear leg and the lower back (p = 0.543).</w:t>
      </w:r>
    </w:p>
    <w:p w14:paraId="5C36E6FF" w14:textId="77777777" w:rsidR="00E97DFD" w:rsidRPr="00147F35" w:rsidRDefault="00E97DFD" w:rsidP="00147F35">
      <w:pPr>
        <w:pStyle w:val="p1"/>
        <w:spacing w:line="360" w:lineRule="auto"/>
        <w:rPr>
          <w:rFonts w:asciiTheme="minorHAnsi" w:hAnsiTheme="minorHAnsi"/>
        </w:rPr>
      </w:pPr>
    </w:p>
    <w:p w14:paraId="2BDE44DB" w14:textId="37E62BF4" w:rsidR="003B66CC" w:rsidRDefault="00F261D4" w:rsidP="00F10AE6">
      <w:pPr>
        <w:pStyle w:val="Heading3"/>
      </w:pPr>
      <w:bookmarkStart w:id="56" w:name="_Toc227144972"/>
      <w:r>
        <w:t>3.5.</w:t>
      </w:r>
      <w:r w:rsidR="006073CF" w:rsidRPr="00882E42">
        <w:t xml:space="preserve">2. </w:t>
      </w:r>
      <w:r w:rsidR="00C15D58" w:rsidRPr="00882E42">
        <w:t>Medulla Ratio</w:t>
      </w:r>
      <w:bookmarkEnd w:id="56"/>
    </w:p>
    <w:p w14:paraId="2A772F1B" w14:textId="5732939A" w:rsidR="00CC5A89" w:rsidRPr="00CC5A89" w:rsidRDefault="00CC5A89" w:rsidP="00CC5A89">
      <w:r>
        <w:t>Table 5</w:t>
      </w:r>
      <w:r w:rsidR="00BB3A78">
        <w:t xml:space="preserve"> </w:t>
      </w:r>
      <w:r w:rsidR="00B10730">
        <w:t>shows</w:t>
      </w:r>
      <w:r w:rsidR="00BB3A78">
        <w:t xml:space="preserve"> </w:t>
      </w:r>
      <w:r w:rsidR="00B10730">
        <w:t>multiple</w:t>
      </w:r>
      <w:r w:rsidR="00BB3A78">
        <w:t xml:space="preserve"> descriptive statistics of the medulla ratio </w:t>
      </w:r>
      <w:r w:rsidR="00CF4076">
        <w:t>from several anatomical regions</w:t>
      </w:r>
      <w:r w:rsidR="00BE15D9">
        <w:t>.</w:t>
      </w:r>
    </w:p>
    <w:p w14:paraId="7D2E6AD7" w14:textId="4B8676F4" w:rsidR="0036728D" w:rsidRPr="0036728D" w:rsidRDefault="0036728D" w:rsidP="0036728D">
      <w:pPr>
        <w:pStyle w:val="Caption"/>
        <w:keepNext/>
        <w:rPr>
          <w:sz w:val="22"/>
          <w:szCs w:val="22"/>
        </w:rPr>
      </w:pPr>
      <w:bookmarkStart w:id="57" w:name="_Toc227142363"/>
      <w:r w:rsidRPr="0036728D">
        <w:rPr>
          <w:sz w:val="22"/>
          <w:szCs w:val="22"/>
        </w:rPr>
        <w:t xml:space="preserve">Table </w:t>
      </w:r>
      <w:r w:rsidRPr="0036728D">
        <w:rPr>
          <w:sz w:val="22"/>
          <w:szCs w:val="22"/>
        </w:rPr>
        <w:fldChar w:fldCharType="begin"/>
      </w:r>
      <w:r w:rsidRPr="0036728D">
        <w:rPr>
          <w:sz w:val="22"/>
          <w:szCs w:val="22"/>
        </w:rPr>
        <w:instrText xml:space="preserve"> SEQ Table \* ARABIC </w:instrText>
      </w:r>
      <w:r w:rsidRPr="0036728D">
        <w:rPr>
          <w:sz w:val="22"/>
          <w:szCs w:val="22"/>
        </w:rPr>
        <w:fldChar w:fldCharType="separate"/>
      </w:r>
      <w:r w:rsidR="00714397">
        <w:rPr>
          <w:noProof/>
          <w:sz w:val="22"/>
          <w:szCs w:val="22"/>
        </w:rPr>
        <w:t>5</w:t>
      </w:r>
      <w:r w:rsidRPr="0036728D">
        <w:rPr>
          <w:sz w:val="22"/>
          <w:szCs w:val="22"/>
        </w:rPr>
        <w:fldChar w:fldCharType="end"/>
      </w:r>
      <w:r w:rsidRPr="0036728D">
        <w:rPr>
          <w:sz w:val="22"/>
          <w:szCs w:val="22"/>
        </w:rPr>
        <w:t xml:space="preserve">: </w:t>
      </w:r>
      <w:r w:rsidR="00960224" w:rsidRPr="00960224">
        <w:rPr>
          <w:sz w:val="22"/>
          <w:szCs w:val="22"/>
        </w:rPr>
        <w:t>Summary statistics of medulla ratio measurements from hair samples collected from different body regions</w:t>
      </w:r>
      <w:bookmarkEnd w:id="57"/>
    </w:p>
    <w:tbl>
      <w:tblPr>
        <w:tblStyle w:val="PlainTable2"/>
        <w:tblW w:w="0" w:type="auto"/>
        <w:tblLook w:val="04A0" w:firstRow="1" w:lastRow="0" w:firstColumn="1" w:lastColumn="0" w:noHBand="0" w:noVBand="1"/>
      </w:tblPr>
      <w:tblGrid>
        <w:gridCol w:w="1627"/>
        <w:gridCol w:w="1112"/>
        <w:gridCol w:w="1282"/>
        <w:gridCol w:w="1450"/>
        <w:gridCol w:w="1642"/>
        <w:gridCol w:w="949"/>
        <w:gridCol w:w="964"/>
      </w:tblGrid>
      <w:tr w:rsidR="007106EA" w14:paraId="64B1A88A" w14:textId="31BC5453" w:rsidTr="00D362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7" w:type="dxa"/>
          </w:tcPr>
          <w:p w14:paraId="4A0E8DC4" w14:textId="49C9AD70" w:rsidR="00ED107B" w:rsidRDefault="00ED107B" w:rsidP="008D5930">
            <w:pPr>
              <w:spacing w:line="360" w:lineRule="auto"/>
            </w:pPr>
            <w:r>
              <w:t>Region</w:t>
            </w:r>
          </w:p>
        </w:tc>
        <w:tc>
          <w:tcPr>
            <w:tcW w:w="1112" w:type="dxa"/>
          </w:tcPr>
          <w:p w14:paraId="352F4794" w14:textId="2614DB50" w:rsidR="00ED107B" w:rsidRDefault="00ED107B" w:rsidP="00903069">
            <w:pPr>
              <w:spacing w:line="360" w:lineRule="auto"/>
              <w:jc w:val="center"/>
              <w:cnfStyle w:val="100000000000" w:firstRow="1" w:lastRow="0" w:firstColumn="0" w:lastColumn="0" w:oddVBand="0" w:evenVBand="0" w:oddHBand="0" w:evenHBand="0" w:firstRowFirstColumn="0" w:firstRowLastColumn="0" w:lastRowFirstColumn="0" w:lastRowLastColumn="0"/>
            </w:pPr>
            <w:r>
              <w:t>Sample Size</w:t>
            </w:r>
            <w:r w:rsidR="00D3623B">
              <w:t xml:space="preserve"> (n)</w:t>
            </w:r>
          </w:p>
        </w:tc>
        <w:tc>
          <w:tcPr>
            <w:tcW w:w="1282" w:type="dxa"/>
          </w:tcPr>
          <w:p w14:paraId="14EBE582" w14:textId="2E071271" w:rsidR="00ED107B" w:rsidRDefault="00ED107B" w:rsidP="00903069">
            <w:pPr>
              <w:spacing w:line="360" w:lineRule="auto"/>
              <w:jc w:val="center"/>
              <w:cnfStyle w:val="100000000000" w:firstRow="1" w:lastRow="0" w:firstColumn="0" w:lastColumn="0" w:oddVBand="0" w:evenVBand="0" w:oddHBand="0" w:evenHBand="0" w:firstRowFirstColumn="0" w:firstRowLastColumn="0" w:lastRowFirstColumn="0" w:lastRowLastColumn="0"/>
            </w:pPr>
            <w:r>
              <w:t>Median Medulla Ratio</w:t>
            </w:r>
          </w:p>
        </w:tc>
        <w:tc>
          <w:tcPr>
            <w:tcW w:w="1450" w:type="dxa"/>
          </w:tcPr>
          <w:p w14:paraId="2B617364" w14:textId="0D947F7F" w:rsidR="00ED107B" w:rsidRDefault="00ED107B" w:rsidP="00903069">
            <w:pPr>
              <w:spacing w:line="360" w:lineRule="auto"/>
              <w:jc w:val="center"/>
              <w:cnfStyle w:val="100000000000" w:firstRow="1" w:lastRow="0" w:firstColumn="0" w:lastColumn="0" w:oddVBand="0" w:evenVBand="0" w:oddHBand="0" w:evenHBand="0" w:firstRowFirstColumn="0" w:firstRowLastColumn="0" w:lastRowFirstColumn="0" w:lastRowLastColumn="0"/>
            </w:pPr>
            <w:r>
              <w:t>Mean Medulla Ratio</w:t>
            </w:r>
          </w:p>
        </w:tc>
        <w:tc>
          <w:tcPr>
            <w:tcW w:w="1642" w:type="dxa"/>
          </w:tcPr>
          <w:p w14:paraId="54949F57" w14:textId="45DAB3D0" w:rsidR="00ED107B" w:rsidRDefault="00ED107B" w:rsidP="00903069">
            <w:pPr>
              <w:spacing w:line="360" w:lineRule="auto"/>
              <w:jc w:val="center"/>
              <w:cnfStyle w:val="100000000000" w:firstRow="1" w:lastRow="0" w:firstColumn="0" w:lastColumn="0" w:oddVBand="0" w:evenVBand="0" w:oddHBand="0" w:evenHBand="0" w:firstRowFirstColumn="0" w:firstRowLastColumn="0" w:lastRowFirstColumn="0" w:lastRowLastColumn="0"/>
            </w:pPr>
            <w:r>
              <w:t>Standard Deviation</w:t>
            </w:r>
          </w:p>
        </w:tc>
        <w:tc>
          <w:tcPr>
            <w:tcW w:w="949" w:type="dxa"/>
          </w:tcPr>
          <w:p w14:paraId="2E685E22" w14:textId="290FB81A" w:rsidR="00ED107B" w:rsidRDefault="00ED107B" w:rsidP="00903069">
            <w:pPr>
              <w:spacing w:line="360" w:lineRule="auto"/>
              <w:jc w:val="center"/>
              <w:cnfStyle w:val="100000000000" w:firstRow="1" w:lastRow="0" w:firstColumn="0" w:lastColumn="0" w:oddVBand="0" w:evenVBand="0" w:oddHBand="0" w:evenHBand="0" w:firstRowFirstColumn="0" w:firstRowLastColumn="0" w:lastRowFirstColumn="0" w:lastRowLastColumn="0"/>
            </w:pPr>
            <w:r>
              <w:t>Min</w:t>
            </w:r>
          </w:p>
        </w:tc>
        <w:tc>
          <w:tcPr>
            <w:tcW w:w="964" w:type="dxa"/>
          </w:tcPr>
          <w:p w14:paraId="20FBBFD5" w14:textId="7ED9FB74" w:rsidR="00ED107B" w:rsidRDefault="00ED107B" w:rsidP="00903069">
            <w:pPr>
              <w:spacing w:line="360" w:lineRule="auto"/>
              <w:jc w:val="center"/>
              <w:cnfStyle w:val="100000000000" w:firstRow="1" w:lastRow="0" w:firstColumn="0" w:lastColumn="0" w:oddVBand="0" w:evenVBand="0" w:oddHBand="0" w:evenHBand="0" w:firstRowFirstColumn="0" w:firstRowLastColumn="0" w:lastRowFirstColumn="0" w:lastRowLastColumn="0"/>
            </w:pPr>
            <w:r>
              <w:t>Max</w:t>
            </w:r>
          </w:p>
        </w:tc>
      </w:tr>
      <w:tr w:rsidR="007106EA" w14:paraId="402C9E1A" w14:textId="75097B3C" w:rsidTr="00D362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7" w:type="dxa"/>
          </w:tcPr>
          <w:p w14:paraId="0E9BB178" w14:textId="34639D55" w:rsidR="00ED107B" w:rsidRDefault="00ED107B" w:rsidP="008D5930">
            <w:pPr>
              <w:spacing w:line="360" w:lineRule="auto"/>
            </w:pPr>
            <w:r>
              <w:lastRenderedPageBreak/>
              <w:t>Neck</w:t>
            </w:r>
          </w:p>
        </w:tc>
        <w:tc>
          <w:tcPr>
            <w:tcW w:w="1112" w:type="dxa"/>
          </w:tcPr>
          <w:p w14:paraId="7211364D" w14:textId="4227E588" w:rsidR="00ED107B" w:rsidRDefault="00ED107B"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50</w:t>
            </w:r>
          </w:p>
        </w:tc>
        <w:tc>
          <w:tcPr>
            <w:tcW w:w="1282" w:type="dxa"/>
          </w:tcPr>
          <w:p w14:paraId="57639DD2" w14:textId="507CB5DE" w:rsidR="00ED107B" w:rsidRDefault="0092115F"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0.33</w:t>
            </w:r>
          </w:p>
        </w:tc>
        <w:tc>
          <w:tcPr>
            <w:tcW w:w="1450" w:type="dxa"/>
          </w:tcPr>
          <w:p w14:paraId="05F3FB53" w14:textId="0B870F53" w:rsidR="00ED107B" w:rsidRDefault="00ED107B"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0.33</w:t>
            </w:r>
          </w:p>
        </w:tc>
        <w:tc>
          <w:tcPr>
            <w:tcW w:w="1642" w:type="dxa"/>
          </w:tcPr>
          <w:p w14:paraId="7BFD5180" w14:textId="78D9444C" w:rsidR="00ED107B" w:rsidRDefault="00ED107B"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0.04</w:t>
            </w:r>
          </w:p>
        </w:tc>
        <w:tc>
          <w:tcPr>
            <w:tcW w:w="949" w:type="dxa"/>
          </w:tcPr>
          <w:p w14:paraId="67B994D0" w14:textId="6F7C4E5B" w:rsidR="00ED107B" w:rsidRDefault="0092115F"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0.24</w:t>
            </w:r>
          </w:p>
        </w:tc>
        <w:tc>
          <w:tcPr>
            <w:tcW w:w="964" w:type="dxa"/>
          </w:tcPr>
          <w:p w14:paraId="07C9AC54" w14:textId="50E7279B" w:rsidR="00ED107B" w:rsidRDefault="00340DF6"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0.40</w:t>
            </w:r>
          </w:p>
        </w:tc>
      </w:tr>
      <w:tr w:rsidR="007106EA" w14:paraId="7F4C14A8" w14:textId="0596CAC7" w:rsidTr="00D3623B">
        <w:tc>
          <w:tcPr>
            <w:cnfStyle w:val="001000000000" w:firstRow="0" w:lastRow="0" w:firstColumn="1" w:lastColumn="0" w:oddVBand="0" w:evenVBand="0" w:oddHBand="0" w:evenHBand="0" w:firstRowFirstColumn="0" w:firstRowLastColumn="0" w:lastRowFirstColumn="0" w:lastRowLastColumn="0"/>
            <w:tcW w:w="1627" w:type="dxa"/>
          </w:tcPr>
          <w:p w14:paraId="0ABA1601" w14:textId="5DB2B929" w:rsidR="00ED107B" w:rsidRDefault="005F5798" w:rsidP="008D5930">
            <w:pPr>
              <w:spacing w:line="360" w:lineRule="auto"/>
            </w:pPr>
            <w:r>
              <w:t>Middle of the back</w:t>
            </w:r>
          </w:p>
        </w:tc>
        <w:tc>
          <w:tcPr>
            <w:tcW w:w="1112" w:type="dxa"/>
          </w:tcPr>
          <w:p w14:paraId="2D499CDC" w14:textId="25515E6E" w:rsidR="00ED107B" w:rsidRDefault="00ED107B"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50</w:t>
            </w:r>
          </w:p>
        </w:tc>
        <w:tc>
          <w:tcPr>
            <w:tcW w:w="1282" w:type="dxa"/>
          </w:tcPr>
          <w:p w14:paraId="432DD290" w14:textId="3CCBDDF5" w:rsidR="00ED107B" w:rsidRDefault="0092115F"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0.33</w:t>
            </w:r>
          </w:p>
        </w:tc>
        <w:tc>
          <w:tcPr>
            <w:tcW w:w="1450" w:type="dxa"/>
          </w:tcPr>
          <w:p w14:paraId="1FEACD93" w14:textId="481E0836" w:rsidR="00ED107B" w:rsidRDefault="00ED107B"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0.33</w:t>
            </w:r>
          </w:p>
        </w:tc>
        <w:tc>
          <w:tcPr>
            <w:tcW w:w="1642" w:type="dxa"/>
          </w:tcPr>
          <w:p w14:paraId="0DDD5680" w14:textId="3B76EB4F" w:rsidR="00ED107B" w:rsidRDefault="00ED107B"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0.03</w:t>
            </w:r>
          </w:p>
        </w:tc>
        <w:tc>
          <w:tcPr>
            <w:tcW w:w="949" w:type="dxa"/>
          </w:tcPr>
          <w:p w14:paraId="0298E380" w14:textId="49DFFF69" w:rsidR="00ED107B" w:rsidRDefault="0092115F"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0.25</w:t>
            </w:r>
          </w:p>
        </w:tc>
        <w:tc>
          <w:tcPr>
            <w:tcW w:w="964" w:type="dxa"/>
          </w:tcPr>
          <w:p w14:paraId="04EDF961" w14:textId="0B06A676" w:rsidR="00ED107B" w:rsidRDefault="00340DF6"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0.42</w:t>
            </w:r>
          </w:p>
        </w:tc>
      </w:tr>
      <w:tr w:rsidR="007106EA" w14:paraId="1FFF60F9" w14:textId="78C52A88" w:rsidTr="00D362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7" w:type="dxa"/>
          </w:tcPr>
          <w:p w14:paraId="24C17F06" w14:textId="6DDFF7C9" w:rsidR="00ED107B" w:rsidRDefault="00ED107B" w:rsidP="008D5930">
            <w:pPr>
              <w:spacing w:line="360" w:lineRule="auto"/>
            </w:pPr>
            <w:r>
              <w:t>Lower Back</w:t>
            </w:r>
          </w:p>
        </w:tc>
        <w:tc>
          <w:tcPr>
            <w:tcW w:w="1112" w:type="dxa"/>
          </w:tcPr>
          <w:p w14:paraId="568799A9" w14:textId="500AE108" w:rsidR="00ED107B" w:rsidRDefault="00ED107B"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50</w:t>
            </w:r>
          </w:p>
        </w:tc>
        <w:tc>
          <w:tcPr>
            <w:tcW w:w="1282" w:type="dxa"/>
          </w:tcPr>
          <w:p w14:paraId="6A938444" w14:textId="2F253292" w:rsidR="00ED107B" w:rsidRDefault="0092115F"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0.41</w:t>
            </w:r>
          </w:p>
        </w:tc>
        <w:tc>
          <w:tcPr>
            <w:tcW w:w="1450" w:type="dxa"/>
          </w:tcPr>
          <w:p w14:paraId="2E32C4C0" w14:textId="7FF8103A" w:rsidR="00ED107B" w:rsidRDefault="00ED107B"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0.45</w:t>
            </w:r>
          </w:p>
        </w:tc>
        <w:tc>
          <w:tcPr>
            <w:tcW w:w="1642" w:type="dxa"/>
          </w:tcPr>
          <w:p w14:paraId="6CB2BCBC" w14:textId="21192687" w:rsidR="00ED107B" w:rsidRDefault="00ED107B"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0.11</w:t>
            </w:r>
          </w:p>
        </w:tc>
        <w:tc>
          <w:tcPr>
            <w:tcW w:w="949" w:type="dxa"/>
          </w:tcPr>
          <w:p w14:paraId="78581B8B" w14:textId="33807BD3" w:rsidR="00ED107B" w:rsidRDefault="0092115F"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0.29</w:t>
            </w:r>
          </w:p>
        </w:tc>
        <w:tc>
          <w:tcPr>
            <w:tcW w:w="964" w:type="dxa"/>
          </w:tcPr>
          <w:p w14:paraId="3EFD9AB1" w14:textId="36ACAC79" w:rsidR="00ED107B" w:rsidRDefault="00340DF6"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0.70</w:t>
            </w:r>
          </w:p>
        </w:tc>
      </w:tr>
      <w:tr w:rsidR="007106EA" w14:paraId="3B655589" w14:textId="5A0E0584" w:rsidTr="00D3623B">
        <w:tc>
          <w:tcPr>
            <w:cnfStyle w:val="001000000000" w:firstRow="0" w:lastRow="0" w:firstColumn="1" w:lastColumn="0" w:oddVBand="0" w:evenVBand="0" w:oddHBand="0" w:evenHBand="0" w:firstRowFirstColumn="0" w:firstRowLastColumn="0" w:lastRowFirstColumn="0" w:lastRowLastColumn="0"/>
            <w:tcW w:w="1627" w:type="dxa"/>
          </w:tcPr>
          <w:p w14:paraId="233800DB" w14:textId="12E4661B" w:rsidR="00ED107B" w:rsidRDefault="00ED107B" w:rsidP="008D5930">
            <w:pPr>
              <w:spacing w:line="360" w:lineRule="auto"/>
            </w:pPr>
            <w:r>
              <w:t xml:space="preserve">Right Side </w:t>
            </w:r>
          </w:p>
        </w:tc>
        <w:tc>
          <w:tcPr>
            <w:tcW w:w="1112" w:type="dxa"/>
          </w:tcPr>
          <w:p w14:paraId="29FFEEEC" w14:textId="47CFB23C" w:rsidR="00ED107B" w:rsidRDefault="00ED107B"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50</w:t>
            </w:r>
          </w:p>
        </w:tc>
        <w:tc>
          <w:tcPr>
            <w:tcW w:w="1282" w:type="dxa"/>
          </w:tcPr>
          <w:p w14:paraId="63F1F9E2" w14:textId="13BC03A7" w:rsidR="00ED107B" w:rsidRDefault="0092115F"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0.43</w:t>
            </w:r>
          </w:p>
        </w:tc>
        <w:tc>
          <w:tcPr>
            <w:tcW w:w="1450" w:type="dxa"/>
          </w:tcPr>
          <w:p w14:paraId="3685A794" w14:textId="6EF263F7" w:rsidR="00ED107B" w:rsidRDefault="00ED107B"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0.42</w:t>
            </w:r>
          </w:p>
        </w:tc>
        <w:tc>
          <w:tcPr>
            <w:tcW w:w="1642" w:type="dxa"/>
          </w:tcPr>
          <w:p w14:paraId="407AA053" w14:textId="1CF18D6F" w:rsidR="00ED107B" w:rsidRDefault="00ED107B"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0.15</w:t>
            </w:r>
          </w:p>
        </w:tc>
        <w:tc>
          <w:tcPr>
            <w:tcW w:w="949" w:type="dxa"/>
          </w:tcPr>
          <w:p w14:paraId="04B0060B" w14:textId="0A1683A0" w:rsidR="00ED107B" w:rsidRDefault="0092115F"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0.18</w:t>
            </w:r>
          </w:p>
        </w:tc>
        <w:tc>
          <w:tcPr>
            <w:tcW w:w="964" w:type="dxa"/>
          </w:tcPr>
          <w:p w14:paraId="66F68825" w14:textId="275E5101" w:rsidR="00ED107B" w:rsidRDefault="0092115F"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0.80</w:t>
            </w:r>
          </w:p>
        </w:tc>
      </w:tr>
      <w:tr w:rsidR="007106EA" w14:paraId="68FF5D54" w14:textId="2FF25B5B" w:rsidTr="00D362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7" w:type="dxa"/>
          </w:tcPr>
          <w:p w14:paraId="398F4A41" w14:textId="46D596BB" w:rsidR="00ED107B" w:rsidRDefault="00ED107B" w:rsidP="008D5930">
            <w:pPr>
              <w:spacing w:line="360" w:lineRule="auto"/>
            </w:pPr>
            <w:r>
              <w:t>Right Front Leg</w:t>
            </w:r>
          </w:p>
        </w:tc>
        <w:tc>
          <w:tcPr>
            <w:tcW w:w="1112" w:type="dxa"/>
          </w:tcPr>
          <w:p w14:paraId="29865F1B" w14:textId="37D12C7F" w:rsidR="00ED107B" w:rsidRDefault="00ED107B"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50</w:t>
            </w:r>
          </w:p>
        </w:tc>
        <w:tc>
          <w:tcPr>
            <w:tcW w:w="1282" w:type="dxa"/>
          </w:tcPr>
          <w:p w14:paraId="78B8DDDA" w14:textId="3BC08248" w:rsidR="00ED107B" w:rsidRDefault="0092115F"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0.43</w:t>
            </w:r>
          </w:p>
        </w:tc>
        <w:tc>
          <w:tcPr>
            <w:tcW w:w="1450" w:type="dxa"/>
          </w:tcPr>
          <w:p w14:paraId="49205F27" w14:textId="1D08E153" w:rsidR="00ED107B" w:rsidRDefault="00ED107B"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0.43</w:t>
            </w:r>
          </w:p>
        </w:tc>
        <w:tc>
          <w:tcPr>
            <w:tcW w:w="1642" w:type="dxa"/>
          </w:tcPr>
          <w:p w14:paraId="79EF3634" w14:textId="0F3197AC" w:rsidR="00ED107B" w:rsidRDefault="00ED107B"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0.07</w:t>
            </w:r>
          </w:p>
        </w:tc>
        <w:tc>
          <w:tcPr>
            <w:tcW w:w="949" w:type="dxa"/>
          </w:tcPr>
          <w:p w14:paraId="748AA12F" w14:textId="71CCA10A" w:rsidR="00ED107B" w:rsidRDefault="0092115F"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0.27</w:t>
            </w:r>
          </w:p>
        </w:tc>
        <w:tc>
          <w:tcPr>
            <w:tcW w:w="964" w:type="dxa"/>
          </w:tcPr>
          <w:p w14:paraId="7FA77797" w14:textId="25D7EA25" w:rsidR="00ED107B" w:rsidRDefault="0092115F" w:rsidP="00903069">
            <w:pPr>
              <w:spacing w:line="360" w:lineRule="auto"/>
              <w:jc w:val="center"/>
              <w:cnfStyle w:val="000000100000" w:firstRow="0" w:lastRow="0" w:firstColumn="0" w:lastColumn="0" w:oddVBand="0" w:evenVBand="0" w:oddHBand="1" w:evenHBand="0" w:firstRowFirstColumn="0" w:firstRowLastColumn="0" w:lastRowFirstColumn="0" w:lastRowLastColumn="0"/>
            </w:pPr>
            <w:r>
              <w:t>0.63</w:t>
            </w:r>
          </w:p>
        </w:tc>
      </w:tr>
      <w:tr w:rsidR="007106EA" w14:paraId="7A7DAE5B" w14:textId="71BECE6C" w:rsidTr="00D3623B">
        <w:tc>
          <w:tcPr>
            <w:cnfStyle w:val="001000000000" w:firstRow="0" w:lastRow="0" w:firstColumn="1" w:lastColumn="0" w:oddVBand="0" w:evenVBand="0" w:oddHBand="0" w:evenHBand="0" w:firstRowFirstColumn="0" w:firstRowLastColumn="0" w:lastRowFirstColumn="0" w:lastRowLastColumn="0"/>
            <w:tcW w:w="1627" w:type="dxa"/>
          </w:tcPr>
          <w:p w14:paraId="27AC43B2" w14:textId="0B045F80" w:rsidR="00ED107B" w:rsidRDefault="00ED107B" w:rsidP="008D5930">
            <w:pPr>
              <w:spacing w:line="360" w:lineRule="auto"/>
            </w:pPr>
            <w:r>
              <w:t>Right Back Leg</w:t>
            </w:r>
          </w:p>
        </w:tc>
        <w:tc>
          <w:tcPr>
            <w:tcW w:w="1112" w:type="dxa"/>
          </w:tcPr>
          <w:p w14:paraId="6049FED7" w14:textId="471263EA" w:rsidR="00ED107B" w:rsidRDefault="00ED107B"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50</w:t>
            </w:r>
          </w:p>
        </w:tc>
        <w:tc>
          <w:tcPr>
            <w:tcW w:w="1282" w:type="dxa"/>
          </w:tcPr>
          <w:p w14:paraId="074BC261" w14:textId="091E32FD" w:rsidR="00ED107B" w:rsidRDefault="0092115F"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0.39</w:t>
            </w:r>
          </w:p>
        </w:tc>
        <w:tc>
          <w:tcPr>
            <w:tcW w:w="1450" w:type="dxa"/>
          </w:tcPr>
          <w:p w14:paraId="16ADD7E3" w14:textId="57F5AF1D" w:rsidR="00ED107B" w:rsidRDefault="00ED107B"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0.37</w:t>
            </w:r>
          </w:p>
        </w:tc>
        <w:tc>
          <w:tcPr>
            <w:tcW w:w="1642" w:type="dxa"/>
          </w:tcPr>
          <w:p w14:paraId="263FD93D" w14:textId="37A35A87" w:rsidR="00ED107B" w:rsidRDefault="00ED107B"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0.09</w:t>
            </w:r>
          </w:p>
        </w:tc>
        <w:tc>
          <w:tcPr>
            <w:tcW w:w="949" w:type="dxa"/>
          </w:tcPr>
          <w:p w14:paraId="3AD9B9D4" w14:textId="633B036D" w:rsidR="00ED107B" w:rsidRDefault="0092115F"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0.20</w:t>
            </w:r>
          </w:p>
        </w:tc>
        <w:tc>
          <w:tcPr>
            <w:tcW w:w="964" w:type="dxa"/>
          </w:tcPr>
          <w:p w14:paraId="4001F4A7" w14:textId="15ED8944" w:rsidR="00ED107B" w:rsidRDefault="0092115F" w:rsidP="00903069">
            <w:pPr>
              <w:spacing w:line="360" w:lineRule="auto"/>
              <w:jc w:val="center"/>
              <w:cnfStyle w:val="000000000000" w:firstRow="0" w:lastRow="0" w:firstColumn="0" w:lastColumn="0" w:oddVBand="0" w:evenVBand="0" w:oddHBand="0" w:evenHBand="0" w:firstRowFirstColumn="0" w:firstRowLastColumn="0" w:lastRowFirstColumn="0" w:lastRowLastColumn="0"/>
            </w:pPr>
            <w:r>
              <w:t>0.53</w:t>
            </w:r>
          </w:p>
        </w:tc>
      </w:tr>
    </w:tbl>
    <w:p w14:paraId="6A9A5A28" w14:textId="30E48617" w:rsidR="00E25812" w:rsidRPr="00E25812" w:rsidRDefault="00E25812" w:rsidP="00E25812">
      <w:pPr>
        <w:pStyle w:val="NormalWeb"/>
        <w:spacing w:before="0" w:beforeAutospacing="0" w:after="0" w:afterAutospacing="0" w:line="360" w:lineRule="auto"/>
        <w:rPr>
          <w:rFonts w:asciiTheme="minorHAnsi" w:eastAsiaTheme="majorEastAsia" w:hAnsiTheme="minorHAnsi"/>
        </w:rPr>
      </w:pPr>
      <w:r w:rsidRPr="00E25812">
        <w:rPr>
          <w:rFonts w:asciiTheme="minorHAnsi" w:eastAsiaTheme="majorEastAsia" w:hAnsiTheme="minorHAnsi"/>
        </w:rPr>
        <w:t xml:space="preserve">The medulla ratio across the entire bear shows a similar overall pattern, with a total range of 0.62, as shown in Table 5. The mean medulla ratio recorded in this study was 0.39, which closely aligns with the value reported by </w:t>
      </w:r>
      <w:proofErr w:type="spellStart"/>
      <w:r w:rsidRPr="00E25812">
        <w:rPr>
          <w:rFonts w:asciiTheme="minorHAnsi" w:eastAsiaTheme="majorEastAsia" w:hAnsiTheme="minorHAnsi"/>
        </w:rPr>
        <w:t>Sahajpal</w:t>
      </w:r>
      <w:proofErr w:type="spellEnd"/>
      <w:r w:rsidRPr="00E25812">
        <w:rPr>
          <w:rFonts w:asciiTheme="minorHAnsi" w:eastAsiaTheme="majorEastAsia" w:hAnsiTheme="minorHAnsi"/>
        </w:rPr>
        <w:t xml:space="preserve"> </w:t>
      </w:r>
      <w:r w:rsidRPr="00436B86">
        <w:rPr>
          <w:rFonts w:asciiTheme="minorHAnsi" w:eastAsiaTheme="majorEastAsia" w:hAnsiTheme="minorHAnsi"/>
          <w:i/>
          <w:iCs/>
        </w:rPr>
        <w:t>et al</w:t>
      </w:r>
      <w:r w:rsidRPr="00E25812">
        <w:rPr>
          <w:rFonts w:asciiTheme="minorHAnsi" w:eastAsiaTheme="majorEastAsia" w:hAnsiTheme="minorHAnsi"/>
        </w:rPr>
        <w:t xml:space="preserve">. (2009), who found a mean medulla ratio of 0.38 for </w:t>
      </w:r>
      <w:r w:rsidR="00721458">
        <w:rPr>
          <w:rFonts w:asciiTheme="minorHAnsi" w:eastAsiaTheme="majorEastAsia" w:hAnsiTheme="minorHAnsi"/>
        </w:rPr>
        <w:t xml:space="preserve">Eurasian Brown </w:t>
      </w:r>
      <w:r w:rsidR="00721458" w:rsidRPr="00721458">
        <w:rPr>
          <w:rFonts w:asciiTheme="minorHAnsi" w:eastAsiaTheme="majorEastAsia" w:hAnsiTheme="minorHAnsi"/>
        </w:rPr>
        <w:t>Bear</w:t>
      </w:r>
      <w:r w:rsidRPr="00721458">
        <w:rPr>
          <w:rFonts w:asciiTheme="minorHAnsi" w:eastAsiaTheme="majorEastAsia" w:hAnsiTheme="minorHAnsi"/>
        </w:rPr>
        <w:t>s</w:t>
      </w:r>
      <w:r w:rsidR="009E26F7" w:rsidRPr="00721458">
        <w:rPr>
          <w:rFonts w:asciiTheme="minorHAnsi" w:eastAsiaTheme="majorEastAsia" w:hAnsiTheme="minorHAnsi"/>
        </w:rPr>
        <w:t xml:space="preserve"> </w:t>
      </w:r>
      <w:r w:rsidR="009E26F7" w:rsidRPr="00721458">
        <w:rPr>
          <w:rFonts w:asciiTheme="minorHAnsi" w:hAnsiTheme="minorHAnsi" w:cs="Arial"/>
          <w:i/>
          <w:iCs/>
          <w:shd w:val="clear" w:color="auto" w:fill="FFFFFF"/>
        </w:rPr>
        <w:t>(Ursus Arctos)</w:t>
      </w:r>
      <w:r w:rsidRPr="00721458">
        <w:rPr>
          <w:rFonts w:asciiTheme="minorHAnsi" w:eastAsiaTheme="majorEastAsia" w:hAnsiTheme="minorHAnsi"/>
        </w:rPr>
        <w:t>. This</w:t>
      </w:r>
      <w:r w:rsidRPr="00E25812">
        <w:rPr>
          <w:rFonts w:asciiTheme="minorHAnsi" w:eastAsiaTheme="majorEastAsia" w:hAnsiTheme="minorHAnsi"/>
        </w:rPr>
        <w:t xml:space="preserve"> close agreement suggests that the measurements obtained in the present study are consistent with previously published data.</w:t>
      </w:r>
    </w:p>
    <w:p w14:paraId="3E81AA84" w14:textId="170355E7" w:rsidR="00E25812" w:rsidRPr="00E25812" w:rsidRDefault="00E25812" w:rsidP="00E25812">
      <w:pPr>
        <w:pStyle w:val="NormalWeb"/>
        <w:spacing w:before="0" w:beforeAutospacing="0" w:after="0" w:afterAutospacing="0" w:line="360" w:lineRule="auto"/>
        <w:rPr>
          <w:rFonts w:asciiTheme="minorHAnsi" w:eastAsiaTheme="majorEastAsia" w:hAnsiTheme="minorHAnsi"/>
        </w:rPr>
      </w:pPr>
      <w:r w:rsidRPr="00E25812">
        <w:rPr>
          <w:rFonts w:asciiTheme="minorHAnsi" w:eastAsiaTheme="majorEastAsia" w:hAnsiTheme="minorHAnsi"/>
        </w:rPr>
        <w:t xml:space="preserve">The medulla ratios measured across different regions of the body (Table 5) also show a clear pattern of anatomical variation, which corresponds with previously documented intraspecific differences in </w:t>
      </w:r>
      <w:r w:rsidR="00990862">
        <w:rPr>
          <w:rFonts w:asciiTheme="minorHAnsi" w:eastAsiaTheme="majorEastAsia" w:hAnsiTheme="minorHAnsi"/>
        </w:rPr>
        <w:t xml:space="preserve">Eurasian Brown </w:t>
      </w:r>
      <w:r w:rsidR="00990862" w:rsidRPr="009E26F7">
        <w:rPr>
          <w:rFonts w:asciiTheme="minorHAnsi" w:eastAsiaTheme="majorEastAsia" w:hAnsiTheme="minorHAnsi"/>
        </w:rPr>
        <w:t>Bear</w:t>
      </w:r>
      <w:r w:rsidR="009E26F7" w:rsidRPr="009E26F7">
        <w:rPr>
          <w:rFonts w:asciiTheme="minorHAnsi" w:eastAsiaTheme="majorEastAsia" w:hAnsiTheme="minorHAnsi"/>
        </w:rPr>
        <w:t xml:space="preserve"> </w:t>
      </w:r>
      <w:r w:rsidR="009E26F7" w:rsidRPr="009E26F7">
        <w:rPr>
          <w:rFonts w:asciiTheme="minorHAnsi" w:hAnsiTheme="minorHAnsi" w:cs="Arial"/>
          <w:i/>
          <w:iCs/>
          <w:shd w:val="clear" w:color="auto" w:fill="FFFFFF"/>
        </w:rPr>
        <w:t>(Ursus Arctos)</w:t>
      </w:r>
      <w:r w:rsidR="009E26F7" w:rsidRPr="009E26F7">
        <w:rPr>
          <w:rFonts w:asciiTheme="minorHAnsi" w:hAnsiTheme="minorHAnsi" w:cs="Arial"/>
          <w:shd w:val="clear" w:color="auto" w:fill="FFFFFF"/>
        </w:rPr>
        <w:t xml:space="preserve"> </w:t>
      </w:r>
      <w:r w:rsidR="009E26F7" w:rsidRPr="009E26F7">
        <w:rPr>
          <w:rFonts w:asciiTheme="minorHAnsi" w:eastAsiaTheme="majorEastAsia" w:hAnsiTheme="minorHAnsi"/>
        </w:rPr>
        <w:t>guard</w:t>
      </w:r>
      <w:r w:rsidRPr="00E25812">
        <w:rPr>
          <w:rFonts w:asciiTheme="minorHAnsi" w:eastAsiaTheme="majorEastAsia" w:hAnsiTheme="minorHAnsi"/>
        </w:rPr>
        <w:t xml:space="preserve"> hairs. Mean values in the neck and </w:t>
      </w:r>
      <w:r w:rsidR="005F5798">
        <w:rPr>
          <w:rFonts w:asciiTheme="minorHAnsi" w:eastAsiaTheme="majorEastAsia" w:hAnsiTheme="minorHAnsi"/>
        </w:rPr>
        <w:t>middle of the back</w:t>
      </w:r>
      <w:r w:rsidRPr="00E25812">
        <w:rPr>
          <w:rFonts w:asciiTheme="minorHAnsi" w:eastAsiaTheme="majorEastAsia" w:hAnsiTheme="minorHAnsi"/>
        </w:rPr>
        <w:t xml:space="preserve"> were identical (0.33) and exhibited low standard deviations (0.04 and 0.03 respectively), indicating relatively uniform hair structure in these forward regions of the body. This observation is consistent with findings by </w:t>
      </w:r>
      <w:proofErr w:type="spellStart"/>
      <w:r w:rsidRPr="00E25812">
        <w:rPr>
          <w:rFonts w:asciiTheme="minorHAnsi" w:eastAsiaTheme="majorEastAsia" w:hAnsiTheme="minorHAnsi"/>
        </w:rPr>
        <w:t>Elgmork</w:t>
      </w:r>
      <w:proofErr w:type="spellEnd"/>
      <w:r w:rsidRPr="00E25812">
        <w:rPr>
          <w:rFonts w:asciiTheme="minorHAnsi" w:eastAsiaTheme="majorEastAsia" w:hAnsiTheme="minorHAnsi"/>
        </w:rPr>
        <w:t xml:space="preserve"> </w:t>
      </w:r>
      <w:r w:rsidRPr="00436B86">
        <w:rPr>
          <w:rFonts w:asciiTheme="minorHAnsi" w:eastAsiaTheme="majorEastAsia" w:hAnsiTheme="minorHAnsi"/>
          <w:i/>
          <w:iCs/>
        </w:rPr>
        <w:t>et al</w:t>
      </w:r>
      <w:r w:rsidRPr="00E25812">
        <w:rPr>
          <w:rFonts w:asciiTheme="minorHAnsi" w:eastAsiaTheme="majorEastAsia" w:hAnsiTheme="minorHAnsi"/>
        </w:rPr>
        <w:t xml:space="preserve">. (1991), who reported that hairs from the neck, back, and </w:t>
      </w:r>
      <w:r w:rsidR="00911635">
        <w:rPr>
          <w:rFonts w:asciiTheme="minorHAnsi" w:eastAsiaTheme="majorEastAsia" w:hAnsiTheme="minorHAnsi"/>
        </w:rPr>
        <w:t>right side</w:t>
      </w:r>
      <w:r w:rsidRPr="00E25812">
        <w:rPr>
          <w:rFonts w:asciiTheme="minorHAnsi" w:eastAsiaTheme="majorEastAsia" w:hAnsiTheme="minorHAnsi"/>
        </w:rPr>
        <w:t xml:space="preserve"> tend to show relatively stable medulla ratios and less variability compared with hairs from the limbs. As a result, when comparisons are made in hair analysis studies, it is recommended that samples are taken from the upper body regions, such as the neck or </w:t>
      </w:r>
      <w:r w:rsidR="005F5798">
        <w:rPr>
          <w:rFonts w:asciiTheme="minorHAnsi" w:eastAsiaTheme="majorEastAsia" w:hAnsiTheme="minorHAnsi"/>
        </w:rPr>
        <w:t>middle of the back</w:t>
      </w:r>
      <w:r w:rsidRPr="00E25812">
        <w:rPr>
          <w:rFonts w:asciiTheme="minorHAnsi" w:eastAsiaTheme="majorEastAsia" w:hAnsiTheme="minorHAnsi"/>
        </w:rPr>
        <w:t>, to ensure greater consistency.</w:t>
      </w:r>
    </w:p>
    <w:p w14:paraId="0F7758B5" w14:textId="77777777" w:rsidR="00E25812" w:rsidRPr="0048634C" w:rsidRDefault="00E25812" w:rsidP="00E25812">
      <w:pPr>
        <w:pStyle w:val="NormalWeb"/>
        <w:spacing w:before="0" w:beforeAutospacing="0" w:after="0" w:afterAutospacing="0" w:line="360" w:lineRule="auto"/>
        <w:rPr>
          <w:rFonts w:asciiTheme="minorHAnsi" w:eastAsiaTheme="majorEastAsia" w:hAnsiTheme="minorHAnsi"/>
        </w:rPr>
      </w:pPr>
      <w:r w:rsidRPr="0048634C">
        <w:rPr>
          <w:rFonts w:asciiTheme="minorHAnsi" w:eastAsiaTheme="majorEastAsia" w:hAnsiTheme="minorHAnsi"/>
        </w:rPr>
        <w:t>In contrast, higher mean medulla ratios were observed in the lower back (mean 0.45; median 0.41) and the right side between the legs (mean 0.42; median 0.43), as presented in Table 5. These regions also displayed substantially greater variability, as reflected by their larger standard deviations (0.11 and 0.15 respectively) and wider ranges of values.</w:t>
      </w:r>
    </w:p>
    <w:p w14:paraId="7092C78E" w14:textId="2E3B2E51" w:rsidR="00E25812" w:rsidRPr="0048634C" w:rsidRDefault="00E25812" w:rsidP="00E25812">
      <w:pPr>
        <w:pStyle w:val="NormalWeb"/>
        <w:spacing w:before="0" w:beforeAutospacing="0" w:after="0" w:afterAutospacing="0" w:line="360" w:lineRule="auto"/>
        <w:rPr>
          <w:rFonts w:asciiTheme="minorHAnsi" w:eastAsiaTheme="majorEastAsia" w:hAnsiTheme="minorHAnsi"/>
        </w:rPr>
      </w:pPr>
      <w:r w:rsidRPr="0048634C">
        <w:rPr>
          <w:rFonts w:asciiTheme="minorHAnsi" w:eastAsiaTheme="majorEastAsia" w:hAnsiTheme="minorHAnsi"/>
        </w:rPr>
        <w:lastRenderedPageBreak/>
        <w:t>Limb-associated regions also demonstrated increased variation. The right front leg exhibited a relatively high mean medulla ratio (0.43) with a moderate degree of variation (SD = 0.07), while the right back leg showed a slightly lower mean (0.37) but still displayed moderate variability (SD = 0.09), as shown in Table 5.</w:t>
      </w:r>
      <w:r w:rsidR="004D4E13" w:rsidRPr="0048634C">
        <w:rPr>
          <w:rFonts w:asciiTheme="minorHAnsi" w:eastAsiaTheme="majorEastAsia" w:hAnsiTheme="minorHAnsi"/>
        </w:rPr>
        <w:t xml:space="preserve"> Both the </w:t>
      </w:r>
      <w:r w:rsidR="00375B30" w:rsidRPr="0048634C">
        <w:rPr>
          <w:rFonts w:asciiTheme="minorHAnsi" w:eastAsiaTheme="majorEastAsia" w:hAnsiTheme="minorHAnsi"/>
        </w:rPr>
        <w:t xml:space="preserve">limb-associated regions show higher medulla ratios that the average that is suggested in a study carried out by </w:t>
      </w:r>
      <w:proofErr w:type="spellStart"/>
      <w:r w:rsidR="00375B30" w:rsidRPr="0048634C">
        <w:rPr>
          <w:rFonts w:asciiTheme="minorHAnsi" w:eastAsiaTheme="majorEastAsia" w:hAnsiTheme="minorHAnsi"/>
        </w:rPr>
        <w:t>Elgmork</w:t>
      </w:r>
      <w:proofErr w:type="spellEnd"/>
      <w:r w:rsidR="00375B30" w:rsidRPr="0048634C">
        <w:rPr>
          <w:rFonts w:asciiTheme="minorHAnsi" w:eastAsiaTheme="majorEastAsia" w:hAnsiTheme="minorHAnsi"/>
        </w:rPr>
        <w:t xml:space="preserve"> </w:t>
      </w:r>
      <w:r w:rsidR="00375B30" w:rsidRPr="00436B86">
        <w:rPr>
          <w:rFonts w:asciiTheme="minorHAnsi" w:eastAsiaTheme="majorEastAsia" w:hAnsiTheme="minorHAnsi"/>
          <w:i/>
          <w:iCs/>
        </w:rPr>
        <w:t>et al</w:t>
      </w:r>
      <w:r w:rsidR="00375B30" w:rsidRPr="0048634C">
        <w:rPr>
          <w:rFonts w:asciiTheme="minorHAnsi" w:eastAsiaTheme="majorEastAsia" w:hAnsiTheme="minorHAnsi"/>
        </w:rPr>
        <w:t>. (1991).</w:t>
      </w:r>
    </w:p>
    <w:p w14:paraId="49FE8E71" w14:textId="21D34550" w:rsidR="00E25812" w:rsidRPr="0048634C" w:rsidRDefault="00E25812" w:rsidP="00E25812">
      <w:pPr>
        <w:pStyle w:val="NormalWeb"/>
        <w:spacing w:before="0" w:beforeAutospacing="0" w:after="0" w:afterAutospacing="0" w:line="360" w:lineRule="auto"/>
        <w:rPr>
          <w:rFonts w:asciiTheme="minorHAnsi" w:eastAsiaTheme="majorEastAsia" w:hAnsiTheme="minorHAnsi"/>
        </w:rPr>
      </w:pPr>
      <w:r w:rsidRPr="0048634C">
        <w:rPr>
          <w:rFonts w:asciiTheme="minorHAnsi" w:eastAsiaTheme="majorEastAsia" w:hAnsiTheme="minorHAnsi"/>
        </w:rPr>
        <w:t xml:space="preserve">Overall, the results in Table 5 demonstrate that variation in medulla ratio is strongly influenced by body region, supporting the conclusion of </w:t>
      </w:r>
      <w:proofErr w:type="spellStart"/>
      <w:r w:rsidRPr="0048634C">
        <w:rPr>
          <w:rFonts w:asciiTheme="minorHAnsi" w:eastAsiaTheme="majorEastAsia" w:hAnsiTheme="minorHAnsi"/>
        </w:rPr>
        <w:t>Elgmork</w:t>
      </w:r>
      <w:proofErr w:type="spellEnd"/>
      <w:r w:rsidRPr="0048634C">
        <w:rPr>
          <w:rFonts w:asciiTheme="minorHAnsi" w:eastAsiaTheme="majorEastAsia" w:hAnsiTheme="minorHAnsi"/>
        </w:rPr>
        <w:t xml:space="preserve"> </w:t>
      </w:r>
      <w:r w:rsidRPr="00436B86">
        <w:rPr>
          <w:rFonts w:asciiTheme="minorHAnsi" w:eastAsiaTheme="majorEastAsia" w:hAnsiTheme="minorHAnsi"/>
          <w:i/>
          <w:iCs/>
        </w:rPr>
        <w:t>et al</w:t>
      </w:r>
      <w:r w:rsidRPr="0048634C">
        <w:rPr>
          <w:rFonts w:asciiTheme="minorHAnsi" w:eastAsiaTheme="majorEastAsia" w:hAnsiTheme="minorHAnsi"/>
        </w:rPr>
        <w:t xml:space="preserve">. (1991) that anatomical origin is a major source of intraspecific variation in </w:t>
      </w:r>
      <w:r w:rsidR="00990862" w:rsidRPr="0048634C">
        <w:rPr>
          <w:rFonts w:asciiTheme="minorHAnsi" w:eastAsiaTheme="majorEastAsia" w:hAnsiTheme="minorHAnsi"/>
        </w:rPr>
        <w:t>Eurasian Brown Bear</w:t>
      </w:r>
      <w:r w:rsidR="009E26F7">
        <w:rPr>
          <w:rFonts w:asciiTheme="minorHAnsi" w:eastAsiaTheme="majorEastAsia" w:hAnsiTheme="minorHAnsi"/>
        </w:rPr>
        <w:t xml:space="preserve"> </w:t>
      </w:r>
      <w:r w:rsidR="009E26F7" w:rsidRPr="009E26F7">
        <w:rPr>
          <w:rFonts w:asciiTheme="minorHAnsi" w:hAnsiTheme="minorHAnsi" w:cs="Arial"/>
          <w:i/>
          <w:iCs/>
          <w:shd w:val="clear" w:color="auto" w:fill="FFFFFF"/>
        </w:rPr>
        <w:t>(Ursus Arctos)</w:t>
      </w:r>
      <w:r w:rsidRPr="009E26F7">
        <w:rPr>
          <w:rFonts w:asciiTheme="minorHAnsi" w:eastAsiaTheme="majorEastAsia" w:hAnsiTheme="minorHAnsi"/>
        </w:rPr>
        <w:t xml:space="preserve"> hair structure</w:t>
      </w:r>
      <w:r w:rsidRPr="0048634C">
        <w:rPr>
          <w:rFonts w:asciiTheme="minorHAnsi" w:eastAsiaTheme="majorEastAsia" w:hAnsiTheme="minorHAnsi"/>
        </w:rPr>
        <w:t>. The overlap in medulla ratios across the body further highlights the importance of standardised sampling locations when hair morphology is used in forensic analysis, particularly from consistent upper body regions such as the neck or upper back.</w:t>
      </w:r>
    </w:p>
    <w:p w14:paraId="255A06E4" w14:textId="58A26760" w:rsidR="00FC115F" w:rsidRDefault="00FC115F" w:rsidP="00FC115F">
      <w:pPr>
        <w:pStyle w:val="NormalWeb"/>
        <w:spacing w:before="0" w:beforeAutospacing="0" w:after="0" w:afterAutospacing="0" w:line="360" w:lineRule="auto"/>
        <w:rPr>
          <w:rFonts w:asciiTheme="minorHAnsi" w:eastAsiaTheme="majorEastAsia" w:hAnsiTheme="minorHAnsi"/>
        </w:rPr>
      </w:pPr>
      <w:r w:rsidRPr="00FC115F">
        <w:rPr>
          <w:rFonts w:asciiTheme="minorHAnsi" w:eastAsiaTheme="majorEastAsia" w:hAnsiTheme="minorHAnsi"/>
        </w:rPr>
        <w:t>Biologically, variation in medulla ratio is thought to reflect adaptations in hair structure related to insulation, strength, and flexibility. Hairs with thicker or more continuous medullae, such as those observed in the limbs and lower back, may provide additional mechanical support and resilience in regions subjected to more friction or environmental exposure. In contrast, the more uniform and thinner medullae of the neck and upper back may optimize insulation and reduce heat loss, consistent with the primary role of guard hairs in thermoregulation and protection of the underfur. This functional perspective helps explain why medulla ratios differ systematically across body regions</w:t>
      </w:r>
      <w:r w:rsidR="00F81987" w:rsidRPr="0048634C">
        <w:rPr>
          <w:rFonts w:asciiTheme="minorHAnsi" w:eastAsiaTheme="majorEastAsia" w:hAnsiTheme="minorHAnsi"/>
        </w:rPr>
        <w:t xml:space="preserve"> (</w:t>
      </w:r>
      <w:r w:rsidR="00F2068F" w:rsidRPr="0048634C">
        <w:rPr>
          <w:rFonts w:asciiTheme="minorHAnsi" w:eastAsiaTheme="majorEastAsia" w:hAnsiTheme="minorHAnsi"/>
        </w:rPr>
        <w:t>Greco</w:t>
      </w:r>
      <w:r w:rsidR="00F81987" w:rsidRPr="0048634C">
        <w:rPr>
          <w:rFonts w:asciiTheme="minorHAnsi" w:eastAsiaTheme="majorEastAsia" w:hAnsiTheme="minorHAnsi"/>
        </w:rPr>
        <w:t xml:space="preserve"> </w:t>
      </w:r>
      <w:r w:rsidR="00F81987" w:rsidRPr="00436B86">
        <w:rPr>
          <w:rFonts w:asciiTheme="minorHAnsi" w:eastAsiaTheme="majorEastAsia" w:hAnsiTheme="minorHAnsi"/>
          <w:i/>
          <w:iCs/>
        </w:rPr>
        <w:t>et al</w:t>
      </w:r>
      <w:r w:rsidR="00F81987" w:rsidRPr="0048634C">
        <w:rPr>
          <w:rFonts w:asciiTheme="minorHAnsi" w:eastAsiaTheme="majorEastAsia" w:hAnsiTheme="minorHAnsi"/>
        </w:rPr>
        <w:t>., 202</w:t>
      </w:r>
      <w:r w:rsidR="00F2068F" w:rsidRPr="0048634C">
        <w:rPr>
          <w:rFonts w:asciiTheme="minorHAnsi" w:eastAsiaTheme="majorEastAsia" w:hAnsiTheme="minorHAnsi"/>
        </w:rPr>
        <w:t>4</w:t>
      </w:r>
      <w:r w:rsidR="00F81987" w:rsidRPr="0048634C">
        <w:rPr>
          <w:rFonts w:asciiTheme="minorHAnsi" w:eastAsiaTheme="majorEastAsia" w:hAnsiTheme="minorHAnsi"/>
        </w:rPr>
        <w:t xml:space="preserve">; Wagner </w:t>
      </w:r>
      <w:r w:rsidR="00F81987" w:rsidRPr="00436B86">
        <w:rPr>
          <w:rFonts w:asciiTheme="minorHAnsi" w:eastAsiaTheme="majorEastAsia" w:hAnsiTheme="minorHAnsi"/>
          <w:i/>
          <w:iCs/>
        </w:rPr>
        <w:t>et al</w:t>
      </w:r>
      <w:r w:rsidR="00F81987" w:rsidRPr="0048634C">
        <w:rPr>
          <w:rFonts w:asciiTheme="minorHAnsi" w:eastAsiaTheme="majorEastAsia" w:hAnsiTheme="minorHAnsi"/>
        </w:rPr>
        <w:t>, 2007</w:t>
      </w:r>
      <w:r w:rsidR="00BB4189" w:rsidRPr="0048634C">
        <w:rPr>
          <w:rFonts w:asciiTheme="minorHAnsi" w:eastAsiaTheme="majorEastAsia" w:hAnsiTheme="minorHAnsi"/>
        </w:rPr>
        <w:t>)</w:t>
      </w:r>
      <w:r w:rsidR="000D0296" w:rsidRPr="0048634C">
        <w:rPr>
          <w:rFonts w:asciiTheme="minorHAnsi" w:eastAsiaTheme="majorEastAsia" w:hAnsiTheme="minorHAnsi"/>
        </w:rPr>
        <w:t>.</w:t>
      </w:r>
    </w:p>
    <w:p w14:paraId="21033027" w14:textId="77A02214" w:rsidR="00E41437" w:rsidRPr="00D91F34" w:rsidRDefault="00BC544A" w:rsidP="008D5930">
      <w:pPr>
        <w:pStyle w:val="NormalWeb"/>
        <w:spacing w:before="0" w:beforeAutospacing="0" w:after="0" w:afterAutospacing="0" w:line="360" w:lineRule="auto"/>
        <w:rPr>
          <w:rFonts w:asciiTheme="minorHAnsi" w:hAnsiTheme="minorHAnsi"/>
          <w:color w:val="000000"/>
        </w:rPr>
      </w:pPr>
      <w:r w:rsidRPr="0048634C">
        <w:rPr>
          <w:rFonts w:asciiTheme="minorHAnsi" w:hAnsiTheme="minorHAnsi"/>
        </w:rPr>
        <w:t xml:space="preserve">The </w:t>
      </w:r>
      <w:r w:rsidR="009F2BB1" w:rsidRPr="0048634C">
        <w:rPr>
          <w:rFonts w:asciiTheme="minorHAnsi" w:hAnsiTheme="minorHAnsi"/>
        </w:rPr>
        <w:t xml:space="preserve">Shapiro-Wilk test </w:t>
      </w:r>
      <w:r w:rsidR="00943EFE" w:rsidRPr="0048634C">
        <w:rPr>
          <w:rFonts w:asciiTheme="minorHAnsi" w:hAnsiTheme="minorHAnsi"/>
        </w:rPr>
        <w:t xml:space="preserve">was </w:t>
      </w:r>
      <w:r w:rsidR="00943FEC" w:rsidRPr="0048634C">
        <w:rPr>
          <w:rFonts w:asciiTheme="minorHAnsi" w:hAnsiTheme="minorHAnsi"/>
        </w:rPr>
        <w:t>conducted</w:t>
      </w:r>
      <w:r w:rsidR="007F5E40" w:rsidRPr="0048634C">
        <w:rPr>
          <w:rFonts w:asciiTheme="minorHAnsi" w:hAnsiTheme="minorHAnsi"/>
        </w:rPr>
        <w:t>,</w:t>
      </w:r>
      <w:r w:rsidR="009F2BB1" w:rsidRPr="0048634C">
        <w:rPr>
          <w:rFonts w:asciiTheme="minorHAnsi" w:hAnsiTheme="minorHAnsi"/>
        </w:rPr>
        <w:t xml:space="preserve"> the </w:t>
      </w:r>
      <w:r w:rsidR="00884578" w:rsidRPr="0048634C">
        <w:rPr>
          <w:rFonts w:asciiTheme="minorHAnsi" w:hAnsiTheme="minorHAnsi"/>
        </w:rPr>
        <w:t xml:space="preserve">normality of the </w:t>
      </w:r>
      <w:r w:rsidR="009F2BB1" w:rsidRPr="0048634C">
        <w:rPr>
          <w:rFonts w:asciiTheme="minorHAnsi" w:hAnsiTheme="minorHAnsi"/>
        </w:rPr>
        <w:t>m</w:t>
      </w:r>
      <w:r w:rsidR="00E612F2" w:rsidRPr="0048634C">
        <w:rPr>
          <w:rFonts w:asciiTheme="minorHAnsi" w:hAnsiTheme="minorHAnsi"/>
        </w:rPr>
        <w:t xml:space="preserve">edulla ratio </w:t>
      </w:r>
      <w:r w:rsidR="00E612F2">
        <w:rPr>
          <w:rFonts w:asciiTheme="minorHAnsi" w:hAnsiTheme="minorHAnsi"/>
        </w:rPr>
        <w:t xml:space="preserve">data for the lower back, right front leg and right rear leg </w:t>
      </w:r>
      <w:r w:rsidR="006C4515">
        <w:rPr>
          <w:rFonts w:asciiTheme="minorHAnsi" w:hAnsiTheme="minorHAnsi"/>
        </w:rPr>
        <w:t>was</w:t>
      </w:r>
      <w:r w:rsidR="00E612F2">
        <w:rPr>
          <w:rFonts w:asciiTheme="minorHAnsi" w:hAnsiTheme="minorHAnsi"/>
        </w:rPr>
        <w:t xml:space="preserve"> </w:t>
      </w:r>
      <w:r w:rsidR="009B3D6E">
        <w:rPr>
          <w:rFonts w:asciiTheme="minorHAnsi" w:hAnsiTheme="minorHAnsi"/>
        </w:rPr>
        <w:t>not normally distributed (</w:t>
      </w:r>
      <w:r w:rsidR="006B693C">
        <w:rPr>
          <w:rFonts w:asciiTheme="minorHAnsi" w:hAnsiTheme="minorHAnsi"/>
        </w:rPr>
        <w:t xml:space="preserve">p </w:t>
      </w:r>
      <w:r w:rsidR="00B41E8E">
        <w:rPr>
          <w:rFonts w:asciiTheme="minorHAnsi" w:hAnsiTheme="minorHAnsi"/>
        </w:rPr>
        <w:t>&lt; 0.05</w:t>
      </w:r>
      <w:r w:rsidR="006C4515">
        <w:rPr>
          <w:rFonts w:asciiTheme="minorHAnsi" w:hAnsiTheme="minorHAnsi"/>
        </w:rPr>
        <w:t>) as shown in</w:t>
      </w:r>
      <w:r w:rsidR="00B41E8E">
        <w:rPr>
          <w:rFonts w:asciiTheme="minorHAnsi" w:hAnsiTheme="minorHAnsi"/>
        </w:rPr>
        <w:t xml:space="preserve"> Appendix </w:t>
      </w:r>
      <w:r w:rsidR="004C7D66">
        <w:rPr>
          <w:rFonts w:asciiTheme="minorHAnsi" w:hAnsiTheme="minorHAnsi"/>
        </w:rPr>
        <w:t>7.19</w:t>
      </w:r>
      <w:r w:rsidR="00B41E8E">
        <w:rPr>
          <w:rFonts w:asciiTheme="minorHAnsi" w:hAnsiTheme="minorHAnsi"/>
        </w:rPr>
        <w:t>.</w:t>
      </w:r>
      <w:r w:rsidR="00B87965">
        <w:rPr>
          <w:rFonts w:asciiTheme="minorHAnsi" w:hAnsiTheme="minorHAnsi"/>
        </w:rPr>
        <w:t xml:space="preserve"> Even though some</w:t>
      </w:r>
      <w:r w:rsidR="00AB52CA">
        <w:rPr>
          <w:rFonts w:asciiTheme="minorHAnsi" w:hAnsiTheme="minorHAnsi"/>
        </w:rPr>
        <w:t xml:space="preserve"> section of the body</w:t>
      </w:r>
      <w:r w:rsidR="00B87965">
        <w:rPr>
          <w:rFonts w:asciiTheme="minorHAnsi" w:hAnsiTheme="minorHAnsi"/>
        </w:rPr>
        <w:t xml:space="preserve"> </w:t>
      </w:r>
      <w:proofErr w:type="gramStart"/>
      <w:r w:rsidR="00B87965">
        <w:rPr>
          <w:rFonts w:asciiTheme="minorHAnsi" w:hAnsiTheme="minorHAnsi"/>
        </w:rPr>
        <w:t>are</w:t>
      </w:r>
      <w:proofErr w:type="gramEnd"/>
      <w:r w:rsidR="00B87965">
        <w:rPr>
          <w:rFonts w:asciiTheme="minorHAnsi" w:hAnsiTheme="minorHAnsi"/>
        </w:rPr>
        <w:t xml:space="preserve"> normally distributed, to allow for effective comparison of all data a Kruskal-Wallis H test was selected to test for statistically significant differences</w:t>
      </w:r>
      <w:r w:rsidR="009D2473">
        <w:rPr>
          <w:rFonts w:asciiTheme="minorHAnsi" w:hAnsiTheme="minorHAnsi"/>
        </w:rPr>
        <w:t>.</w:t>
      </w:r>
      <w:r w:rsidR="000C65F7">
        <w:rPr>
          <w:rFonts w:asciiTheme="minorHAnsi" w:hAnsiTheme="minorHAnsi"/>
        </w:rPr>
        <w:t xml:space="preserve"> The Kruskal-Wallis H Test </w:t>
      </w:r>
      <w:r w:rsidR="00593BCA">
        <w:rPr>
          <w:rFonts w:asciiTheme="minorHAnsi" w:hAnsiTheme="minorHAnsi"/>
        </w:rPr>
        <w:t>indicated</w:t>
      </w:r>
      <w:r w:rsidR="000C65F7">
        <w:rPr>
          <w:rFonts w:asciiTheme="minorHAnsi" w:hAnsiTheme="minorHAnsi"/>
        </w:rPr>
        <w:t xml:space="preserve"> that the data was statistically different</w:t>
      </w:r>
      <w:r w:rsidR="000B3B5C">
        <w:rPr>
          <w:rFonts w:asciiTheme="minorHAnsi" w:hAnsiTheme="minorHAnsi"/>
        </w:rPr>
        <w:t xml:space="preserve"> (p </w:t>
      </w:r>
      <w:r w:rsidR="00CF2B1B">
        <w:rPr>
          <w:rFonts w:asciiTheme="minorHAnsi" w:hAnsiTheme="minorHAnsi"/>
        </w:rPr>
        <w:t>&lt;</w:t>
      </w:r>
      <w:r w:rsidR="000B3B5C">
        <w:rPr>
          <w:rFonts w:asciiTheme="minorHAnsi" w:hAnsiTheme="minorHAnsi"/>
        </w:rPr>
        <w:t xml:space="preserve"> 0.05</w:t>
      </w:r>
      <w:r w:rsidR="00AB6590">
        <w:rPr>
          <w:rFonts w:asciiTheme="minorHAnsi" w:hAnsiTheme="minorHAnsi"/>
        </w:rPr>
        <w:t>) as shown in</w:t>
      </w:r>
      <w:r w:rsidR="000B3B5C">
        <w:rPr>
          <w:rFonts w:asciiTheme="minorHAnsi" w:hAnsiTheme="minorHAnsi"/>
        </w:rPr>
        <w:t xml:space="preserve"> Appendix </w:t>
      </w:r>
      <w:r w:rsidR="004C7D66">
        <w:rPr>
          <w:rFonts w:asciiTheme="minorHAnsi" w:hAnsiTheme="minorHAnsi"/>
        </w:rPr>
        <w:t>7.20</w:t>
      </w:r>
      <w:r w:rsidR="000B3B5C">
        <w:rPr>
          <w:rFonts w:asciiTheme="minorHAnsi" w:hAnsiTheme="minorHAnsi"/>
        </w:rPr>
        <w:t>.</w:t>
      </w:r>
      <w:r w:rsidR="009D2473">
        <w:rPr>
          <w:rFonts w:asciiTheme="minorHAnsi" w:hAnsiTheme="minorHAnsi"/>
        </w:rPr>
        <w:t xml:space="preserve"> </w:t>
      </w:r>
      <w:r w:rsidR="000B3B5C">
        <w:rPr>
          <w:rFonts w:asciiTheme="minorHAnsi" w:hAnsiTheme="minorHAnsi"/>
        </w:rPr>
        <w:t xml:space="preserve">Therefore, to determine whether any groups were statistically similar a post-hoc pairwise comparison with Bonferroni correction was used. </w:t>
      </w:r>
      <w:r w:rsidR="009E7486">
        <w:rPr>
          <w:rFonts w:asciiTheme="minorHAnsi" w:hAnsiTheme="minorHAnsi"/>
        </w:rPr>
        <w:t>The statistical signi</w:t>
      </w:r>
      <w:r w:rsidR="00497288">
        <w:rPr>
          <w:rFonts w:asciiTheme="minorHAnsi" w:hAnsiTheme="minorHAnsi"/>
        </w:rPr>
        <w:t xml:space="preserve">ficance </w:t>
      </w:r>
      <w:r w:rsidR="00497288" w:rsidRPr="00B11CA4">
        <w:rPr>
          <w:rFonts w:asciiTheme="minorHAnsi" w:hAnsiTheme="minorHAnsi"/>
        </w:rPr>
        <w:t xml:space="preserve">values for the post hoc pairwise comparison are shown in appendix </w:t>
      </w:r>
      <w:r w:rsidR="004C7D66">
        <w:rPr>
          <w:rFonts w:asciiTheme="minorHAnsi" w:hAnsiTheme="minorHAnsi"/>
        </w:rPr>
        <w:t>7.21</w:t>
      </w:r>
      <w:r w:rsidR="000B3B5C" w:rsidRPr="00B11CA4">
        <w:rPr>
          <w:rFonts w:asciiTheme="minorHAnsi" w:hAnsiTheme="minorHAnsi"/>
        </w:rPr>
        <w:t xml:space="preserve">. </w:t>
      </w:r>
      <w:r w:rsidR="00684898" w:rsidRPr="00B11CA4">
        <w:rPr>
          <w:rFonts w:asciiTheme="minorHAnsi" w:hAnsiTheme="minorHAnsi"/>
          <w:color w:val="000000"/>
        </w:rPr>
        <w:t>The</w:t>
      </w:r>
      <w:r w:rsidR="00684898" w:rsidRPr="008F26D7">
        <w:rPr>
          <w:rFonts w:asciiTheme="minorHAnsi" w:hAnsiTheme="minorHAnsi"/>
          <w:color w:val="000000"/>
        </w:rPr>
        <w:t xml:space="preserve"> test indicated that the neck and middle of the back were statistically similar</w:t>
      </w:r>
      <w:r w:rsidR="000D0A63" w:rsidRPr="008F26D7">
        <w:rPr>
          <w:rStyle w:val="apple-converted-space"/>
          <w:rFonts w:asciiTheme="minorHAnsi" w:eastAsiaTheme="majorEastAsia" w:hAnsiTheme="minorHAnsi"/>
          <w:color w:val="000000"/>
        </w:rPr>
        <w:t> </w:t>
      </w:r>
      <w:r w:rsidR="000D0A63" w:rsidRPr="008F26D7">
        <w:rPr>
          <w:rStyle w:val="Emphasis"/>
          <w:rFonts w:asciiTheme="minorHAnsi" w:eastAsiaTheme="majorEastAsia" w:hAnsiTheme="minorHAnsi"/>
          <w:i w:val="0"/>
          <w:iCs w:val="0"/>
          <w:color w:val="000000"/>
        </w:rPr>
        <w:t>(p = 1.000</w:t>
      </w:r>
      <w:r w:rsidR="00497288" w:rsidRPr="008F26D7">
        <w:rPr>
          <w:rStyle w:val="Emphasis"/>
          <w:rFonts w:asciiTheme="minorHAnsi" w:eastAsiaTheme="majorEastAsia" w:hAnsiTheme="minorHAnsi"/>
          <w:i w:val="0"/>
          <w:iCs w:val="0"/>
          <w:color w:val="000000"/>
        </w:rPr>
        <w:t xml:space="preserve">), </w:t>
      </w:r>
      <w:r w:rsidR="000D0A63" w:rsidRPr="008F26D7">
        <w:rPr>
          <w:rFonts w:asciiTheme="minorHAnsi" w:hAnsiTheme="minorHAnsi"/>
          <w:color w:val="000000"/>
        </w:rPr>
        <w:t xml:space="preserve">as </w:t>
      </w:r>
      <w:r w:rsidR="000D0A63" w:rsidRPr="008F26D7">
        <w:rPr>
          <w:rFonts w:asciiTheme="minorHAnsi" w:hAnsiTheme="minorHAnsi"/>
          <w:color w:val="000000"/>
        </w:rPr>
        <w:lastRenderedPageBreak/>
        <w:t xml:space="preserve">were </w:t>
      </w:r>
      <w:r w:rsidR="00AA39F7" w:rsidRPr="008F26D7">
        <w:rPr>
          <w:rFonts w:asciiTheme="minorHAnsi" w:hAnsiTheme="minorHAnsi"/>
          <w:color w:val="000000"/>
        </w:rPr>
        <w:t>the lower back and right front leg</w:t>
      </w:r>
      <w:r w:rsidR="000D0A63" w:rsidRPr="008F26D7">
        <w:rPr>
          <w:rStyle w:val="apple-converted-space"/>
          <w:rFonts w:asciiTheme="minorHAnsi" w:eastAsiaTheme="majorEastAsia" w:hAnsiTheme="minorHAnsi"/>
          <w:color w:val="000000"/>
        </w:rPr>
        <w:t> </w:t>
      </w:r>
      <w:r w:rsidR="000D0A63" w:rsidRPr="008F26D7">
        <w:rPr>
          <w:rStyle w:val="Emphasis"/>
          <w:rFonts w:asciiTheme="minorHAnsi" w:eastAsiaTheme="majorEastAsia" w:hAnsiTheme="minorHAnsi"/>
          <w:i w:val="0"/>
          <w:iCs w:val="0"/>
          <w:color w:val="000000"/>
        </w:rPr>
        <w:t>(p = 1.000</w:t>
      </w:r>
      <w:r w:rsidR="00497288" w:rsidRPr="008F26D7">
        <w:rPr>
          <w:rStyle w:val="Emphasis"/>
          <w:rFonts w:asciiTheme="minorHAnsi" w:eastAsiaTheme="majorEastAsia" w:hAnsiTheme="minorHAnsi"/>
          <w:i w:val="0"/>
          <w:iCs w:val="0"/>
          <w:color w:val="000000"/>
        </w:rPr>
        <w:t>).</w:t>
      </w:r>
      <w:r w:rsidR="00497288" w:rsidRPr="008F26D7">
        <w:rPr>
          <w:rStyle w:val="Emphasis"/>
          <w:rFonts w:asciiTheme="minorHAnsi" w:eastAsiaTheme="majorEastAsia" w:hAnsiTheme="minorHAnsi"/>
          <w:color w:val="000000"/>
        </w:rPr>
        <w:t xml:space="preserve"> </w:t>
      </w:r>
      <w:r w:rsidR="000D0A63" w:rsidRPr="008F26D7">
        <w:rPr>
          <w:rFonts w:asciiTheme="minorHAnsi" w:hAnsiTheme="minorHAnsi"/>
          <w:color w:val="000000"/>
        </w:rPr>
        <w:t>Similarly, the right side and right rear leg showed no</w:t>
      </w:r>
      <w:r w:rsidR="00AA39F7" w:rsidRPr="008F26D7">
        <w:rPr>
          <w:rFonts w:asciiTheme="minorHAnsi" w:hAnsiTheme="minorHAnsi"/>
          <w:color w:val="000000"/>
        </w:rPr>
        <w:t xml:space="preserve"> statistically </w:t>
      </w:r>
      <w:r w:rsidR="000D0A63" w:rsidRPr="008F26D7">
        <w:rPr>
          <w:rFonts w:asciiTheme="minorHAnsi" w:hAnsiTheme="minorHAnsi"/>
          <w:color w:val="000000"/>
        </w:rPr>
        <w:t>significant difference</w:t>
      </w:r>
      <w:r w:rsidR="000D0A63" w:rsidRPr="008F26D7">
        <w:rPr>
          <w:rStyle w:val="apple-converted-space"/>
          <w:rFonts w:asciiTheme="minorHAnsi" w:eastAsiaTheme="majorEastAsia" w:hAnsiTheme="minorHAnsi"/>
          <w:color w:val="000000"/>
        </w:rPr>
        <w:t> </w:t>
      </w:r>
      <w:r w:rsidR="00AA39F7" w:rsidRPr="008F26D7">
        <w:rPr>
          <w:rStyle w:val="Emphasis"/>
          <w:rFonts w:asciiTheme="minorHAnsi" w:eastAsiaTheme="majorEastAsia" w:hAnsiTheme="minorHAnsi"/>
          <w:i w:val="0"/>
          <w:color w:val="000000"/>
        </w:rPr>
        <w:t xml:space="preserve">(p </w:t>
      </w:r>
      <w:r w:rsidR="000D0A63" w:rsidRPr="008F26D7">
        <w:rPr>
          <w:rStyle w:val="Emphasis"/>
          <w:rFonts w:asciiTheme="minorHAnsi" w:eastAsiaTheme="majorEastAsia" w:hAnsiTheme="minorHAnsi"/>
          <w:i w:val="0"/>
          <w:iCs w:val="0"/>
          <w:color w:val="000000"/>
        </w:rPr>
        <w:t>= 1.000</w:t>
      </w:r>
      <w:r w:rsidR="008F26D7" w:rsidRPr="008F26D7">
        <w:rPr>
          <w:rStyle w:val="Emphasis"/>
          <w:rFonts w:asciiTheme="minorHAnsi" w:eastAsiaTheme="majorEastAsia" w:hAnsiTheme="minorHAnsi"/>
          <w:i w:val="0"/>
          <w:iCs w:val="0"/>
          <w:color w:val="000000"/>
        </w:rPr>
        <w:t>).</w:t>
      </w:r>
      <w:r w:rsidR="008F26D7" w:rsidRPr="008F26D7">
        <w:rPr>
          <w:rStyle w:val="Emphasis"/>
          <w:rFonts w:asciiTheme="minorHAnsi" w:eastAsiaTheme="majorEastAsia" w:hAnsiTheme="minorHAnsi"/>
          <w:color w:val="000000"/>
        </w:rPr>
        <w:t xml:space="preserve"> </w:t>
      </w:r>
      <w:r w:rsidR="000D0A63" w:rsidRPr="008F26D7">
        <w:rPr>
          <w:rFonts w:asciiTheme="minorHAnsi" w:hAnsiTheme="minorHAnsi"/>
          <w:color w:val="000000"/>
        </w:rPr>
        <w:t>In contrast, several other comparisons demonstrated significant differences, including the middle of the back with the right rear leg</w:t>
      </w:r>
      <w:r w:rsidR="000D0A63" w:rsidRPr="008F26D7">
        <w:rPr>
          <w:rStyle w:val="apple-converted-space"/>
          <w:rFonts w:asciiTheme="minorHAnsi" w:eastAsiaTheme="majorEastAsia" w:hAnsiTheme="minorHAnsi"/>
          <w:color w:val="000000"/>
        </w:rPr>
        <w:t> </w:t>
      </w:r>
      <w:r w:rsidR="000D0A63" w:rsidRPr="008F26D7">
        <w:rPr>
          <w:rStyle w:val="Emphasis"/>
          <w:rFonts w:asciiTheme="minorHAnsi" w:eastAsiaTheme="majorEastAsia" w:hAnsiTheme="minorHAnsi"/>
          <w:i w:val="0"/>
          <w:iCs w:val="0"/>
          <w:color w:val="000000"/>
        </w:rPr>
        <w:t>(p = 0.004)</w:t>
      </w:r>
      <w:r w:rsidR="000D0A63" w:rsidRPr="008F26D7">
        <w:rPr>
          <w:rFonts w:asciiTheme="minorHAnsi" w:hAnsiTheme="minorHAnsi"/>
          <w:i/>
          <w:iCs/>
          <w:color w:val="000000"/>
        </w:rPr>
        <w:t xml:space="preserve">, </w:t>
      </w:r>
      <w:r w:rsidR="000D0A63" w:rsidRPr="008F26D7">
        <w:rPr>
          <w:rFonts w:asciiTheme="minorHAnsi" w:hAnsiTheme="minorHAnsi"/>
          <w:color w:val="000000"/>
        </w:rPr>
        <w:t>the neck with the right rear leg</w:t>
      </w:r>
      <w:r w:rsidR="000D0A63" w:rsidRPr="008F26D7">
        <w:rPr>
          <w:rStyle w:val="apple-converted-space"/>
          <w:rFonts w:asciiTheme="minorHAnsi" w:eastAsiaTheme="majorEastAsia" w:hAnsiTheme="minorHAnsi"/>
          <w:i/>
          <w:iCs/>
          <w:color w:val="000000"/>
        </w:rPr>
        <w:t> </w:t>
      </w:r>
      <w:r w:rsidR="000D0A63" w:rsidRPr="008F26D7">
        <w:rPr>
          <w:rStyle w:val="Emphasis"/>
          <w:rFonts w:asciiTheme="minorHAnsi" w:eastAsiaTheme="majorEastAsia" w:hAnsiTheme="minorHAnsi"/>
          <w:i w:val="0"/>
          <w:iCs w:val="0"/>
          <w:color w:val="000000"/>
        </w:rPr>
        <w:t>(p = 0.011)</w:t>
      </w:r>
      <w:r w:rsidR="000D0A63" w:rsidRPr="008F26D7">
        <w:rPr>
          <w:rFonts w:asciiTheme="minorHAnsi" w:hAnsiTheme="minorHAnsi"/>
          <w:i/>
          <w:iCs/>
          <w:color w:val="000000"/>
        </w:rPr>
        <w:t xml:space="preserve">, </w:t>
      </w:r>
      <w:r w:rsidR="000D0A63" w:rsidRPr="008F26D7">
        <w:rPr>
          <w:rFonts w:asciiTheme="minorHAnsi" w:hAnsiTheme="minorHAnsi"/>
          <w:color w:val="000000"/>
        </w:rPr>
        <w:t>and both the neck and middle of the back with the right side, lower back, and right front leg</w:t>
      </w:r>
      <w:r w:rsidR="000D0A63" w:rsidRPr="008F26D7">
        <w:rPr>
          <w:rStyle w:val="apple-converted-space"/>
          <w:rFonts w:asciiTheme="minorHAnsi" w:eastAsiaTheme="majorEastAsia" w:hAnsiTheme="minorHAnsi"/>
          <w:color w:val="000000"/>
        </w:rPr>
        <w:t> </w:t>
      </w:r>
      <w:r w:rsidR="000D0A63" w:rsidRPr="008F26D7">
        <w:rPr>
          <w:rStyle w:val="Emphasis"/>
          <w:rFonts w:asciiTheme="minorHAnsi" w:eastAsiaTheme="majorEastAsia" w:hAnsiTheme="minorHAnsi"/>
          <w:i w:val="0"/>
          <w:iCs w:val="0"/>
          <w:color w:val="000000"/>
        </w:rPr>
        <w:t xml:space="preserve">(p </w:t>
      </w:r>
      <w:r w:rsidR="004F4F0E">
        <w:rPr>
          <w:rStyle w:val="Emphasis"/>
          <w:rFonts w:asciiTheme="minorHAnsi" w:eastAsiaTheme="majorEastAsia" w:hAnsiTheme="minorHAnsi"/>
          <w:i w:val="0"/>
          <w:iCs w:val="0"/>
          <w:color w:val="000000"/>
        </w:rPr>
        <w:t xml:space="preserve">= </w:t>
      </w:r>
      <w:r w:rsidR="000D0A63" w:rsidRPr="008F26D7">
        <w:rPr>
          <w:rStyle w:val="Emphasis"/>
          <w:rFonts w:asciiTheme="minorHAnsi" w:eastAsiaTheme="majorEastAsia" w:hAnsiTheme="minorHAnsi"/>
          <w:i w:val="0"/>
          <w:iCs w:val="0"/>
          <w:color w:val="000000"/>
        </w:rPr>
        <w:t>0.00</w:t>
      </w:r>
      <w:r w:rsidR="004F4F0E">
        <w:rPr>
          <w:rStyle w:val="Emphasis"/>
          <w:rFonts w:asciiTheme="minorHAnsi" w:eastAsiaTheme="majorEastAsia" w:hAnsiTheme="minorHAnsi"/>
          <w:i w:val="0"/>
          <w:iCs w:val="0"/>
          <w:color w:val="000000"/>
        </w:rPr>
        <w:t>0</w:t>
      </w:r>
      <w:r w:rsidR="000D0A63" w:rsidRPr="008F26D7">
        <w:rPr>
          <w:rStyle w:val="Emphasis"/>
          <w:rFonts w:asciiTheme="minorHAnsi" w:eastAsiaTheme="majorEastAsia" w:hAnsiTheme="minorHAnsi"/>
          <w:i w:val="0"/>
          <w:iCs w:val="0"/>
          <w:color w:val="000000"/>
        </w:rPr>
        <w:t>)</w:t>
      </w:r>
      <w:r w:rsidR="000D0A63" w:rsidRPr="008F26D7">
        <w:rPr>
          <w:rFonts w:asciiTheme="minorHAnsi" w:hAnsiTheme="minorHAnsi"/>
          <w:i/>
          <w:iCs/>
          <w:color w:val="000000"/>
        </w:rPr>
        <w:t>.</w:t>
      </w:r>
    </w:p>
    <w:p w14:paraId="43A179C5" w14:textId="77777777" w:rsidR="00D91F34" w:rsidRDefault="00D91F34" w:rsidP="007E2F57"/>
    <w:p w14:paraId="734264A1" w14:textId="563EA6DA" w:rsidR="00C15D58" w:rsidRPr="00882E42" w:rsidRDefault="00F261D4" w:rsidP="00F10AE6">
      <w:pPr>
        <w:pStyle w:val="Heading3"/>
      </w:pPr>
      <w:bookmarkStart w:id="58" w:name="_Toc227144973"/>
      <w:r>
        <w:t>3.5</w:t>
      </w:r>
      <w:r w:rsidR="006073CF" w:rsidRPr="00882E42">
        <w:t xml:space="preserve">.3. </w:t>
      </w:r>
      <w:r w:rsidR="00C15D58" w:rsidRPr="00882E42">
        <w:t>Medulla Type</w:t>
      </w:r>
      <w:bookmarkEnd w:id="58"/>
    </w:p>
    <w:p w14:paraId="6A657699" w14:textId="754F33A0" w:rsidR="000C0633" w:rsidRPr="000C0633" w:rsidRDefault="008E5E21" w:rsidP="008D5930">
      <w:pPr>
        <w:spacing w:line="360" w:lineRule="auto"/>
      </w:pPr>
      <w:r>
        <w:rPr>
          <w:noProof/>
        </w:rPr>
        <mc:AlternateContent>
          <mc:Choice Requires="wps">
            <w:drawing>
              <wp:anchor distT="0" distB="0" distL="114300" distR="114300" simplePos="0" relativeHeight="251658243" behindDoc="1" locked="0" layoutInCell="1" allowOverlap="1" wp14:anchorId="40464C7E" wp14:editId="216F2506">
                <wp:simplePos x="0" y="0"/>
                <wp:positionH relativeFrom="column">
                  <wp:posOffset>2362835</wp:posOffset>
                </wp:positionH>
                <wp:positionV relativeFrom="paragraph">
                  <wp:posOffset>2544445</wp:posOffset>
                </wp:positionV>
                <wp:extent cx="3124835" cy="635"/>
                <wp:effectExtent l="0" t="0" r="0" b="0"/>
                <wp:wrapTight wrapText="bothSides">
                  <wp:wrapPolygon edited="0">
                    <wp:start x="0" y="0"/>
                    <wp:lineTo x="0" y="21600"/>
                    <wp:lineTo x="21600" y="21600"/>
                    <wp:lineTo x="21600" y="0"/>
                  </wp:wrapPolygon>
                </wp:wrapTight>
                <wp:docPr id="2061717191" name="Text Box 1"/>
                <wp:cNvGraphicFramePr/>
                <a:graphic xmlns:a="http://schemas.openxmlformats.org/drawingml/2006/main">
                  <a:graphicData uri="http://schemas.microsoft.com/office/word/2010/wordprocessingShape">
                    <wps:wsp>
                      <wps:cNvSpPr txBox="1"/>
                      <wps:spPr>
                        <a:xfrm>
                          <a:off x="0" y="0"/>
                          <a:ext cx="3124835" cy="635"/>
                        </a:xfrm>
                        <a:prstGeom prst="rect">
                          <a:avLst/>
                        </a:prstGeom>
                        <a:solidFill>
                          <a:prstClr val="white"/>
                        </a:solidFill>
                        <a:ln>
                          <a:noFill/>
                        </a:ln>
                      </wps:spPr>
                      <wps:txbx>
                        <w:txbxContent>
                          <w:p w14:paraId="0E82D223" w14:textId="158ECA3F" w:rsidR="008E5E21" w:rsidRPr="008C15EB" w:rsidRDefault="008E5E21" w:rsidP="008E5E21">
                            <w:pPr>
                              <w:pStyle w:val="Caption"/>
                              <w:rPr>
                                <w:noProof/>
                              </w:rPr>
                            </w:pPr>
                            <w:bookmarkStart w:id="59" w:name="_Toc227142355"/>
                            <w:r>
                              <w:t xml:space="preserve">Figure </w:t>
                            </w:r>
                            <w:r w:rsidR="00BB01C6">
                              <w:fldChar w:fldCharType="begin"/>
                            </w:r>
                            <w:r w:rsidR="00BB01C6">
                              <w:instrText xml:space="preserve"> SEQ Figure \* ARABIC </w:instrText>
                            </w:r>
                            <w:r w:rsidR="00BB01C6">
                              <w:fldChar w:fldCharType="separate"/>
                            </w:r>
                            <w:r w:rsidR="00BB01C6">
                              <w:rPr>
                                <w:noProof/>
                              </w:rPr>
                              <w:t>4</w:t>
                            </w:r>
                            <w:r w:rsidR="00BB01C6">
                              <w:rPr>
                                <w:noProof/>
                              </w:rPr>
                              <w:fldChar w:fldCharType="end"/>
                            </w:r>
                            <w:r>
                              <w:t xml:space="preserve">: </w:t>
                            </w:r>
                            <w:r w:rsidRPr="0042477E">
                              <w:t xml:space="preserve">Distribution of </w:t>
                            </w:r>
                            <w:r w:rsidR="000E1510">
                              <w:t>Medulla Type</w:t>
                            </w:r>
                            <w:bookmarkEnd w:id="59"/>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0464C7E" id="Text Box 1" o:spid="_x0000_s1032" type="#_x0000_t202" style="position:absolute;margin-left:186.05pt;margin-top:200.35pt;width:246.05pt;height:.05pt;z-index:-251658237;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" stroked="f">
                <v:textbox style="mso-fit-shape-to-text:t" inset="0,0,0,0">
                  <w:txbxContent>
                    <w:p w14:paraId="0E82D223" w14:textId="158ECA3F" w:rsidR="008E5E21" w:rsidRPr="008C15EB" w:rsidRDefault="008E5E21" w:rsidP="008E5E21">
                      <w:pPr>
                        <w:pStyle w:val="Caption"/>
                        <w:rPr>
                          <w:noProof/>
                        </w:rPr>
                      </w:pPr>
                      <w:bookmarkStart w:id="60" w:name="_Toc227142355"/>
                      <w:r>
                        <w:t xml:space="preserve">Figure </w:t>
                      </w:r>
                      <w:r w:rsidR="00BB01C6">
                        <w:fldChar w:fldCharType="begin"/>
                      </w:r>
                      <w:r w:rsidR="00BB01C6">
                        <w:instrText xml:space="preserve"> SEQ Figure \* ARABIC </w:instrText>
                      </w:r>
                      <w:r w:rsidR="00BB01C6">
                        <w:fldChar w:fldCharType="separate"/>
                      </w:r>
                      <w:r w:rsidR="00BB01C6">
                        <w:rPr>
                          <w:noProof/>
                        </w:rPr>
                        <w:t>4</w:t>
                      </w:r>
                      <w:r w:rsidR="00BB01C6">
                        <w:rPr>
                          <w:noProof/>
                        </w:rPr>
                        <w:fldChar w:fldCharType="end"/>
                      </w:r>
                      <w:r>
                        <w:t xml:space="preserve">: </w:t>
                      </w:r>
                      <w:r w:rsidRPr="0042477E">
                        <w:t xml:space="preserve">Distribution of </w:t>
                      </w:r>
                      <w:r w:rsidR="000E1510">
                        <w:t>Medulla Type</w:t>
                      </w:r>
                      <w:bookmarkEnd w:id="60"/>
                    </w:p>
                  </w:txbxContent>
                </v:textbox>
                <w10:wrap type="tight"/>
              </v:shape>
            </w:pict>
          </mc:Fallback>
        </mc:AlternateContent>
      </w:r>
      <w:r w:rsidR="00156362">
        <w:rPr>
          <w:noProof/>
        </w:rPr>
        <w:drawing>
          <wp:anchor distT="0" distB="0" distL="114300" distR="114300" simplePos="0" relativeHeight="251658242" behindDoc="1" locked="0" layoutInCell="1" allowOverlap="1" wp14:anchorId="02E35841" wp14:editId="0D8DD422">
            <wp:simplePos x="0" y="0"/>
            <wp:positionH relativeFrom="column">
              <wp:posOffset>2363455</wp:posOffset>
            </wp:positionH>
            <wp:positionV relativeFrom="paragraph">
              <wp:posOffset>121812</wp:posOffset>
            </wp:positionV>
            <wp:extent cx="3124835" cy="2366010"/>
            <wp:effectExtent l="0" t="0" r="12065" b="8890"/>
            <wp:wrapTight wrapText="bothSides">
              <wp:wrapPolygon edited="0">
                <wp:start x="0" y="0"/>
                <wp:lineTo x="0" y="21565"/>
                <wp:lineTo x="21596" y="21565"/>
                <wp:lineTo x="21596" y="0"/>
                <wp:lineTo x="0" y="0"/>
              </wp:wrapPolygon>
            </wp:wrapTight>
            <wp:docPr id="202282762" name="Chart 1">
              <a:extLst xmlns:a="http://schemas.openxmlformats.org/drawingml/2006/main">
                <a:ext uri="{FF2B5EF4-FFF2-40B4-BE49-F238E27FC236}">
                  <a16:creationId xmlns:a16="http://schemas.microsoft.com/office/drawing/2014/main" id="{11B49D22-7C7C-E015-F380-30D5E0A3B66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page">
              <wp14:pctWidth>0</wp14:pctWidth>
            </wp14:sizeRelH>
            <wp14:sizeRelV relativeFrom="page">
              <wp14:pctHeight>0</wp14:pctHeight>
            </wp14:sizeRelV>
          </wp:anchor>
        </w:drawing>
      </w:r>
      <w:r>
        <w:t xml:space="preserve">Figure 1 </w:t>
      </w:r>
      <w:r w:rsidR="00F27AF2">
        <w:t>demonstrate</w:t>
      </w:r>
      <w:r w:rsidR="00BA39D7">
        <w:t xml:space="preserve">s </w:t>
      </w:r>
      <w:r w:rsidR="00F90237">
        <w:t>the distribution of varying medulla types in the analysed hair in this study.</w:t>
      </w:r>
    </w:p>
    <w:p w14:paraId="465FE352" w14:textId="43363C95" w:rsidR="00C15D58" w:rsidRDefault="00F41B58" w:rsidP="008D5930">
      <w:pPr>
        <w:spacing w:line="360" w:lineRule="auto"/>
      </w:pPr>
      <w:r>
        <w:t>Over 90% of the hairs</w:t>
      </w:r>
      <w:r w:rsidR="00BF22AA">
        <w:t xml:space="preserve">, have a medulla type of a </w:t>
      </w:r>
      <w:r w:rsidR="00272243">
        <w:t>narrow vacuolated</w:t>
      </w:r>
      <w:r w:rsidR="00E46125">
        <w:t xml:space="preserve">. This is also demonstrated in a study carried out by </w:t>
      </w:r>
      <w:proofErr w:type="spellStart"/>
      <w:r w:rsidR="00E46125">
        <w:t>Sahajpal</w:t>
      </w:r>
      <w:proofErr w:type="spellEnd"/>
      <w:r w:rsidR="00E46125">
        <w:t xml:space="preserve"> </w:t>
      </w:r>
      <w:r w:rsidR="00E46125" w:rsidRPr="00436B86">
        <w:rPr>
          <w:i/>
          <w:iCs/>
        </w:rPr>
        <w:t>et al</w:t>
      </w:r>
      <w:r w:rsidR="00E46125">
        <w:t xml:space="preserve"> (2008), where he suggested </w:t>
      </w:r>
      <w:r w:rsidR="00990862">
        <w:t>Eurasian Brown Bear</w:t>
      </w:r>
      <w:r w:rsidR="005864A5">
        <w:t>s</w:t>
      </w:r>
      <w:r w:rsidR="009E26F7">
        <w:t xml:space="preserve"> </w:t>
      </w:r>
      <w:r w:rsidR="009E26F7" w:rsidRPr="009E26F7">
        <w:rPr>
          <w:rFonts w:cs="Arial"/>
          <w:i/>
          <w:iCs/>
          <w:shd w:val="clear" w:color="auto" w:fill="FFFFFF"/>
        </w:rPr>
        <w:t>(Ursus Arctos)</w:t>
      </w:r>
      <w:r w:rsidR="005864A5">
        <w:t xml:space="preserve"> have a </w:t>
      </w:r>
      <w:r w:rsidR="008E5E21">
        <w:t>narrow-vacuolated</w:t>
      </w:r>
      <w:r w:rsidR="005864A5">
        <w:t xml:space="preserve"> medulla.</w:t>
      </w:r>
      <w:r w:rsidR="00FF631A">
        <w:t xml:space="preserve"> This is compared to other bears in the study by </w:t>
      </w:r>
      <w:proofErr w:type="spellStart"/>
      <w:r w:rsidR="00FF631A">
        <w:t>Sahajpal</w:t>
      </w:r>
      <w:proofErr w:type="spellEnd"/>
      <w:r w:rsidR="00FF631A">
        <w:t xml:space="preserve"> </w:t>
      </w:r>
      <w:r w:rsidR="00FF631A" w:rsidRPr="00436B86">
        <w:rPr>
          <w:i/>
          <w:iCs/>
        </w:rPr>
        <w:t>et al</w:t>
      </w:r>
      <w:r w:rsidR="00FF631A">
        <w:t xml:space="preserve"> (2008) where it was suggested that Sloth Bears, Himalayan black bars and sun </w:t>
      </w:r>
      <w:proofErr w:type="gramStart"/>
      <w:r w:rsidR="00FF631A">
        <w:t>bears</w:t>
      </w:r>
      <w:proofErr w:type="gramEnd"/>
      <w:r w:rsidR="00FF631A">
        <w:t xml:space="preserve"> all had Amorphous, narrow medullas</w:t>
      </w:r>
      <w:r w:rsidR="00337213">
        <w:t>.</w:t>
      </w:r>
      <w:r w:rsidR="00E46125">
        <w:t xml:space="preserve"> </w:t>
      </w:r>
    </w:p>
    <w:p w14:paraId="3138B57E" w14:textId="12BEF567" w:rsidR="00404A5C" w:rsidRDefault="00404A5C" w:rsidP="008D5930">
      <w:pPr>
        <w:spacing w:line="360" w:lineRule="auto"/>
      </w:pPr>
      <w:r w:rsidRPr="00D55A5E">
        <w:t xml:space="preserve">Whilst </w:t>
      </w:r>
      <w:r w:rsidR="00C8116A" w:rsidRPr="00D55A5E">
        <w:t xml:space="preserve">a small proportion aren’t </w:t>
      </w:r>
      <w:r w:rsidR="00FB023B" w:rsidRPr="00D55A5E">
        <w:t xml:space="preserve">a </w:t>
      </w:r>
      <w:r w:rsidR="00A76737" w:rsidRPr="00D55A5E">
        <w:t>narrow vacuolated</w:t>
      </w:r>
      <w:r w:rsidR="00FB023B" w:rsidRPr="00D55A5E">
        <w:t xml:space="preserve"> medulla, this study suggests that typically it can be expected that </w:t>
      </w:r>
      <w:r w:rsidR="00771978" w:rsidRPr="00D55A5E">
        <w:t xml:space="preserve">if a </w:t>
      </w:r>
      <w:r w:rsidR="00990862">
        <w:t>Eurasian Brown Bear</w:t>
      </w:r>
      <w:r w:rsidR="004F29E0" w:rsidRPr="00D55A5E">
        <w:t xml:space="preserve"> </w:t>
      </w:r>
      <w:r w:rsidR="009E26F7" w:rsidRPr="009E26F7">
        <w:rPr>
          <w:rFonts w:cs="Arial"/>
          <w:i/>
          <w:iCs/>
          <w:shd w:val="clear" w:color="auto" w:fill="FFFFFF"/>
        </w:rPr>
        <w:t>(Ursus Arctos)</w:t>
      </w:r>
      <w:r w:rsidR="009E26F7" w:rsidRPr="006A4D09">
        <w:rPr>
          <w:rFonts w:cs="Arial"/>
          <w:shd w:val="clear" w:color="auto" w:fill="FFFFFF"/>
        </w:rPr>
        <w:t xml:space="preserve"> </w:t>
      </w:r>
      <w:r w:rsidR="004F29E0" w:rsidRPr="00D55A5E">
        <w:t xml:space="preserve">hair is found then it can be expected to </w:t>
      </w:r>
      <w:r w:rsidR="00C90B45" w:rsidRPr="00D55A5E">
        <w:t xml:space="preserve">have a </w:t>
      </w:r>
      <w:r w:rsidR="00D55A5E" w:rsidRPr="00D55A5E">
        <w:t>narrow vacuolated</w:t>
      </w:r>
      <w:r w:rsidR="00E31BB9" w:rsidRPr="00D55A5E">
        <w:t xml:space="preserve"> medulla type</w:t>
      </w:r>
      <w:r w:rsidR="00A564BD" w:rsidRPr="00D55A5E">
        <w:t xml:space="preserve">, based on the fact that as previously mentioned over 90% of the medulla analysed in this study had a </w:t>
      </w:r>
      <w:r w:rsidR="00D55A5E">
        <w:t xml:space="preserve">narrow vacuolated </w:t>
      </w:r>
      <w:r w:rsidR="00A564BD" w:rsidRPr="00D55A5E">
        <w:t>medulla structure.</w:t>
      </w:r>
    </w:p>
    <w:p w14:paraId="1AEBFC8E" w14:textId="77777777" w:rsidR="00B765C2" w:rsidRPr="00D55A5E" w:rsidRDefault="00B765C2" w:rsidP="008D5930">
      <w:pPr>
        <w:spacing w:line="360" w:lineRule="auto"/>
      </w:pPr>
    </w:p>
    <w:p w14:paraId="72CDDA72" w14:textId="23DA1E9C" w:rsidR="00275842" w:rsidRDefault="00F261D4" w:rsidP="00F10AE6">
      <w:pPr>
        <w:pStyle w:val="Heading3"/>
        <w:rPr>
          <w:i/>
          <w:iCs/>
        </w:rPr>
      </w:pPr>
      <w:bookmarkStart w:id="61" w:name="_Toc227144974"/>
      <w:r>
        <w:t>3.5</w:t>
      </w:r>
      <w:r w:rsidR="00275842">
        <w:t>.4. Medulla Fragmentation</w:t>
      </w:r>
      <w:bookmarkEnd w:id="61"/>
    </w:p>
    <w:p w14:paraId="2363EDC2" w14:textId="65014F05" w:rsidR="001709DE" w:rsidRDefault="004B6C1C" w:rsidP="00DF3AE6">
      <w:pPr>
        <w:spacing w:line="360" w:lineRule="auto"/>
      </w:pPr>
      <w:r>
        <w:t xml:space="preserve">100% of </w:t>
      </w:r>
      <w:proofErr w:type="spellStart"/>
      <w:r>
        <w:t>of</w:t>
      </w:r>
      <w:proofErr w:type="spellEnd"/>
      <w:r>
        <w:t xml:space="preserve"> all </w:t>
      </w:r>
      <w:proofErr w:type="gramStart"/>
      <w:r w:rsidR="000D586E">
        <w:t>60 medulla</w:t>
      </w:r>
      <w:proofErr w:type="gramEnd"/>
      <w:r w:rsidR="000D586E">
        <w:t xml:space="preserve"> </w:t>
      </w:r>
      <w:r w:rsidR="00FA4BE4">
        <w:t>looked at under a microscope showed some form of fragmentation</w:t>
      </w:r>
      <w:r w:rsidR="006E0539">
        <w:t xml:space="preserve">, as shown in </w:t>
      </w:r>
      <w:r w:rsidR="00BE15D9">
        <w:t>figure</w:t>
      </w:r>
      <w:r w:rsidR="006E0539">
        <w:t xml:space="preserve"> </w:t>
      </w:r>
      <w:r w:rsidR="00BE15D9">
        <w:t>2</w:t>
      </w:r>
      <w:r w:rsidR="00A6728E">
        <w:t xml:space="preserve">, where the medulla has fragmented within the </w:t>
      </w:r>
      <w:r w:rsidR="00A6728E">
        <w:lastRenderedPageBreak/>
        <w:t xml:space="preserve">centre of the image. </w:t>
      </w:r>
      <w:r w:rsidR="00B51872">
        <w:t xml:space="preserve">Table </w:t>
      </w:r>
      <w:r w:rsidR="00B11CA4">
        <w:t>6</w:t>
      </w:r>
      <w:r w:rsidR="00B51872">
        <w:t xml:space="preserve"> shows both stages of analysis of medulla fragmentation that were analysed. A </w:t>
      </w:r>
      <w:r w:rsidR="00A94150">
        <w:t>2-stage</w:t>
      </w:r>
      <w:r w:rsidR="00B51872">
        <w:t xml:space="preserve"> process was chosen to allow for a greater amount of detail and differentiation to be gathered. The </w:t>
      </w:r>
      <w:r w:rsidR="003A6969">
        <w:t xml:space="preserve">process was taken from a study by </w:t>
      </w:r>
      <w:r w:rsidR="00A94150">
        <w:t>Wilkinson (2022).</w:t>
      </w:r>
    </w:p>
    <w:p w14:paraId="017CB0A0" w14:textId="77777777" w:rsidR="008E5E21" w:rsidRDefault="006E0539" w:rsidP="008E5E21">
      <w:pPr>
        <w:keepNext/>
        <w:spacing w:line="360" w:lineRule="auto"/>
      </w:pPr>
      <w:r>
        <w:rPr>
          <w:noProof/>
        </w:rPr>
        <w:drawing>
          <wp:inline distT="0" distB="0" distL="0" distR="0" wp14:anchorId="47C49DB2" wp14:editId="4E6AE969">
            <wp:extent cx="4993933" cy="1652875"/>
            <wp:effectExtent l="0" t="0" r="0" b="0"/>
            <wp:docPr id="1595061445" name="Picture 13" descr="A close-up of a microscop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5061445" name="Picture 13" descr="A close-up of a microscope&#10;&#10;AI-generated content may be incorrect."/>
                    <pic:cNvPicPr/>
                  </pic:nvPicPr>
                  <pic:blipFill rotWithShape="1">
                    <a:blip r:embed="rId20" cstate="print">
                      <a:extLst>
                        <a:ext uri="{28A0092B-C50C-407E-A947-70E740481C1C}">
                          <a14:useLocalDpi xmlns:a14="http://schemas.microsoft.com/office/drawing/2010/main" val="0"/>
                        </a:ext>
                      </a:extLst>
                    </a:blip>
                    <a:srcRect l="7772" t="38995" r="5092" b="22555"/>
                    <a:stretch>
                      <a:fillRect/>
                    </a:stretch>
                  </pic:blipFill>
                  <pic:spPr bwMode="auto">
                    <a:xfrm>
                      <a:off x="0" y="0"/>
                      <a:ext cx="4994171" cy="1652954"/>
                    </a:xfrm>
                    <a:prstGeom prst="rect">
                      <a:avLst/>
                    </a:prstGeom>
                    <a:ln>
                      <a:noFill/>
                    </a:ln>
                    <a:extLst>
                      <a:ext uri="{53640926-AAD7-44D8-BBD7-CCE9431645EC}">
                        <a14:shadowObscured xmlns:a14="http://schemas.microsoft.com/office/drawing/2010/main"/>
                      </a:ext>
                    </a:extLst>
                  </pic:spPr>
                </pic:pic>
              </a:graphicData>
            </a:graphic>
          </wp:inline>
        </w:drawing>
      </w:r>
    </w:p>
    <w:p w14:paraId="0269B72A" w14:textId="776C2F4D" w:rsidR="006678C7" w:rsidRDefault="008E5E21" w:rsidP="006B5D18">
      <w:pPr>
        <w:pStyle w:val="Caption"/>
        <w:spacing w:line="360" w:lineRule="auto"/>
      </w:pPr>
      <w:bookmarkStart w:id="62" w:name="_Toc227142356"/>
      <w:r>
        <w:t xml:space="preserve">Figure </w:t>
      </w:r>
      <w:r w:rsidR="00BB01C6">
        <w:fldChar w:fldCharType="begin"/>
      </w:r>
      <w:r w:rsidR="00BB01C6">
        <w:instrText xml:space="preserve"> SEQ Figure \* ARABIC </w:instrText>
      </w:r>
      <w:r w:rsidR="00BB01C6">
        <w:fldChar w:fldCharType="separate"/>
      </w:r>
      <w:r w:rsidR="00BB01C6">
        <w:rPr>
          <w:noProof/>
        </w:rPr>
        <w:t>5</w:t>
      </w:r>
      <w:r w:rsidR="00BB01C6">
        <w:rPr>
          <w:noProof/>
        </w:rPr>
        <w:fldChar w:fldCharType="end"/>
      </w:r>
      <w:r>
        <w:t>: Medulla Fragmentation</w:t>
      </w:r>
      <w:r w:rsidR="0059515E">
        <w:t xml:space="preserve"> (magnification = x400)</w:t>
      </w:r>
      <w:bookmarkEnd w:id="62"/>
    </w:p>
    <w:p w14:paraId="3F90835A" w14:textId="014F3236" w:rsidR="00B34348" w:rsidRPr="00E974A0" w:rsidRDefault="005A5DF8" w:rsidP="006B5D18">
      <w:pPr>
        <w:spacing w:line="360" w:lineRule="auto"/>
      </w:pPr>
      <w:r>
        <w:t xml:space="preserve">Figure </w:t>
      </w:r>
      <w:r w:rsidR="00E10D10">
        <w:t>5</w:t>
      </w:r>
      <w:r w:rsidR="00746E76">
        <w:t xml:space="preserve"> shows </w:t>
      </w:r>
      <w:r w:rsidR="00B03FE6">
        <w:t xml:space="preserve">partial </w:t>
      </w:r>
      <w:r w:rsidR="005F45EF">
        <w:t>medulla fragmentation</w:t>
      </w:r>
      <w:r w:rsidR="00B03FE6">
        <w:t xml:space="preserve"> in the centre of the photo where damage to the overall structure of the hair has occurred. Al</w:t>
      </w:r>
      <w:r w:rsidR="005F45EF">
        <w:t>l other samples as shown in table 6, wher</w:t>
      </w:r>
      <w:r w:rsidR="00AF23E5">
        <w:t xml:space="preserve">e medulla fragmentation St. 1 </w:t>
      </w:r>
      <w:r w:rsidR="0054463C">
        <w:t xml:space="preserve">has no grade 0. </w:t>
      </w:r>
      <w:r w:rsidR="00B765C2">
        <w:t>Therefore,</w:t>
      </w:r>
      <w:r w:rsidR="0054463C">
        <w:t xml:space="preserve"> all hairs had some form of medulla fragmentatio</w:t>
      </w:r>
      <w:r w:rsidR="009F01A2">
        <w:t>n</w:t>
      </w:r>
      <w:r w:rsidR="00E974A0">
        <w:t xml:space="preserve">, which could have occurred due to the time since the </w:t>
      </w:r>
      <w:r w:rsidR="00721458">
        <w:t>Eurasian Brown Bear</w:t>
      </w:r>
      <w:r w:rsidR="00E974A0">
        <w:t xml:space="preserve"> </w:t>
      </w:r>
      <w:r w:rsidR="00E974A0">
        <w:rPr>
          <w:i/>
          <w:iCs/>
        </w:rPr>
        <w:t>(</w:t>
      </w:r>
      <w:proofErr w:type="spellStart"/>
      <w:r w:rsidR="00E974A0">
        <w:rPr>
          <w:i/>
          <w:iCs/>
        </w:rPr>
        <w:t>ursus</w:t>
      </w:r>
      <w:proofErr w:type="spellEnd"/>
      <w:r w:rsidR="00E974A0">
        <w:rPr>
          <w:i/>
          <w:iCs/>
        </w:rPr>
        <w:t xml:space="preserve"> arctos)</w:t>
      </w:r>
      <w:r w:rsidR="00E974A0">
        <w:t xml:space="preserve"> was killed.</w:t>
      </w:r>
    </w:p>
    <w:p w14:paraId="2D2BB005" w14:textId="2BF0490A" w:rsidR="00DA7DAD" w:rsidRDefault="00961D2A" w:rsidP="008D5930">
      <w:pPr>
        <w:spacing w:line="360" w:lineRule="auto"/>
      </w:pPr>
      <w:r>
        <w:t>T</w:t>
      </w:r>
      <w:r w:rsidR="00BE15D9">
        <w:t xml:space="preserve">able 6 </w:t>
      </w:r>
      <w:r w:rsidR="00F00702">
        <w:t>demonstrates both stage 1 and stage 2 analysis of medulla fragmentation</w:t>
      </w:r>
      <w:r w:rsidR="006B5D18">
        <w:t xml:space="preserve"> across several sections of the bod</w:t>
      </w:r>
      <w:r w:rsidR="00E974A0">
        <w:t>y.</w:t>
      </w:r>
    </w:p>
    <w:p w14:paraId="7ABC9982" w14:textId="1AAC32F2" w:rsidR="00BB612B" w:rsidRDefault="00BB612B" w:rsidP="00BB612B">
      <w:pPr>
        <w:pStyle w:val="Caption"/>
        <w:keepNext/>
      </w:pPr>
      <w:bookmarkStart w:id="63" w:name="_Toc227142364"/>
      <w:r>
        <w:t xml:space="preserve">Table </w:t>
      </w:r>
      <w:r w:rsidR="00714397">
        <w:fldChar w:fldCharType="begin"/>
      </w:r>
      <w:r w:rsidR="00714397">
        <w:instrText xml:space="preserve"> SEQ Table \* ARABIC </w:instrText>
      </w:r>
      <w:r w:rsidR="00714397">
        <w:fldChar w:fldCharType="separate"/>
      </w:r>
      <w:r w:rsidR="00714397">
        <w:rPr>
          <w:noProof/>
        </w:rPr>
        <w:t>6</w:t>
      </w:r>
      <w:r w:rsidR="00714397">
        <w:rPr>
          <w:noProof/>
        </w:rPr>
        <w:fldChar w:fldCharType="end"/>
      </w:r>
      <w:r>
        <w:t xml:space="preserve">: </w:t>
      </w:r>
      <w:r w:rsidRPr="00D363A6">
        <w:t>Cross-tabulation of medulla fragmentation grades (Stage 1 vs. Stage 2) across different body sections, showing the frequency distribution of samples for each grading category.</w:t>
      </w:r>
      <w:bookmarkEnd w:id="63"/>
    </w:p>
    <w:tbl>
      <w:tblPr>
        <w:tblStyle w:val="PlainTable4"/>
        <w:tblW w:w="9865" w:type="dxa"/>
        <w:tblLayout w:type="fixed"/>
        <w:tblLook w:val="04A0" w:firstRow="1" w:lastRow="0" w:firstColumn="1" w:lastColumn="0" w:noHBand="0" w:noVBand="1"/>
      </w:tblPr>
      <w:tblGrid>
        <w:gridCol w:w="1146"/>
        <w:gridCol w:w="973"/>
        <w:gridCol w:w="2993"/>
        <w:gridCol w:w="794"/>
        <w:gridCol w:w="794"/>
        <w:gridCol w:w="794"/>
        <w:gridCol w:w="794"/>
        <w:gridCol w:w="794"/>
        <w:gridCol w:w="783"/>
      </w:tblGrid>
      <w:tr w:rsidR="00B82236" w:rsidRPr="00414679" w14:paraId="75680A24" w14:textId="77777777" w:rsidTr="00B82236">
        <w:trPr>
          <w:cnfStyle w:val="100000000000" w:firstRow="1" w:lastRow="0" w:firstColumn="0" w:lastColumn="0" w:oddVBand="0" w:evenVBand="0" w:oddHBand="0"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1146" w:type="dxa"/>
            <w:vMerge w:val="restart"/>
            <w:tcBorders>
              <w:top w:val="single" w:sz="6" w:space="0" w:color="auto"/>
              <w:left w:val="single" w:sz="6" w:space="0" w:color="auto"/>
              <w:bottom w:val="single" w:sz="18" w:space="0" w:color="auto"/>
              <w:right w:val="single" w:sz="18" w:space="0" w:color="auto"/>
            </w:tcBorders>
            <w:noWrap/>
            <w:hideMark/>
          </w:tcPr>
          <w:p w14:paraId="50CD0DA5" w14:textId="77777777" w:rsidR="00B82236" w:rsidRPr="00414679" w:rsidRDefault="00B82236" w:rsidP="00414679">
            <w:pPr>
              <w:jc w:val="center"/>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Region</w:t>
            </w:r>
          </w:p>
        </w:tc>
        <w:tc>
          <w:tcPr>
            <w:tcW w:w="973" w:type="dxa"/>
            <w:vMerge w:val="restart"/>
            <w:tcBorders>
              <w:top w:val="single" w:sz="6" w:space="0" w:color="auto"/>
              <w:left w:val="single" w:sz="18" w:space="0" w:color="auto"/>
              <w:right w:val="single" w:sz="18" w:space="0" w:color="auto"/>
            </w:tcBorders>
          </w:tcPr>
          <w:p w14:paraId="3CD72C30" w14:textId="675676AE" w:rsidR="00B82236" w:rsidRPr="00414679" w:rsidRDefault="00B82236" w:rsidP="00414679">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Pr>
                <w:rFonts w:ascii="Aptos Narrow" w:eastAsia="Times New Roman" w:hAnsi="Aptos Narrow" w:cs="Times New Roman"/>
                <w:color w:val="000000"/>
                <w:sz w:val="22"/>
                <w:szCs w:val="22"/>
                <w:lang w:eastAsia="en-GB"/>
              </w:rPr>
              <w:t>Sample Size</w:t>
            </w:r>
          </w:p>
        </w:tc>
        <w:tc>
          <w:tcPr>
            <w:tcW w:w="2993" w:type="dxa"/>
            <w:vMerge w:val="restart"/>
            <w:tcBorders>
              <w:top w:val="single" w:sz="6" w:space="0" w:color="auto"/>
              <w:left w:val="single" w:sz="18" w:space="0" w:color="auto"/>
              <w:right w:val="single" w:sz="18" w:space="0" w:color="auto"/>
            </w:tcBorders>
            <w:noWrap/>
            <w:hideMark/>
          </w:tcPr>
          <w:p w14:paraId="65915E03" w14:textId="4BEF77E3" w:rsidR="00B82236" w:rsidRPr="00414679" w:rsidRDefault="00B82236" w:rsidP="00414679">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Medulla Fragmentation Grading St.1</w:t>
            </w:r>
          </w:p>
        </w:tc>
        <w:tc>
          <w:tcPr>
            <w:tcW w:w="3970" w:type="dxa"/>
            <w:gridSpan w:val="5"/>
            <w:tcBorders>
              <w:top w:val="single" w:sz="6" w:space="0" w:color="auto"/>
              <w:left w:val="single" w:sz="18" w:space="0" w:color="auto"/>
            </w:tcBorders>
            <w:noWrap/>
            <w:hideMark/>
          </w:tcPr>
          <w:p w14:paraId="14D08896" w14:textId="77777777" w:rsidR="00B82236" w:rsidRPr="00414679" w:rsidRDefault="00B82236" w:rsidP="00414679">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Medulla Fragmentation Grading St.2</w:t>
            </w:r>
          </w:p>
        </w:tc>
        <w:tc>
          <w:tcPr>
            <w:tcW w:w="783" w:type="dxa"/>
            <w:vMerge w:val="restart"/>
            <w:tcBorders>
              <w:top w:val="single" w:sz="6" w:space="0" w:color="auto"/>
              <w:right w:val="single" w:sz="6" w:space="0" w:color="auto"/>
            </w:tcBorders>
            <w:noWrap/>
            <w:hideMark/>
          </w:tcPr>
          <w:p w14:paraId="1F14A0C3" w14:textId="77777777" w:rsidR="00B82236" w:rsidRPr="00414679" w:rsidRDefault="00B82236" w:rsidP="00414679">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Grand Total</w:t>
            </w:r>
          </w:p>
        </w:tc>
      </w:tr>
      <w:tr w:rsidR="00B82236" w:rsidRPr="00414679" w14:paraId="5841CABB" w14:textId="77777777" w:rsidTr="00B82236">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1146" w:type="dxa"/>
            <w:vMerge/>
            <w:tcBorders>
              <w:left w:val="single" w:sz="6" w:space="0" w:color="auto"/>
              <w:bottom w:val="single" w:sz="18" w:space="0" w:color="auto"/>
              <w:right w:val="single" w:sz="18" w:space="0" w:color="auto"/>
            </w:tcBorders>
            <w:hideMark/>
          </w:tcPr>
          <w:p w14:paraId="3359F4D9" w14:textId="77777777" w:rsidR="00B82236" w:rsidRPr="00414679" w:rsidRDefault="00B82236" w:rsidP="00414679">
            <w:pPr>
              <w:rPr>
                <w:rFonts w:ascii="Aptos Narrow" w:eastAsia="Times New Roman" w:hAnsi="Aptos Narrow" w:cs="Times New Roman"/>
                <w:color w:val="000000"/>
                <w:sz w:val="22"/>
                <w:szCs w:val="22"/>
                <w:lang w:eastAsia="en-GB"/>
              </w:rPr>
            </w:pPr>
          </w:p>
        </w:tc>
        <w:tc>
          <w:tcPr>
            <w:tcW w:w="973" w:type="dxa"/>
            <w:vMerge/>
            <w:tcBorders>
              <w:left w:val="single" w:sz="18" w:space="0" w:color="auto"/>
              <w:bottom w:val="single" w:sz="18" w:space="0" w:color="auto"/>
              <w:right w:val="single" w:sz="18" w:space="0" w:color="auto"/>
            </w:tcBorders>
          </w:tcPr>
          <w:p w14:paraId="7E325A5C" w14:textId="77777777" w:rsidR="00B82236" w:rsidRPr="00414679" w:rsidRDefault="00B82236" w:rsidP="00414679">
            <w:pP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2993" w:type="dxa"/>
            <w:vMerge/>
            <w:tcBorders>
              <w:left w:val="single" w:sz="18" w:space="0" w:color="auto"/>
              <w:bottom w:val="single" w:sz="18" w:space="0" w:color="auto"/>
              <w:right w:val="single" w:sz="18" w:space="0" w:color="auto"/>
            </w:tcBorders>
            <w:hideMark/>
          </w:tcPr>
          <w:p w14:paraId="1D1306B8" w14:textId="548E9D38" w:rsidR="00B82236" w:rsidRPr="00414679" w:rsidRDefault="00B82236" w:rsidP="00414679">
            <w:pP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left w:val="single" w:sz="18" w:space="0" w:color="auto"/>
              <w:bottom w:val="single" w:sz="18" w:space="0" w:color="auto"/>
            </w:tcBorders>
            <w:noWrap/>
            <w:hideMark/>
          </w:tcPr>
          <w:p w14:paraId="7DF58B2B" w14:textId="77777777" w:rsidR="00B82236" w:rsidRPr="00414679" w:rsidRDefault="00B82236" w:rsidP="00845F9A">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0</w:t>
            </w:r>
          </w:p>
        </w:tc>
        <w:tc>
          <w:tcPr>
            <w:tcW w:w="794" w:type="dxa"/>
            <w:tcBorders>
              <w:bottom w:val="single" w:sz="18" w:space="0" w:color="auto"/>
            </w:tcBorders>
            <w:noWrap/>
            <w:hideMark/>
          </w:tcPr>
          <w:p w14:paraId="4FE8F804" w14:textId="77777777" w:rsidR="00B82236" w:rsidRPr="00414679" w:rsidRDefault="00B82236" w:rsidP="00845F9A">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1</w:t>
            </w:r>
          </w:p>
        </w:tc>
        <w:tc>
          <w:tcPr>
            <w:tcW w:w="794" w:type="dxa"/>
            <w:tcBorders>
              <w:bottom w:val="single" w:sz="18" w:space="0" w:color="auto"/>
            </w:tcBorders>
            <w:noWrap/>
            <w:hideMark/>
          </w:tcPr>
          <w:p w14:paraId="377F93FC" w14:textId="77777777" w:rsidR="00B82236" w:rsidRPr="00414679" w:rsidRDefault="00B82236" w:rsidP="00845F9A">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2</w:t>
            </w:r>
          </w:p>
        </w:tc>
        <w:tc>
          <w:tcPr>
            <w:tcW w:w="794" w:type="dxa"/>
            <w:tcBorders>
              <w:bottom w:val="single" w:sz="18" w:space="0" w:color="auto"/>
            </w:tcBorders>
            <w:noWrap/>
            <w:hideMark/>
          </w:tcPr>
          <w:p w14:paraId="345CFEEB" w14:textId="77777777" w:rsidR="00B82236" w:rsidRPr="00414679" w:rsidRDefault="00B82236" w:rsidP="00845F9A">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3</w:t>
            </w:r>
          </w:p>
        </w:tc>
        <w:tc>
          <w:tcPr>
            <w:tcW w:w="794" w:type="dxa"/>
            <w:tcBorders>
              <w:bottom w:val="single" w:sz="18" w:space="0" w:color="auto"/>
            </w:tcBorders>
            <w:noWrap/>
            <w:hideMark/>
          </w:tcPr>
          <w:p w14:paraId="6EAC4513" w14:textId="77777777" w:rsidR="00B82236" w:rsidRPr="00414679" w:rsidRDefault="00B82236" w:rsidP="00845F9A">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4</w:t>
            </w:r>
          </w:p>
        </w:tc>
        <w:tc>
          <w:tcPr>
            <w:tcW w:w="783" w:type="dxa"/>
            <w:vMerge/>
            <w:tcBorders>
              <w:bottom w:val="single" w:sz="18" w:space="0" w:color="auto"/>
              <w:right w:val="single" w:sz="6" w:space="0" w:color="auto"/>
            </w:tcBorders>
            <w:hideMark/>
          </w:tcPr>
          <w:p w14:paraId="61E2E396" w14:textId="77777777" w:rsidR="00B82236" w:rsidRPr="00414679" w:rsidRDefault="00B82236" w:rsidP="00414679">
            <w:pP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r>
      <w:tr w:rsidR="00B82236" w:rsidRPr="00414679" w14:paraId="5FE2C1BB" w14:textId="77777777" w:rsidTr="00B82236">
        <w:trPr>
          <w:trHeight w:val="298"/>
        </w:trPr>
        <w:tc>
          <w:tcPr>
            <w:cnfStyle w:val="001000000000" w:firstRow="0" w:lastRow="0" w:firstColumn="1" w:lastColumn="0" w:oddVBand="0" w:evenVBand="0" w:oddHBand="0" w:evenHBand="0" w:firstRowFirstColumn="0" w:firstRowLastColumn="0" w:lastRowFirstColumn="0" w:lastRowLastColumn="0"/>
            <w:tcW w:w="1146" w:type="dxa"/>
            <w:vMerge w:val="restart"/>
            <w:tcBorders>
              <w:top w:val="single" w:sz="18" w:space="0" w:color="auto"/>
              <w:left w:val="single" w:sz="6" w:space="0" w:color="auto"/>
              <w:bottom w:val="single" w:sz="18" w:space="0" w:color="auto"/>
              <w:right w:val="single" w:sz="18" w:space="0" w:color="auto"/>
            </w:tcBorders>
            <w:noWrap/>
            <w:hideMark/>
          </w:tcPr>
          <w:p w14:paraId="6F0B4E95" w14:textId="77777777" w:rsidR="00B82236" w:rsidRPr="00414679" w:rsidRDefault="00B82236" w:rsidP="00414679">
            <w:pPr>
              <w:jc w:val="center"/>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Neck</w:t>
            </w:r>
          </w:p>
        </w:tc>
        <w:tc>
          <w:tcPr>
            <w:tcW w:w="973" w:type="dxa"/>
            <w:vMerge w:val="restart"/>
            <w:tcBorders>
              <w:top w:val="single" w:sz="18" w:space="0" w:color="auto"/>
              <w:left w:val="single" w:sz="18" w:space="0" w:color="auto"/>
              <w:right w:val="single" w:sz="18" w:space="0" w:color="auto"/>
            </w:tcBorders>
            <w:vAlign w:val="center"/>
          </w:tcPr>
          <w:p w14:paraId="683E9366" w14:textId="6BBE2A29" w:rsidR="00B82236" w:rsidRPr="00414679" w:rsidRDefault="00B82236"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Pr>
                <w:rFonts w:ascii="Aptos Narrow" w:eastAsia="Times New Roman" w:hAnsi="Aptos Narrow" w:cs="Times New Roman"/>
                <w:color w:val="000000"/>
                <w:sz w:val="22"/>
                <w:szCs w:val="22"/>
                <w:lang w:eastAsia="en-GB"/>
              </w:rPr>
              <w:t>10</w:t>
            </w:r>
          </w:p>
        </w:tc>
        <w:tc>
          <w:tcPr>
            <w:tcW w:w="2993" w:type="dxa"/>
            <w:tcBorders>
              <w:top w:val="single" w:sz="18" w:space="0" w:color="auto"/>
              <w:left w:val="single" w:sz="18" w:space="0" w:color="auto"/>
              <w:right w:val="single" w:sz="18" w:space="0" w:color="auto"/>
            </w:tcBorders>
            <w:noWrap/>
            <w:hideMark/>
          </w:tcPr>
          <w:p w14:paraId="1FD2A47D" w14:textId="40D28B80" w:rsidR="00B82236" w:rsidRPr="00414679" w:rsidRDefault="00B82236" w:rsidP="00414679">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0</w:t>
            </w:r>
          </w:p>
        </w:tc>
        <w:tc>
          <w:tcPr>
            <w:tcW w:w="794" w:type="dxa"/>
            <w:tcBorders>
              <w:top w:val="single" w:sz="18" w:space="0" w:color="auto"/>
              <w:left w:val="single" w:sz="18" w:space="0" w:color="auto"/>
            </w:tcBorders>
            <w:noWrap/>
            <w:hideMark/>
          </w:tcPr>
          <w:p w14:paraId="6EFD1AB6" w14:textId="5D70D77B" w:rsidR="00B82236" w:rsidRPr="00414679" w:rsidRDefault="00B82236" w:rsidP="00845F9A">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top w:val="single" w:sz="18" w:space="0" w:color="auto"/>
            </w:tcBorders>
            <w:noWrap/>
            <w:hideMark/>
          </w:tcPr>
          <w:p w14:paraId="7EF6A702" w14:textId="4D077521" w:rsidR="00B82236" w:rsidRPr="00414679" w:rsidRDefault="00B82236" w:rsidP="00845F9A">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top w:val="single" w:sz="18" w:space="0" w:color="auto"/>
            </w:tcBorders>
            <w:noWrap/>
            <w:hideMark/>
          </w:tcPr>
          <w:p w14:paraId="5771F156" w14:textId="32255EF6" w:rsidR="00B82236" w:rsidRPr="00414679" w:rsidRDefault="00B82236" w:rsidP="00845F9A">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top w:val="single" w:sz="18" w:space="0" w:color="auto"/>
            </w:tcBorders>
            <w:noWrap/>
            <w:hideMark/>
          </w:tcPr>
          <w:p w14:paraId="49444297" w14:textId="5EB8D364" w:rsidR="00B82236" w:rsidRPr="00414679" w:rsidRDefault="00B82236" w:rsidP="00845F9A">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top w:val="single" w:sz="18" w:space="0" w:color="auto"/>
            </w:tcBorders>
            <w:noWrap/>
            <w:hideMark/>
          </w:tcPr>
          <w:p w14:paraId="5ABB663B" w14:textId="73927CDD" w:rsidR="00B82236" w:rsidRPr="00414679" w:rsidRDefault="00B82236" w:rsidP="00845F9A">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83" w:type="dxa"/>
            <w:tcBorders>
              <w:top w:val="single" w:sz="18" w:space="0" w:color="auto"/>
              <w:right w:val="single" w:sz="6" w:space="0" w:color="auto"/>
            </w:tcBorders>
            <w:noWrap/>
            <w:hideMark/>
          </w:tcPr>
          <w:p w14:paraId="624DDB4B" w14:textId="77777777" w:rsidR="00B82236" w:rsidRPr="00414679" w:rsidRDefault="00B82236" w:rsidP="00414679">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0</w:t>
            </w:r>
          </w:p>
        </w:tc>
      </w:tr>
      <w:tr w:rsidR="00B82236" w:rsidRPr="00414679" w14:paraId="5BAA38D8" w14:textId="77777777" w:rsidTr="00B82236">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1146" w:type="dxa"/>
            <w:vMerge/>
            <w:tcBorders>
              <w:left w:val="single" w:sz="6" w:space="0" w:color="auto"/>
              <w:bottom w:val="single" w:sz="18" w:space="0" w:color="auto"/>
              <w:right w:val="single" w:sz="18" w:space="0" w:color="auto"/>
            </w:tcBorders>
            <w:hideMark/>
          </w:tcPr>
          <w:p w14:paraId="192F1BF2" w14:textId="77777777" w:rsidR="00B82236" w:rsidRPr="00414679" w:rsidRDefault="00B82236" w:rsidP="00414679">
            <w:pPr>
              <w:rPr>
                <w:rFonts w:ascii="Aptos Narrow" w:eastAsia="Times New Roman" w:hAnsi="Aptos Narrow" w:cs="Times New Roman"/>
                <w:color w:val="000000"/>
                <w:sz w:val="22"/>
                <w:szCs w:val="22"/>
                <w:lang w:eastAsia="en-GB"/>
              </w:rPr>
            </w:pPr>
          </w:p>
        </w:tc>
        <w:tc>
          <w:tcPr>
            <w:tcW w:w="973" w:type="dxa"/>
            <w:vMerge/>
            <w:tcBorders>
              <w:left w:val="single" w:sz="18" w:space="0" w:color="auto"/>
              <w:right w:val="single" w:sz="18" w:space="0" w:color="auto"/>
            </w:tcBorders>
          </w:tcPr>
          <w:p w14:paraId="4D5C4022" w14:textId="77777777" w:rsidR="00B82236" w:rsidRPr="00414679" w:rsidRDefault="00B82236" w:rsidP="00414679">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2993" w:type="dxa"/>
            <w:tcBorders>
              <w:left w:val="single" w:sz="18" w:space="0" w:color="auto"/>
              <w:right w:val="single" w:sz="18" w:space="0" w:color="auto"/>
            </w:tcBorders>
            <w:noWrap/>
            <w:hideMark/>
          </w:tcPr>
          <w:p w14:paraId="3F4FD3CD" w14:textId="6CD548F1" w:rsidR="00B82236" w:rsidRPr="00414679" w:rsidRDefault="00B82236" w:rsidP="00414679">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1</w:t>
            </w:r>
          </w:p>
        </w:tc>
        <w:tc>
          <w:tcPr>
            <w:tcW w:w="794" w:type="dxa"/>
            <w:tcBorders>
              <w:left w:val="single" w:sz="18" w:space="0" w:color="auto"/>
            </w:tcBorders>
            <w:noWrap/>
            <w:hideMark/>
          </w:tcPr>
          <w:p w14:paraId="747D44D9" w14:textId="77777777" w:rsidR="00B82236" w:rsidRPr="00414679" w:rsidRDefault="00B82236" w:rsidP="00845F9A">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4</w:t>
            </w:r>
          </w:p>
        </w:tc>
        <w:tc>
          <w:tcPr>
            <w:tcW w:w="794" w:type="dxa"/>
            <w:noWrap/>
            <w:hideMark/>
          </w:tcPr>
          <w:p w14:paraId="04C72FD2" w14:textId="77777777" w:rsidR="00B82236" w:rsidRPr="00414679" w:rsidRDefault="00B82236" w:rsidP="00845F9A">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1</w:t>
            </w:r>
          </w:p>
        </w:tc>
        <w:tc>
          <w:tcPr>
            <w:tcW w:w="794" w:type="dxa"/>
            <w:noWrap/>
            <w:hideMark/>
          </w:tcPr>
          <w:p w14:paraId="68824FD9" w14:textId="77777777" w:rsidR="00B82236" w:rsidRPr="00414679" w:rsidRDefault="00B82236" w:rsidP="00845F9A">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1</w:t>
            </w:r>
          </w:p>
        </w:tc>
        <w:tc>
          <w:tcPr>
            <w:tcW w:w="794" w:type="dxa"/>
            <w:noWrap/>
            <w:hideMark/>
          </w:tcPr>
          <w:p w14:paraId="6A3E1963" w14:textId="55CD2CCF" w:rsidR="00B82236" w:rsidRPr="00414679" w:rsidRDefault="00B82236" w:rsidP="00845F9A">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6B60D7D5" w14:textId="3B3CEB39" w:rsidR="00B82236" w:rsidRPr="00414679" w:rsidRDefault="00B82236" w:rsidP="00845F9A">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83" w:type="dxa"/>
            <w:tcBorders>
              <w:right w:val="single" w:sz="6" w:space="0" w:color="auto"/>
            </w:tcBorders>
            <w:noWrap/>
            <w:hideMark/>
          </w:tcPr>
          <w:p w14:paraId="7D4503A8" w14:textId="77777777" w:rsidR="00B82236" w:rsidRPr="00414679" w:rsidRDefault="00B82236" w:rsidP="00414679">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6</w:t>
            </w:r>
          </w:p>
        </w:tc>
      </w:tr>
      <w:tr w:rsidR="00B82236" w:rsidRPr="00414679" w14:paraId="2AC47729" w14:textId="77777777" w:rsidTr="00B82236">
        <w:trPr>
          <w:trHeight w:val="298"/>
        </w:trPr>
        <w:tc>
          <w:tcPr>
            <w:cnfStyle w:val="001000000000" w:firstRow="0" w:lastRow="0" w:firstColumn="1" w:lastColumn="0" w:oddVBand="0" w:evenVBand="0" w:oddHBand="0" w:evenHBand="0" w:firstRowFirstColumn="0" w:firstRowLastColumn="0" w:lastRowFirstColumn="0" w:lastRowLastColumn="0"/>
            <w:tcW w:w="1146" w:type="dxa"/>
            <w:vMerge/>
            <w:tcBorders>
              <w:left w:val="single" w:sz="6" w:space="0" w:color="auto"/>
              <w:bottom w:val="single" w:sz="18" w:space="0" w:color="auto"/>
              <w:right w:val="single" w:sz="18" w:space="0" w:color="auto"/>
            </w:tcBorders>
            <w:hideMark/>
          </w:tcPr>
          <w:p w14:paraId="2C539734" w14:textId="77777777" w:rsidR="00B82236" w:rsidRPr="00414679" w:rsidRDefault="00B82236" w:rsidP="00414679">
            <w:pPr>
              <w:rPr>
                <w:rFonts w:ascii="Aptos Narrow" w:eastAsia="Times New Roman" w:hAnsi="Aptos Narrow" w:cs="Times New Roman"/>
                <w:color w:val="000000"/>
                <w:sz w:val="22"/>
                <w:szCs w:val="22"/>
                <w:lang w:eastAsia="en-GB"/>
              </w:rPr>
            </w:pPr>
          </w:p>
        </w:tc>
        <w:tc>
          <w:tcPr>
            <w:tcW w:w="973" w:type="dxa"/>
            <w:vMerge/>
            <w:tcBorders>
              <w:left w:val="single" w:sz="18" w:space="0" w:color="auto"/>
              <w:right w:val="single" w:sz="18" w:space="0" w:color="auto"/>
            </w:tcBorders>
          </w:tcPr>
          <w:p w14:paraId="283ACF97" w14:textId="77777777" w:rsidR="00B82236" w:rsidRPr="00414679" w:rsidRDefault="00B82236" w:rsidP="00414679">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2993" w:type="dxa"/>
            <w:tcBorders>
              <w:left w:val="single" w:sz="18" w:space="0" w:color="auto"/>
              <w:right w:val="single" w:sz="18" w:space="0" w:color="auto"/>
            </w:tcBorders>
            <w:noWrap/>
            <w:hideMark/>
          </w:tcPr>
          <w:p w14:paraId="1DDC6C7A" w14:textId="0230E12B" w:rsidR="00B82236" w:rsidRPr="00414679" w:rsidRDefault="00B82236" w:rsidP="00414679">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2</w:t>
            </w:r>
          </w:p>
        </w:tc>
        <w:tc>
          <w:tcPr>
            <w:tcW w:w="794" w:type="dxa"/>
            <w:tcBorders>
              <w:left w:val="single" w:sz="18" w:space="0" w:color="auto"/>
            </w:tcBorders>
            <w:noWrap/>
            <w:hideMark/>
          </w:tcPr>
          <w:p w14:paraId="2C3A3BD8" w14:textId="2B18C45F" w:rsidR="00B82236" w:rsidRPr="00414679" w:rsidRDefault="00B82236" w:rsidP="00845F9A">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511697CC" w14:textId="7032421B" w:rsidR="00B82236" w:rsidRPr="00414679" w:rsidRDefault="00B82236" w:rsidP="00845F9A">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6ACA4E24" w14:textId="77777777" w:rsidR="00B82236" w:rsidRPr="00414679" w:rsidRDefault="00B82236" w:rsidP="00845F9A">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2</w:t>
            </w:r>
          </w:p>
        </w:tc>
        <w:tc>
          <w:tcPr>
            <w:tcW w:w="794" w:type="dxa"/>
            <w:noWrap/>
            <w:hideMark/>
          </w:tcPr>
          <w:p w14:paraId="6E249D88" w14:textId="531EFE98" w:rsidR="00B82236" w:rsidRPr="00414679" w:rsidRDefault="00B82236" w:rsidP="00845F9A">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0DBC5E53" w14:textId="6719DF90" w:rsidR="00B82236" w:rsidRPr="00414679" w:rsidRDefault="00B82236" w:rsidP="00845F9A">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83" w:type="dxa"/>
            <w:tcBorders>
              <w:right w:val="single" w:sz="6" w:space="0" w:color="auto"/>
            </w:tcBorders>
            <w:noWrap/>
            <w:hideMark/>
          </w:tcPr>
          <w:p w14:paraId="0E7B49A2" w14:textId="77777777" w:rsidR="00B82236" w:rsidRPr="00414679" w:rsidRDefault="00B82236" w:rsidP="00414679">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2</w:t>
            </w:r>
          </w:p>
        </w:tc>
      </w:tr>
      <w:tr w:rsidR="00B82236" w:rsidRPr="00414679" w14:paraId="22B050E0" w14:textId="77777777" w:rsidTr="00B82236">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1146" w:type="dxa"/>
            <w:vMerge/>
            <w:tcBorders>
              <w:left w:val="single" w:sz="6" w:space="0" w:color="auto"/>
              <w:bottom w:val="single" w:sz="18" w:space="0" w:color="auto"/>
              <w:right w:val="single" w:sz="18" w:space="0" w:color="auto"/>
            </w:tcBorders>
            <w:hideMark/>
          </w:tcPr>
          <w:p w14:paraId="4E1C3949" w14:textId="77777777" w:rsidR="00B82236" w:rsidRPr="00414679" w:rsidRDefault="00B82236" w:rsidP="00414679">
            <w:pPr>
              <w:rPr>
                <w:rFonts w:ascii="Aptos Narrow" w:eastAsia="Times New Roman" w:hAnsi="Aptos Narrow" w:cs="Times New Roman"/>
                <w:color w:val="000000"/>
                <w:sz w:val="22"/>
                <w:szCs w:val="22"/>
                <w:lang w:eastAsia="en-GB"/>
              </w:rPr>
            </w:pPr>
          </w:p>
        </w:tc>
        <w:tc>
          <w:tcPr>
            <w:tcW w:w="973" w:type="dxa"/>
            <w:vMerge/>
            <w:tcBorders>
              <w:left w:val="single" w:sz="18" w:space="0" w:color="auto"/>
              <w:right w:val="single" w:sz="18" w:space="0" w:color="auto"/>
            </w:tcBorders>
          </w:tcPr>
          <w:p w14:paraId="2A430446" w14:textId="77777777" w:rsidR="00B82236" w:rsidRPr="00414679" w:rsidRDefault="00B82236" w:rsidP="00414679">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2993" w:type="dxa"/>
            <w:tcBorders>
              <w:left w:val="single" w:sz="18" w:space="0" w:color="auto"/>
              <w:right w:val="single" w:sz="18" w:space="0" w:color="auto"/>
            </w:tcBorders>
            <w:noWrap/>
            <w:hideMark/>
          </w:tcPr>
          <w:p w14:paraId="2BCE73BF" w14:textId="7B634460" w:rsidR="00B82236" w:rsidRPr="00414679" w:rsidRDefault="00B82236" w:rsidP="00414679">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3</w:t>
            </w:r>
          </w:p>
        </w:tc>
        <w:tc>
          <w:tcPr>
            <w:tcW w:w="794" w:type="dxa"/>
            <w:tcBorders>
              <w:left w:val="single" w:sz="18" w:space="0" w:color="auto"/>
            </w:tcBorders>
            <w:noWrap/>
            <w:hideMark/>
          </w:tcPr>
          <w:p w14:paraId="2A3B3224" w14:textId="66A2890D" w:rsidR="00B82236" w:rsidRPr="00414679" w:rsidRDefault="00B82236" w:rsidP="00845F9A">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3BFF5B0E" w14:textId="77777777" w:rsidR="00B82236" w:rsidRPr="00414679" w:rsidRDefault="00B82236" w:rsidP="00845F9A">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1</w:t>
            </w:r>
          </w:p>
        </w:tc>
        <w:tc>
          <w:tcPr>
            <w:tcW w:w="794" w:type="dxa"/>
            <w:noWrap/>
            <w:hideMark/>
          </w:tcPr>
          <w:p w14:paraId="4E5508F8" w14:textId="0470AD97" w:rsidR="00B82236" w:rsidRPr="00414679" w:rsidRDefault="00B82236" w:rsidP="00845F9A">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2F45E69D" w14:textId="77777777" w:rsidR="00B82236" w:rsidRPr="00414679" w:rsidRDefault="00B82236" w:rsidP="00845F9A">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1</w:t>
            </w:r>
          </w:p>
        </w:tc>
        <w:tc>
          <w:tcPr>
            <w:tcW w:w="794" w:type="dxa"/>
            <w:noWrap/>
            <w:hideMark/>
          </w:tcPr>
          <w:p w14:paraId="27ACEAAE" w14:textId="71C0229D" w:rsidR="00B82236" w:rsidRPr="00414679" w:rsidRDefault="00B82236" w:rsidP="00845F9A">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83" w:type="dxa"/>
            <w:tcBorders>
              <w:right w:val="single" w:sz="6" w:space="0" w:color="auto"/>
            </w:tcBorders>
            <w:noWrap/>
            <w:hideMark/>
          </w:tcPr>
          <w:p w14:paraId="2FB3E04A" w14:textId="77777777" w:rsidR="00B82236" w:rsidRPr="00414679" w:rsidRDefault="00B82236" w:rsidP="00414679">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2</w:t>
            </w:r>
          </w:p>
        </w:tc>
      </w:tr>
      <w:tr w:rsidR="00B82236" w:rsidRPr="00414679" w14:paraId="60FE6D02" w14:textId="77777777" w:rsidTr="00B82236">
        <w:trPr>
          <w:trHeight w:val="298"/>
        </w:trPr>
        <w:tc>
          <w:tcPr>
            <w:cnfStyle w:val="001000000000" w:firstRow="0" w:lastRow="0" w:firstColumn="1" w:lastColumn="0" w:oddVBand="0" w:evenVBand="0" w:oddHBand="0" w:evenHBand="0" w:firstRowFirstColumn="0" w:firstRowLastColumn="0" w:lastRowFirstColumn="0" w:lastRowLastColumn="0"/>
            <w:tcW w:w="1146" w:type="dxa"/>
            <w:vMerge/>
            <w:tcBorders>
              <w:left w:val="single" w:sz="6" w:space="0" w:color="auto"/>
              <w:bottom w:val="single" w:sz="18" w:space="0" w:color="auto"/>
              <w:right w:val="single" w:sz="18" w:space="0" w:color="auto"/>
            </w:tcBorders>
            <w:hideMark/>
          </w:tcPr>
          <w:p w14:paraId="611B5A9E" w14:textId="77777777" w:rsidR="00B82236" w:rsidRPr="00414679" w:rsidRDefault="00B82236" w:rsidP="00414679">
            <w:pPr>
              <w:rPr>
                <w:rFonts w:ascii="Aptos Narrow" w:eastAsia="Times New Roman" w:hAnsi="Aptos Narrow" w:cs="Times New Roman"/>
                <w:color w:val="000000"/>
                <w:sz w:val="22"/>
                <w:szCs w:val="22"/>
                <w:lang w:eastAsia="en-GB"/>
              </w:rPr>
            </w:pPr>
          </w:p>
        </w:tc>
        <w:tc>
          <w:tcPr>
            <w:tcW w:w="973" w:type="dxa"/>
            <w:vMerge/>
            <w:tcBorders>
              <w:left w:val="single" w:sz="18" w:space="0" w:color="auto"/>
              <w:bottom w:val="single" w:sz="18" w:space="0" w:color="auto"/>
              <w:right w:val="single" w:sz="18" w:space="0" w:color="auto"/>
            </w:tcBorders>
          </w:tcPr>
          <w:p w14:paraId="6C300868" w14:textId="77777777" w:rsidR="00B82236" w:rsidRPr="00414679" w:rsidRDefault="00B82236" w:rsidP="00414679">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2993" w:type="dxa"/>
            <w:tcBorders>
              <w:left w:val="single" w:sz="18" w:space="0" w:color="auto"/>
              <w:bottom w:val="single" w:sz="18" w:space="0" w:color="auto"/>
              <w:right w:val="single" w:sz="18" w:space="0" w:color="auto"/>
            </w:tcBorders>
            <w:noWrap/>
            <w:hideMark/>
          </w:tcPr>
          <w:p w14:paraId="717056E8" w14:textId="4D2DAC19" w:rsidR="00B82236" w:rsidRPr="00414679" w:rsidRDefault="00B82236" w:rsidP="00414679">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4</w:t>
            </w:r>
          </w:p>
        </w:tc>
        <w:tc>
          <w:tcPr>
            <w:tcW w:w="794" w:type="dxa"/>
            <w:tcBorders>
              <w:left w:val="single" w:sz="18" w:space="0" w:color="auto"/>
              <w:bottom w:val="single" w:sz="18" w:space="0" w:color="auto"/>
            </w:tcBorders>
            <w:noWrap/>
            <w:hideMark/>
          </w:tcPr>
          <w:p w14:paraId="7DC2F79E" w14:textId="72FCDA0B" w:rsidR="00B82236" w:rsidRPr="00414679" w:rsidRDefault="00B82236" w:rsidP="00845F9A">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bottom w:val="single" w:sz="18" w:space="0" w:color="auto"/>
            </w:tcBorders>
            <w:noWrap/>
            <w:hideMark/>
          </w:tcPr>
          <w:p w14:paraId="3BA2539F" w14:textId="6945BF52" w:rsidR="00B82236" w:rsidRPr="00414679" w:rsidRDefault="00B82236" w:rsidP="00845F9A">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bottom w:val="single" w:sz="18" w:space="0" w:color="auto"/>
            </w:tcBorders>
            <w:noWrap/>
            <w:hideMark/>
          </w:tcPr>
          <w:p w14:paraId="5D6ED1E7" w14:textId="33C99936" w:rsidR="00B82236" w:rsidRPr="00414679" w:rsidRDefault="00B82236" w:rsidP="00845F9A">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bottom w:val="single" w:sz="18" w:space="0" w:color="auto"/>
            </w:tcBorders>
            <w:noWrap/>
            <w:hideMark/>
          </w:tcPr>
          <w:p w14:paraId="7F776E45" w14:textId="58078016" w:rsidR="00B82236" w:rsidRPr="00414679" w:rsidRDefault="00B82236" w:rsidP="00845F9A">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bottom w:val="single" w:sz="18" w:space="0" w:color="auto"/>
            </w:tcBorders>
            <w:noWrap/>
            <w:hideMark/>
          </w:tcPr>
          <w:p w14:paraId="23CE47BA" w14:textId="32C9B32B" w:rsidR="00B82236" w:rsidRPr="00414679" w:rsidRDefault="00B82236" w:rsidP="00845F9A">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83" w:type="dxa"/>
            <w:tcBorders>
              <w:bottom w:val="single" w:sz="18" w:space="0" w:color="auto"/>
              <w:right w:val="single" w:sz="6" w:space="0" w:color="auto"/>
            </w:tcBorders>
            <w:noWrap/>
            <w:hideMark/>
          </w:tcPr>
          <w:p w14:paraId="3BA26B62" w14:textId="77777777" w:rsidR="00B82236" w:rsidRPr="00414679" w:rsidRDefault="00B82236" w:rsidP="00414679">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0</w:t>
            </w:r>
          </w:p>
        </w:tc>
      </w:tr>
      <w:tr w:rsidR="00D6310E" w:rsidRPr="00414679" w14:paraId="7AE4D880" w14:textId="77777777" w:rsidTr="00D6310E">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1146" w:type="dxa"/>
            <w:vMerge w:val="restart"/>
            <w:tcBorders>
              <w:top w:val="single" w:sz="18" w:space="0" w:color="auto"/>
              <w:left w:val="single" w:sz="6" w:space="0" w:color="auto"/>
              <w:bottom w:val="single" w:sz="18" w:space="0" w:color="auto"/>
              <w:right w:val="single" w:sz="18" w:space="0" w:color="auto"/>
            </w:tcBorders>
            <w:noWrap/>
            <w:hideMark/>
          </w:tcPr>
          <w:p w14:paraId="1BA8E0D6" w14:textId="77777777" w:rsidR="00D6310E" w:rsidRPr="00414679" w:rsidRDefault="00D6310E" w:rsidP="00B82236">
            <w:pPr>
              <w:jc w:val="center"/>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Middle of the Back</w:t>
            </w:r>
          </w:p>
        </w:tc>
        <w:tc>
          <w:tcPr>
            <w:tcW w:w="973" w:type="dxa"/>
            <w:vMerge w:val="restart"/>
            <w:tcBorders>
              <w:top w:val="single" w:sz="18" w:space="0" w:color="auto"/>
              <w:left w:val="single" w:sz="18" w:space="0" w:color="auto"/>
              <w:right w:val="single" w:sz="18" w:space="0" w:color="auto"/>
            </w:tcBorders>
            <w:vAlign w:val="center"/>
          </w:tcPr>
          <w:p w14:paraId="1ADA42A4" w14:textId="0CBBE61F" w:rsidR="00D6310E" w:rsidRPr="00414679" w:rsidRDefault="00D6310E" w:rsidP="00D6310E">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Pr>
                <w:rFonts w:ascii="Aptos Narrow" w:eastAsia="Times New Roman" w:hAnsi="Aptos Narrow" w:cs="Times New Roman"/>
                <w:color w:val="000000"/>
                <w:sz w:val="22"/>
                <w:szCs w:val="22"/>
                <w:lang w:eastAsia="en-GB"/>
              </w:rPr>
              <w:t>10</w:t>
            </w:r>
          </w:p>
        </w:tc>
        <w:tc>
          <w:tcPr>
            <w:tcW w:w="2993" w:type="dxa"/>
            <w:tcBorders>
              <w:top w:val="single" w:sz="18" w:space="0" w:color="auto"/>
              <w:left w:val="single" w:sz="18" w:space="0" w:color="auto"/>
              <w:right w:val="single" w:sz="18" w:space="0" w:color="auto"/>
            </w:tcBorders>
            <w:noWrap/>
            <w:hideMark/>
          </w:tcPr>
          <w:p w14:paraId="38C635ED" w14:textId="2B349238" w:rsidR="00D6310E" w:rsidRPr="00414679" w:rsidRDefault="00D6310E" w:rsidP="00B82236">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0</w:t>
            </w:r>
          </w:p>
        </w:tc>
        <w:tc>
          <w:tcPr>
            <w:tcW w:w="794" w:type="dxa"/>
            <w:tcBorders>
              <w:top w:val="single" w:sz="18" w:space="0" w:color="auto"/>
              <w:left w:val="single" w:sz="18" w:space="0" w:color="auto"/>
            </w:tcBorders>
            <w:noWrap/>
            <w:hideMark/>
          </w:tcPr>
          <w:p w14:paraId="270FAA2E" w14:textId="7EEB5707"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top w:val="single" w:sz="18" w:space="0" w:color="auto"/>
            </w:tcBorders>
            <w:noWrap/>
            <w:hideMark/>
          </w:tcPr>
          <w:p w14:paraId="1F005B76" w14:textId="2576A2A7"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top w:val="single" w:sz="18" w:space="0" w:color="auto"/>
            </w:tcBorders>
            <w:noWrap/>
            <w:hideMark/>
          </w:tcPr>
          <w:p w14:paraId="6BC192E9" w14:textId="534AA4ED"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top w:val="single" w:sz="18" w:space="0" w:color="auto"/>
            </w:tcBorders>
            <w:noWrap/>
            <w:hideMark/>
          </w:tcPr>
          <w:p w14:paraId="7C2DD4B3" w14:textId="71A60424"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top w:val="single" w:sz="18" w:space="0" w:color="auto"/>
            </w:tcBorders>
            <w:noWrap/>
            <w:hideMark/>
          </w:tcPr>
          <w:p w14:paraId="0545D223" w14:textId="08F9D670"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83" w:type="dxa"/>
            <w:tcBorders>
              <w:top w:val="single" w:sz="18" w:space="0" w:color="auto"/>
              <w:right w:val="single" w:sz="6" w:space="0" w:color="auto"/>
            </w:tcBorders>
            <w:noWrap/>
            <w:hideMark/>
          </w:tcPr>
          <w:p w14:paraId="629B4CF9" w14:textId="77777777" w:rsidR="00D6310E" w:rsidRPr="00414679" w:rsidRDefault="00D6310E" w:rsidP="00B82236">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0</w:t>
            </w:r>
          </w:p>
        </w:tc>
      </w:tr>
      <w:tr w:rsidR="00D6310E" w:rsidRPr="00414679" w14:paraId="72D055FE" w14:textId="77777777" w:rsidTr="00B82236">
        <w:trPr>
          <w:trHeight w:val="298"/>
        </w:trPr>
        <w:tc>
          <w:tcPr>
            <w:cnfStyle w:val="001000000000" w:firstRow="0" w:lastRow="0" w:firstColumn="1" w:lastColumn="0" w:oddVBand="0" w:evenVBand="0" w:oddHBand="0" w:evenHBand="0" w:firstRowFirstColumn="0" w:firstRowLastColumn="0" w:lastRowFirstColumn="0" w:lastRowLastColumn="0"/>
            <w:tcW w:w="1146" w:type="dxa"/>
            <w:vMerge/>
            <w:tcBorders>
              <w:left w:val="single" w:sz="6" w:space="0" w:color="auto"/>
              <w:bottom w:val="single" w:sz="18" w:space="0" w:color="auto"/>
              <w:right w:val="single" w:sz="18" w:space="0" w:color="auto"/>
            </w:tcBorders>
            <w:hideMark/>
          </w:tcPr>
          <w:p w14:paraId="3852A3DB" w14:textId="77777777" w:rsidR="00D6310E" w:rsidRPr="00414679" w:rsidRDefault="00D6310E" w:rsidP="00B82236">
            <w:pPr>
              <w:rPr>
                <w:rFonts w:ascii="Aptos Narrow" w:eastAsia="Times New Roman" w:hAnsi="Aptos Narrow" w:cs="Times New Roman"/>
                <w:color w:val="000000"/>
                <w:sz w:val="22"/>
                <w:szCs w:val="22"/>
                <w:lang w:eastAsia="en-GB"/>
              </w:rPr>
            </w:pPr>
          </w:p>
        </w:tc>
        <w:tc>
          <w:tcPr>
            <w:tcW w:w="973" w:type="dxa"/>
            <w:vMerge/>
            <w:tcBorders>
              <w:left w:val="single" w:sz="18" w:space="0" w:color="auto"/>
              <w:right w:val="single" w:sz="18" w:space="0" w:color="auto"/>
            </w:tcBorders>
          </w:tcPr>
          <w:p w14:paraId="7A75E4C3" w14:textId="1E081F3E" w:rsidR="00D6310E" w:rsidRPr="00414679" w:rsidRDefault="00D6310E" w:rsidP="00B82236">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2993" w:type="dxa"/>
            <w:tcBorders>
              <w:left w:val="single" w:sz="18" w:space="0" w:color="auto"/>
              <w:right w:val="single" w:sz="18" w:space="0" w:color="auto"/>
            </w:tcBorders>
            <w:noWrap/>
            <w:hideMark/>
          </w:tcPr>
          <w:p w14:paraId="5564DE0D" w14:textId="23832D84" w:rsidR="00D6310E" w:rsidRPr="00414679" w:rsidRDefault="00D6310E" w:rsidP="00B82236">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1</w:t>
            </w:r>
          </w:p>
        </w:tc>
        <w:tc>
          <w:tcPr>
            <w:tcW w:w="794" w:type="dxa"/>
            <w:tcBorders>
              <w:left w:val="single" w:sz="18" w:space="0" w:color="auto"/>
            </w:tcBorders>
            <w:noWrap/>
            <w:hideMark/>
          </w:tcPr>
          <w:p w14:paraId="19A77C3B" w14:textId="77777777"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1</w:t>
            </w:r>
          </w:p>
        </w:tc>
        <w:tc>
          <w:tcPr>
            <w:tcW w:w="794" w:type="dxa"/>
            <w:noWrap/>
            <w:hideMark/>
          </w:tcPr>
          <w:p w14:paraId="49559F4D" w14:textId="77777777"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8</w:t>
            </w:r>
          </w:p>
        </w:tc>
        <w:tc>
          <w:tcPr>
            <w:tcW w:w="794" w:type="dxa"/>
            <w:noWrap/>
            <w:hideMark/>
          </w:tcPr>
          <w:p w14:paraId="74CD2BD4" w14:textId="73A435D1"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7E176291" w14:textId="7DB1766D"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622D4CEF" w14:textId="1C193C32"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83" w:type="dxa"/>
            <w:tcBorders>
              <w:right w:val="single" w:sz="6" w:space="0" w:color="auto"/>
            </w:tcBorders>
            <w:noWrap/>
            <w:hideMark/>
          </w:tcPr>
          <w:p w14:paraId="7EED5B31" w14:textId="77777777" w:rsidR="00D6310E" w:rsidRPr="00414679" w:rsidRDefault="00D6310E" w:rsidP="00B82236">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9</w:t>
            </w:r>
          </w:p>
        </w:tc>
      </w:tr>
      <w:tr w:rsidR="00D6310E" w:rsidRPr="00414679" w14:paraId="71CA1B0E" w14:textId="77777777" w:rsidTr="00B82236">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1146" w:type="dxa"/>
            <w:vMerge/>
            <w:tcBorders>
              <w:left w:val="single" w:sz="6" w:space="0" w:color="auto"/>
              <w:bottom w:val="single" w:sz="18" w:space="0" w:color="auto"/>
              <w:right w:val="single" w:sz="18" w:space="0" w:color="auto"/>
            </w:tcBorders>
            <w:hideMark/>
          </w:tcPr>
          <w:p w14:paraId="3D7FE065" w14:textId="77777777" w:rsidR="00D6310E" w:rsidRPr="00414679" w:rsidRDefault="00D6310E" w:rsidP="00B82236">
            <w:pPr>
              <w:rPr>
                <w:rFonts w:ascii="Aptos Narrow" w:eastAsia="Times New Roman" w:hAnsi="Aptos Narrow" w:cs="Times New Roman"/>
                <w:color w:val="000000"/>
                <w:sz w:val="22"/>
                <w:szCs w:val="22"/>
                <w:lang w:eastAsia="en-GB"/>
              </w:rPr>
            </w:pPr>
          </w:p>
        </w:tc>
        <w:tc>
          <w:tcPr>
            <w:tcW w:w="973" w:type="dxa"/>
            <w:vMerge/>
            <w:tcBorders>
              <w:left w:val="single" w:sz="18" w:space="0" w:color="auto"/>
              <w:right w:val="single" w:sz="18" w:space="0" w:color="auto"/>
            </w:tcBorders>
          </w:tcPr>
          <w:p w14:paraId="3CB664F2" w14:textId="77777777" w:rsidR="00D6310E" w:rsidRPr="00414679" w:rsidRDefault="00D6310E" w:rsidP="00B82236">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2993" w:type="dxa"/>
            <w:tcBorders>
              <w:left w:val="single" w:sz="18" w:space="0" w:color="auto"/>
              <w:right w:val="single" w:sz="18" w:space="0" w:color="auto"/>
            </w:tcBorders>
            <w:noWrap/>
            <w:hideMark/>
          </w:tcPr>
          <w:p w14:paraId="6DD0448D" w14:textId="56169DF3" w:rsidR="00D6310E" w:rsidRPr="00414679" w:rsidRDefault="00D6310E" w:rsidP="00B82236">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2</w:t>
            </w:r>
          </w:p>
        </w:tc>
        <w:tc>
          <w:tcPr>
            <w:tcW w:w="794" w:type="dxa"/>
            <w:tcBorders>
              <w:left w:val="single" w:sz="18" w:space="0" w:color="auto"/>
            </w:tcBorders>
            <w:noWrap/>
            <w:hideMark/>
          </w:tcPr>
          <w:p w14:paraId="69E2C876" w14:textId="0F2702BD"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3C313ECB" w14:textId="66A0C574"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4842C91D" w14:textId="40C3E734"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452A2F6F" w14:textId="77777777"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1</w:t>
            </w:r>
          </w:p>
        </w:tc>
        <w:tc>
          <w:tcPr>
            <w:tcW w:w="794" w:type="dxa"/>
            <w:noWrap/>
            <w:hideMark/>
          </w:tcPr>
          <w:p w14:paraId="7E6A7D40" w14:textId="36899D98"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83" w:type="dxa"/>
            <w:tcBorders>
              <w:right w:val="single" w:sz="6" w:space="0" w:color="auto"/>
            </w:tcBorders>
            <w:noWrap/>
            <w:hideMark/>
          </w:tcPr>
          <w:p w14:paraId="56540ED6" w14:textId="77777777" w:rsidR="00D6310E" w:rsidRPr="00414679" w:rsidRDefault="00D6310E" w:rsidP="00B82236">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1</w:t>
            </w:r>
          </w:p>
        </w:tc>
      </w:tr>
      <w:tr w:rsidR="00D6310E" w:rsidRPr="00414679" w14:paraId="51449CBC" w14:textId="77777777" w:rsidTr="00B82236">
        <w:trPr>
          <w:trHeight w:val="298"/>
        </w:trPr>
        <w:tc>
          <w:tcPr>
            <w:cnfStyle w:val="001000000000" w:firstRow="0" w:lastRow="0" w:firstColumn="1" w:lastColumn="0" w:oddVBand="0" w:evenVBand="0" w:oddHBand="0" w:evenHBand="0" w:firstRowFirstColumn="0" w:firstRowLastColumn="0" w:lastRowFirstColumn="0" w:lastRowLastColumn="0"/>
            <w:tcW w:w="1146" w:type="dxa"/>
            <w:vMerge/>
            <w:tcBorders>
              <w:left w:val="single" w:sz="6" w:space="0" w:color="auto"/>
              <w:bottom w:val="single" w:sz="18" w:space="0" w:color="auto"/>
              <w:right w:val="single" w:sz="18" w:space="0" w:color="auto"/>
            </w:tcBorders>
            <w:hideMark/>
          </w:tcPr>
          <w:p w14:paraId="717CD6D4" w14:textId="77777777" w:rsidR="00D6310E" w:rsidRPr="00414679" w:rsidRDefault="00D6310E" w:rsidP="00B82236">
            <w:pPr>
              <w:rPr>
                <w:rFonts w:ascii="Aptos Narrow" w:eastAsia="Times New Roman" w:hAnsi="Aptos Narrow" w:cs="Times New Roman"/>
                <w:color w:val="000000"/>
                <w:sz w:val="22"/>
                <w:szCs w:val="22"/>
                <w:lang w:eastAsia="en-GB"/>
              </w:rPr>
            </w:pPr>
          </w:p>
        </w:tc>
        <w:tc>
          <w:tcPr>
            <w:tcW w:w="973" w:type="dxa"/>
            <w:vMerge/>
            <w:tcBorders>
              <w:left w:val="single" w:sz="18" w:space="0" w:color="auto"/>
              <w:right w:val="single" w:sz="18" w:space="0" w:color="auto"/>
            </w:tcBorders>
          </w:tcPr>
          <w:p w14:paraId="48BBDD88" w14:textId="77777777" w:rsidR="00D6310E" w:rsidRPr="00414679" w:rsidRDefault="00D6310E" w:rsidP="00B82236">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2993" w:type="dxa"/>
            <w:tcBorders>
              <w:left w:val="single" w:sz="18" w:space="0" w:color="auto"/>
              <w:right w:val="single" w:sz="18" w:space="0" w:color="auto"/>
            </w:tcBorders>
            <w:noWrap/>
            <w:hideMark/>
          </w:tcPr>
          <w:p w14:paraId="5D4A6ED6" w14:textId="0281CDAB" w:rsidR="00D6310E" w:rsidRPr="00414679" w:rsidRDefault="00D6310E" w:rsidP="00B82236">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3</w:t>
            </w:r>
          </w:p>
        </w:tc>
        <w:tc>
          <w:tcPr>
            <w:tcW w:w="794" w:type="dxa"/>
            <w:tcBorders>
              <w:left w:val="single" w:sz="18" w:space="0" w:color="auto"/>
            </w:tcBorders>
            <w:noWrap/>
            <w:hideMark/>
          </w:tcPr>
          <w:p w14:paraId="0B8AF045" w14:textId="586F92AE"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6C304973" w14:textId="4B5AFB78"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137EBE6F" w14:textId="7C6E17C3"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005C7355" w14:textId="269286A2"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75C13089" w14:textId="5E43B2D1"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83" w:type="dxa"/>
            <w:tcBorders>
              <w:right w:val="single" w:sz="6" w:space="0" w:color="auto"/>
            </w:tcBorders>
            <w:noWrap/>
            <w:hideMark/>
          </w:tcPr>
          <w:p w14:paraId="0F6FDB81" w14:textId="77777777" w:rsidR="00D6310E" w:rsidRPr="00414679" w:rsidRDefault="00D6310E" w:rsidP="00B82236">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0</w:t>
            </w:r>
          </w:p>
        </w:tc>
      </w:tr>
      <w:tr w:rsidR="00D6310E" w:rsidRPr="00414679" w14:paraId="0D466464" w14:textId="77777777" w:rsidTr="00B82236">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1146" w:type="dxa"/>
            <w:vMerge/>
            <w:tcBorders>
              <w:left w:val="single" w:sz="6" w:space="0" w:color="auto"/>
              <w:bottom w:val="single" w:sz="18" w:space="0" w:color="auto"/>
              <w:right w:val="single" w:sz="18" w:space="0" w:color="auto"/>
            </w:tcBorders>
            <w:hideMark/>
          </w:tcPr>
          <w:p w14:paraId="503DACF7" w14:textId="77777777" w:rsidR="00D6310E" w:rsidRPr="00414679" w:rsidRDefault="00D6310E" w:rsidP="00B82236">
            <w:pPr>
              <w:rPr>
                <w:rFonts w:ascii="Aptos Narrow" w:eastAsia="Times New Roman" w:hAnsi="Aptos Narrow" w:cs="Times New Roman"/>
                <w:color w:val="000000"/>
                <w:sz w:val="22"/>
                <w:szCs w:val="22"/>
                <w:lang w:eastAsia="en-GB"/>
              </w:rPr>
            </w:pPr>
          </w:p>
        </w:tc>
        <w:tc>
          <w:tcPr>
            <w:tcW w:w="973" w:type="dxa"/>
            <w:vMerge/>
            <w:tcBorders>
              <w:left w:val="single" w:sz="18" w:space="0" w:color="auto"/>
              <w:bottom w:val="single" w:sz="18" w:space="0" w:color="auto"/>
              <w:right w:val="single" w:sz="18" w:space="0" w:color="auto"/>
            </w:tcBorders>
          </w:tcPr>
          <w:p w14:paraId="6107046F" w14:textId="77777777" w:rsidR="00D6310E" w:rsidRPr="00414679" w:rsidRDefault="00D6310E" w:rsidP="00B82236">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2993" w:type="dxa"/>
            <w:tcBorders>
              <w:left w:val="single" w:sz="18" w:space="0" w:color="auto"/>
              <w:bottom w:val="single" w:sz="18" w:space="0" w:color="auto"/>
              <w:right w:val="single" w:sz="18" w:space="0" w:color="auto"/>
            </w:tcBorders>
            <w:noWrap/>
            <w:hideMark/>
          </w:tcPr>
          <w:p w14:paraId="6921634F" w14:textId="349C08B6" w:rsidR="00D6310E" w:rsidRPr="00414679" w:rsidRDefault="00D6310E" w:rsidP="00B82236">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4</w:t>
            </w:r>
          </w:p>
        </w:tc>
        <w:tc>
          <w:tcPr>
            <w:tcW w:w="794" w:type="dxa"/>
            <w:tcBorders>
              <w:left w:val="single" w:sz="18" w:space="0" w:color="auto"/>
              <w:bottom w:val="single" w:sz="18" w:space="0" w:color="auto"/>
            </w:tcBorders>
            <w:noWrap/>
            <w:hideMark/>
          </w:tcPr>
          <w:p w14:paraId="40EBB6E6" w14:textId="662FDE14"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bottom w:val="single" w:sz="18" w:space="0" w:color="auto"/>
            </w:tcBorders>
            <w:noWrap/>
            <w:hideMark/>
          </w:tcPr>
          <w:p w14:paraId="2DD4704B" w14:textId="5567A385"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bottom w:val="single" w:sz="18" w:space="0" w:color="auto"/>
            </w:tcBorders>
            <w:noWrap/>
            <w:hideMark/>
          </w:tcPr>
          <w:p w14:paraId="49E4C5D0" w14:textId="03F901A2"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bottom w:val="single" w:sz="18" w:space="0" w:color="auto"/>
            </w:tcBorders>
            <w:noWrap/>
            <w:hideMark/>
          </w:tcPr>
          <w:p w14:paraId="68858ADC" w14:textId="02C04EF0"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bottom w:val="single" w:sz="18" w:space="0" w:color="auto"/>
            </w:tcBorders>
            <w:noWrap/>
            <w:hideMark/>
          </w:tcPr>
          <w:p w14:paraId="662D1301" w14:textId="26A111AD"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83" w:type="dxa"/>
            <w:tcBorders>
              <w:bottom w:val="single" w:sz="18" w:space="0" w:color="auto"/>
              <w:right w:val="single" w:sz="6" w:space="0" w:color="auto"/>
            </w:tcBorders>
            <w:noWrap/>
            <w:hideMark/>
          </w:tcPr>
          <w:p w14:paraId="6A3EFB95" w14:textId="77777777" w:rsidR="00D6310E" w:rsidRPr="00414679" w:rsidRDefault="00D6310E" w:rsidP="00B82236">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0</w:t>
            </w:r>
          </w:p>
        </w:tc>
      </w:tr>
      <w:tr w:rsidR="00D6310E" w:rsidRPr="00414679" w14:paraId="3F550CD6" w14:textId="77777777" w:rsidTr="00D6310E">
        <w:trPr>
          <w:trHeight w:val="298"/>
        </w:trPr>
        <w:tc>
          <w:tcPr>
            <w:cnfStyle w:val="001000000000" w:firstRow="0" w:lastRow="0" w:firstColumn="1" w:lastColumn="0" w:oddVBand="0" w:evenVBand="0" w:oddHBand="0" w:evenHBand="0" w:firstRowFirstColumn="0" w:firstRowLastColumn="0" w:lastRowFirstColumn="0" w:lastRowLastColumn="0"/>
            <w:tcW w:w="1146" w:type="dxa"/>
            <w:vMerge w:val="restart"/>
            <w:tcBorders>
              <w:top w:val="single" w:sz="18" w:space="0" w:color="auto"/>
              <w:left w:val="single" w:sz="6" w:space="0" w:color="auto"/>
              <w:bottom w:val="single" w:sz="18" w:space="0" w:color="auto"/>
              <w:right w:val="single" w:sz="18" w:space="0" w:color="auto"/>
            </w:tcBorders>
            <w:noWrap/>
            <w:hideMark/>
          </w:tcPr>
          <w:p w14:paraId="6085FAF6" w14:textId="77777777" w:rsidR="00D6310E" w:rsidRPr="00414679" w:rsidRDefault="00D6310E" w:rsidP="00B82236">
            <w:pPr>
              <w:jc w:val="center"/>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Lower Back</w:t>
            </w:r>
          </w:p>
        </w:tc>
        <w:tc>
          <w:tcPr>
            <w:tcW w:w="973" w:type="dxa"/>
            <w:vMerge w:val="restart"/>
            <w:tcBorders>
              <w:top w:val="single" w:sz="18" w:space="0" w:color="auto"/>
              <w:left w:val="single" w:sz="18" w:space="0" w:color="auto"/>
              <w:right w:val="single" w:sz="18" w:space="0" w:color="auto"/>
            </w:tcBorders>
            <w:vAlign w:val="center"/>
          </w:tcPr>
          <w:p w14:paraId="64DDD65F" w14:textId="446D3367" w:rsidR="00D6310E" w:rsidRPr="00414679" w:rsidRDefault="00D6310E" w:rsidP="00D6310E">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Pr>
                <w:rFonts w:ascii="Aptos Narrow" w:eastAsia="Times New Roman" w:hAnsi="Aptos Narrow" w:cs="Times New Roman"/>
                <w:color w:val="000000"/>
                <w:sz w:val="22"/>
                <w:szCs w:val="22"/>
                <w:lang w:eastAsia="en-GB"/>
              </w:rPr>
              <w:t>10</w:t>
            </w:r>
          </w:p>
        </w:tc>
        <w:tc>
          <w:tcPr>
            <w:tcW w:w="2993" w:type="dxa"/>
            <w:tcBorders>
              <w:top w:val="single" w:sz="18" w:space="0" w:color="auto"/>
              <w:left w:val="single" w:sz="18" w:space="0" w:color="auto"/>
              <w:right w:val="single" w:sz="18" w:space="0" w:color="auto"/>
            </w:tcBorders>
            <w:noWrap/>
            <w:hideMark/>
          </w:tcPr>
          <w:p w14:paraId="0EF996C6" w14:textId="297411DB" w:rsidR="00D6310E" w:rsidRPr="00414679" w:rsidRDefault="00D6310E" w:rsidP="00B82236">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0</w:t>
            </w:r>
          </w:p>
        </w:tc>
        <w:tc>
          <w:tcPr>
            <w:tcW w:w="794" w:type="dxa"/>
            <w:tcBorders>
              <w:top w:val="single" w:sz="18" w:space="0" w:color="auto"/>
              <w:left w:val="single" w:sz="18" w:space="0" w:color="auto"/>
            </w:tcBorders>
            <w:noWrap/>
            <w:hideMark/>
          </w:tcPr>
          <w:p w14:paraId="1819D085" w14:textId="0C2FCE14"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top w:val="single" w:sz="18" w:space="0" w:color="auto"/>
            </w:tcBorders>
            <w:noWrap/>
            <w:hideMark/>
          </w:tcPr>
          <w:p w14:paraId="316146B3" w14:textId="21019089"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top w:val="single" w:sz="18" w:space="0" w:color="auto"/>
            </w:tcBorders>
            <w:noWrap/>
            <w:hideMark/>
          </w:tcPr>
          <w:p w14:paraId="7BE20655" w14:textId="5412A53F"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top w:val="single" w:sz="18" w:space="0" w:color="auto"/>
            </w:tcBorders>
            <w:noWrap/>
            <w:hideMark/>
          </w:tcPr>
          <w:p w14:paraId="2919EBC2" w14:textId="6A5A34AE"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top w:val="single" w:sz="18" w:space="0" w:color="auto"/>
            </w:tcBorders>
            <w:noWrap/>
            <w:hideMark/>
          </w:tcPr>
          <w:p w14:paraId="62763523" w14:textId="21A3EC67"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83" w:type="dxa"/>
            <w:tcBorders>
              <w:top w:val="single" w:sz="18" w:space="0" w:color="auto"/>
              <w:right w:val="single" w:sz="6" w:space="0" w:color="auto"/>
            </w:tcBorders>
            <w:noWrap/>
            <w:hideMark/>
          </w:tcPr>
          <w:p w14:paraId="6BE15A60" w14:textId="77777777" w:rsidR="00D6310E" w:rsidRPr="00414679" w:rsidRDefault="00D6310E" w:rsidP="00B82236">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0</w:t>
            </w:r>
          </w:p>
        </w:tc>
      </w:tr>
      <w:tr w:rsidR="00D6310E" w:rsidRPr="00414679" w14:paraId="79F488F1" w14:textId="77777777" w:rsidTr="00B82236">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1146" w:type="dxa"/>
            <w:vMerge/>
            <w:tcBorders>
              <w:left w:val="single" w:sz="6" w:space="0" w:color="auto"/>
              <w:bottom w:val="single" w:sz="18" w:space="0" w:color="auto"/>
              <w:right w:val="single" w:sz="18" w:space="0" w:color="auto"/>
            </w:tcBorders>
            <w:hideMark/>
          </w:tcPr>
          <w:p w14:paraId="3CDA403D" w14:textId="77777777" w:rsidR="00D6310E" w:rsidRPr="00414679" w:rsidRDefault="00D6310E" w:rsidP="00B82236">
            <w:pPr>
              <w:rPr>
                <w:rFonts w:ascii="Aptos Narrow" w:eastAsia="Times New Roman" w:hAnsi="Aptos Narrow" w:cs="Times New Roman"/>
                <w:color w:val="000000"/>
                <w:sz w:val="22"/>
                <w:szCs w:val="22"/>
                <w:lang w:eastAsia="en-GB"/>
              </w:rPr>
            </w:pPr>
          </w:p>
        </w:tc>
        <w:tc>
          <w:tcPr>
            <w:tcW w:w="973" w:type="dxa"/>
            <w:vMerge/>
            <w:tcBorders>
              <w:left w:val="single" w:sz="18" w:space="0" w:color="auto"/>
              <w:right w:val="single" w:sz="18" w:space="0" w:color="auto"/>
            </w:tcBorders>
          </w:tcPr>
          <w:p w14:paraId="584C4D02" w14:textId="5DE8C053" w:rsidR="00D6310E" w:rsidRPr="00414679" w:rsidRDefault="00D6310E" w:rsidP="00B82236">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2993" w:type="dxa"/>
            <w:tcBorders>
              <w:left w:val="single" w:sz="18" w:space="0" w:color="auto"/>
              <w:right w:val="single" w:sz="18" w:space="0" w:color="auto"/>
            </w:tcBorders>
            <w:noWrap/>
            <w:hideMark/>
          </w:tcPr>
          <w:p w14:paraId="1BDF3D7A" w14:textId="6A97B01E" w:rsidR="00D6310E" w:rsidRPr="00414679" w:rsidRDefault="00D6310E" w:rsidP="00B82236">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1</w:t>
            </w:r>
          </w:p>
        </w:tc>
        <w:tc>
          <w:tcPr>
            <w:tcW w:w="794" w:type="dxa"/>
            <w:tcBorders>
              <w:left w:val="single" w:sz="18" w:space="0" w:color="auto"/>
            </w:tcBorders>
            <w:noWrap/>
            <w:hideMark/>
          </w:tcPr>
          <w:p w14:paraId="5E463893" w14:textId="28B0E231"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46F555A4" w14:textId="77777777"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2</w:t>
            </w:r>
          </w:p>
        </w:tc>
        <w:tc>
          <w:tcPr>
            <w:tcW w:w="794" w:type="dxa"/>
            <w:noWrap/>
            <w:hideMark/>
          </w:tcPr>
          <w:p w14:paraId="4CE3402E" w14:textId="77777777"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4</w:t>
            </w:r>
          </w:p>
        </w:tc>
        <w:tc>
          <w:tcPr>
            <w:tcW w:w="794" w:type="dxa"/>
            <w:noWrap/>
            <w:hideMark/>
          </w:tcPr>
          <w:p w14:paraId="4522091D" w14:textId="24E2432D"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45C486A9" w14:textId="1737D2DE"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83" w:type="dxa"/>
            <w:tcBorders>
              <w:right w:val="single" w:sz="6" w:space="0" w:color="auto"/>
            </w:tcBorders>
            <w:noWrap/>
            <w:hideMark/>
          </w:tcPr>
          <w:p w14:paraId="1F6ED52B" w14:textId="77777777" w:rsidR="00D6310E" w:rsidRPr="00414679" w:rsidRDefault="00D6310E" w:rsidP="00B82236">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6</w:t>
            </w:r>
          </w:p>
        </w:tc>
      </w:tr>
      <w:tr w:rsidR="00D6310E" w:rsidRPr="00414679" w14:paraId="2A36D878" w14:textId="77777777" w:rsidTr="00B82236">
        <w:trPr>
          <w:trHeight w:val="298"/>
        </w:trPr>
        <w:tc>
          <w:tcPr>
            <w:cnfStyle w:val="001000000000" w:firstRow="0" w:lastRow="0" w:firstColumn="1" w:lastColumn="0" w:oddVBand="0" w:evenVBand="0" w:oddHBand="0" w:evenHBand="0" w:firstRowFirstColumn="0" w:firstRowLastColumn="0" w:lastRowFirstColumn="0" w:lastRowLastColumn="0"/>
            <w:tcW w:w="1146" w:type="dxa"/>
            <w:vMerge/>
            <w:tcBorders>
              <w:left w:val="single" w:sz="6" w:space="0" w:color="auto"/>
              <w:bottom w:val="single" w:sz="18" w:space="0" w:color="auto"/>
              <w:right w:val="single" w:sz="18" w:space="0" w:color="auto"/>
            </w:tcBorders>
            <w:hideMark/>
          </w:tcPr>
          <w:p w14:paraId="353679D7" w14:textId="77777777" w:rsidR="00D6310E" w:rsidRPr="00414679" w:rsidRDefault="00D6310E" w:rsidP="00B82236">
            <w:pPr>
              <w:rPr>
                <w:rFonts w:ascii="Aptos Narrow" w:eastAsia="Times New Roman" w:hAnsi="Aptos Narrow" w:cs="Times New Roman"/>
                <w:color w:val="000000"/>
                <w:sz w:val="22"/>
                <w:szCs w:val="22"/>
                <w:lang w:eastAsia="en-GB"/>
              </w:rPr>
            </w:pPr>
          </w:p>
        </w:tc>
        <w:tc>
          <w:tcPr>
            <w:tcW w:w="973" w:type="dxa"/>
            <w:vMerge/>
            <w:tcBorders>
              <w:left w:val="single" w:sz="18" w:space="0" w:color="auto"/>
              <w:right w:val="single" w:sz="18" w:space="0" w:color="auto"/>
            </w:tcBorders>
          </w:tcPr>
          <w:p w14:paraId="0FCFC70A" w14:textId="77777777" w:rsidR="00D6310E" w:rsidRPr="00414679" w:rsidRDefault="00D6310E" w:rsidP="00B82236">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2993" w:type="dxa"/>
            <w:tcBorders>
              <w:left w:val="single" w:sz="18" w:space="0" w:color="auto"/>
              <w:right w:val="single" w:sz="18" w:space="0" w:color="auto"/>
            </w:tcBorders>
            <w:noWrap/>
            <w:hideMark/>
          </w:tcPr>
          <w:p w14:paraId="05ED035A" w14:textId="34432ADA" w:rsidR="00D6310E" w:rsidRPr="00414679" w:rsidRDefault="00D6310E" w:rsidP="00B82236">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2</w:t>
            </w:r>
          </w:p>
        </w:tc>
        <w:tc>
          <w:tcPr>
            <w:tcW w:w="794" w:type="dxa"/>
            <w:tcBorders>
              <w:left w:val="single" w:sz="18" w:space="0" w:color="auto"/>
            </w:tcBorders>
            <w:noWrap/>
            <w:hideMark/>
          </w:tcPr>
          <w:p w14:paraId="70A649CA" w14:textId="53A146FE"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3669D021" w14:textId="6D2D6EE3"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146264AC" w14:textId="77777777"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1</w:t>
            </w:r>
          </w:p>
        </w:tc>
        <w:tc>
          <w:tcPr>
            <w:tcW w:w="794" w:type="dxa"/>
            <w:noWrap/>
            <w:hideMark/>
          </w:tcPr>
          <w:p w14:paraId="1DBCD66E" w14:textId="0303FAE5"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707AF96C" w14:textId="4ABCE38E"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83" w:type="dxa"/>
            <w:tcBorders>
              <w:right w:val="single" w:sz="6" w:space="0" w:color="auto"/>
            </w:tcBorders>
            <w:noWrap/>
            <w:hideMark/>
          </w:tcPr>
          <w:p w14:paraId="38BF9EAB" w14:textId="77777777" w:rsidR="00D6310E" w:rsidRPr="00414679" w:rsidRDefault="00D6310E" w:rsidP="00B82236">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1</w:t>
            </w:r>
          </w:p>
        </w:tc>
      </w:tr>
      <w:tr w:rsidR="00D6310E" w:rsidRPr="00414679" w14:paraId="3C19E041" w14:textId="77777777" w:rsidTr="00B82236">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1146" w:type="dxa"/>
            <w:vMerge/>
            <w:tcBorders>
              <w:left w:val="single" w:sz="6" w:space="0" w:color="auto"/>
              <w:bottom w:val="single" w:sz="18" w:space="0" w:color="auto"/>
              <w:right w:val="single" w:sz="18" w:space="0" w:color="auto"/>
            </w:tcBorders>
            <w:hideMark/>
          </w:tcPr>
          <w:p w14:paraId="151B3EF9" w14:textId="77777777" w:rsidR="00D6310E" w:rsidRPr="00414679" w:rsidRDefault="00D6310E" w:rsidP="00B82236">
            <w:pPr>
              <w:rPr>
                <w:rFonts w:ascii="Aptos Narrow" w:eastAsia="Times New Roman" w:hAnsi="Aptos Narrow" w:cs="Times New Roman"/>
                <w:color w:val="000000"/>
                <w:sz w:val="22"/>
                <w:szCs w:val="22"/>
                <w:lang w:eastAsia="en-GB"/>
              </w:rPr>
            </w:pPr>
          </w:p>
        </w:tc>
        <w:tc>
          <w:tcPr>
            <w:tcW w:w="973" w:type="dxa"/>
            <w:vMerge/>
            <w:tcBorders>
              <w:left w:val="single" w:sz="18" w:space="0" w:color="auto"/>
              <w:right w:val="single" w:sz="18" w:space="0" w:color="auto"/>
            </w:tcBorders>
          </w:tcPr>
          <w:p w14:paraId="5FAA6C0B" w14:textId="77777777" w:rsidR="00D6310E" w:rsidRPr="00414679" w:rsidRDefault="00D6310E" w:rsidP="00B82236">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2993" w:type="dxa"/>
            <w:tcBorders>
              <w:left w:val="single" w:sz="18" w:space="0" w:color="auto"/>
              <w:right w:val="single" w:sz="18" w:space="0" w:color="auto"/>
            </w:tcBorders>
            <w:noWrap/>
            <w:hideMark/>
          </w:tcPr>
          <w:p w14:paraId="514BA5F5" w14:textId="712626C6" w:rsidR="00D6310E" w:rsidRPr="00414679" w:rsidRDefault="00D6310E" w:rsidP="00B82236">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3</w:t>
            </w:r>
          </w:p>
        </w:tc>
        <w:tc>
          <w:tcPr>
            <w:tcW w:w="794" w:type="dxa"/>
            <w:tcBorders>
              <w:left w:val="single" w:sz="18" w:space="0" w:color="auto"/>
            </w:tcBorders>
            <w:noWrap/>
            <w:hideMark/>
          </w:tcPr>
          <w:p w14:paraId="5E2A7720" w14:textId="4B72998D"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1E28FFA3" w14:textId="06799456"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25E3D11B" w14:textId="77777777"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1</w:t>
            </w:r>
          </w:p>
        </w:tc>
        <w:tc>
          <w:tcPr>
            <w:tcW w:w="794" w:type="dxa"/>
            <w:noWrap/>
            <w:hideMark/>
          </w:tcPr>
          <w:p w14:paraId="2FD9B7D3" w14:textId="013C601E"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4E6DEA46" w14:textId="77777777"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2</w:t>
            </w:r>
          </w:p>
        </w:tc>
        <w:tc>
          <w:tcPr>
            <w:tcW w:w="783" w:type="dxa"/>
            <w:tcBorders>
              <w:right w:val="single" w:sz="6" w:space="0" w:color="auto"/>
            </w:tcBorders>
            <w:noWrap/>
            <w:hideMark/>
          </w:tcPr>
          <w:p w14:paraId="69C16A5A" w14:textId="77777777" w:rsidR="00D6310E" w:rsidRPr="00414679" w:rsidRDefault="00D6310E" w:rsidP="00B82236">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3</w:t>
            </w:r>
          </w:p>
        </w:tc>
      </w:tr>
      <w:tr w:rsidR="00D6310E" w:rsidRPr="00414679" w14:paraId="12EEAB7B" w14:textId="77777777" w:rsidTr="00B82236">
        <w:trPr>
          <w:trHeight w:val="298"/>
        </w:trPr>
        <w:tc>
          <w:tcPr>
            <w:cnfStyle w:val="001000000000" w:firstRow="0" w:lastRow="0" w:firstColumn="1" w:lastColumn="0" w:oddVBand="0" w:evenVBand="0" w:oddHBand="0" w:evenHBand="0" w:firstRowFirstColumn="0" w:firstRowLastColumn="0" w:lastRowFirstColumn="0" w:lastRowLastColumn="0"/>
            <w:tcW w:w="1146" w:type="dxa"/>
            <w:vMerge/>
            <w:tcBorders>
              <w:left w:val="single" w:sz="6" w:space="0" w:color="auto"/>
              <w:bottom w:val="single" w:sz="18" w:space="0" w:color="auto"/>
              <w:right w:val="single" w:sz="18" w:space="0" w:color="auto"/>
            </w:tcBorders>
            <w:hideMark/>
          </w:tcPr>
          <w:p w14:paraId="47BCE41F" w14:textId="77777777" w:rsidR="00D6310E" w:rsidRPr="00414679" w:rsidRDefault="00D6310E" w:rsidP="00B82236">
            <w:pPr>
              <w:rPr>
                <w:rFonts w:ascii="Aptos Narrow" w:eastAsia="Times New Roman" w:hAnsi="Aptos Narrow" w:cs="Times New Roman"/>
                <w:color w:val="000000"/>
                <w:sz w:val="22"/>
                <w:szCs w:val="22"/>
                <w:lang w:eastAsia="en-GB"/>
              </w:rPr>
            </w:pPr>
          </w:p>
        </w:tc>
        <w:tc>
          <w:tcPr>
            <w:tcW w:w="973" w:type="dxa"/>
            <w:vMerge/>
            <w:tcBorders>
              <w:left w:val="single" w:sz="18" w:space="0" w:color="auto"/>
              <w:bottom w:val="single" w:sz="18" w:space="0" w:color="auto"/>
              <w:right w:val="single" w:sz="18" w:space="0" w:color="auto"/>
            </w:tcBorders>
          </w:tcPr>
          <w:p w14:paraId="7C13D949" w14:textId="77777777" w:rsidR="00D6310E" w:rsidRPr="00414679" w:rsidRDefault="00D6310E" w:rsidP="00B82236">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2993" w:type="dxa"/>
            <w:tcBorders>
              <w:left w:val="single" w:sz="18" w:space="0" w:color="auto"/>
              <w:bottom w:val="single" w:sz="18" w:space="0" w:color="auto"/>
              <w:right w:val="single" w:sz="18" w:space="0" w:color="auto"/>
            </w:tcBorders>
            <w:noWrap/>
            <w:hideMark/>
          </w:tcPr>
          <w:p w14:paraId="3488502E" w14:textId="282DB209" w:rsidR="00D6310E" w:rsidRPr="00414679" w:rsidRDefault="00D6310E" w:rsidP="00B82236">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4</w:t>
            </w:r>
          </w:p>
        </w:tc>
        <w:tc>
          <w:tcPr>
            <w:tcW w:w="794" w:type="dxa"/>
            <w:tcBorders>
              <w:left w:val="single" w:sz="18" w:space="0" w:color="auto"/>
              <w:bottom w:val="single" w:sz="18" w:space="0" w:color="auto"/>
            </w:tcBorders>
            <w:noWrap/>
            <w:hideMark/>
          </w:tcPr>
          <w:p w14:paraId="6C78C329" w14:textId="04400D35"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bottom w:val="single" w:sz="18" w:space="0" w:color="auto"/>
            </w:tcBorders>
            <w:noWrap/>
            <w:hideMark/>
          </w:tcPr>
          <w:p w14:paraId="6FE3DC8D" w14:textId="28476779"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bottom w:val="single" w:sz="18" w:space="0" w:color="auto"/>
            </w:tcBorders>
            <w:noWrap/>
            <w:hideMark/>
          </w:tcPr>
          <w:p w14:paraId="1390F35A" w14:textId="56595B4A"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bottom w:val="single" w:sz="18" w:space="0" w:color="auto"/>
            </w:tcBorders>
            <w:noWrap/>
            <w:hideMark/>
          </w:tcPr>
          <w:p w14:paraId="3AD48D5A" w14:textId="3D1007A1"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bottom w:val="single" w:sz="18" w:space="0" w:color="auto"/>
            </w:tcBorders>
            <w:noWrap/>
            <w:hideMark/>
          </w:tcPr>
          <w:p w14:paraId="073F7E61" w14:textId="2B017046"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83" w:type="dxa"/>
            <w:tcBorders>
              <w:bottom w:val="single" w:sz="18" w:space="0" w:color="auto"/>
              <w:right w:val="single" w:sz="6" w:space="0" w:color="auto"/>
            </w:tcBorders>
            <w:noWrap/>
            <w:hideMark/>
          </w:tcPr>
          <w:p w14:paraId="29E00A0F" w14:textId="77777777" w:rsidR="00D6310E" w:rsidRPr="00414679" w:rsidRDefault="00D6310E" w:rsidP="00B82236">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0</w:t>
            </w:r>
          </w:p>
        </w:tc>
      </w:tr>
      <w:tr w:rsidR="00D6310E" w:rsidRPr="00414679" w14:paraId="1B682F80" w14:textId="77777777" w:rsidTr="00D6310E">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1146" w:type="dxa"/>
            <w:vMerge w:val="restart"/>
            <w:tcBorders>
              <w:top w:val="single" w:sz="18" w:space="0" w:color="auto"/>
              <w:left w:val="single" w:sz="6" w:space="0" w:color="auto"/>
              <w:bottom w:val="single" w:sz="18" w:space="0" w:color="auto"/>
              <w:right w:val="single" w:sz="18" w:space="0" w:color="auto"/>
            </w:tcBorders>
            <w:noWrap/>
            <w:hideMark/>
          </w:tcPr>
          <w:p w14:paraId="693552D7" w14:textId="77777777" w:rsidR="00D6310E" w:rsidRPr="00414679" w:rsidRDefault="00D6310E" w:rsidP="00B82236">
            <w:pPr>
              <w:jc w:val="center"/>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Right Side</w:t>
            </w:r>
          </w:p>
        </w:tc>
        <w:tc>
          <w:tcPr>
            <w:tcW w:w="973" w:type="dxa"/>
            <w:vMerge w:val="restart"/>
            <w:tcBorders>
              <w:top w:val="single" w:sz="18" w:space="0" w:color="auto"/>
              <w:left w:val="single" w:sz="18" w:space="0" w:color="auto"/>
              <w:right w:val="single" w:sz="18" w:space="0" w:color="auto"/>
            </w:tcBorders>
            <w:vAlign w:val="center"/>
          </w:tcPr>
          <w:p w14:paraId="583D98A1" w14:textId="42FC33CA" w:rsidR="00D6310E" w:rsidRPr="00414679" w:rsidRDefault="00D6310E" w:rsidP="00D6310E">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Pr>
                <w:rFonts w:ascii="Aptos Narrow" w:eastAsia="Times New Roman" w:hAnsi="Aptos Narrow" w:cs="Times New Roman"/>
                <w:color w:val="000000"/>
                <w:sz w:val="22"/>
                <w:szCs w:val="22"/>
                <w:lang w:eastAsia="en-GB"/>
              </w:rPr>
              <w:t>10</w:t>
            </w:r>
          </w:p>
        </w:tc>
        <w:tc>
          <w:tcPr>
            <w:tcW w:w="2993" w:type="dxa"/>
            <w:tcBorders>
              <w:top w:val="single" w:sz="18" w:space="0" w:color="auto"/>
              <w:left w:val="single" w:sz="18" w:space="0" w:color="auto"/>
              <w:right w:val="single" w:sz="18" w:space="0" w:color="auto"/>
            </w:tcBorders>
            <w:noWrap/>
            <w:hideMark/>
          </w:tcPr>
          <w:p w14:paraId="3DB7F50C" w14:textId="2D3152AE" w:rsidR="00D6310E" w:rsidRPr="00414679" w:rsidRDefault="00D6310E" w:rsidP="00B82236">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0</w:t>
            </w:r>
          </w:p>
        </w:tc>
        <w:tc>
          <w:tcPr>
            <w:tcW w:w="794" w:type="dxa"/>
            <w:tcBorders>
              <w:top w:val="single" w:sz="18" w:space="0" w:color="auto"/>
              <w:left w:val="single" w:sz="18" w:space="0" w:color="auto"/>
            </w:tcBorders>
            <w:noWrap/>
            <w:hideMark/>
          </w:tcPr>
          <w:p w14:paraId="55409943" w14:textId="713CFD86"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top w:val="single" w:sz="18" w:space="0" w:color="auto"/>
            </w:tcBorders>
            <w:noWrap/>
            <w:hideMark/>
          </w:tcPr>
          <w:p w14:paraId="2A447941" w14:textId="4BD7048D"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top w:val="single" w:sz="18" w:space="0" w:color="auto"/>
            </w:tcBorders>
            <w:noWrap/>
            <w:hideMark/>
          </w:tcPr>
          <w:p w14:paraId="1FEC8B41" w14:textId="12D66D44"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top w:val="single" w:sz="18" w:space="0" w:color="auto"/>
            </w:tcBorders>
            <w:noWrap/>
            <w:hideMark/>
          </w:tcPr>
          <w:p w14:paraId="50A711E2" w14:textId="472A8D97"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top w:val="single" w:sz="18" w:space="0" w:color="auto"/>
            </w:tcBorders>
            <w:noWrap/>
            <w:hideMark/>
          </w:tcPr>
          <w:p w14:paraId="3465D9B4" w14:textId="4686A30F"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83" w:type="dxa"/>
            <w:tcBorders>
              <w:top w:val="single" w:sz="18" w:space="0" w:color="auto"/>
              <w:right w:val="single" w:sz="6" w:space="0" w:color="auto"/>
            </w:tcBorders>
            <w:noWrap/>
            <w:hideMark/>
          </w:tcPr>
          <w:p w14:paraId="425D969F" w14:textId="77777777" w:rsidR="00D6310E" w:rsidRPr="00414679" w:rsidRDefault="00D6310E" w:rsidP="00B82236">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0</w:t>
            </w:r>
          </w:p>
        </w:tc>
      </w:tr>
      <w:tr w:rsidR="00D6310E" w:rsidRPr="00414679" w14:paraId="163B3813" w14:textId="77777777" w:rsidTr="00D6310E">
        <w:trPr>
          <w:trHeight w:val="298"/>
        </w:trPr>
        <w:tc>
          <w:tcPr>
            <w:cnfStyle w:val="001000000000" w:firstRow="0" w:lastRow="0" w:firstColumn="1" w:lastColumn="0" w:oddVBand="0" w:evenVBand="0" w:oddHBand="0" w:evenHBand="0" w:firstRowFirstColumn="0" w:firstRowLastColumn="0" w:lastRowFirstColumn="0" w:lastRowLastColumn="0"/>
            <w:tcW w:w="1146" w:type="dxa"/>
            <w:vMerge/>
            <w:tcBorders>
              <w:left w:val="single" w:sz="6" w:space="0" w:color="auto"/>
              <w:bottom w:val="single" w:sz="18" w:space="0" w:color="auto"/>
              <w:right w:val="single" w:sz="18" w:space="0" w:color="auto"/>
            </w:tcBorders>
            <w:hideMark/>
          </w:tcPr>
          <w:p w14:paraId="06F2FDE5" w14:textId="77777777" w:rsidR="00D6310E" w:rsidRPr="00414679" w:rsidRDefault="00D6310E" w:rsidP="00B82236">
            <w:pPr>
              <w:rPr>
                <w:rFonts w:ascii="Aptos Narrow" w:eastAsia="Times New Roman" w:hAnsi="Aptos Narrow" w:cs="Times New Roman"/>
                <w:color w:val="000000"/>
                <w:sz w:val="22"/>
                <w:szCs w:val="22"/>
                <w:lang w:eastAsia="en-GB"/>
              </w:rPr>
            </w:pPr>
          </w:p>
        </w:tc>
        <w:tc>
          <w:tcPr>
            <w:tcW w:w="973" w:type="dxa"/>
            <w:vMerge/>
            <w:tcBorders>
              <w:left w:val="single" w:sz="18" w:space="0" w:color="auto"/>
              <w:right w:val="single" w:sz="18" w:space="0" w:color="auto"/>
            </w:tcBorders>
            <w:vAlign w:val="center"/>
          </w:tcPr>
          <w:p w14:paraId="1C676B80" w14:textId="77777777" w:rsidR="00D6310E" w:rsidRPr="00414679" w:rsidRDefault="00D6310E" w:rsidP="00D6310E">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2993" w:type="dxa"/>
            <w:tcBorders>
              <w:left w:val="single" w:sz="18" w:space="0" w:color="auto"/>
              <w:right w:val="single" w:sz="18" w:space="0" w:color="auto"/>
            </w:tcBorders>
            <w:noWrap/>
            <w:hideMark/>
          </w:tcPr>
          <w:p w14:paraId="3302FD1A" w14:textId="0713C489" w:rsidR="00D6310E" w:rsidRPr="00414679" w:rsidRDefault="00D6310E" w:rsidP="00B82236">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1</w:t>
            </w:r>
          </w:p>
        </w:tc>
        <w:tc>
          <w:tcPr>
            <w:tcW w:w="794" w:type="dxa"/>
            <w:tcBorders>
              <w:left w:val="single" w:sz="18" w:space="0" w:color="auto"/>
            </w:tcBorders>
            <w:noWrap/>
            <w:hideMark/>
          </w:tcPr>
          <w:p w14:paraId="14B4B028" w14:textId="362A620C"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72D69C9C" w14:textId="77777777"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3</w:t>
            </w:r>
          </w:p>
        </w:tc>
        <w:tc>
          <w:tcPr>
            <w:tcW w:w="794" w:type="dxa"/>
            <w:noWrap/>
            <w:hideMark/>
          </w:tcPr>
          <w:p w14:paraId="2E4301B6" w14:textId="77777777"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3</w:t>
            </w:r>
          </w:p>
        </w:tc>
        <w:tc>
          <w:tcPr>
            <w:tcW w:w="794" w:type="dxa"/>
            <w:noWrap/>
            <w:hideMark/>
          </w:tcPr>
          <w:p w14:paraId="5BA57277" w14:textId="130039E8"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752526C7" w14:textId="0ABA4111"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83" w:type="dxa"/>
            <w:tcBorders>
              <w:right w:val="single" w:sz="6" w:space="0" w:color="auto"/>
            </w:tcBorders>
            <w:noWrap/>
            <w:hideMark/>
          </w:tcPr>
          <w:p w14:paraId="2D4DA18C" w14:textId="77777777" w:rsidR="00D6310E" w:rsidRPr="00414679" w:rsidRDefault="00D6310E" w:rsidP="00B82236">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6</w:t>
            </w:r>
          </w:p>
        </w:tc>
      </w:tr>
      <w:tr w:rsidR="00D6310E" w:rsidRPr="00414679" w14:paraId="063BC562" w14:textId="77777777" w:rsidTr="00D6310E">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1146" w:type="dxa"/>
            <w:vMerge/>
            <w:tcBorders>
              <w:left w:val="single" w:sz="6" w:space="0" w:color="auto"/>
              <w:bottom w:val="single" w:sz="18" w:space="0" w:color="auto"/>
              <w:right w:val="single" w:sz="18" w:space="0" w:color="auto"/>
            </w:tcBorders>
            <w:hideMark/>
          </w:tcPr>
          <w:p w14:paraId="78E2FDED" w14:textId="77777777" w:rsidR="00D6310E" w:rsidRPr="00414679" w:rsidRDefault="00D6310E" w:rsidP="00B82236">
            <w:pPr>
              <w:rPr>
                <w:rFonts w:ascii="Aptos Narrow" w:eastAsia="Times New Roman" w:hAnsi="Aptos Narrow" w:cs="Times New Roman"/>
                <w:color w:val="000000"/>
                <w:sz w:val="22"/>
                <w:szCs w:val="22"/>
                <w:lang w:eastAsia="en-GB"/>
              </w:rPr>
            </w:pPr>
          </w:p>
        </w:tc>
        <w:tc>
          <w:tcPr>
            <w:tcW w:w="973" w:type="dxa"/>
            <w:vMerge/>
            <w:tcBorders>
              <w:left w:val="single" w:sz="18" w:space="0" w:color="auto"/>
              <w:right w:val="single" w:sz="18" w:space="0" w:color="auto"/>
            </w:tcBorders>
            <w:vAlign w:val="center"/>
          </w:tcPr>
          <w:p w14:paraId="127E69AF" w14:textId="77777777" w:rsidR="00D6310E" w:rsidRPr="00414679" w:rsidRDefault="00D6310E" w:rsidP="00D6310E">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2993" w:type="dxa"/>
            <w:tcBorders>
              <w:left w:val="single" w:sz="18" w:space="0" w:color="auto"/>
              <w:right w:val="single" w:sz="18" w:space="0" w:color="auto"/>
            </w:tcBorders>
            <w:noWrap/>
            <w:hideMark/>
          </w:tcPr>
          <w:p w14:paraId="373462D0" w14:textId="3320F5B2" w:rsidR="00D6310E" w:rsidRPr="00414679" w:rsidRDefault="00D6310E" w:rsidP="00B82236">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2</w:t>
            </w:r>
          </w:p>
        </w:tc>
        <w:tc>
          <w:tcPr>
            <w:tcW w:w="794" w:type="dxa"/>
            <w:tcBorders>
              <w:left w:val="single" w:sz="18" w:space="0" w:color="auto"/>
            </w:tcBorders>
            <w:noWrap/>
            <w:hideMark/>
          </w:tcPr>
          <w:p w14:paraId="6FBF86D3" w14:textId="265EDD1A"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21A42E83" w14:textId="77777777"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1</w:t>
            </w:r>
          </w:p>
        </w:tc>
        <w:tc>
          <w:tcPr>
            <w:tcW w:w="794" w:type="dxa"/>
            <w:noWrap/>
            <w:hideMark/>
          </w:tcPr>
          <w:p w14:paraId="329913C2" w14:textId="77777777"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1</w:t>
            </w:r>
          </w:p>
        </w:tc>
        <w:tc>
          <w:tcPr>
            <w:tcW w:w="794" w:type="dxa"/>
            <w:noWrap/>
            <w:hideMark/>
          </w:tcPr>
          <w:p w14:paraId="3597CDD9" w14:textId="20550391"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1BC0C58A" w14:textId="78769256"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83" w:type="dxa"/>
            <w:tcBorders>
              <w:right w:val="single" w:sz="6" w:space="0" w:color="auto"/>
            </w:tcBorders>
            <w:noWrap/>
            <w:hideMark/>
          </w:tcPr>
          <w:p w14:paraId="4D671274" w14:textId="77777777" w:rsidR="00D6310E" w:rsidRPr="00414679" w:rsidRDefault="00D6310E" w:rsidP="00B82236">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2</w:t>
            </w:r>
          </w:p>
        </w:tc>
      </w:tr>
      <w:tr w:rsidR="00D6310E" w:rsidRPr="00414679" w14:paraId="7FA67BCC" w14:textId="77777777" w:rsidTr="00D6310E">
        <w:trPr>
          <w:trHeight w:val="298"/>
        </w:trPr>
        <w:tc>
          <w:tcPr>
            <w:cnfStyle w:val="001000000000" w:firstRow="0" w:lastRow="0" w:firstColumn="1" w:lastColumn="0" w:oddVBand="0" w:evenVBand="0" w:oddHBand="0" w:evenHBand="0" w:firstRowFirstColumn="0" w:firstRowLastColumn="0" w:lastRowFirstColumn="0" w:lastRowLastColumn="0"/>
            <w:tcW w:w="1146" w:type="dxa"/>
            <w:vMerge/>
            <w:tcBorders>
              <w:left w:val="single" w:sz="6" w:space="0" w:color="auto"/>
              <w:bottom w:val="single" w:sz="18" w:space="0" w:color="auto"/>
              <w:right w:val="single" w:sz="18" w:space="0" w:color="auto"/>
            </w:tcBorders>
            <w:hideMark/>
          </w:tcPr>
          <w:p w14:paraId="3E1000E4" w14:textId="77777777" w:rsidR="00D6310E" w:rsidRPr="00414679" w:rsidRDefault="00D6310E" w:rsidP="00B82236">
            <w:pPr>
              <w:rPr>
                <w:rFonts w:ascii="Aptos Narrow" w:eastAsia="Times New Roman" w:hAnsi="Aptos Narrow" w:cs="Times New Roman"/>
                <w:color w:val="000000"/>
                <w:sz w:val="22"/>
                <w:szCs w:val="22"/>
                <w:lang w:eastAsia="en-GB"/>
              </w:rPr>
            </w:pPr>
          </w:p>
        </w:tc>
        <w:tc>
          <w:tcPr>
            <w:tcW w:w="973" w:type="dxa"/>
            <w:vMerge/>
            <w:tcBorders>
              <w:left w:val="single" w:sz="18" w:space="0" w:color="auto"/>
              <w:right w:val="single" w:sz="18" w:space="0" w:color="auto"/>
            </w:tcBorders>
            <w:vAlign w:val="center"/>
          </w:tcPr>
          <w:p w14:paraId="1CB70128" w14:textId="77777777" w:rsidR="00D6310E" w:rsidRPr="00414679" w:rsidRDefault="00D6310E" w:rsidP="00D6310E">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2993" w:type="dxa"/>
            <w:tcBorders>
              <w:left w:val="single" w:sz="18" w:space="0" w:color="auto"/>
              <w:right w:val="single" w:sz="18" w:space="0" w:color="auto"/>
            </w:tcBorders>
            <w:noWrap/>
            <w:hideMark/>
          </w:tcPr>
          <w:p w14:paraId="06FEFED4" w14:textId="2730F86C" w:rsidR="00D6310E" w:rsidRPr="00414679" w:rsidRDefault="00D6310E" w:rsidP="00B82236">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3</w:t>
            </w:r>
          </w:p>
        </w:tc>
        <w:tc>
          <w:tcPr>
            <w:tcW w:w="794" w:type="dxa"/>
            <w:tcBorders>
              <w:left w:val="single" w:sz="18" w:space="0" w:color="auto"/>
            </w:tcBorders>
            <w:noWrap/>
            <w:hideMark/>
          </w:tcPr>
          <w:p w14:paraId="7F82AFE0" w14:textId="77D8E413"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53A232AA" w14:textId="56B2B067"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107E7B34" w14:textId="202630DE"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5F492C64" w14:textId="77777777"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1</w:t>
            </w:r>
          </w:p>
        </w:tc>
        <w:tc>
          <w:tcPr>
            <w:tcW w:w="794" w:type="dxa"/>
            <w:noWrap/>
            <w:hideMark/>
          </w:tcPr>
          <w:p w14:paraId="1538E281" w14:textId="77777777"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1</w:t>
            </w:r>
          </w:p>
        </w:tc>
        <w:tc>
          <w:tcPr>
            <w:tcW w:w="783" w:type="dxa"/>
            <w:tcBorders>
              <w:right w:val="single" w:sz="6" w:space="0" w:color="auto"/>
            </w:tcBorders>
            <w:noWrap/>
            <w:hideMark/>
          </w:tcPr>
          <w:p w14:paraId="4256311A" w14:textId="77777777" w:rsidR="00D6310E" w:rsidRPr="00414679" w:rsidRDefault="00D6310E" w:rsidP="00B82236">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2</w:t>
            </w:r>
          </w:p>
        </w:tc>
      </w:tr>
      <w:tr w:rsidR="00D6310E" w:rsidRPr="00414679" w14:paraId="29DACD94" w14:textId="77777777" w:rsidTr="00D6310E">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1146" w:type="dxa"/>
            <w:vMerge/>
            <w:tcBorders>
              <w:left w:val="single" w:sz="6" w:space="0" w:color="auto"/>
              <w:bottom w:val="single" w:sz="18" w:space="0" w:color="auto"/>
              <w:right w:val="single" w:sz="18" w:space="0" w:color="auto"/>
            </w:tcBorders>
            <w:hideMark/>
          </w:tcPr>
          <w:p w14:paraId="30E83AA5" w14:textId="77777777" w:rsidR="00D6310E" w:rsidRPr="00414679" w:rsidRDefault="00D6310E" w:rsidP="00B82236">
            <w:pPr>
              <w:rPr>
                <w:rFonts w:ascii="Aptos Narrow" w:eastAsia="Times New Roman" w:hAnsi="Aptos Narrow" w:cs="Times New Roman"/>
                <w:color w:val="000000"/>
                <w:sz w:val="22"/>
                <w:szCs w:val="22"/>
                <w:lang w:eastAsia="en-GB"/>
              </w:rPr>
            </w:pPr>
          </w:p>
        </w:tc>
        <w:tc>
          <w:tcPr>
            <w:tcW w:w="973" w:type="dxa"/>
            <w:vMerge/>
            <w:tcBorders>
              <w:left w:val="single" w:sz="18" w:space="0" w:color="auto"/>
              <w:bottom w:val="single" w:sz="18" w:space="0" w:color="auto"/>
              <w:right w:val="single" w:sz="18" w:space="0" w:color="auto"/>
            </w:tcBorders>
            <w:vAlign w:val="center"/>
          </w:tcPr>
          <w:p w14:paraId="2C5E9105" w14:textId="77777777" w:rsidR="00D6310E" w:rsidRPr="00414679" w:rsidRDefault="00D6310E" w:rsidP="00D6310E">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2993" w:type="dxa"/>
            <w:tcBorders>
              <w:left w:val="single" w:sz="18" w:space="0" w:color="auto"/>
              <w:bottom w:val="single" w:sz="18" w:space="0" w:color="auto"/>
              <w:right w:val="single" w:sz="18" w:space="0" w:color="auto"/>
            </w:tcBorders>
            <w:noWrap/>
            <w:hideMark/>
          </w:tcPr>
          <w:p w14:paraId="581E9765" w14:textId="21434298" w:rsidR="00D6310E" w:rsidRPr="00414679" w:rsidRDefault="00D6310E" w:rsidP="00B82236">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4</w:t>
            </w:r>
          </w:p>
        </w:tc>
        <w:tc>
          <w:tcPr>
            <w:tcW w:w="794" w:type="dxa"/>
            <w:tcBorders>
              <w:left w:val="single" w:sz="18" w:space="0" w:color="auto"/>
              <w:bottom w:val="single" w:sz="18" w:space="0" w:color="auto"/>
            </w:tcBorders>
            <w:noWrap/>
            <w:hideMark/>
          </w:tcPr>
          <w:p w14:paraId="28A2D429" w14:textId="742D7921"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bottom w:val="single" w:sz="18" w:space="0" w:color="auto"/>
            </w:tcBorders>
            <w:noWrap/>
            <w:hideMark/>
          </w:tcPr>
          <w:p w14:paraId="09B1F3E7" w14:textId="0F8CE7F1"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bottom w:val="single" w:sz="18" w:space="0" w:color="auto"/>
            </w:tcBorders>
            <w:noWrap/>
            <w:hideMark/>
          </w:tcPr>
          <w:p w14:paraId="0AE69194" w14:textId="2BAAD341"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bottom w:val="single" w:sz="18" w:space="0" w:color="auto"/>
            </w:tcBorders>
            <w:noWrap/>
            <w:hideMark/>
          </w:tcPr>
          <w:p w14:paraId="4A6B9822" w14:textId="5377421F"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bottom w:val="single" w:sz="18" w:space="0" w:color="auto"/>
            </w:tcBorders>
            <w:noWrap/>
            <w:hideMark/>
          </w:tcPr>
          <w:p w14:paraId="1CB82120" w14:textId="2130937A"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83" w:type="dxa"/>
            <w:tcBorders>
              <w:bottom w:val="single" w:sz="18" w:space="0" w:color="auto"/>
              <w:right w:val="single" w:sz="6" w:space="0" w:color="auto"/>
            </w:tcBorders>
            <w:noWrap/>
            <w:hideMark/>
          </w:tcPr>
          <w:p w14:paraId="5EDB9B1F" w14:textId="77777777" w:rsidR="00D6310E" w:rsidRPr="00414679" w:rsidRDefault="00D6310E" w:rsidP="00B82236">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0</w:t>
            </w:r>
          </w:p>
        </w:tc>
      </w:tr>
      <w:tr w:rsidR="00D6310E" w:rsidRPr="00414679" w14:paraId="1F76E12F" w14:textId="77777777" w:rsidTr="00D6310E">
        <w:trPr>
          <w:trHeight w:val="298"/>
        </w:trPr>
        <w:tc>
          <w:tcPr>
            <w:cnfStyle w:val="001000000000" w:firstRow="0" w:lastRow="0" w:firstColumn="1" w:lastColumn="0" w:oddVBand="0" w:evenVBand="0" w:oddHBand="0" w:evenHBand="0" w:firstRowFirstColumn="0" w:firstRowLastColumn="0" w:lastRowFirstColumn="0" w:lastRowLastColumn="0"/>
            <w:tcW w:w="1146" w:type="dxa"/>
            <w:vMerge w:val="restart"/>
            <w:tcBorders>
              <w:top w:val="single" w:sz="18" w:space="0" w:color="auto"/>
              <w:left w:val="single" w:sz="6" w:space="0" w:color="auto"/>
              <w:bottom w:val="single" w:sz="18" w:space="0" w:color="auto"/>
              <w:right w:val="single" w:sz="18" w:space="0" w:color="auto"/>
            </w:tcBorders>
            <w:noWrap/>
            <w:hideMark/>
          </w:tcPr>
          <w:p w14:paraId="4A0D6E06" w14:textId="77777777" w:rsidR="00D6310E" w:rsidRPr="00414679" w:rsidRDefault="00D6310E" w:rsidP="00B82236">
            <w:pPr>
              <w:jc w:val="center"/>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Right Front Leg</w:t>
            </w:r>
          </w:p>
        </w:tc>
        <w:tc>
          <w:tcPr>
            <w:tcW w:w="973" w:type="dxa"/>
            <w:vMerge w:val="restart"/>
            <w:tcBorders>
              <w:top w:val="single" w:sz="18" w:space="0" w:color="auto"/>
              <w:left w:val="single" w:sz="18" w:space="0" w:color="auto"/>
              <w:right w:val="single" w:sz="18" w:space="0" w:color="auto"/>
            </w:tcBorders>
            <w:vAlign w:val="center"/>
          </w:tcPr>
          <w:p w14:paraId="43233380" w14:textId="40ABEB7C" w:rsidR="00D6310E" w:rsidRPr="00414679" w:rsidRDefault="00D6310E" w:rsidP="00D6310E">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Pr>
                <w:rFonts w:ascii="Aptos Narrow" w:eastAsia="Times New Roman" w:hAnsi="Aptos Narrow" w:cs="Times New Roman"/>
                <w:color w:val="000000"/>
                <w:sz w:val="22"/>
                <w:szCs w:val="22"/>
                <w:lang w:eastAsia="en-GB"/>
              </w:rPr>
              <w:t>10</w:t>
            </w:r>
          </w:p>
        </w:tc>
        <w:tc>
          <w:tcPr>
            <w:tcW w:w="2993" w:type="dxa"/>
            <w:tcBorders>
              <w:top w:val="single" w:sz="18" w:space="0" w:color="auto"/>
              <w:left w:val="single" w:sz="18" w:space="0" w:color="auto"/>
              <w:right w:val="single" w:sz="18" w:space="0" w:color="auto"/>
            </w:tcBorders>
            <w:noWrap/>
            <w:hideMark/>
          </w:tcPr>
          <w:p w14:paraId="0042AC0F" w14:textId="6494FFB8" w:rsidR="00D6310E" w:rsidRPr="00414679" w:rsidRDefault="00D6310E" w:rsidP="00B82236">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0</w:t>
            </w:r>
          </w:p>
        </w:tc>
        <w:tc>
          <w:tcPr>
            <w:tcW w:w="794" w:type="dxa"/>
            <w:tcBorders>
              <w:top w:val="single" w:sz="18" w:space="0" w:color="auto"/>
              <w:left w:val="single" w:sz="18" w:space="0" w:color="auto"/>
            </w:tcBorders>
            <w:noWrap/>
            <w:hideMark/>
          </w:tcPr>
          <w:p w14:paraId="18CF60B1" w14:textId="5F967E98"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top w:val="single" w:sz="18" w:space="0" w:color="auto"/>
            </w:tcBorders>
            <w:noWrap/>
            <w:hideMark/>
          </w:tcPr>
          <w:p w14:paraId="66BD2457" w14:textId="2B836DCE"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top w:val="single" w:sz="18" w:space="0" w:color="auto"/>
            </w:tcBorders>
            <w:noWrap/>
            <w:hideMark/>
          </w:tcPr>
          <w:p w14:paraId="0128151A" w14:textId="6C18307B"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top w:val="single" w:sz="18" w:space="0" w:color="auto"/>
            </w:tcBorders>
            <w:noWrap/>
            <w:hideMark/>
          </w:tcPr>
          <w:p w14:paraId="79BE36EC" w14:textId="7708C4CF"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top w:val="single" w:sz="18" w:space="0" w:color="auto"/>
            </w:tcBorders>
            <w:noWrap/>
            <w:hideMark/>
          </w:tcPr>
          <w:p w14:paraId="114DE995" w14:textId="26732938"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83" w:type="dxa"/>
            <w:tcBorders>
              <w:top w:val="single" w:sz="18" w:space="0" w:color="auto"/>
              <w:right w:val="single" w:sz="6" w:space="0" w:color="auto"/>
            </w:tcBorders>
            <w:noWrap/>
            <w:hideMark/>
          </w:tcPr>
          <w:p w14:paraId="7506C315" w14:textId="77777777" w:rsidR="00D6310E" w:rsidRPr="00414679" w:rsidRDefault="00D6310E" w:rsidP="00B82236">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0</w:t>
            </w:r>
          </w:p>
        </w:tc>
      </w:tr>
      <w:tr w:rsidR="00D6310E" w:rsidRPr="00414679" w14:paraId="78B224C7" w14:textId="77777777" w:rsidTr="00B82236">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1146" w:type="dxa"/>
            <w:vMerge/>
            <w:tcBorders>
              <w:left w:val="single" w:sz="6" w:space="0" w:color="auto"/>
              <w:bottom w:val="single" w:sz="18" w:space="0" w:color="auto"/>
              <w:right w:val="single" w:sz="18" w:space="0" w:color="auto"/>
            </w:tcBorders>
            <w:hideMark/>
          </w:tcPr>
          <w:p w14:paraId="2EA998EC" w14:textId="77777777" w:rsidR="00D6310E" w:rsidRPr="00414679" w:rsidRDefault="00D6310E" w:rsidP="00B82236">
            <w:pPr>
              <w:rPr>
                <w:rFonts w:ascii="Aptos Narrow" w:eastAsia="Times New Roman" w:hAnsi="Aptos Narrow" w:cs="Times New Roman"/>
                <w:color w:val="000000"/>
                <w:sz w:val="22"/>
                <w:szCs w:val="22"/>
                <w:lang w:eastAsia="en-GB"/>
              </w:rPr>
            </w:pPr>
          </w:p>
        </w:tc>
        <w:tc>
          <w:tcPr>
            <w:tcW w:w="973" w:type="dxa"/>
            <w:vMerge/>
            <w:tcBorders>
              <w:left w:val="single" w:sz="18" w:space="0" w:color="auto"/>
              <w:right w:val="single" w:sz="18" w:space="0" w:color="auto"/>
            </w:tcBorders>
          </w:tcPr>
          <w:p w14:paraId="20F5A7F3" w14:textId="2AF5A761" w:rsidR="00D6310E" w:rsidRPr="00414679" w:rsidRDefault="00D6310E" w:rsidP="00B82236">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2993" w:type="dxa"/>
            <w:tcBorders>
              <w:left w:val="single" w:sz="18" w:space="0" w:color="auto"/>
              <w:right w:val="single" w:sz="18" w:space="0" w:color="auto"/>
            </w:tcBorders>
            <w:noWrap/>
            <w:hideMark/>
          </w:tcPr>
          <w:p w14:paraId="3B5C6F33" w14:textId="53D802F1" w:rsidR="00D6310E" w:rsidRPr="00414679" w:rsidRDefault="00D6310E" w:rsidP="00B82236">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1</w:t>
            </w:r>
          </w:p>
        </w:tc>
        <w:tc>
          <w:tcPr>
            <w:tcW w:w="794" w:type="dxa"/>
            <w:tcBorders>
              <w:left w:val="single" w:sz="18" w:space="0" w:color="auto"/>
            </w:tcBorders>
            <w:noWrap/>
            <w:hideMark/>
          </w:tcPr>
          <w:p w14:paraId="6422CCB8" w14:textId="2B01121A"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26149CD7" w14:textId="77777777"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2</w:t>
            </w:r>
          </w:p>
        </w:tc>
        <w:tc>
          <w:tcPr>
            <w:tcW w:w="794" w:type="dxa"/>
            <w:noWrap/>
            <w:hideMark/>
          </w:tcPr>
          <w:p w14:paraId="7FD1B074" w14:textId="77777777"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4</w:t>
            </w:r>
          </w:p>
        </w:tc>
        <w:tc>
          <w:tcPr>
            <w:tcW w:w="794" w:type="dxa"/>
            <w:noWrap/>
            <w:hideMark/>
          </w:tcPr>
          <w:p w14:paraId="2A6B55DE" w14:textId="6320313B"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72C9E5B6" w14:textId="77777777"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1</w:t>
            </w:r>
          </w:p>
        </w:tc>
        <w:tc>
          <w:tcPr>
            <w:tcW w:w="783" w:type="dxa"/>
            <w:tcBorders>
              <w:right w:val="single" w:sz="6" w:space="0" w:color="auto"/>
            </w:tcBorders>
            <w:noWrap/>
            <w:hideMark/>
          </w:tcPr>
          <w:p w14:paraId="467E5C92" w14:textId="77777777" w:rsidR="00D6310E" w:rsidRPr="00414679" w:rsidRDefault="00D6310E" w:rsidP="00B82236">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7</w:t>
            </w:r>
          </w:p>
        </w:tc>
      </w:tr>
      <w:tr w:rsidR="00D6310E" w:rsidRPr="00414679" w14:paraId="0C7D6AE4" w14:textId="77777777" w:rsidTr="00B82236">
        <w:trPr>
          <w:trHeight w:val="298"/>
        </w:trPr>
        <w:tc>
          <w:tcPr>
            <w:cnfStyle w:val="001000000000" w:firstRow="0" w:lastRow="0" w:firstColumn="1" w:lastColumn="0" w:oddVBand="0" w:evenVBand="0" w:oddHBand="0" w:evenHBand="0" w:firstRowFirstColumn="0" w:firstRowLastColumn="0" w:lastRowFirstColumn="0" w:lastRowLastColumn="0"/>
            <w:tcW w:w="1146" w:type="dxa"/>
            <w:vMerge/>
            <w:tcBorders>
              <w:left w:val="single" w:sz="6" w:space="0" w:color="auto"/>
              <w:bottom w:val="single" w:sz="18" w:space="0" w:color="auto"/>
              <w:right w:val="single" w:sz="18" w:space="0" w:color="auto"/>
            </w:tcBorders>
            <w:hideMark/>
          </w:tcPr>
          <w:p w14:paraId="6539DB08" w14:textId="77777777" w:rsidR="00D6310E" w:rsidRPr="00414679" w:rsidRDefault="00D6310E" w:rsidP="00B82236">
            <w:pPr>
              <w:rPr>
                <w:rFonts w:ascii="Aptos Narrow" w:eastAsia="Times New Roman" w:hAnsi="Aptos Narrow" w:cs="Times New Roman"/>
                <w:color w:val="000000"/>
                <w:sz w:val="22"/>
                <w:szCs w:val="22"/>
                <w:lang w:eastAsia="en-GB"/>
              </w:rPr>
            </w:pPr>
          </w:p>
        </w:tc>
        <w:tc>
          <w:tcPr>
            <w:tcW w:w="973" w:type="dxa"/>
            <w:vMerge/>
            <w:tcBorders>
              <w:left w:val="single" w:sz="18" w:space="0" w:color="auto"/>
              <w:right w:val="single" w:sz="18" w:space="0" w:color="auto"/>
            </w:tcBorders>
          </w:tcPr>
          <w:p w14:paraId="5E9F5CD8" w14:textId="789C1A47" w:rsidR="00D6310E" w:rsidRPr="00414679" w:rsidRDefault="00D6310E" w:rsidP="00B82236">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2993" w:type="dxa"/>
            <w:tcBorders>
              <w:left w:val="single" w:sz="18" w:space="0" w:color="auto"/>
              <w:right w:val="single" w:sz="18" w:space="0" w:color="auto"/>
            </w:tcBorders>
            <w:noWrap/>
            <w:hideMark/>
          </w:tcPr>
          <w:p w14:paraId="77949BBE" w14:textId="336C5901" w:rsidR="00D6310E" w:rsidRPr="00414679" w:rsidRDefault="00D6310E" w:rsidP="00B82236">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2</w:t>
            </w:r>
          </w:p>
        </w:tc>
        <w:tc>
          <w:tcPr>
            <w:tcW w:w="794" w:type="dxa"/>
            <w:tcBorders>
              <w:left w:val="single" w:sz="18" w:space="0" w:color="auto"/>
            </w:tcBorders>
            <w:noWrap/>
            <w:hideMark/>
          </w:tcPr>
          <w:p w14:paraId="1B27C010" w14:textId="650D90B4"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5EFFD8FD" w14:textId="54753549"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18343E13" w14:textId="77777777"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1</w:t>
            </w:r>
          </w:p>
        </w:tc>
        <w:tc>
          <w:tcPr>
            <w:tcW w:w="794" w:type="dxa"/>
            <w:noWrap/>
            <w:hideMark/>
          </w:tcPr>
          <w:p w14:paraId="273E226A" w14:textId="2F8A20F0"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15BB093D" w14:textId="611E74D9"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83" w:type="dxa"/>
            <w:tcBorders>
              <w:right w:val="single" w:sz="6" w:space="0" w:color="auto"/>
            </w:tcBorders>
            <w:noWrap/>
            <w:hideMark/>
          </w:tcPr>
          <w:p w14:paraId="435E1CA3" w14:textId="77777777" w:rsidR="00D6310E" w:rsidRPr="00414679" w:rsidRDefault="00D6310E" w:rsidP="00B82236">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1</w:t>
            </w:r>
          </w:p>
        </w:tc>
      </w:tr>
      <w:tr w:rsidR="00D6310E" w:rsidRPr="00414679" w14:paraId="0FE06F7E" w14:textId="77777777" w:rsidTr="00B82236">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1146" w:type="dxa"/>
            <w:vMerge/>
            <w:tcBorders>
              <w:left w:val="single" w:sz="6" w:space="0" w:color="auto"/>
              <w:bottom w:val="single" w:sz="18" w:space="0" w:color="auto"/>
              <w:right w:val="single" w:sz="18" w:space="0" w:color="auto"/>
            </w:tcBorders>
            <w:hideMark/>
          </w:tcPr>
          <w:p w14:paraId="427A5FDB" w14:textId="77777777" w:rsidR="00D6310E" w:rsidRPr="00414679" w:rsidRDefault="00D6310E" w:rsidP="00B82236">
            <w:pPr>
              <w:rPr>
                <w:rFonts w:ascii="Aptos Narrow" w:eastAsia="Times New Roman" w:hAnsi="Aptos Narrow" w:cs="Times New Roman"/>
                <w:color w:val="000000"/>
                <w:sz w:val="22"/>
                <w:szCs w:val="22"/>
                <w:lang w:eastAsia="en-GB"/>
              </w:rPr>
            </w:pPr>
          </w:p>
        </w:tc>
        <w:tc>
          <w:tcPr>
            <w:tcW w:w="973" w:type="dxa"/>
            <w:vMerge/>
            <w:tcBorders>
              <w:left w:val="single" w:sz="18" w:space="0" w:color="auto"/>
              <w:right w:val="single" w:sz="18" w:space="0" w:color="auto"/>
            </w:tcBorders>
          </w:tcPr>
          <w:p w14:paraId="404699CA" w14:textId="41093F0D" w:rsidR="00D6310E" w:rsidRPr="00414679" w:rsidRDefault="00D6310E" w:rsidP="00B82236">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2993" w:type="dxa"/>
            <w:tcBorders>
              <w:left w:val="single" w:sz="18" w:space="0" w:color="auto"/>
              <w:right w:val="single" w:sz="18" w:space="0" w:color="auto"/>
            </w:tcBorders>
            <w:noWrap/>
            <w:hideMark/>
          </w:tcPr>
          <w:p w14:paraId="6BBC22C8" w14:textId="241E7A4D" w:rsidR="00D6310E" w:rsidRPr="00414679" w:rsidRDefault="00D6310E" w:rsidP="00B82236">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3</w:t>
            </w:r>
          </w:p>
        </w:tc>
        <w:tc>
          <w:tcPr>
            <w:tcW w:w="794" w:type="dxa"/>
            <w:tcBorders>
              <w:left w:val="single" w:sz="18" w:space="0" w:color="auto"/>
            </w:tcBorders>
            <w:noWrap/>
            <w:hideMark/>
          </w:tcPr>
          <w:p w14:paraId="2B8F44C6" w14:textId="6875849E"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324E2BFC" w14:textId="77777777"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1</w:t>
            </w:r>
          </w:p>
        </w:tc>
        <w:tc>
          <w:tcPr>
            <w:tcW w:w="794" w:type="dxa"/>
            <w:noWrap/>
            <w:hideMark/>
          </w:tcPr>
          <w:p w14:paraId="7BFA2408" w14:textId="7F6D8ECA"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46453DAB" w14:textId="290BE314"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695B9F36" w14:textId="77777777"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1</w:t>
            </w:r>
          </w:p>
        </w:tc>
        <w:tc>
          <w:tcPr>
            <w:tcW w:w="783" w:type="dxa"/>
            <w:tcBorders>
              <w:right w:val="single" w:sz="6" w:space="0" w:color="auto"/>
            </w:tcBorders>
            <w:noWrap/>
            <w:hideMark/>
          </w:tcPr>
          <w:p w14:paraId="7AF7CF81" w14:textId="77777777" w:rsidR="00D6310E" w:rsidRPr="00414679" w:rsidRDefault="00D6310E" w:rsidP="00B82236">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2</w:t>
            </w:r>
          </w:p>
        </w:tc>
      </w:tr>
      <w:tr w:rsidR="00D6310E" w:rsidRPr="00414679" w14:paraId="14C7A6B7" w14:textId="77777777" w:rsidTr="00B82236">
        <w:trPr>
          <w:trHeight w:val="298"/>
        </w:trPr>
        <w:tc>
          <w:tcPr>
            <w:cnfStyle w:val="001000000000" w:firstRow="0" w:lastRow="0" w:firstColumn="1" w:lastColumn="0" w:oddVBand="0" w:evenVBand="0" w:oddHBand="0" w:evenHBand="0" w:firstRowFirstColumn="0" w:firstRowLastColumn="0" w:lastRowFirstColumn="0" w:lastRowLastColumn="0"/>
            <w:tcW w:w="1146" w:type="dxa"/>
            <w:vMerge/>
            <w:tcBorders>
              <w:left w:val="single" w:sz="6" w:space="0" w:color="auto"/>
              <w:bottom w:val="single" w:sz="18" w:space="0" w:color="auto"/>
              <w:right w:val="single" w:sz="18" w:space="0" w:color="auto"/>
            </w:tcBorders>
            <w:hideMark/>
          </w:tcPr>
          <w:p w14:paraId="3021F058" w14:textId="77777777" w:rsidR="00D6310E" w:rsidRPr="00414679" w:rsidRDefault="00D6310E" w:rsidP="00B82236">
            <w:pPr>
              <w:rPr>
                <w:rFonts w:ascii="Aptos Narrow" w:eastAsia="Times New Roman" w:hAnsi="Aptos Narrow" w:cs="Times New Roman"/>
                <w:color w:val="000000"/>
                <w:sz w:val="22"/>
                <w:szCs w:val="22"/>
                <w:lang w:eastAsia="en-GB"/>
              </w:rPr>
            </w:pPr>
          </w:p>
        </w:tc>
        <w:tc>
          <w:tcPr>
            <w:tcW w:w="973" w:type="dxa"/>
            <w:vMerge/>
            <w:tcBorders>
              <w:left w:val="single" w:sz="18" w:space="0" w:color="auto"/>
              <w:right w:val="single" w:sz="18" w:space="0" w:color="auto"/>
            </w:tcBorders>
          </w:tcPr>
          <w:p w14:paraId="003DA961" w14:textId="77777777" w:rsidR="00D6310E" w:rsidRPr="00414679" w:rsidRDefault="00D6310E" w:rsidP="00B82236">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2993" w:type="dxa"/>
            <w:tcBorders>
              <w:left w:val="single" w:sz="18" w:space="0" w:color="auto"/>
              <w:right w:val="single" w:sz="18" w:space="0" w:color="auto"/>
            </w:tcBorders>
            <w:noWrap/>
            <w:hideMark/>
          </w:tcPr>
          <w:p w14:paraId="210E22F5" w14:textId="1E8C1CE8" w:rsidR="00D6310E" w:rsidRPr="00414679" w:rsidRDefault="00D6310E" w:rsidP="00B82236">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4</w:t>
            </w:r>
          </w:p>
        </w:tc>
        <w:tc>
          <w:tcPr>
            <w:tcW w:w="794" w:type="dxa"/>
            <w:tcBorders>
              <w:left w:val="single" w:sz="18" w:space="0" w:color="auto"/>
            </w:tcBorders>
            <w:noWrap/>
            <w:hideMark/>
          </w:tcPr>
          <w:p w14:paraId="365FD351" w14:textId="48134E4E"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153A9AC0" w14:textId="27AFF096"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044F86CE" w14:textId="23AD73B3"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79F33226" w14:textId="503C5F43"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01D7C72E" w14:textId="371F60E3"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83" w:type="dxa"/>
            <w:tcBorders>
              <w:right w:val="single" w:sz="6" w:space="0" w:color="auto"/>
            </w:tcBorders>
            <w:noWrap/>
            <w:hideMark/>
          </w:tcPr>
          <w:p w14:paraId="4E00EE6D" w14:textId="77777777" w:rsidR="00D6310E" w:rsidRPr="00414679" w:rsidRDefault="00D6310E" w:rsidP="00B82236">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0</w:t>
            </w:r>
          </w:p>
        </w:tc>
      </w:tr>
      <w:tr w:rsidR="00D6310E" w:rsidRPr="00414679" w14:paraId="0F464B3B" w14:textId="77777777" w:rsidTr="00D6310E">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1146" w:type="dxa"/>
            <w:vMerge w:val="restart"/>
            <w:tcBorders>
              <w:top w:val="single" w:sz="18" w:space="0" w:color="auto"/>
              <w:left w:val="single" w:sz="6" w:space="0" w:color="auto"/>
              <w:bottom w:val="single" w:sz="6" w:space="0" w:color="auto"/>
              <w:right w:val="single" w:sz="18" w:space="0" w:color="auto"/>
            </w:tcBorders>
            <w:noWrap/>
            <w:hideMark/>
          </w:tcPr>
          <w:p w14:paraId="4A53802A" w14:textId="77777777" w:rsidR="00D6310E" w:rsidRPr="00414679" w:rsidRDefault="00D6310E" w:rsidP="00B82236">
            <w:pPr>
              <w:jc w:val="center"/>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Right Rear Leg</w:t>
            </w:r>
          </w:p>
        </w:tc>
        <w:tc>
          <w:tcPr>
            <w:tcW w:w="973" w:type="dxa"/>
            <w:vMerge w:val="restart"/>
            <w:tcBorders>
              <w:top w:val="single" w:sz="18" w:space="0" w:color="auto"/>
              <w:left w:val="single" w:sz="18" w:space="0" w:color="auto"/>
              <w:right w:val="single" w:sz="18" w:space="0" w:color="auto"/>
            </w:tcBorders>
            <w:vAlign w:val="center"/>
          </w:tcPr>
          <w:p w14:paraId="1C110DED" w14:textId="64356260" w:rsidR="00D6310E" w:rsidRPr="00414679" w:rsidRDefault="00D6310E" w:rsidP="00D6310E">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Pr>
                <w:rFonts w:ascii="Aptos Narrow" w:eastAsia="Times New Roman" w:hAnsi="Aptos Narrow" w:cs="Times New Roman"/>
                <w:color w:val="000000"/>
                <w:sz w:val="22"/>
                <w:szCs w:val="22"/>
                <w:lang w:eastAsia="en-GB"/>
              </w:rPr>
              <w:t>10</w:t>
            </w:r>
          </w:p>
        </w:tc>
        <w:tc>
          <w:tcPr>
            <w:tcW w:w="2993" w:type="dxa"/>
            <w:tcBorders>
              <w:top w:val="single" w:sz="18" w:space="0" w:color="auto"/>
              <w:left w:val="single" w:sz="18" w:space="0" w:color="auto"/>
              <w:right w:val="single" w:sz="18" w:space="0" w:color="auto"/>
            </w:tcBorders>
            <w:noWrap/>
            <w:hideMark/>
          </w:tcPr>
          <w:p w14:paraId="0068A241" w14:textId="07928BFD" w:rsidR="00D6310E" w:rsidRPr="00414679" w:rsidRDefault="00D6310E" w:rsidP="00B82236">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0</w:t>
            </w:r>
          </w:p>
        </w:tc>
        <w:tc>
          <w:tcPr>
            <w:tcW w:w="794" w:type="dxa"/>
            <w:tcBorders>
              <w:top w:val="single" w:sz="18" w:space="0" w:color="auto"/>
              <w:left w:val="single" w:sz="18" w:space="0" w:color="auto"/>
            </w:tcBorders>
            <w:noWrap/>
            <w:hideMark/>
          </w:tcPr>
          <w:p w14:paraId="492546AB" w14:textId="49D4AC3F"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top w:val="single" w:sz="18" w:space="0" w:color="auto"/>
            </w:tcBorders>
            <w:noWrap/>
            <w:hideMark/>
          </w:tcPr>
          <w:p w14:paraId="3614EAA9" w14:textId="7EE0C72C"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top w:val="single" w:sz="18" w:space="0" w:color="auto"/>
            </w:tcBorders>
            <w:noWrap/>
            <w:hideMark/>
          </w:tcPr>
          <w:p w14:paraId="5B7B23C5" w14:textId="1045DE78"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top w:val="single" w:sz="18" w:space="0" w:color="auto"/>
            </w:tcBorders>
            <w:noWrap/>
            <w:hideMark/>
          </w:tcPr>
          <w:p w14:paraId="1E181642" w14:textId="63746241"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top w:val="single" w:sz="18" w:space="0" w:color="auto"/>
            </w:tcBorders>
            <w:noWrap/>
            <w:hideMark/>
          </w:tcPr>
          <w:p w14:paraId="1D1AA5B7" w14:textId="02EA4E74"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83" w:type="dxa"/>
            <w:tcBorders>
              <w:top w:val="single" w:sz="18" w:space="0" w:color="auto"/>
              <w:right w:val="single" w:sz="6" w:space="0" w:color="auto"/>
            </w:tcBorders>
            <w:noWrap/>
            <w:hideMark/>
          </w:tcPr>
          <w:p w14:paraId="225418C0" w14:textId="77777777" w:rsidR="00D6310E" w:rsidRPr="00414679" w:rsidRDefault="00D6310E" w:rsidP="00B82236">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0</w:t>
            </w:r>
          </w:p>
        </w:tc>
      </w:tr>
      <w:tr w:rsidR="00D6310E" w:rsidRPr="00414679" w14:paraId="26F139F2" w14:textId="77777777" w:rsidTr="00D6310E">
        <w:trPr>
          <w:trHeight w:val="298"/>
        </w:trPr>
        <w:tc>
          <w:tcPr>
            <w:cnfStyle w:val="001000000000" w:firstRow="0" w:lastRow="0" w:firstColumn="1" w:lastColumn="0" w:oddVBand="0" w:evenVBand="0" w:oddHBand="0" w:evenHBand="0" w:firstRowFirstColumn="0" w:firstRowLastColumn="0" w:lastRowFirstColumn="0" w:lastRowLastColumn="0"/>
            <w:tcW w:w="1146" w:type="dxa"/>
            <w:vMerge/>
            <w:tcBorders>
              <w:top w:val="single" w:sz="18" w:space="0" w:color="auto"/>
              <w:left w:val="single" w:sz="6" w:space="0" w:color="auto"/>
              <w:bottom w:val="single" w:sz="6" w:space="0" w:color="auto"/>
              <w:right w:val="single" w:sz="18" w:space="0" w:color="auto"/>
            </w:tcBorders>
            <w:hideMark/>
          </w:tcPr>
          <w:p w14:paraId="16C0C2DE" w14:textId="77777777" w:rsidR="00D6310E" w:rsidRPr="00414679" w:rsidRDefault="00D6310E" w:rsidP="00B82236">
            <w:pPr>
              <w:rPr>
                <w:rFonts w:ascii="Aptos Narrow" w:eastAsia="Times New Roman" w:hAnsi="Aptos Narrow" w:cs="Times New Roman"/>
                <w:color w:val="000000"/>
                <w:sz w:val="22"/>
                <w:szCs w:val="22"/>
                <w:lang w:eastAsia="en-GB"/>
              </w:rPr>
            </w:pPr>
          </w:p>
        </w:tc>
        <w:tc>
          <w:tcPr>
            <w:tcW w:w="973" w:type="dxa"/>
            <w:vMerge/>
            <w:tcBorders>
              <w:left w:val="single" w:sz="18" w:space="0" w:color="auto"/>
              <w:right w:val="single" w:sz="18" w:space="0" w:color="auto"/>
            </w:tcBorders>
            <w:vAlign w:val="center"/>
          </w:tcPr>
          <w:p w14:paraId="7355F261" w14:textId="77777777" w:rsidR="00D6310E" w:rsidRPr="00414679" w:rsidRDefault="00D6310E" w:rsidP="00D6310E">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2993" w:type="dxa"/>
            <w:tcBorders>
              <w:left w:val="single" w:sz="18" w:space="0" w:color="auto"/>
              <w:right w:val="single" w:sz="18" w:space="0" w:color="auto"/>
            </w:tcBorders>
            <w:noWrap/>
            <w:hideMark/>
          </w:tcPr>
          <w:p w14:paraId="7C008D78" w14:textId="4DC0AA66" w:rsidR="00D6310E" w:rsidRPr="00414679" w:rsidRDefault="00D6310E" w:rsidP="00B82236">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1</w:t>
            </w:r>
          </w:p>
        </w:tc>
        <w:tc>
          <w:tcPr>
            <w:tcW w:w="794" w:type="dxa"/>
            <w:tcBorders>
              <w:left w:val="single" w:sz="18" w:space="0" w:color="auto"/>
            </w:tcBorders>
            <w:noWrap/>
            <w:hideMark/>
          </w:tcPr>
          <w:p w14:paraId="3C403818" w14:textId="77777777"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1</w:t>
            </w:r>
          </w:p>
        </w:tc>
        <w:tc>
          <w:tcPr>
            <w:tcW w:w="794" w:type="dxa"/>
            <w:noWrap/>
            <w:hideMark/>
          </w:tcPr>
          <w:p w14:paraId="06B4C22B" w14:textId="77777777"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3</w:t>
            </w:r>
          </w:p>
        </w:tc>
        <w:tc>
          <w:tcPr>
            <w:tcW w:w="794" w:type="dxa"/>
            <w:noWrap/>
            <w:hideMark/>
          </w:tcPr>
          <w:p w14:paraId="5F89B01B" w14:textId="77777777"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4</w:t>
            </w:r>
          </w:p>
        </w:tc>
        <w:tc>
          <w:tcPr>
            <w:tcW w:w="794" w:type="dxa"/>
            <w:noWrap/>
            <w:hideMark/>
          </w:tcPr>
          <w:p w14:paraId="4035D666" w14:textId="77777777"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2</w:t>
            </w:r>
          </w:p>
        </w:tc>
        <w:tc>
          <w:tcPr>
            <w:tcW w:w="794" w:type="dxa"/>
            <w:noWrap/>
            <w:hideMark/>
          </w:tcPr>
          <w:p w14:paraId="6C6ED1AE" w14:textId="71D06EC3"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83" w:type="dxa"/>
            <w:tcBorders>
              <w:right w:val="single" w:sz="6" w:space="0" w:color="auto"/>
            </w:tcBorders>
            <w:noWrap/>
            <w:hideMark/>
          </w:tcPr>
          <w:p w14:paraId="726EFD1D" w14:textId="77777777" w:rsidR="00D6310E" w:rsidRPr="00414679" w:rsidRDefault="00D6310E" w:rsidP="00B82236">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10</w:t>
            </w:r>
          </w:p>
        </w:tc>
      </w:tr>
      <w:tr w:rsidR="00D6310E" w:rsidRPr="00414679" w14:paraId="76507CF6" w14:textId="77777777" w:rsidTr="00D6310E">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1146" w:type="dxa"/>
            <w:vMerge/>
            <w:tcBorders>
              <w:top w:val="single" w:sz="18" w:space="0" w:color="auto"/>
              <w:left w:val="single" w:sz="6" w:space="0" w:color="auto"/>
              <w:bottom w:val="single" w:sz="6" w:space="0" w:color="auto"/>
              <w:right w:val="single" w:sz="18" w:space="0" w:color="auto"/>
            </w:tcBorders>
            <w:hideMark/>
          </w:tcPr>
          <w:p w14:paraId="0F48CEDC" w14:textId="77777777" w:rsidR="00D6310E" w:rsidRPr="00414679" w:rsidRDefault="00D6310E" w:rsidP="00B82236">
            <w:pPr>
              <w:rPr>
                <w:rFonts w:ascii="Aptos Narrow" w:eastAsia="Times New Roman" w:hAnsi="Aptos Narrow" w:cs="Times New Roman"/>
                <w:color w:val="000000"/>
                <w:sz w:val="22"/>
                <w:szCs w:val="22"/>
                <w:lang w:eastAsia="en-GB"/>
              </w:rPr>
            </w:pPr>
          </w:p>
        </w:tc>
        <w:tc>
          <w:tcPr>
            <w:tcW w:w="973" w:type="dxa"/>
            <w:vMerge/>
            <w:tcBorders>
              <w:left w:val="single" w:sz="18" w:space="0" w:color="auto"/>
              <w:right w:val="single" w:sz="18" w:space="0" w:color="auto"/>
            </w:tcBorders>
            <w:vAlign w:val="center"/>
          </w:tcPr>
          <w:p w14:paraId="08C3BF14" w14:textId="77777777" w:rsidR="00D6310E" w:rsidRPr="00414679" w:rsidRDefault="00D6310E" w:rsidP="00D6310E">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2993" w:type="dxa"/>
            <w:tcBorders>
              <w:left w:val="single" w:sz="18" w:space="0" w:color="auto"/>
              <w:right w:val="single" w:sz="18" w:space="0" w:color="auto"/>
            </w:tcBorders>
            <w:noWrap/>
            <w:hideMark/>
          </w:tcPr>
          <w:p w14:paraId="77348E82" w14:textId="68150092" w:rsidR="00D6310E" w:rsidRPr="00414679" w:rsidRDefault="00D6310E" w:rsidP="00B82236">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2</w:t>
            </w:r>
          </w:p>
        </w:tc>
        <w:tc>
          <w:tcPr>
            <w:tcW w:w="794" w:type="dxa"/>
            <w:tcBorders>
              <w:left w:val="single" w:sz="18" w:space="0" w:color="auto"/>
            </w:tcBorders>
            <w:noWrap/>
            <w:hideMark/>
          </w:tcPr>
          <w:p w14:paraId="364C0118" w14:textId="643618A4"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1CD2D6E7" w14:textId="0A5C286B"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5F8B25F2" w14:textId="0C874660"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783BA06F" w14:textId="3CA37883"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2286B544" w14:textId="665316CC"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83" w:type="dxa"/>
            <w:tcBorders>
              <w:right w:val="single" w:sz="6" w:space="0" w:color="auto"/>
            </w:tcBorders>
            <w:noWrap/>
            <w:hideMark/>
          </w:tcPr>
          <w:p w14:paraId="24E4BDC2" w14:textId="77777777" w:rsidR="00D6310E" w:rsidRPr="00414679" w:rsidRDefault="00D6310E" w:rsidP="00B82236">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0</w:t>
            </w:r>
          </w:p>
        </w:tc>
      </w:tr>
      <w:tr w:rsidR="00D6310E" w:rsidRPr="00414679" w14:paraId="015F6BA5" w14:textId="77777777" w:rsidTr="00D6310E">
        <w:trPr>
          <w:trHeight w:val="298"/>
        </w:trPr>
        <w:tc>
          <w:tcPr>
            <w:cnfStyle w:val="001000000000" w:firstRow="0" w:lastRow="0" w:firstColumn="1" w:lastColumn="0" w:oddVBand="0" w:evenVBand="0" w:oddHBand="0" w:evenHBand="0" w:firstRowFirstColumn="0" w:firstRowLastColumn="0" w:lastRowFirstColumn="0" w:lastRowLastColumn="0"/>
            <w:tcW w:w="1146" w:type="dxa"/>
            <w:vMerge/>
            <w:tcBorders>
              <w:top w:val="single" w:sz="18" w:space="0" w:color="auto"/>
              <w:left w:val="single" w:sz="6" w:space="0" w:color="auto"/>
              <w:bottom w:val="single" w:sz="6" w:space="0" w:color="auto"/>
              <w:right w:val="single" w:sz="18" w:space="0" w:color="auto"/>
            </w:tcBorders>
            <w:hideMark/>
          </w:tcPr>
          <w:p w14:paraId="08D6E022" w14:textId="77777777" w:rsidR="00D6310E" w:rsidRPr="00414679" w:rsidRDefault="00D6310E" w:rsidP="00B82236">
            <w:pPr>
              <w:rPr>
                <w:rFonts w:ascii="Aptos Narrow" w:eastAsia="Times New Roman" w:hAnsi="Aptos Narrow" w:cs="Times New Roman"/>
                <w:color w:val="000000"/>
                <w:sz w:val="22"/>
                <w:szCs w:val="22"/>
                <w:lang w:eastAsia="en-GB"/>
              </w:rPr>
            </w:pPr>
          </w:p>
        </w:tc>
        <w:tc>
          <w:tcPr>
            <w:tcW w:w="973" w:type="dxa"/>
            <w:vMerge/>
            <w:tcBorders>
              <w:left w:val="single" w:sz="18" w:space="0" w:color="auto"/>
              <w:right w:val="single" w:sz="18" w:space="0" w:color="auto"/>
            </w:tcBorders>
            <w:vAlign w:val="center"/>
          </w:tcPr>
          <w:p w14:paraId="601F840D" w14:textId="77777777" w:rsidR="00D6310E" w:rsidRPr="00414679" w:rsidRDefault="00D6310E" w:rsidP="00D6310E">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2993" w:type="dxa"/>
            <w:tcBorders>
              <w:left w:val="single" w:sz="18" w:space="0" w:color="auto"/>
              <w:right w:val="single" w:sz="18" w:space="0" w:color="auto"/>
            </w:tcBorders>
            <w:noWrap/>
            <w:hideMark/>
          </w:tcPr>
          <w:p w14:paraId="36612815" w14:textId="3824355A" w:rsidR="00D6310E" w:rsidRPr="00414679" w:rsidRDefault="00D6310E" w:rsidP="00B82236">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3</w:t>
            </w:r>
          </w:p>
        </w:tc>
        <w:tc>
          <w:tcPr>
            <w:tcW w:w="794" w:type="dxa"/>
            <w:tcBorders>
              <w:left w:val="single" w:sz="18" w:space="0" w:color="auto"/>
            </w:tcBorders>
            <w:noWrap/>
            <w:hideMark/>
          </w:tcPr>
          <w:p w14:paraId="484B7C27" w14:textId="1C9E8ED1"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12E6CBCC" w14:textId="09D9A153"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3B250C9A" w14:textId="7D0EA5DF"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17615254" w14:textId="35FE491C"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noWrap/>
            <w:hideMark/>
          </w:tcPr>
          <w:p w14:paraId="0BA026F4" w14:textId="77477CA1" w:rsidR="00D6310E" w:rsidRPr="00414679" w:rsidRDefault="00D6310E" w:rsidP="00B82236">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83" w:type="dxa"/>
            <w:tcBorders>
              <w:right w:val="single" w:sz="6" w:space="0" w:color="auto"/>
            </w:tcBorders>
            <w:noWrap/>
            <w:hideMark/>
          </w:tcPr>
          <w:p w14:paraId="1A03083A" w14:textId="77777777" w:rsidR="00D6310E" w:rsidRPr="00414679" w:rsidRDefault="00D6310E" w:rsidP="00B82236">
            <w:pPr>
              <w:jc w:val="right"/>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0</w:t>
            </w:r>
          </w:p>
        </w:tc>
      </w:tr>
      <w:tr w:rsidR="00D6310E" w:rsidRPr="00414679" w14:paraId="6D1B8FDA" w14:textId="77777777" w:rsidTr="00D6310E">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1146" w:type="dxa"/>
            <w:vMerge/>
            <w:tcBorders>
              <w:top w:val="single" w:sz="18" w:space="0" w:color="auto"/>
              <w:left w:val="single" w:sz="6" w:space="0" w:color="auto"/>
              <w:bottom w:val="single" w:sz="6" w:space="0" w:color="auto"/>
              <w:right w:val="single" w:sz="18" w:space="0" w:color="auto"/>
            </w:tcBorders>
            <w:hideMark/>
          </w:tcPr>
          <w:p w14:paraId="44B152DC" w14:textId="77777777" w:rsidR="00D6310E" w:rsidRPr="00414679" w:rsidRDefault="00D6310E" w:rsidP="00B82236">
            <w:pPr>
              <w:rPr>
                <w:rFonts w:ascii="Aptos Narrow" w:eastAsia="Times New Roman" w:hAnsi="Aptos Narrow" w:cs="Times New Roman"/>
                <w:color w:val="000000"/>
                <w:sz w:val="22"/>
                <w:szCs w:val="22"/>
                <w:lang w:eastAsia="en-GB"/>
              </w:rPr>
            </w:pPr>
          </w:p>
        </w:tc>
        <w:tc>
          <w:tcPr>
            <w:tcW w:w="973" w:type="dxa"/>
            <w:vMerge/>
            <w:tcBorders>
              <w:left w:val="single" w:sz="18" w:space="0" w:color="auto"/>
              <w:bottom w:val="single" w:sz="6" w:space="0" w:color="auto"/>
              <w:right w:val="single" w:sz="18" w:space="0" w:color="auto"/>
            </w:tcBorders>
            <w:vAlign w:val="center"/>
          </w:tcPr>
          <w:p w14:paraId="225C689C" w14:textId="77777777" w:rsidR="00D6310E" w:rsidRPr="00414679" w:rsidRDefault="00D6310E" w:rsidP="00D6310E">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2993" w:type="dxa"/>
            <w:tcBorders>
              <w:left w:val="single" w:sz="18" w:space="0" w:color="auto"/>
              <w:bottom w:val="single" w:sz="6" w:space="0" w:color="auto"/>
              <w:right w:val="single" w:sz="18" w:space="0" w:color="auto"/>
            </w:tcBorders>
            <w:noWrap/>
            <w:hideMark/>
          </w:tcPr>
          <w:p w14:paraId="61C4AB6C" w14:textId="5D97C48E" w:rsidR="00D6310E" w:rsidRPr="00414679" w:rsidRDefault="00D6310E" w:rsidP="00B82236">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4</w:t>
            </w:r>
          </w:p>
        </w:tc>
        <w:tc>
          <w:tcPr>
            <w:tcW w:w="794" w:type="dxa"/>
            <w:tcBorders>
              <w:left w:val="single" w:sz="18" w:space="0" w:color="auto"/>
              <w:bottom w:val="single" w:sz="6" w:space="0" w:color="auto"/>
            </w:tcBorders>
            <w:noWrap/>
            <w:hideMark/>
          </w:tcPr>
          <w:p w14:paraId="50F129F2" w14:textId="0C8514F1"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bottom w:val="single" w:sz="6" w:space="0" w:color="auto"/>
            </w:tcBorders>
            <w:noWrap/>
            <w:hideMark/>
          </w:tcPr>
          <w:p w14:paraId="4EE30F57" w14:textId="68811D1E"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bottom w:val="single" w:sz="6" w:space="0" w:color="auto"/>
            </w:tcBorders>
            <w:noWrap/>
            <w:hideMark/>
          </w:tcPr>
          <w:p w14:paraId="77D0620E" w14:textId="3C46F140"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bottom w:val="single" w:sz="6" w:space="0" w:color="auto"/>
            </w:tcBorders>
            <w:noWrap/>
            <w:hideMark/>
          </w:tcPr>
          <w:p w14:paraId="104EB10B" w14:textId="08A1E691"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94" w:type="dxa"/>
            <w:tcBorders>
              <w:bottom w:val="single" w:sz="6" w:space="0" w:color="auto"/>
            </w:tcBorders>
            <w:noWrap/>
            <w:hideMark/>
          </w:tcPr>
          <w:p w14:paraId="35EAB383" w14:textId="4616F2A3" w:rsidR="00D6310E" w:rsidRPr="00414679" w:rsidRDefault="00D6310E"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783" w:type="dxa"/>
            <w:tcBorders>
              <w:bottom w:val="single" w:sz="6" w:space="0" w:color="auto"/>
              <w:right w:val="single" w:sz="6" w:space="0" w:color="auto"/>
            </w:tcBorders>
            <w:noWrap/>
            <w:hideMark/>
          </w:tcPr>
          <w:p w14:paraId="07F56B21" w14:textId="77777777" w:rsidR="00D6310E" w:rsidRPr="00414679" w:rsidRDefault="00D6310E" w:rsidP="00B82236">
            <w:pPr>
              <w:jc w:val="right"/>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14679">
              <w:rPr>
                <w:rFonts w:ascii="Aptos Narrow" w:eastAsia="Times New Roman" w:hAnsi="Aptos Narrow" w:cs="Times New Roman"/>
                <w:color w:val="000000"/>
                <w:sz w:val="22"/>
                <w:szCs w:val="22"/>
                <w:lang w:eastAsia="en-GB"/>
              </w:rPr>
              <w:t>0</w:t>
            </w:r>
          </w:p>
        </w:tc>
      </w:tr>
    </w:tbl>
    <w:p w14:paraId="5FCB6555" w14:textId="77777777" w:rsidR="00414679" w:rsidRDefault="00414679" w:rsidP="0041264A">
      <w:pPr>
        <w:pStyle w:val="NormalWeb"/>
        <w:spacing w:before="0" w:beforeAutospacing="0" w:after="0" w:afterAutospacing="0" w:line="360" w:lineRule="auto"/>
        <w:rPr>
          <w:rFonts w:asciiTheme="minorHAnsi" w:hAnsiTheme="minorHAnsi"/>
        </w:rPr>
      </w:pPr>
    </w:p>
    <w:p w14:paraId="107A06C0" w14:textId="0D4B9A92" w:rsidR="0041264A" w:rsidRPr="0041264A" w:rsidRDefault="00664D8D" w:rsidP="0041264A">
      <w:pPr>
        <w:pStyle w:val="NormalWeb"/>
        <w:spacing w:before="0" w:beforeAutospacing="0" w:after="0" w:afterAutospacing="0" w:line="360" w:lineRule="auto"/>
        <w:rPr>
          <w:rFonts w:asciiTheme="minorHAnsi" w:hAnsiTheme="minorHAnsi"/>
          <w:color w:val="000000"/>
        </w:rPr>
      </w:pPr>
      <w:r w:rsidRPr="0041264A">
        <w:rPr>
          <w:rFonts w:asciiTheme="minorHAnsi" w:hAnsiTheme="minorHAnsi"/>
        </w:rPr>
        <w:t xml:space="preserve">As demonstrated in Table </w:t>
      </w:r>
      <w:r w:rsidR="00BB612B" w:rsidRPr="0041264A">
        <w:rPr>
          <w:rFonts w:asciiTheme="minorHAnsi" w:hAnsiTheme="minorHAnsi"/>
        </w:rPr>
        <w:t>6</w:t>
      </w:r>
      <w:r w:rsidRPr="0041264A">
        <w:rPr>
          <w:rFonts w:asciiTheme="minorHAnsi" w:hAnsiTheme="minorHAnsi"/>
        </w:rPr>
        <w:t xml:space="preserve">, </w:t>
      </w:r>
      <w:r w:rsidR="00C72003" w:rsidRPr="0041264A">
        <w:rPr>
          <w:rFonts w:asciiTheme="minorHAnsi" w:hAnsiTheme="minorHAnsi"/>
        </w:rPr>
        <w:t>approximately 73%</w:t>
      </w:r>
      <w:r w:rsidR="00786080" w:rsidRPr="0041264A">
        <w:rPr>
          <w:rFonts w:asciiTheme="minorHAnsi" w:hAnsiTheme="minorHAnsi"/>
        </w:rPr>
        <w:t xml:space="preserve"> of all samples</w:t>
      </w:r>
      <w:r w:rsidRPr="0041264A">
        <w:rPr>
          <w:rFonts w:asciiTheme="minorHAnsi" w:hAnsiTheme="minorHAnsi"/>
        </w:rPr>
        <w:t xml:space="preserve"> have a Medulla Fragmentation St.1 grade of </w:t>
      </w:r>
      <w:r w:rsidR="00C72003" w:rsidRPr="0041264A">
        <w:rPr>
          <w:rFonts w:asciiTheme="minorHAnsi" w:hAnsiTheme="minorHAnsi"/>
        </w:rPr>
        <w:t xml:space="preserve">1 or 2, </w:t>
      </w:r>
      <w:r w:rsidR="00786080" w:rsidRPr="0041264A">
        <w:rPr>
          <w:rFonts w:asciiTheme="minorHAnsi" w:hAnsiTheme="minorHAnsi"/>
        </w:rPr>
        <w:t>with far less having grade on either</w:t>
      </w:r>
      <w:r w:rsidR="006E7DF6" w:rsidRPr="0041264A">
        <w:rPr>
          <w:rFonts w:asciiTheme="minorHAnsi" w:hAnsiTheme="minorHAnsi"/>
        </w:rPr>
        <w:t xml:space="preserve"> extreme</w:t>
      </w:r>
      <w:r w:rsidR="00786080" w:rsidRPr="0041264A">
        <w:rPr>
          <w:rFonts w:asciiTheme="minorHAnsi" w:hAnsiTheme="minorHAnsi"/>
        </w:rPr>
        <w:t xml:space="preserve"> </w:t>
      </w:r>
      <w:proofErr w:type="gramStart"/>
      <w:r w:rsidR="00786080" w:rsidRPr="0041264A">
        <w:rPr>
          <w:rFonts w:asciiTheme="minorHAnsi" w:hAnsiTheme="minorHAnsi"/>
        </w:rPr>
        <w:t>end</w:t>
      </w:r>
      <w:r w:rsidR="006E7DF6" w:rsidRPr="0041264A">
        <w:rPr>
          <w:rFonts w:asciiTheme="minorHAnsi" w:hAnsiTheme="minorHAnsi"/>
        </w:rPr>
        <w:t>s</w:t>
      </w:r>
      <w:proofErr w:type="gramEnd"/>
      <w:r w:rsidR="00786080" w:rsidRPr="0041264A">
        <w:rPr>
          <w:rFonts w:asciiTheme="minorHAnsi" w:hAnsiTheme="minorHAnsi"/>
        </w:rPr>
        <w:t xml:space="preserve"> of the spectrum.</w:t>
      </w:r>
      <w:r w:rsidR="00E5059E" w:rsidRPr="0041264A">
        <w:rPr>
          <w:rFonts w:asciiTheme="minorHAnsi" w:hAnsiTheme="minorHAnsi"/>
        </w:rPr>
        <w:br/>
      </w:r>
      <w:r w:rsidR="0041264A" w:rsidRPr="0041264A">
        <w:rPr>
          <w:rFonts w:asciiTheme="minorHAnsi" w:hAnsiTheme="minorHAnsi"/>
          <w:color w:val="000000"/>
        </w:rPr>
        <w:t>The neck and right back leg exhibit the greatest variability. In the neck, St.1 counts are 4 in grade 0, 2 in grade 1, 3 in grade 2, 1 in grade 3, and 0 in grade 4; St.2 counts are 1, 4, 1, 1, and 0, respectively. The right back leg shows a similar spread across grades in both steps: St.1 and St.2 counts are 1 in grade 0, 3 in grade 1, 4 in grade 2, 2 in grade 3, and 0 in grade 4. Both regions display broader fragmentation across grades compared to other areas, indicating higher variability.</w:t>
      </w:r>
    </w:p>
    <w:p w14:paraId="3461A042" w14:textId="160CCC31" w:rsidR="0041264A" w:rsidRPr="0041264A" w:rsidRDefault="0041264A" w:rsidP="0041264A">
      <w:pPr>
        <w:pStyle w:val="NormalWeb"/>
        <w:spacing w:before="0" w:beforeAutospacing="0" w:after="0" w:afterAutospacing="0" w:line="360" w:lineRule="auto"/>
        <w:rPr>
          <w:rFonts w:asciiTheme="minorHAnsi" w:hAnsiTheme="minorHAnsi"/>
          <w:color w:val="000000"/>
        </w:rPr>
      </w:pPr>
      <w:r w:rsidRPr="0041264A">
        <w:rPr>
          <w:rFonts w:asciiTheme="minorHAnsi" w:hAnsiTheme="minorHAnsi"/>
          <w:color w:val="000000"/>
        </w:rPr>
        <w:t>The middle of the back and right side primarily show</w:t>
      </w:r>
      <w:r w:rsidR="002336BD">
        <w:rPr>
          <w:rFonts w:asciiTheme="minorHAnsi" w:hAnsiTheme="minorHAnsi"/>
          <w:color w:val="000000"/>
        </w:rPr>
        <w:t>s</w:t>
      </w:r>
      <w:r w:rsidRPr="0041264A">
        <w:rPr>
          <w:rFonts w:asciiTheme="minorHAnsi" w:hAnsiTheme="minorHAnsi"/>
          <w:color w:val="000000"/>
        </w:rPr>
        <w:t xml:space="preserve"> low</w:t>
      </w:r>
      <w:r w:rsidR="002336BD">
        <w:rPr>
          <w:rFonts w:asciiTheme="minorHAnsi" w:hAnsiTheme="minorHAnsi"/>
          <w:color w:val="000000"/>
        </w:rPr>
        <w:t xml:space="preserve"> </w:t>
      </w:r>
      <w:r w:rsidRPr="0041264A">
        <w:rPr>
          <w:rFonts w:asciiTheme="minorHAnsi" w:hAnsiTheme="minorHAnsi"/>
          <w:color w:val="000000"/>
        </w:rPr>
        <w:t>to</w:t>
      </w:r>
      <w:r w:rsidR="002336BD">
        <w:rPr>
          <w:rFonts w:asciiTheme="minorHAnsi" w:hAnsiTheme="minorHAnsi"/>
          <w:color w:val="000000"/>
        </w:rPr>
        <w:t xml:space="preserve"> </w:t>
      </w:r>
      <w:r w:rsidRPr="0041264A">
        <w:rPr>
          <w:rFonts w:asciiTheme="minorHAnsi" w:hAnsiTheme="minorHAnsi"/>
          <w:color w:val="000000"/>
        </w:rPr>
        <w:t>moderate fragmentation. In the middle of the back, St.1 counts are 1 in grade 0, 8 in grade 1, 0 in grade 2, 1 in grade 3, and 0 in grade 4, while St.2 counts are 1, 8, 0, 0, and 0. The right side has slightly more spread: St.1 counts are 0 in grade 0, 4 in grade 1, 4 in grade 2, 1 in grade 3, and 1 in grade 4, and St.2 counts are 3, 3, 0, 1, and 2. Despite minor differences, both regions are dominated by grades 0</w:t>
      </w:r>
      <w:r w:rsidR="002336BD">
        <w:rPr>
          <w:rFonts w:asciiTheme="minorHAnsi" w:hAnsiTheme="minorHAnsi"/>
          <w:color w:val="000000"/>
        </w:rPr>
        <w:t>-</w:t>
      </w:r>
      <w:r w:rsidRPr="0041264A">
        <w:rPr>
          <w:rFonts w:asciiTheme="minorHAnsi" w:hAnsiTheme="minorHAnsi"/>
          <w:color w:val="000000"/>
        </w:rPr>
        <w:t>2, showing generally</w:t>
      </w:r>
      <w:r w:rsidR="00017B4F">
        <w:rPr>
          <w:rFonts w:asciiTheme="minorHAnsi" w:hAnsiTheme="minorHAnsi"/>
          <w:color w:val="000000"/>
        </w:rPr>
        <w:t xml:space="preserve"> low amounts of fragmentation, as shown in table 6</w:t>
      </w:r>
      <w:r w:rsidRPr="0041264A">
        <w:rPr>
          <w:rFonts w:asciiTheme="minorHAnsi" w:hAnsiTheme="minorHAnsi"/>
          <w:color w:val="000000"/>
        </w:rPr>
        <w:t>.</w:t>
      </w:r>
    </w:p>
    <w:p w14:paraId="204DD9C6" w14:textId="7122CDE3" w:rsidR="0041264A" w:rsidRPr="0041264A" w:rsidRDefault="0041264A" w:rsidP="0041264A">
      <w:pPr>
        <w:pStyle w:val="NormalWeb"/>
        <w:spacing w:before="0" w:beforeAutospacing="0" w:after="0" w:afterAutospacing="0" w:line="360" w:lineRule="auto"/>
        <w:rPr>
          <w:rFonts w:asciiTheme="minorHAnsi" w:hAnsiTheme="minorHAnsi"/>
          <w:color w:val="000000"/>
        </w:rPr>
      </w:pPr>
      <w:r w:rsidRPr="0041264A">
        <w:rPr>
          <w:rFonts w:asciiTheme="minorHAnsi" w:hAnsiTheme="minorHAnsi"/>
          <w:color w:val="000000"/>
        </w:rPr>
        <w:lastRenderedPageBreak/>
        <w:t xml:space="preserve">The lower back and right front leg are </w:t>
      </w:r>
      <w:r w:rsidR="006D4C97">
        <w:rPr>
          <w:rFonts w:asciiTheme="minorHAnsi" w:hAnsiTheme="minorHAnsi"/>
          <w:color w:val="000000"/>
        </w:rPr>
        <w:t>similar</w:t>
      </w:r>
      <w:r w:rsidRPr="0041264A">
        <w:rPr>
          <w:rFonts w:asciiTheme="minorHAnsi" w:hAnsiTheme="minorHAnsi"/>
          <w:color w:val="000000"/>
        </w:rPr>
        <w:t>,</w:t>
      </w:r>
      <w:r w:rsidR="000278DD">
        <w:rPr>
          <w:rFonts w:asciiTheme="minorHAnsi" w:hAnsiTheme="minorHAnsi"/>
          <w:color w:val="000000"/>
        </w:rPr>
        <w:t xml:space="preserve"> both</w:t>
      </w:r>
      <w:r w:rsidRPr="0041264A">
        <w:rPr>
          <w:rFonts w:asciiTheme="minorHAnsi" w:hAnsiTheme="minorHAnsi"/>
          <w:color w:val="000000"/>
        </w:rPr>
        <w:t xml:space="preserve"> dominated by mid-range fragmentation in grades 1 and 2. For the lower back, St.1 counts are 0 in grade 0, 2 in grade 1, 6 in grade 2, 0 in grade 3, and 2 in grade 4; St.2 counts are 1, 2, 4, 0, and 0. The right front leg shows similar counts: St.1 has 0 in grade 0, 3 in grade 1, 5 in grade 2, 0 in grade 3, and 2 in grade 4; St.2 has 0, 2, 4, 1, and 0. These numerical similarities indicate that both regions share a consistent moderate fragmentation profile.</w:t>
      </w:r>
    </w:p>
    <w:p w14:paraId="77E0DD69" w14:textId="7D7DB54F" w:rsidR="00E5059E" w:rsidRDefault="0041264A" w:rsidP="0041264A">
      <w:pPr>
        <w:pStyle w:val="NormalWeb"/>
        <w:spacing w:before="0" w:beforeAutospacing="0" w:after="0" w:afterAutospacing="0" w:line="360" w:lineRule="auto"/>
        <w:rPr>
          <w:rFonts w:asciiTheme="minorHAnsi" w:hAnsiTheme="minorHAnsi"/>
          <w:color w:val="000000"/>
        </w:rPr>
      </w:pPr>
      <w:r w:rsidRPr="0041264A">
        <w:rPr>
          <w:rFonts w:asciiTheme="minorHAnsi" w:hAnsiTheme="minorHAnsi"/>
          <w:color w:val="000000"/>
        </w:rPr>
        <w:t xml:space="preserve">Overall, the two-step analysis highlights consistent patterns within regions. The neck and right back leg show higher variability across grades, the middle of the back and right side </w:t>
      </w:r>
      <w:proofErr w:type="gramStart"/>
      <w:r w:rsidRPr="0041264A">
        <w:rPr>
          <w:rFonts w:asciiTheme="minorHAnsi" w:hAnsiTheme="minorHAnsi"/>
          <w:color w:val="000000"/>
        </w:rPr>
        <w:t>are</w:t>
      </w:r>
      <w:proofErr w:type="gramEnd"/>
      <w:r w:rsidRPr="0041264A">
        <w:rPr>
          <w:rFonts w:asciiTheme="minorHAnsi" w:hAnsiTheme="minorHAnsi"/>
          <w:color w:val="000000"/>
        </w:rPr>
        <w:t xml:space="preserve"> largely low-to-moderate, and the lower back and right front leg are concentrated in mid-range fragmentation. Minor differences between St.1 and St.2 suggest small shifts between analysis steps, but overall trends remain consistent.</w:t>
      </w:r>
    </w:p>
    <w:p w14:paraId="5A369145" w14:textId="77777777" w:rsidR="00D91F34" w:rsidRPr="0041264A" w:rsidRDefault="00D91F34" w:rsidP="0041264A">
      <w:pPr>
        <w:pStyle w:val="NormalWeb"/>
        <w:spacing w:before="0" w:beforeAutospacing="0" w:after="0" w:afterAutospacing="0" w:line="360" w:lineRule="auto"/>
        <w:rPr>
          <w:rFonts w:asciiTheme="minorHAnsi" w:hAnsiTheme="minorHAnsi"/>
          <w:color w:val="000000"/>
        </w:rPr>
      </w:pPr>
    </w:p>
    <w:p w14:paraId="495DC393" w14:textId="1FB13681" w:rsidR="006A6658" w:rsidRDefault="00F261D4" w:rsidP="008B6193">
      <w:pPr>
        <w:pStyle w:val="Heading2"/>
      </w:pPr>
      <w:bookmarkStart w:id="64" w:name="_Toc227144975"/>
      <w:r>
        <w:t>3.6.</w:t>
      </w:r>
      <w:r w:rsidR="006073CF">
        <w:t xml:space="preserve"> </w:t>
      </w:r>
      <w:r w:rsidR="00FC1250">
        <w:t xml:space="preserve">Cortex Width Variation over a </w:t>
      </w:r>
      <w:r w:rsidR="00B063D3">
        <w:t xml:space="preserve">Eurasian Brown </w:t>
      </w:r>
      <w:r w:rsidR="00FC1250">
        <w:t>Bears Body</w:t>
      </w:r>
      <w:bookmarkEnd w:id="64"/>
    </w:p>
    <w:p w14:paraId="4CABFA25" w14:textId="1D93AD44" w:rsidR="006B5D18" w:rsidRPr="006B5D18" w:rsidRDefault="006B5D18" w:rsidP="006B5D18">
      <w:r>
        <w:t xml:space="preserve">Table 7 demonstrates </w:t>
      </w:r>
      <w:r w:rsidR="00C46946">
        <w:t xml:space="preserve">several descriptive statistics </w:t>
      </w:r>
      <w:r w:rsidR="00FF7938">
        <w:t xml:space="preserve">of the cortex width across several </w:t>
      </w:r>
      <w:r w:rsidR="00AC4946">
        <w:t>anatomical</w:t>
      </w:r>
      <w:r w:rsidR="00FF7938">
        <w:t xml:space="preserve"> regions across the body of </w:t>
      </w:r>
      <w:r w:rsidR="004B5E34">
        <w:t xml:space="preserve">a </w:t>
      </w:r>
      <w:r w:rsidR="00AC4946">
        <w:t>Eurasian</w:t>
      </w:r>
      <w:r w:rsidR="00990862">
        <w:t xml:space="preserve"> Brown Bear</w:t>
      </w:r>
      <w:r w:rsidR="009E26F7">
        <w:t xml:space="preserve"> </w:t>
      </w:r>
      <w:r w:rsidR="009E26F7" w:rsidRPr="009E26F7">
        <w:rPr>
          <w:rFonts w:cs="Arial"/>
          <w:i/>
          <w:iCs/>
          <w:shd w:val="clear" w:color="auto" w:fill="FFFFFF"/>
        </w:rPr>
        <w:t>(Ursus Arctos)</w:t>
      </w:r>
      <w:r w:rsidR="004B5E34">
        <w:t>.</w:t>
      </w:r>
    </w:p>
    <w:p w14:paraId="79B0CC4A" w14:textId="3EAD8D27" w:rsidR="008B43F7" w:rsidRDefault="008B43F7" w:rsidP="008B43F7">
      <w:pPr>
        <w:pStyle w:val="Caption"/>
        <w:keepNext/>
      </w:pPr>
      <w:bookmarkStart w:id="65" w:name="_Toc227142365"/>
      <w:r>
        <w:t xml:space="preserve">Table </w:t>
      </w:r>
      <w:r w:rsidR="00714397">
        <w:fldChar w:fldCharType="begin"/>
      </w:r>
      <w:r w:rsidR="00714397">
        <w:instrText xml:space="preserve"> SEQ Table \* ARABIC </w:instrText>
      </w:r>
      <w:r w:rsidR="00714397">
        <w:fldChar w:fldCharType="separate"/>
      </w:r>
      <w:r w:rsidR="00714397">
        <w:rPr>
          <w:noProof/>
        </w:rPr>
        <w:t>7</w:t>
      </w:r>
      <w:r w:rsidR="00714397">
        <w:rPr>
          <w:noProof/>
        </w:rPr>
        <w:fldChar w:fldCharType="end"/>
      </w:r>
      <w:r>
        <w:t xml:space="preserve">: </w:t>
      </w:r>
      <w:r w:rsidRPr="00704CFA">
        <w:t>Summary statistics of cortex width measurements from hair samples collected from different body regions, including median, mean, standard deviation, minimum, and maximum values.</w:t>
      </w:r>
      <w:bookmarkEnd w:id="65"/>
    </w:p>
    <w:tbl>
      <w:tblPr>
        <w:tblStyle w:val="PlainTable2"/>
        <w:tblW w:w="0" w:type="auto"/>
        <w:tblLook w:val="04A0" w:firstRow="1" w:lastRow="0" w:firstColumn="1" w:lastColumn="0" w:noHBand="0" w:noVBand="1"/>
      </w:tblPr>
      <w:tblGrid>
        <w:gridCol w:w="1677"/>
        <w:gridCol w:w="1112"/>
        <w:gridCol w:w="1118"/>
        <w:gridCol w:w="1342"/>
        <w:gridCol w:w="1679"/>
        <w:gridCol w:w="1049"/>
        <w:gridCol w:w="1049"/>
      </w:tblGrid>
      <w:tr w:rsidR="00935AC3" w14:paraId="7C5288D5" w14:textId="0F182632" w:rsidTr="005F6C2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77" w:type="dxa"/>
          </w:tcPr>
          <w:p w14:paraId="2C54748B" w14:textId="77777777" w:rsidR="00340DF6" w:rsidRDefault="00340DF6" w:rsidP="00F83704">
            <w:pPr>
              <w:spacing w:line="360" w:lineRule="auto"/>
              <w:jc w:val="center"/>
            </w:pPr>
            <w:r>
              <w:t>Region</w:t>
            </w:r>
          </w:p>
        </w:tc>
        <w:tc>
          <w:tcPr>
            <w:tcW w:w="1112" w:type="dxa"/>
          </w:tcPr>
          <w:p w14:paraId="76BECB81" w14:textId="74A22209" w:rsidR="00340DF6" w:rsidRDefault="00340DF6" w:rsidP="00F83704">
            <w:pPr>
              <w:spacing w:line="360" w:lineRule="auto"/>
              <w:jc w:val="center"/>
              <w:cnfStyle w:val="100000000000" w:firstRow="1" w:lastRow="0" w:firstColumn="0" w:lastColumn="0" w:oddVBand="0" w:evenVBand="0" w:oddHBand="0" w:evenHBand="0" w:firstRowFirstColumn="0" w:firstRowLastColumn="0" w:lastRowFirstColumn="0" w:lastRowLastColumn="0"/>
            </w:pPr>
            <w:r>
              <w:t>Sample Size</w:t>
            </w:r>
            <w:r w:rsidR="005F6C29">
              <w:t xml:space="preserve"> (n)</w:t>
            </w:r>
          </w:p>
        </w:tc>
        <w:tc>
          <w:tcPr>
            <w:tcW w:w="1118" w:type="dxa"/>
          </w:tcPr>
          <w:p w14:paraId="0F7FC24B" w14:textId="519F4077" w:rsidR="00340DF6" w:rsidRDefault="00340DF6" w:rsidP="00F83704">
            <w:pPr>
              <w:spacing w:line="360" w:lineRule="auto"/>
              <w:jc w:val="center"/>
              <w:cnfStyle w:val="100000000000" w:firstRow="1" w:lastRow="0" w:firstColumn="0" w:lastColumn="0" w:oddVBand="0" w:evenVBand="0" w:oddHBand="0" w:evenHBand="0" w:firstRowFirstColumn="0" w:firstRowLastColumn="0" w:lastRowFirstColumn="0" w:lastRowLastColumn="0"/>
            </w:pPr>
            <w:r>
              <w:t>Median Cortex Width</w:t>
            </w:r>
            <w:r w:rsidR="000B5966">
              <w:t xml:space="preserve"> </w:t>
            </w:r>
            <w:r w:rsidR="000B5966">
              <w:rPr>
                <w:lang w:val="el-GR"/>
              </w:rPr>
              <w:t>(μ</w:t>
            </w:r>
            <w:r w:rsidR="000B5966">
              <w:t>m)</w:t>
            </w:r>
          </w:p>
        </w:tc>
        <w:tc>
          <w:tcPr>
            <w:tcW w:w="1342" w:type="dxa"/>
          </w:tcPr>
          <w:p w14:paraId="3F07D209" w14:textId="6C5B83FF" w:rsidR="00340DF6" w:rsidRPr="00A77EEA" w:rsidRDefault="00340DF6" w:rsidP="00F83704">
            <w:pPr>
              <w:spacing w:line="360" w:lineRule="auto"/>
              <w:jc w:val="center"/>
              <w:cnfStyle w:val="100000000000" w:firstRow="1" w:lastRow="0" w:firstColumn="0" w:lastColumn="0" w:oddVBand="0" w:evenVBand="0" w:oddHBand="0" w:evenHBand="0" w:firstRowFirstColumn="0" w:firstRowLastColumn="0" w:lastRowFirstColumn="0" w:lastRowLastColumn="0"/>
              <w:rPr>
                <w:b w:val="0"/>
                <w:bCs w:val="0"/>
                <w:caps/>
              </w:rPr>
            </w:pPr>
            <w:r>
              <w:t>Mean Cortex Width</w:t>
            </w:r>
            <w:r w:rsidR="000B5966">
              <w:t xml:space="preserve"> </w:t>
            </w:r>
            <w:r w:rsidR="000B5966">
              <w:rPr>
                <w:lang w:val="el-GR"/>
              </w:rPr>
              <w:t>(μ</w:t>
            </w:r>
            <w:r w:rsidR="000B5966">
              <w:t>m)</w:t>
            </w:r>
          </w:p>
        </w:tc>
        <w:tc>
          <w:tcPr>
            <w:tcW w:w="1679" w:type="dxa"/>
          </w:tcPr>
          <w:p w14:paraId="2A117F6F" w14:textId="7323B37A" w:rsidR="00340DF6" w:rsidRDefault="00340DF6" w:rsidP="00F83704">
            <w:pPr>
              <w:spacing w:line="360" w:lineRule="auto"/>
              <w:jc w:val="center"/>
              <w:cnfStyle w:val="100000000000" w:firstRow="1" w:lastRow="0" w:firstColumn="0" w:lastColumn="0" w:oddVBand="0" w:evenVBand="0" w:oddHBand="0" w:evenHBand="0" w:firstRowFirstColumn="0" w:firstRowLastColumn="0" w:lastRowFirstColumn="0" w:lastRowLastColumn="0"/>
            </w:pPr>
            <w:r>
              <w:t>Standard Deviation</w:t>
            </w:r>
            <w:r w:rsidR="000B5966">
              <w:t xml:space="preserve"> </w:t>
            </w:r>
            <w:r w:rsidR="000B5966">
              <w:rPr>
                <w:lang w:val="el-GR"/>
              </w:rPr>
              <w:t>(μ</w:t>
            </w:r>
            <w:r w:rsidR="000B5966">
              <w:t>m)</w:t>
            </w:r>
          </w:p>
        </w:tc>
        <w:tc>
          <w:tcPr>
            <w:tcW w:w="1049" w:type="dxa"/>
          </w:tcPr>
          <w:p w14:paraId="10FE0E5D" w14:textId="66D5D673" w:rsidR="00340DF6" w:rsidRDefault="00B665C7" w:rsidP="00F83704">
            <w:pPr>
              <w:spacing w:line="360" w:lineRule="auto"/>
              <w:jc w:val="center"/>
              <w:cnfStyle w:val="100000000000" w:firstRow="1" w:lastRow="0" w:firstColumn="0" w:lastColumn="0" w:oddVBand="0" w:evenVBand="0" w:oddHBand="0" w:evenHBand="0" w:firstRowFirstColumn="0" w:firstRowLastColumn="0" w:lastRowFirstColumn="0" w:lastRowLastColumn="0"/>
            </w:pPr>
            <w:r>
              <w:t>Min</w:t>
            </w:r>
            <w:r w:rsidR="000B5966">
              <w:t xml:space="preserve"> </w:t>
            </w:r>
            <w:r w:rsidR="000B5966">
              <w:rPr>
                <w:lang w:val="el-GR"/>
              </w:rPr>
              <w:t>(μ</w:t>
            </w:r>
            <w:r w:rsidR="000B5966">
              <w:t>m)</w:t>
            </w:r>
          </w:p>
        </w:tc>
        <w:tc>
          <w:tcPr>
            <w:tcW w:w="1049" w:type="dxa"/>
          </w:tcPr>
          <w:p w14:paraId="2C7E0CE7" w14:textId="33FBFB99" w:rsidR="00340DF6" w:rsidRDefault="00B665C7" w:rsidP="00F83704">
            <w:pPr>
              <w:spacing w:line="360" w:lineRule="auto"/>
              <w:jc w:val="center"/>
              <w:cnfStyle w:val="100000000000" w:firstRow="1" w:lastRow="0" w:firstColumn="0" w:lastColumn="0" w:oddVBand="0" w:evenVBand="0" w:oddHBand="0" w:evenHBand="0" w:firstRowFirstColumn="0" w:firstRowLastColumn="0" w:lastRowFirstColumn="0" w:lastRowLastColumn="0"/>
            </w:pPr>
            <w:r>
              <w:t>Max</w:t>
            </w:r>
            <w:r w:rsidR="000B5966">
              <w:t xml:space="preserve"> </w:t>
            </w:r>
            <w:r w:rsidR="000B5966">
              <w:rPr>
                <w:lang w:val="el-GR"/>
              </w:rPr>
              <w:t>(μ</w:t>
            </w:r>
            <w:r w:rsidR="000B5966">
              <w:t>m)</w:t>
            </w:r>
          </w:p>
        </w:tc>
      </w:tr>
      <w:tr w:rsidR="00935AC3" w14:paraId="10D77208" w14:textId="504ACDB1" w:rsidTr="005F6C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77" w:type="dxa"/>
          </w:tcPr>
          <w:p w14:paraId="05584679" w14:textId="77777777" w:rsidR="00340DF6" w:rsidRDefault="00340DF6" w:rsidP="00F83704">
            <w:pPr>
              <w:spacing w:line="360" w:lineRule="auto"/>
              <w:jc w:val="center"/>
            </w:pPr>
            <w:r>
              <w:t>Neck</w:t>
            </w:r>
          </w:p>
        </w:tc>
        <w:tc>
          <w:tcPr>
            <w:tcW w:w="1112" w:type="dxa"/>
          </w:tcPr>
          <w:p w14:paraId="5ECD8443" w14:textId="7C616CA1" w:rsidR="00340DF6" w:rsidRDefault="00B665C7"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50</w:t>
            </w:r>
          </w:p>
        </w:tc>
        <w:tc>
          <w:tcPr>
            <w:tcW w:w="1118" w:type="dxa"/>
          </w:tcPr>
          <w:p w14:paraId="05D4DACD" w14:textId="4D3EFBAE" w:rsidR="00340DF6" w:rsidRDefault="00B665C7"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17.15</w:t>
            </w:r>
          </w:p>
        </w:tc>
        <w:tc>
          <w:tcPr>
            <w:tcW w:w="1342" w:type="dxa"/>
          </w:tcPr>
          <w:p w14:paraId="2694436F" w14:textId="652CE187" w:rsidR="00340DF6" w:rsidRDefault="00340DF6"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17.15</w:t>
            </w:r>
          </w:p>
        </w:tc>
        <w:tc>
          <w:tcPr>
            <w:tcW w:w="1679" w:type="dxa"/>
          </w:tcPr>
          <w:p w14:paraId="20EBCB00" w14:textId="3BF7586B" w:rsidR="00340DF6" w:rsidRDefault="00340DF6"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3.41</w:t>
            </w:r>
          </w:p>
        </w:tc>
        <w:tc>
          <w:tcPr>
            <w:tcW w:w="1049" w:type="dxa"/>
          </w:tcPr>
          <w:p w14:paraId="53B403F9" w14:textId="69F79EAF" w:rsidR="00340DF6" w:rsidRDefault="004D722D"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12.86</w:t>
            </w:r>
          </w:p>
        </w:tc>
        <w:tc>
          <w:tcPr>
            <w:tcW w:w="1049" w:type="dxa"/>
          </w:tcPr>
          <w:p w14:paraId="60C1E7F9" w14:textId="2BBE01C6" w:rsidR="00340DF6" w:rsidRDefault="004D722D"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22.66</w:t>
            </w:r>
          </w:p>
        </w:tc>
      </w:tr>
      <w:tr w:rsidR="00935AC3" w14:paraId="63C2CE15" w14:textId="614CA173" w:rsidTr="005F6C29">
        <w:tc>
          <w:tcPr>
            <w:cnfStyle w:val="001000000000" w:firstRow="0" w:lastRow="0" w:firstColumn="1" w:lastColumn="0" w:oddVBand="0" w:evenVBand="0" w:oddHBand="0" w:evenHBand="0" w:firstRowFirstColumn="0" w:firstRowLastColumn="0" w:lastRowFirstColumn="0" w:lastRowLastColumn="0"/>
            <w:tcW w:w="1677" w:type="dxa"/>
          </w:tcPr>
          <w:p w14:paraId="343E44C5" w14:textId="7DDF7A6C" w:rsidR="00340DF6" w:rsidRDefault="005F5798" w:rsidP="00F83704">
            <w:pPr>
              <w:spacing w:line="360" w:lineRule="auto"/>
              <w:jc w:val="center"/>
            </w:pPr>
            <w:r>
              <w:t>Middle of the back</w:t>
            </w:r>
          </w:p>
        </w:tc>
        <w:tc>
          <w:tcPr>
            <w:tcW w:w="1112" w:type="dxa"/>
          </w:tcPr>
          <w:p w14:paraId="1AAC8C43" w14:textId="2175DCE1" w:rsidR="00340DF6" w:rsidRDefault="00B665C7"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50</w:t>
            </w:r>
          </w:p>
        </w:tc>
        <w:tc>
          <w:tcPr>
            <w:tcW w:w="1118" w:type="dxa"/>
          </w:tcPr>
          <w:p w14:paraId="7589B31D" w14:textId="02BC9658" w:rsidR="00B665C7" w:rsidRDefault="00B665C7"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17.46</w:t>
            </w:r>
          </w:p>
        </w:tc>
        <w:tc>
          <w:tcPr>
            <w:tcW w:w="1342" w:type="dxa"/>
          </w:tcPr>
          <w:p w14:paraId="53E10551" w14:textId="550D2D24" w:rsidR="00340DF6" w:rsidRDefault="00340DF6"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17.42</w:t>
            </w:r>
          </w:p>
        </w:tc>
        <w:tc>
          <w:tcPr>
            <w:tcW w:w="1679" w:type="dxa"/>
          </w:tcPr>
          <w:p w14:paraId="7A95E6C3" w14:textId="3C8290B6" w:rsidR="00340DF6" w:rsidRDefault="00340DF6"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4.63</w:t>
            </w:r>
          </w:p>
        </w:tc>
        <w:tc>
          <w:tcPr>
            <w:tcW w:w="1049" w:type="dxa"/>
          </w:tcPr>
          <w:p w14:paraId="3FFE041D" w14:textId="230944F6" w:rsidR="00340DF6" w:rsidRDefault="004D722D"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11.64</w:t>
            </w:r>
          </w:p>
        </w:tc>
        <w:tc>
          <w:tcPr>
            <w:tcW w:w="1049" w:type="dxa"/>
          </w:tcPr>
          <w:p w14:paraId="53DAA426" w14:textId="2A2B950A" w:rsidR="00340DF6" w:rsidRDefault="004D722D"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26.95</w:t>
            </w:r>
          </w:p>
        </w:tc>
      </w:tr>
      <w:tr w:rsidR="00935AC3" w14:paraId="51A9A091" w14:textId="7FF8D821" w:rsidTr="005F6C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77" w:type="dxa"/>
          </w:tcPr>
          <w:p w14:paraId="4368F696" w14:textId="77777777" w:rsidR="00340DF6" w:rsidRDefault="00340DF6" w:rsidP="00F83704">
            <w:pPr>
              <w:spacing w:line="360" w:lineRule="auto"/>
              <w:jc w:val="center"/>
            </w:pPr>
            <w:r>
              <w:t>Lower Back</w:t>
            </w:r>
          </w:p>
        </w:tc>
        <w:tc>
          <w:tcPr>
            <w:tcW w:w="1112" w:type="dxa"/>
          </w:tcPr>
          <w:p w14:paraId="1D4DCC0F" w14:textId="505B9604" w:rsidR="00340DF6" w:rsidRDefault="00B665C7"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50</w:t>
            </w:r>
          </w:p>
        </w:tc>
        <w:tc>
          <w:tcPr>
            <w:tcW w:w="1118" w:type="dxa"/>
          </w:tcPr>
          <w:p w14:paraId="4100AF64" w14:textId="082629DC" w:rsidR="00340DF6" w:rsidRDefault="00B665C7"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20.52</w:t>
            </w:r>
          </w:p>
        </w:tc>
        <w:tc>
          <w:tcPr>
            <w:tcW w:w="1342" w:type="dxa"/>
          </w:tcPr>
          <w:p w14:paraId="2CC8B51B" w14:textId="087664AB" w:rsidR="00340DF6" w:rsidRDefault="00340DF6"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19.07</w:t>
            </w:r>
          </w:p>
        </w:tc>
        <w:tc>
          <w:tcPr>
            <w:tcW w:w="1679" w:type="dxa"/>
          </w:tcPr>
          <w:p w14:paraId="2AD893C4" w14:textId="012E1C5B" w:rsidR="00340DF6" w:rsidRDefault="00340DF6"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5.10</w:t>
            </w:r>
          </w:p>
        </w:tc>
        <w:tc>
          <w:tcPr>
            <w:tcW w:w="1049" w:type="dxa"/>
          </w:tcPr>
          <w:p w14:paraId="6275BDDF" w14:textId="3E7F0FEA" w:rsidR="00340DF6" w:rsidRDefault="004D722D"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8.58</w:t>
            </w:r>
          </w:p>
        </w:tc>
        <w:tc>
          <w:tcPr>
            <w:tcW w:w="1049" w:type="dxa"/>
          </w:tcPr>
          <w:p w14:paraId="0888700A" w14:textId="4D120E9E" w:rsidR="00340DF6" w:rsidRDefault="004D722D"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30.63</w:t>
            </w:r>
          </w:p>
        </w:tc>
      </w:tr>
      <w:tr w:rsidR="00935AC3" w14:paraId="487A4843" w14:textId="55B77043" w:rsidTr="005F6C29">
        <w:tc>
          <w:tcPr>
            <w:cnfStyle w:val="001000000000" w:firstRow="0" w:lastRow="0" w:firstColumn="1" w:lastColumn="0" w:oddVBand="0" w:evenVBand="0" w:oddHBand="0" w:evenHBand="0" w:firstRowFirstColumn="0" w:firstRowLastColumn="0" w:lastRowFirstColumn="0" w:lastRowLastColumn="0"/>
            <w:tcW w:w="1677" w:type="dxa"/>
          </w:tcPr>
          <w:p w14:paraId="7381B6C3" w14:textId="49A765CD" w:rsidR="00340DF6" w:rsidRDefault="00340DF6" w:rsidP="00F83704">
            <w:pPr>
              <w:spacing w:line="360" w:lineRule="auto"/>
              <w:jc w:val="center"/>
            </w:pPr>
            <w:r>
              <w:t>Right Side</w:t>
            </w:r>
          </w:p>
        </w:tc>
        <w:tc>
          <w:tcPr>
            <w:tcW w:w="1112" w:type="dxa"/>
          </w:tcPr>
          <w:p w14:paraId="37130F7C" w14:textId="0F3D6A34" w:rsidR="00340DF6" w:rsidRDefault="00B665C7"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50</w:t>
            </w:r>
          </w:p>
        </w:tc>
        <w:tc>
          <w:tcPr>
            <w:tcW w:w="1118" w:type="dxa"/>
          </w:tcPr>
          <w:p w14:paraId="2FA87C0E" w14:textId="466E8A5A" w:rsidR="00340DF6" w:rsidRDefault="00C50E3D"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13.48</w:t>
            </w:r>
          </w:p>
        </w:tc>
        <w:tc>
          <w:tcPr>
            <w:tcW w:w="1342" w:type="dxa"/>
          </w:tcPr>
          <w:p w14:paraId="524D39BF" w14:textId="63758CD4" w:rsidR="00340DF6" w:rsidRDefault="00340DF6"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16.35</w:t>
            </w:r>
          </w:p>
        </w:tc>
        <w:tc>
          <w:tcPr>
            <w:tcW w:w="1679" w:type="dxa"/>
          </w:tcPr>
          <w:p w14:paraId="77AD253B" w14:textId="6E142899" w:rsidR="00340DF6" w:rsidRDefault="00340DF6"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8.93</w:t>
            </w:r>
          </w:p>
        </w:tc>
        <w:tc>
          <w:tcPr>
            <w:tcW w:w="1049" w:type="dxa"/>
          </w:tcPr>
          <w:p w14:paraId="1814D483" w14:textId="52A061CB" w:rsidR="00340DF6" w:rsidRDefault="00C50E3D"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3.68</w:t>
            </w:r>
          </w:p>
        </w:tc>
        <w:tc>
          <w:tcPr>
            <w:tcW w:w="1049" w:type="dxa"/>
          </w:tcPr>
          <w:p w14:paraId="795AA6AF" w14:textId="128B2176" w:rsidR="00340DF6" w:rsidRDefault="00C50E3D"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31.85</w:t>
            </w:r>
          </w:p>
        </w:tc>
      </w:tr>
      <w:tr w:rsidR="00935AC3" w14:paraId="0C1EFBEE" w14:textId="71445273" w:rsidTr="005F6C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77" w:type="dxa"/>
          </w:tcPr>
          <w:p w14:paraId="16330789" w14:textId="77777777" w:rsidR="00340DF6" w:rsidRDefault="00340DF6" w:rsidP="00F83704">
            <w:pPr>
              <w:spacing w:line="360" w:lineRule="auto"/>
              <w:jc w:val="center"/>
            </w:pPr>
            <w:r>
              <w:t>Right Front Leg</w:t>
            </w:r>
          </w:p>
        </w:tc>
        <w:tc>
          <w:tcPr>
            <w:tcW w:w="1112" w:type="dxa"/>
          </w:tcPr>
          <w:p w14:paraId="2EB9513D" w14:textId="624A75D8" w:rsidR="00340DF6" w:rsidRDefault="00B665C7"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50</w:t>
            </w:r>
          </w:p>
        </w:tc>
        <w:tc>
          <w:tcPr>
            <w:tcW w:w="1118" w:type="dxa"/>
          </w:tcPr>
          <w:p w14:paraId="0D3F0E58" w14:textId="3879FDE8" w:rsidR="00340DF6" w:rsidRDefault="00C50E3D"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13.48</w:t>
            </w:r>
          </w:p>
        </w:tc>
        <w:tc>
          <w:tcPr>
            <w:tcW w:w="1342" w:type="dxa"/>
          </w:tcPr>
          <w:p w14:paraId="3EB4DA67" w14:textId="1FB8BD33" w:rsidR="00340DF6" w:rsidRDefault="00340DF6"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13.79</w:t>
            </w:r>
          </w:p>
        </w:tc>
        <w:tc>
          <w:tcPr>
            <w:tcW w:w="1679" w:type="dxa"/>
          </w:tcPr>
          <w:p w14:paraId="3B2B6DC5" w14:textId="1F9AD04A" w:rsidR="00340DF6" w:rsidRDefault="00340DF6"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6.28</w:t>
            </w:r>
          </w:p>
        </w:tc>
        <w:tc>
          <w:tcPr>
            <w:tcW w:w="1049" w:type="dxa"/>
          </w:tcPr>
          <w:p w14:paraId="72991EE7" w14:textId="2C899A3D" w:rsidR="00340DF6" w:rsidRDefault="00C50E3D"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6.13</w:t>
            </w:r>
          </w:p>
        </w:tc>
        <w:tc>
          <w:tcPr>
            <w:tcW w:w="1049" w:type="dxa"/>
          </w:tcPr>
          <w:p w14:paraId="651C0048" w14:textId="3FA09EEE" w:rsidR="00340DF6" w:rsidRDefault="00C50E3D"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26.95</w:t>
            </w:r>
          </w:p>
        </w:tc>
      </w:tr>
      <w:tr w:rsidR="00935AC3" w14:paraId="34167DF3" w14:textId="59E50BFB" w:rsidTr="005F6C29">
        <w:tc>
          <w:tcPr>
            <w:cnfStyle w:val="001000000000" w:firstRow="0" w:lastRow="0" w:firstColumn="1" w:lastColumn="0" w:oddVBand="0" w:evenVBand="0" w:oddHBand="0" w:evenHBand="0" w:firstRowFirstColumn="0" w:firstRowLastColumn="0" w:lastRowFirstColumn="0" w:lastRowLastColumn="0"/>
            <w:tcW w:w="1677" w:type="dxa"/>
          </w:tcPr>
          <w:p w14:paraId="1BB39961" w14:textId="77777777" w:rsidR="00340DF6" w:rsidRDefault="00340DF6" w:rsidP="00F83704">
            <w:pPr>
              <w:spacing w:line="360" w:lineRule="auto"/>
              <w:jc w:val="center"/>
            </w:pPr>
            <w:r>
              <w:t>Right Back Leg</w:t>
            </w:r>
          </w:p>
        </w:tc>
        <w:tc>
          <w:tcPr>
            <w:tcW w:w="1112" w:type="dxa"/>
          </w:tcPr>
          <w:p w14:paraId="2CA6DAA3" w14:textId="02ABA807" w:rsidR="00340DF6" w:rsidRDefault="00B665C7"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50</w:t>
            </w:r>
          </w:p>
        </w:tc>
        <w:tc>
          <w:tcPr>
            <w:tcW w:w="1118" w:type="dxa"/>
          </w:tcPr>
          <w:p w14:paraId="1EA14733" w14:textId="29917D76" w:rsidR="00340DF6" w:rsidRDefault="00C50E3D"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20.83</w:t>
            </w:r>
          </w:p>
        </w:tc>
        <w:tc>
          <w:tcPr>
            <w:tcW w:w="1342" w:type="dxa"/>
          </w:tcPr>
          <w:p w14:paraId="540FCF64" w14:textId="7C13CCB5" w:rsidR="00340DF6" w:rsidRDefault="00340DF6"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22.71</w:t>
            </w:r>
          </w:p>
        </w:tc>
        <w:tc>
          <w:tcPr>
            <w:tcW w:w="1679" w:type="dxa"/>
          </w:tcPr>
          <w:p w14:paraId="7D940F28" w14:textId="4D20FA99" w:rsidR="00340DF6" w:rsidRDefault="00340DF6"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6.91</w:t>
            </w:r>
          </w:p>
        </w:tc>
        <w:tc>
          <w:tcPr>
            <w:tcW w:w="1049" w:type="dxa"/>
          </w:tcPr>
          <w:p w14:paraId="3AFD4368" w14:textId="78F3EFCA" w:rsidR="00340DF6" w:rsidRDefault="00C50E3D"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15.31</w:t>
            </w:r>
          </w:p>
        </w:tc>
        <w:tc>
          <w:tcPr>
            <w:tcW w:w="1049" w:type="dxa"/>
          </w:tcPr>
          <w:p w14:paraId="43098DC6" w14:textId="41CC5CBE" w:rsidR="00340DF6" w:rsidRDefault="00C50E3D"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38.59</w:t>
            </w:r>
          </w:p>
        </w:tc>
      </w:tr>
    </w:tbl>
    <w:p w14:paraId="215E64DD" w14:textId="77777777" w:rsidR="00836D1F" w:rsidRDefault="00836D1F" w:rsidP="003C47FE">
      <w:pPr>
        <w:pStyle w:val="NormalWeb"/>
        <w:spacing w:before="0" w:beforeAutospacing="0" w:after="0" w:afterAutospacing="0" w:line="360" w:lineRule="auto"/>
        <w:rPr>
          <w:rFonts w:asciiTheme="minorHAnsi" w:hAnsiTheme="minorHAnsi"/>
          <w:color w:val="000000"/>
        </w:rPr>
      </w:pPr>
    </w:p>
    <w:p w14:paraId="026E1721" w14:textId="64CF6DCD" w:rsidR="00ED4506" w:rsidRPr="0048634C" w:rsidRDefault="00ED4506" w:rsidP="0051639E">
      <w:pPr>
        <w:pStyle w:val="NormalWeb"/>
        <w:spacing w:before="0" w:beforeAutospacing="0" w:after="0" w:afterAutospacing="0" w:line="360" w:lineRule="auto"/>
        <w:rPr>
          <w:rFonts w:asciiTheme="minorHAnsi" w:hAnsiTheme="minorHAnsi"/>
        </w:rPr>
      </w:pPr>
      <w:r w:rsidRPr="0051639E">
        <w:rPr>
          <w:rFonts w:asciiTheme="minorHAnsi" w:hAnsiTheme="minorHAnsi"/>
          <w:color w:val="000000"/>
        </w:rPr>
        <w:lastRenderedPageBreak/>
        <w:t>The cortex width of the bear shows clear variation across different regions of the body</w:t>
      </w:r>
      <w:r w:rsidR="005A5DF8">
        <w:rPr>
          <w:rFonts w:asciiTheme="minorHAnsi" w:hAnsiTheme="minorHAnsi"/>
          <w:color w:val="000000"/>
        </w:rPr>
        <w:t>, as demonstrated in table 7</w:t>
      </w:r>
      <w:r w:rsidRPr="0051639E">
        <w:rPr>
          <w:rFonts w:asciiTheme="minorHAnsi" w:hAnsiTheme="minorHAnsi"/>
          <w:color w:val="000000"/>
        </w:rPr>
        <w:t xml:space="preserve">. The neck and </w:t>
      </w:r>
      <w:r w:rsidR="005F5798">
        <w:rPr>
          <w:rFonts w:asciiTheme="minorHAnsi" w:hAnsiTheme="minorHAnsi"/>
          <w:color w:val="000000"/>
        </w:rPr>
        <w:t>middle of the back</w:t>
      </w:r>
      <w:r w:rsidRPr="0051639E">
        <w:rPr>
          <w:rFonts w:asciiTheme="minorHAnsi" w:hAnsiTheme="minorHAnsi"/>
          <w:color w:val="000000"/>
        </w:rPr>
        <w:t xml:space="preserve"> regions exhibit relatively consistent thickness, with mean and median values nearly identical (17.15μm and 17.42μm respectively), which indicates symmetric distributions. Both regions also have low standard deviations </w:t>
      </w:r>
      <w:r w:rsidRPr="0048634C">
        <w:rPr>
          <w:rFonts w:asciiTheme="minorHAnsi" w:hAnsiTheme="minorHAnsi"/>
        </w:rPr>
        <w:t xml:space="preserve">(3.41μm for the neck, 4.63μm for the </w:t>
      </w:r>
      <w:r w:rsidR="005F5798" w:rsidRPr="0048634C">
        <w:rPr>
          <w:rFonts w:asciiTheme="minorHAnsi" w:hAnsiTheme="minorHAnsi"/>
        </w:rPr>
        <w:t>middle of the back</w:t>
      </w:r>
      <w:r w:rsidRPr="0048634C">
        <w:rPr>
          <w:rFonts w:asciiTheme="minorHAnsi" w:hAnsiTheme="minorHAnsi"/>
        </w:rPr>
        <w:t xml:space="preserve">) and relatively narrow ranges, suggesting minimal variability between individuals. The neck has the lowest range of any section at 9.8μm, consistent with findings by </w:t>
      </w:r>
      <w:proofErr w:type="spellStart"/>
      <w:r w:rsidRPr="0048634C">
        <w:rPr>
          <w:rFonts w:asciiTheme="minorHAnsi" w:hAnsiTheme="minorHAnsi"/>
        </w:rPr>
        <w:t>Elgmork</w:t>
      </w:r>
      <w:proofErr w:type="spellEnd"/>
      <w:r w:rsidRPr="0048634C">
        <w:rPr>
          <w:rFonts w:asciiTheme="minorHAnsi" w:hAnsiTheme="minorHAnsi"/>
        </w:rPr>
        <w:t xml:space="preserve"> </w:t>
      </w:r>
      <w:r w:rsidRPr="00436B86">
        <w:rPr>
          <w:rFonts w:asciiTheme="minorHAnsi" w:hAnsiTheme="minorHAnsi"/>
          <w:i/>
          <w:iCs/>
        </w:rPr>
        <w:t>et al</w:t>
      </w:r>
      <w:r w:rsidRPr="0048634C">
        <w:rPr>
          <w:rFonts w:asciiTheme="minorHAnsi" w:hAnsiTheme="minorHAnsi"/>
        </w:rPr>
        <w:t>. (1991), who reported that the neck shows limited variation in hair width. This supports the recommendation that neck hairs are most suitable for species comparison.</w:t>
      </w:r>
    </w:p>
    <w:p w14:paraId="547A02A3" w14:textId="77777777" w:rsidR="00ED4506" w:rsidRPr="0048634C" w:rsidRDefault="00ED4506" w:rsidP="0051639E">
      <w:pPr>
        <w:pStyle w:val="NormalWeb"/>
        <w:spacing w:before="0" w:beforeAutospacing="0" w:after="0" w:afterAutospacing="0" w:line="360" w:lineRule="auto"/>
        <w:rPr>
          <w:rFonts w:asciiTheme="minorHAnsi" w:hAnsiTheme="minorHAnsi"/>
        </w:rPr>
      </w:pPr>
      <w:r w:rsidRPr="0048634C">
        <w:rPr>
          <w:rFonts w:asciiTheme="minorHAnsi" w:hAnsiTheme="minorHAnsi"/>
        </w:rPr>
        <w:t>In contrast, the lower back and right back leg have the highest cortex widths, with means of 19.07μm and 22.71μm respectively. These regions also display greater variability, with standard deviations of 5.10μm and 6.91μm and wider ranges, reflecting structural diversity across samples. The right side shows the highest overall range of any section, with a standard deviation of 8.93μm and a range of 3.68–31.85μm, indicating substantial variation in thickness across this area. The right front leg and right side generally have thinner cortices, with median values of 13.48μm for both, consistent with their reduced mechanical load compared to posterior regions. These patterns align with functional and anatomical differences across the body, where posterior, weight-bearing regions require thicker cortices.</w:t>
      </w:r>
    </w:p>
    <w:p w14:paraId="67C40327" w14:textId="01797144" w:rsidR="00ED4506" w:rsidRPr="0048634C" w:rsidRDefault="00ED4506" w:rsidP="0051639E">
      <w:pPr>
        <w:pStyle w:val="NormalWeb"/>
        <w:spacing w:before="0" w:beforeAutospacing="0" w:after="0" w:afterAutospacing="0" w:line="360" w:lineRule="auto"/>
        <w:rPr>
          <w:rFonts w:asciiTheme="minorHAnsi" w:hAnsiTheme="minorHAnsi"/>
        </w:rPr>
      </w:pPr>
      <w:r w:rsidRPr="0048634C">
        <w:rPr>
          <w:rFonts w:asciiTheme="minorHAnsi" w:hAnsiTheme="minorHAnsi"/>
        </w:rPr>
        <w:t xml:space="preserve">Across the entire body, the average cortex width was 18.33μm, which is lower than the 31μm estimated by </w:t>
      </w:r>
      <w:proofErr w:type="spellStart"/>
      <w:r w:rsidRPr="0048634C">
        <w:rPr>
          <w:rFonts w:asciiTheme="minorHAnsi" w:hAnsiTheme="minorHAnsi"/>
        </w:rPr>
        <w:t>Elgmork</w:t>
      </w:r>
      <w:proofErr w:type="spellEnd"/>
      <w:r w:rsidRPr="0048634C">
        <w:rPr>
          <w:rFonts w:asciiTheme="minorHAnsi" w:hAnsiTheme="minorHAnsi"/>
        </w:rPr>
        <w:t xml:space="preserve"> </w:t>
      </w:r>
      <w:r w:rsidRPr="00436B86">
        <w:rPr>
          <w:rFonts w:asciiTheme="minorHAnsi" w:hAnsiTheme="minorHAnsi"/>
          <w:i/>
          <w:iCs/>
        </w:rPr>
        <w:t>et al</w:t>
      </w:r>
      <w:r w:rsidRPr="0048634C">
        <w:rPr>
          <w:rFonts w:asciiTheme="minorHAnsi" w:hAnsiTheme="minorHAnsi"/>
        </w:rPr>
        <w:t xml:space="preserve">. (1991). In this study, only 5% of cortex measurements exceeded 31μm, which could reflect seasonal effects on hair thickness. According to S. Harvey (Personal Communication, 2026), the bear was killed during winter, when melatonin levels increase, stimulating the growth of a thicker winter coat (Ware </w:t>
      </w:r>
      <w:r w:rsidRPr="00436B86">
        <w:rPr>
          <w:rFonts w:asciiTheme="minorHAnsi" w:hAnsiTheme="minorHAnsi"/>
          <w:i/>
          <w:iCs/>
        </w:rPr>
        <w:t>et al</w:t>
      </w:r>
      <w:r w:rsidRPr="0048634C">
        <w:rPr>
          <w:rFonts w:asciiTheme="minorHAnsi" w:hAnsiTheme="minorHAnsi"/>
        </w:rPr>
        <w:t>., 2013). The observed variation in cortex width is consistent with this seasonal change, likely occurring during the transition from summer to winter coat around September–October. However, without historical weather data from 1898, it is difficult to fully quantify the influence of environmental factors on hair thickness, as daylight hours and weather have been shown to impact melatonin levels and hair growth (</w:t>
      </w:r>
      <w:proofErr w:type="spellStart"/>
      <w:r w:rsidRPr="0048634C">
        <w:rPr>
          <w:rFonts w:asciiTheme="minorHAnsi" w:hAnsiTheme="minorHAnsi"/>
        </w:rPr>
        <w:t>Ba</w:t>
      </w:r>
      <w:r w:rsidR="00A1485E" w:rsidRPr="0048634C">
        <w:rPr>
          <w:rFonts w:asciiTheme="minorHAnsi" w:hAnsiTheme="minorHAnsi"/>
        </w:rPr>
        <w:t>b</w:t>
      </w:r>
      <w:r w:rsidRPr="0048634C">
        <w:rPr>
          <w:rFonts w:asciiTheme="minorHAnsi" w:hAnsiTheme="minorHAnsi"/>
        </w:rPr>
        <w:t>adjouni</w:t>
      </w:r>
      <w:proofErr w:type="spellEnd"/>
      <w:r w:rsidRPr="0048634C">
        <w:rPr>
          <w:rFonts w:asciiTheme="minorHAnsi" w:hAnsiTheme="minorHAnsi"/>
        </w:rPr>
        <w:t xml:space="preserve"> </w:t>
      </w:r>
      <w:r w:rsidRPr="00436B86">
        <w:rPr>
          <w:rFonts w:asciiTheme="minorHAnsi" w:hAnsiTheme="minorHAnsi"/>
          <w:i/>
          <w:iCs/>
        </w:rPr>
        <w:t>et al</w:t>
      </w:r>
      <w:r w:rsidRPr="0048634C">
        <w:rPr>
          <w:rFonts w:asciiTheme="minorHAnsi" w:hAnsiTheme="minorHAnsi"/>
        </w:rPr>
        <w:t>., 2023).</w:t>
      </w:r>
    </w:p>
    <w:p w14:paraId="65B9DB23" w14:textId="613433BE" w:rsidR="00ED4506" w:rsidRPr="0048634C" w:rsidRDefault="00ED4506" w:rsidP="0051639E">
      <w:pPr>
        <w:pStyle w:val="NormalWeb"/>
        <w:spacing w:before="0" w:beforeAutospacing="0" w:after="0" w:afterAutospacing="0" w:line="360" w:lineRule="auto"/>
        <w:rPr>
          <w:rFonts w:asciiTheme="minorHAnsi" w:hAnsiTheme="minorHAnsi"/>
        </w:rPr>
      </w:pPr>
      <w:r w:rsidRPr="0048634C">
        <w:rPr>
          <w:rFonts w:asciiTheme="minorHAnsi" w:hAnsiTheme="minorHAnsi"/>
        </w:rPr>
        <w:t xml:space="preserve">Overall, the median and mean cortex widths across the body indicate moderate skew (0.5 &lt; skew &lt; 1.0), demonstrating that the data is not </w:t>
      </w:r>
      <w:r w:rsidR="00202140">
        <w:rPr>
          <w:rFonts w:asciiTheme="minorHAnsi" w:hAnsiTheme="minorHAnsi"/>
        </w:rPr>
        <w:t>normally distributed</w:t>
      </w:r>
      <w:r w:rsidRPr="0048634C">
        <w:rPr>
          <w:rFonts w:asciiTheme="minorHAnsi" w:hAnsiTheme="minorHAnsi"/>
        </w:rPr>
        <w:t xml:space="preserve">. The </w:t>
      </w:r>
      <w:r w:rsidRPr="0048634C">
        <w:rPr>
          <w:rFonts w:asciiTheme="minorHAnsi" w:hAnsiTheme="minorHAnsi"/>
        </w:rPr>
        <w:lastRenderedPageBreak/>
        <w:t xml:space="preserve">combined results reveal a clear pattern that the rear of the body, such as the lower back and right back leg, have the thickest cortices with moderate to high variability, central regions like the neck and </w:t>
      </w:r>
      <w:r w:rsidR="005F5798" w:rsidRPr="0048634C">
        <w:rPr>
          <w:rFonts w:asciiTheme="minorHAnsi" w:hAnsiTheme="minorHAnsi"/>
        </w:rPr>
        <w:t>middle of the back</w:t>
      </w:r>
      <w:r w:rsidRPr="0048634C">
        <w:rPr>
          <w:rFonts w:asciiTheme="minorHAnsi" w:hAnsiTheme="minorHAnsi"/>
        </w:rPr>
        <w:t xml:space="preserve"> are moderately thick and highly consistent, and regions on the side, including the right front leg and right side, tend to be thinner and more variable. These findings reflect both functional differences in hair structure and seasonal influences on cortex width.</w:t>
      </w:r>
    </w:p>
    <w:p w14:paraId="2BB394D2" w14:textId="77777777" w:rsidR="00AE2531" w:rsidRPr="00AE2531" w:rsidRDefault="00AE2531" w:rsidP="00AE2531">
      <w:pPr>
        <w:pStyle w:val="NormalWeb"/>
        <w:spacing w:before="0" w:beforeAutospacing="0" w:after="0" w:afterAutospacing="0" w:line="360" w:lineRule="auto"/>
        <w:rPr>
          <w:rFonts w:asciiTheme="minorHAnsi" w:hAnsiTheme="minorHAnsi"/>
        </w:rPr>
      </w:pPr>
      <w:r w:rsidRPr="00AE2531">
        <w:rPr>
          <w:rFonts w:asciiTheme="minorHAnsi" w:hAnsiTheme="minorHAnsi"/>
        </w:rPr>
        <w:t>Importantly, these findings have forensic and ecological applications. The high consistency of neck hair supports its use as a reliable marker in species identification, wildlife forensics, and population studies, where hair evidence is frequently the only available sample. Conversely, the observed variability in lateral and posterior regions highlights the need to sample multiple body regions for accurate hair-based analyses, particularly in estimating age, season of death, or individual identification. Integrating these patterns with established literature, the study confirms general trends in functional hair morphology while providing updated data on seasonal and regional variability, emphasizing the importance of context when interpreting hair characteristics in both research and forensic investigations.</w:t>
      </w:r>
    </w:p>
    <w:p w14:paraId="5950547C" w14:textId="2E954B2C" w:rsidR="00B411C6" w:rsidRDefault="00951670" w:rsidP="0051639E">
      <w:pPr>
        <w:spacing w:line="360" w:lineRule="auto"/>
      </w:pPr>
      <w:r w:rsidRPr="0048634C">
        <w:t xml:space="preserve">Based </w:t>
      </w:r>
      <w:r w:rsidR="0051410E" w:rsidRPr="0048634C">
        <w:t>on the results from the Shapiro Wilks statistical test</w:t>
      </w:r>
      <w:r w:rsidR="00C7169B" w:rsidRPr="0048634C">
        <w:t xml:space="preserve">, it can be determined that </w:t>
      </w:r>
      <w:r w:rsidR="00AF22B9" w:rsidRPr="0048634C">
        <w:t>all sections other than the lower back</w:t>
      </w:r>
      <w:r w:rsidR="00073C9C" w:rsidRPr="0048634C">
        <w:t xml:space="preserve"> are not normally distributed</w:t>
      </w:r>
      <w:r w:rsidR="00CA6AFF" w:rsidRPr="0048634C">
        <w:t xml:space="preserve"> </w:t>
      </w:r>
      <w:r w:rsidR="00CA6AFF">
        <w:t>(p &lt; 0.05</w:t>
      </w:r>
      <w:r w:rsidR="001E04E3">
        <w:t xml:space="preserve">) as shown in </w:t>
      </w:r>
      <w:r w:rsidR="00CA6AFF">
        <w:t xml:space="preserve">Appendix </w:t>
      </w:r>
      <w:r w:rsidR="004C7D66">
        <w:t>7.22</w:t>
      </w:r>
      <w:r w:rsidR="001E04E3">
        <w:t>.</w:t>
      </w:r>
      <w:r w:rsidR="00073C9C">
        <w:t xml:space="preserve"> </w:t>
      </w:r>
      <w:r w:rsidR="00CA6AFF">
        <w:t xml:space="preserve">Therefore, </w:t>
      </w:r>
      <w:r w:rsidR="00886CD7">
        <w:t>like</w:t>
      </w:r>
      <w:r w:rsidR="00CA6AFF">
        <w:t xml:space="preserve"> the medulla ratio to ensure effective </w:t>
      </w:r>
      <w:r w:rsidR="00886CD7">
        <w:t>statistical</w:t>
      </w:r>
      <w:r w:rsidR="00CA6AFF">
        <w:t xml:space="preserve"> testing the Kruskal-Wallis H test was carried out. </w:t>
      </w:r>
      <w:r w:rsidR="005E7BF9">
        <w:t>It shows there</w:t>
      </w:r>
      <w:r w:rsidR="009C7200">
        <w:t xml:space="preserve"> is </w:t>
      </w:r>
      <w:r w:rsidR="0011546D">
        <w:t>statistical differences</w:t>
      </w:r>
      <w:r w:rsidR="00EB4A41">
        <w:t xml:space="preserve"> between body areas (p &lt; 0.05</w:t>
      </w:r>
      <w:r w:rsidR="00CB28B4">
        <w:t xml:space="preserve">) as shown in </w:t>
      </w:r>
      <w:r w:rsidR="00EB4A41">
        <w:t xml:space="preserve">Appendix </w:t>
      </w:r>
      <w:r w:rsidR="004C7D66">
        <w:t>7.23</w:t>
      </w:r>
      <w:r w:rsidR="00CB28B4" w:rsidRPr="001E04E3">
        <w:t>.</w:t>
      </w:r>
      <w:r w:rsidR="003308D8" w:rsidRPr="001E04E3">
        <w:t xml:space="preserve"> </w:t>
      </w:r>
    </w:p>
    <w:p w14:paraId="5F93BE8C" w14:textId="6A452873" w:rsidR="00512782" w:rsidRDefault="001E04E3" w:rsidP="008D5930">
      <w:pPr>
        <w:spacing w:line="360" w:lineRule="auto"/>
        <w:rPr>
          <w:color w:val="000000"/>
        </w:rPr>
      </w:pPr>
      <w:r w:rsidRPr="001E04E3">
        <w:rPr>
          <w:color w:val="000000"/>
        </w:rPr>
        <w:t xml:space="preserve">As a result of this a post-hoc pairwise comparison with Bonferroni correction was used. It showed the </w:t>
      </w:r>
      <w:proofErr w:type="gramStart"/>
      <w:r w:rsidRPr="001E04E3">
        <w:rPr>
          <w:color w:val="000000"/>
        </w:rPr>
        <w:t>neck,</w:t>
      </w:r>
      <w:proofErr w:type="gramEnd"/>
      <w:r w:rsidRPr="001E04E3">
        <w:rPr>
          <w:color w:val="000000"/>
        </w:rPr>
        <w:t xml:space="preserve"> middle of the back and lower back are all statistically </w:t>
      </w:r>
      <w:proofErr w:type="gramStart"/>
      <w:r w:rsidRPr="001E04E3">
        <w:rPr>
          <w:color w:val="000000"/>
        </w:rPr>
        <w:t>similar to</w:t>
      </w:r>
      <w:proofErr w:type="gramEnd"/>
      <w:r w:rsidRPr="001E04E3">
        <w:rPr>
          <w:color w:val="000000"/>
        </w:rPr>
        <w:t xml:space="preserve"> each other </w:t>
      </w:r>
      <w:r w:rsidR="005B3052">
        <w:rPr>
          <w:color w:val="000000"/>
        </w:rPr>
        <w:t>(p = 1.000) as shown in appendix 10.2</w:t>
      </w:r>
      <w:r w:rsidR="00FF4886">
        <w:rPr>
          <w:color w:val="000000"/>
        </w:rPr>
        <w:t>5</w:t>
      </w:r>
      <w:r w:rsidR="005B3052">
        <w:rPr>
          <w:color w:val="000000"/>
        </w:rPr>
        <w:t xml:space="preserve">. </w:t>
      </w:r>
      <w:r w:rsidRPr="001E04E3">
        <w:rPr>
          <w:color w:val="000000"/>
        </w:rPr>
        <w:t>It shows that the lower back is statistically similar to the right rear leg (p = 0.406</w:t>
      </w:r>
      <w:r w:rsidR="005B3052">
        <w:rPr>
          <w:color w:val="000000"/>
        </w:rPr>
        <w:t>) as shown in</w:t>
      </w:r>
      <w:r w:rsidRPr="001E04E3">
        <w:rPr>
          <w:color w:val="000000"/>
        </w:rPr>
        <w:t xml:space="preserve"> Appendix 10.2</w:t>
      </w:r>
      <w:r w:rsidR="00FF4886">
        <w:rPr>
          <w:color w:val="000000"/>
        </w:rPr>
        <w:t>5</w:t>
      </w:r>
      <w:r w:rsidRPr="001E04E3">
        <w:rPr>
          <w:color w:val="000000"/>
        </w:rPr>
        <w:t>. It also shows that the middle of the back and neck are statistically similar to the right side (neck–right side p = 0.688; middle of the back–right side p = 0.683</w:t>
      </w:r>
      <w:r w:rsidR="005B3052">
        <w:rPr>
          <w:color w:val="000000"/>
        </w:rPr>
        <w:t>) as shown in</w:t>
      </w:r>
      <w:r w:rsidRPr="001E04E3">
        <w:rPr>
          <w:color w:val="000000"/>
        </w:rPr>
        <w:t xml:space="preserve"> Appendix </w:t>
      </w:r>
      <w:r w:rsidR="004C7D66">
        <w:rPr>
          <w:color w:val="000000"/>
        </w:rPr>
        <w:t>7.24</w:t>
      </w:r>
      <w:r w:rsidR="005B3052">
        <w:rPr>
          <w:color w:val="000000"/>
        </w:rPr>
        <w:t>. H</w:t>
      </w:r>
      <w:r w:rsidRPr="001E04E3">
        <w:rPr>
          <w:color w:val="000000"/>
        </w:rPr>
        <w:t>owever, the lower back isn’t</w:t>
      </w:r>
      <w:r w:rsidR="005B3052">
        <w:rPr>
          <w:color w:val="000000"/>
        </w:rPr>
        <w:t xml:space="preserve"> statistically similar to the right side</w:t>
      </w:r>
      <w:r w:rsidRPr="001E04E3">
        <w:rPr>
          <w:color w:val="000000"/>
        </w:rPr>
        <w:t xml:space="preserve"> (p = 0.010</w:t>
      </w:r>
      <w:r w:rsidR="005B3052">
        <w:rPr>
          <w:color w:val="000000"/>
        </w:rPr>
        <w:t>) as shown in</w:t>
      </w:r>
      <w:r w:rsidRPr="001E04E3">
        <w:rPr>
          <w:color w:val="000000"/>
        </w:rPr>
        <w:t xml:space="preserve"> Appendix </w:t>
      </w:r>
      <w:r w:rsidR="004C7D66">
        <w:rPr>
          <w:color w:val="000000"/>
        </w:rPr>
        <w:t>7.24</w:t>
      </w:r>
      <w:r w:rsidRPr="001E04E3">
        <w:rPr>
          <w:color w:val="000000"/>
        </w:rPr>
        <w:t xml:space="preserve">. All other sections are statistically different </w:t>
      </w:r>
      <w:r w:rsidR="00387CAC">
        <w:rPr>
          <w:color w:val="000000"/>
        </w:rPr>
        <w:t xml:space="preserve">with </w:t>
      </w:r>
      <w:r w:rsidR="003B7328">
        <w:rPr>
          <w:color w:val="000000"/>
        </w:rPr>
        <w:t>v</w:t>
      </w:r>
      <w:r w:rsidR="00387CAC">
        <w:rPr>
          <w:color w:val="000000"/>
        </w:rPr>
        <w:t>ar</w:t>
      </w:r>
      <w:r w:rsidR="00D618C2">
        <w:rPr>
          <w:color w:val="000000"/>
        </w:rPr>
        <w:t xml:space="preserve">ying p-values as shown in appendix </w:t>
      </w:r>
      <w:r w:rsidR="006906D9">
        <w:rPr>
          <w:color w:val="000000"/>
        </w:rPr>
        <w:t>7.24</w:t>
      </w:r>
      <w:r w:rsidR="00D618C2">
        <w:rPr>
          <w:color w:val="000000"/>
        </w:rPr>
        <w:t>.</w:t>
      </w:r>
    </w:p>
    <w:p w14:paraId="749507F9" w14:textId="77777777" w:rsidR="00D91F34" w:rsidRDefault="00D91F34" w:rsidP="008D5930">
      <w:pPr>
        <w:spacing w:line="360" w:lineRule="auto"/>
        <w:rPr>
          <w:color w:val="000000"/>
        </w:rPr>
      </w:pPr>
    </w:p>
    <w:p w14:paraId="034A71C8" w14:textId="4E468A38" w:rsidR="00512782" w:rsidRDefault="00F261D4" w:rsidP="00512782">
      <w:pPr>
        <w:pStyle w:val="Heading2"/>
      </w:pPr>
      <w:bookmarkStart w:id="66" w:name="_Toc227144976"/>
      <w:r>
        <w:lastRenderedPageBreak/>
        <w:t>3.7.</w:t>
      </w:r>
      <w:r w:rsidR="00FC1250">
        <w:t xml:space="preserve"> </w:t>
      </w:r>
      <w:proofErr w:type="spellStart"/>
      <w:r w:rsidR="00A42AC7">
        <w:t>Interscale</w:t>
      </w:r>
      <w:proofErr w:type="spellEnd"/>
      <w:r w:rsidR="00A42AC7">
        <w:t xml:space="preserve"> Distance Variation over a </w:t>
      </w:r>
      <w:r w:rsidR="00990862">
        <w:t xml:space="preserve">Eurasian </w:t>
      </w:r>
      <w:r w:rsidR="00A42AC7">
        <w:t>Brown Bears Body</w:t>
      </w:r>
      <w:bookmarkEnd w:id="66"/>
    </w:p>
    <w:p w14:paraId="72DD20F7" w14:textId="3BE3ACDB" w:rsidR="00AC4946" w:rsidRPr="00AC4946" w:rsidRDefault="00AC4946" w:rsidP="00AC4946">
      <w:r>
        <w:t xml:space="preserve">Table 8 shows a set of descriptive statistics about the </w:t>
      </w:r>
      <w:proofErr w:type="spellStart"/>
      <w:r>
        <w:t>interscale</w:t>
      </w:r>
      <w:proofErr w:type="spellEnd"/>
      <w:r>
        <w:t xml:space="preserve"> distance measurements </w:t>
      </w:r>
      <w:r w:rsidR="00464FD2">
        <w:t xml:space="preserve">from several </w:t>
      </w:r>
      <w:r w:rsidR="00CC45F2">
        <w:t>anatomical</w:t>
      </w:r>
      <w:r w:rsidR="00464FD2">
        <w:t xml:space="preserve"> regions across the body.</w:t>
      </w:r>
    </w:p>
    <w:p w14:paraId="63D0AC1D" w14:textId="1679FD64" w:rsidR="0043378F" w:rsidRDefault="0043378F" w:rsidP="0043378F">
      <w:pPr>
        <w:pStyle w:val="Caption"/>
        <w:keepNext/>
      </w:pPr>
      <w:bookmarkStart w:id="67" w:name="_Toc227142366"/>
      <w:r>
        <w:t xml:space="preserve">Table </w:t>
      </w:r>
      <w:r w:rsidR="00714397">
        <w:fldChar w:fldCharType="begin"/>
      </w:r>
      <w:r w:rsidR="00714397">
        <w:instrText xml:space="preserve"> SEQ Table \* ARABIC </w:instrText>
      </w:r>
      <w:r w:rsidR="00714397">
        <w:fldChar w:fldCharType="separate"/>
      </w:r>
      <w:r w:rsidR="00714397">
        <w:rPr>
          <w:noProof/>
        </w:rPr>
        <w:t>8</w:t>
      </w:r>
      <w:r w:rsidR="00714397">
        <w:rPr>
          <w:noProof/>
        </w:rPr>
        <w:fldChar w:fldCharType="end"/>
      </w:r>
      <w:r>
        <w:t xml:space="preserve">: </w:t>
      </w:r>
      <w:r w:rsidRPr="003236D1">
        <w:t xml:space="preserve">Summary statistics of </w:t>
      </w:r>
      <w:proofErr w:type="spellStart"/>
      <w:r w:rsidRPr="003236D1">
        <w:t>interscale</w:t>
      </w:r>
      <w:proofErr w:type="spellEnd"/>
      <w:r w:rsidRPr="003236D1">
        <w:t xml:space="preserve"> distance measurements in hair samples from different body regions, including median, mean, standard deviation, minimum, and maximum values.</w:t>
      </w:r>
      <w:bookmarkEnd w:id="67"/>
    </w:p>
    <w:tbl>
      <w:tblPr>
        <w:tblStyle w:val="PlainTable2"/>
        <w:tblW w:w="0" w:type="auto"/>
        <w:tblLook w:val="04A0" w:firstRow="1" w:lastRow="0" w:firstColumn="1" w:lastColumn="0" w:noHBand="0" w:noVBand="1"/>
      </w:tblPr>
      <w:tblGrid>
        <w:gridCol w:w="1430"/>
        <w:gridCol w:w="1112"/>
        <w:gridCol w:w="1594"/>
        <w:gridCol w:w="1594"/>
        <w:gridCol w:w="1490"/>
        <w:gridCol w:w="847"/>
        <w:gridCol w:w="959"/>
      </w:tblGrid>
      <w:tr w:rsidR="0028621C" w14:paraId="66A07943" w14:textId="77777777" w:rsidTr="005F6C2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0" w:type="dxa"/>
          </w:tcPr>
          <w:p w14:paraId="640730C9" w14:textId="77777777" w:rsidR="00A42AC7" w:rsidRDefault="00A42AC7" w:rsidP="00F83704">
            <w:pPr>
              <w:spacing w:line="360" w:lineRule="auto"/>
              <w:jc w:val="center"/>
            </w:pPr>
            <w:r>
              <w:t>Region</w:t>
            </w:r>
          </w:p>
        </w:tc>
        <w:tc>
          <w:tcPr>
            <w:tcW w:w="1112" w:type="dxa"/>
          </w:tcPr>
          <w:p w14:paraId="02E77646" w14:textId="268DC95E" w:rsidR="00A42AC7" w:rsidRDefault="00A42AC7" w:rsidP="00F83704">
            <w:pPr>
              <w:spacing w:line="360" w:lineRule="auto"/>
              <w:jc w:val="center"/>
              <w:cnfStyle w:val="100000000000" w:firstRow="1" w:lastRow="0" w:firstColumn="0" w:lastColumn="0" w:oddVBand="0" w:evenVBand="0" w:oddHBand="0" w:evenHBand="0" w:firstRowFirstColumn="0" w:firstRowLastColumn="0" w:lastRowFirstColumn="0" w:lastRowLastColumn="0"/>
            </w:pPr>
            <w:r>
              <w:t>Sample Size</w:t>
            </w:r>
            <w:r w:rsidR="005F6C29">
              <w:t xml:space="preserve"> (n)</w:t>
            </w:r>
          </w:p>
        </w:tc>
        <w:tc>
          <w:tcPr>
            <w:tcW w:w="1594" w:type="dxa"/>
          </w:tcPr>
          <w:p w14:paraId="04B11A73" w14:textId="0855DC7A" w:rsidR="00A42AC7" w:rsidRDefault="00A42AC7" w:rsidP="00F83704">
            <w:pPr>
              <w:spacing w:line="360" w:lineRule="auto"/>
              <w:jc w:val="center"/>
              <w:cnfStyle w:val="100000000000" w:firstRow="1" w:lastRow="0" w:firstColumn="0" w:lastColumn="0" w:oddVBand="0" w:evenVBand="0" w:oddHBand="0" w:evenHBand="0" w:firstRowFirstColumn="0" w:firstRowLastColumn="0" w:lastRowFirstColumn="0" w:lastRowLastColumn="0"/>
            </w:pPr>
            <w:r>
              <w:t xml:space="preserve">Median </w:t>
            </w:r>
            <w:proofErr w:type="spellStart"/>
            <w:r w:rsidR="0028621C">
              <w:t>Interscale</w:t>
            </w:r>
            <w:proofErr w:type="spellEnd"/>
            <w:r w:rsidR="0028621C">
              <w:t xml:space="preserve"> distance</w:t>
            </w:r>
            <w:r w:rsidR="004E6C6C">
              <w:t xml:space="preserve"> </w:t>
            </w:r>
            <w:r w:rsidR="004E6C6C">
              <w:rPr>
                <w:lang w:val="el-GR"/>
              </w:rPr>
              <w:t>(μ</w:t>
            </w:r>
            <w:r w:rsidR="004E6C6C">
              <w:t>m)</w:t>
            </w:r>
          </w:p>
        </w:tc>
        <w:tc>
          <w:tcPr>
            <w:tcW w:w="1594" w:type="dxa"/>
          </w:tcPr>
          <w:p w14:paraId="1950580B" w14:textId="7B2FF94F" w:rsidR="00A42AC7" w:rsidRPr="00A77EEA" w:rsidRDefault="00A42AC7" w:rsidP="00F83704">
            <w:pPr>
              <w:spacing w:line="360" w:lineRule="auto"/>
              <w:jc w:val="center"/>
              <w:cnfStyle w:val="100000000000" w:firstRow="1" w:lastRow="0" w:firstColumn="0" w:lastColumn="0" w:oddVBand="0" w:evenVBand="0" w:oddHBand="0" w:evenHBand="0" w:firstRowFirstColumn="0" w:firstRowLastColumn="0" w:lastRowFirstColumn="0" w:lastRowLastColumn="0"/>
              <w:rPr>
                <w:b w:val="0"/>
                <w:bCs w:val="0"/>
                <w:caps/>
              </w:rPr>
            </w:pPr>
            <w:r>
              <w:t xml:space="preserve">Mean </w:t>
            </w:r>
            <w:proofErr w:type="spellStart"/>
            <w:r w:rsidR="004E6C6C">
              <w:t>I</w:t>
            </w:r>
            <w:r w:rsidR="0028621C">
              <w:t>nterscale</w:t>
            </w:r>
            <w:proofErr w:type="spellEnd"/>
            <w:r w:rsidR="0028621C">
              <w:t xml:space="preserve"> distance</w:t>
            </w:r>
            <w:r w:rsidR="004E6C6C">
              <w:t xml:space="preserve"> </w:t>
            </w:r>
            <w:r w:rsidR="004E6C6C">
              <w:rPr>
                <w:lang w:val="el-GR"/>
              </w:rPr>
              <w:t>(μ</w:t>
            </w:r>
            <w:r w:rsidR="004E6C6C">
              <w:t>m)</w:t>
            </w:r>
          </w:p>
        </w:tc>
        <w:tc>
          <w:tcPr>
            <w:tcW w:w="1490" w:type="dxa"/>
          </w:tcPr>
          <w:p w14:paraId="3A4E5331" w14:textId="0E0B47FF" w:rsidR="00A42AC7" w:rsidRDefault="00A42AC7" w:rsidP="00F83704">
            <w:pPr>
              <w:spacing w:line="360" w:lineRule="auto"/>
              <w:jc w:val="center"/>
              <w:cnfStyle w:val="100000000000" w:firstRow="1" w:lastRow="0" w:firstColumn="0" w:lastColumn="0" w:oddVBand="0" w:evenVBand="0" w:oddHBand="0" w:evenHBand="0" w:firstRowFirstColumn="0" w:firstRowLastColumn="0" w:lastRowFirstColumn="0" w:lastRowLastColumn="0"/>
            </w:pPr>
            <w:r>
              <w:t>Standard Deviation</w:t>
            </w:r>
            <w:r w:rsidR="004E6C6C">
              <w:t xml:space="preserve"> </w:t>
            </w:r>
            <w:r w:rsidR="004E6C6C">
              <w:rPr>
                <w:lang w:val="el-GR"/>
              </w:rPr>
              <w:t>(μ</w:t>
            </w:r>
            <w:r w:rsidR="004E6C6C">
              <w:t>m)</w:t>
            </w:r>
          </w:p>
        </w:tc>
        <w:tc>
          <w:tcPr>
            <w:tcW w:w="847" w:type="dxa"/>
          </w:tcPr>
          <w:p w14:paraId="69DA4FAA" w14:textId="61830952" w:rsidR="00A42AC7" w:rsidRDefault="00A42AC7" w:rsidP="00F83704">
            <w:pPr>
              <w:spacing w:line="360" w:lineRule="auto"/>
              <w:jc w:val="center"/>
              <w:cnfStyle w:val="100000000000" w:firstRow="1" w:lastRow="0" w:firstColumn="0" w:lastColumn="0" w:oddVBand="0" w:evenVBand="0" w:oddHBand="0" w:evenHBand="0" w:firstRowFirstColumn="0" w:firstRowLastColumn="0" w:lastRowFirstColumn="0" w:lastRowLastColumn="0"/>
            </w:pPr>
            <w:r>
              <w:t>Min</w:t>
            </w:r>
            <w:r w:rsidR="004E6C6C">
              <w:t xml:space="preserve"> </w:t>
            </w:r>
            <w:r w:rsidR="004E6C6C">
              <w:rPr>
                <w:lang w:val="el-GR"/>
              </w:rPr>
              <w:t>(μ</w:t>
            </w:r>
            <w:r w:rsidR="004E6C6C">
              <w:t>m)</w:t>
            </w:r>
          </w:p>
        </w:tc>
        <w:tc>
          <w:tcPr>
            <w:tcW w:w="959" w:type="dxa"/>
          </w:tcPr>
          <w:p w14:paraId="772F24B7" w14:textId="37D9824B" w:rsidR="00A42AC7" w:rsidRDefault="00A42AC7" w:rsidP="00F83704">
            <w:pPr>
              <w:spacing w:line="360" w:lineRule="auto"/>
              <w:jc w:val="center"/>
              <w:cnfStyle w:val="100000000000" w:firstRow="1" w:lastRow="0" w:firstColumn="0" w:lastColumn="0" w:oddVBand="0" w:evenVBand="0" w:oddHBand="0" w:evenHBand="0" w:firstRowFirstColumn="0" w:firstRowLastColumn="0" w:lastRowFirstColumn="0" w:lastRowLastColumn="0"/>
            </w:pPr>
            <w:r>
              <w:t>Max</w:t>
            </w:r>
            <w:r w:rsidR="004E6C6C">
              <w:t xml:space="preserve"> </w:t>
            </w:r>
            <w:r w:rsidR="004E6C6C">
              <w:rPr>
                <w:lang w:val="el-GR"/>
              </w:rPr>
              <w:t>(μ</w:t>
            </w:r>
            <w:r w:rsidR="004E6C6C">
              <w:t>m)</w:t>
            </w:r>
          </w:p>
        </w:tc>
      </w:tr>
      <w:tr w:rsidR="0028621C" w14:paraId="67797C7F" w14:textId="77777777" w:rsidTr="005F6C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0" w:type="dxa"/>
          </w:tcPr>
          <w:p w14:paraId="3558F80D" w14:textId="77777777" w:rsidR="00A42AC7" w:rsidRDefault="00A42AC7" w:rsidP="00F83704">
            <w:pPr>
              <w:spacing w:line="360" w:lineRule="auto"/>
              <w:jc w:val="center"/>
            </w:pPr>
            <w:r>
              <w:t>Neck</w:t>
            </w:r>
          </w:p>
        </w:tc>
        <w:tc>
          <w:tcPr>
            <w:tcW w:w="1112" w:type="dxa"/>
          </w:tcPr>
          <w:p w14:paraId="3130D61A" w14:textId="0BDC7A50" w:rsidR="00A42AC7" w:rsidRDefault="008657CA"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45</w:t>
            </w:r>
          </w:p>
        </w:tc>
        <w:tc>
          <w:tcPr>
            <w:tcW w:w="1594" w:type="dxa"/>
          </w:tcPr>
          <w:p w14:paraId="399272F2" w14:textId="264C225B" w:rsidR="00A42AC7" w:rsidRDefault="008657CA"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9.374</w:t>
            </w:r>
          </w:p>
        </w:tc>
        <w:tc>
          <w:tcPr>
            <w:tcW w:w="1594" w:type="dxa"/>
          </w:tcPr>
          <w:p w14:paraId="42507D0A" w14:textId="5110CC18" w:rsidR="00A42AC7" w:rsidRDefault="008657CA"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9.945</w:t>
            </w:r>
          </w:p>
        </w:tc>
        <w:tc>
          <w:tcPr>
            <w:tcW w:w="1490" w:type="dxa"/>
          </w:tcPr>
          <w:p w14:paraId="24D9BB48" w14:textId="7CCCC189" w:rsidR="00A42AC7" w:rsidRDefault="008657CA"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4.999</w:t>
            </w:r>
          </w:p>
        </w:tc>
        <w:tc>
          <w:tcPr>
            <w:tcW w:w="847" w:type="dxa"/>
          </w:tcPr>
          <w:p w14:paraId="4FF27A0B" w14:textId="6454D5EE" w:rsidR="00A42AC7" w:rsidRDefault="008657CA"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3.578</w:t>
            </w:r>
          </w:p>
        </w:tc>
        <w:tc>
          <w:tcPr>
            <w:tcW w:w="959" w:type="dxa"/>
          </w:tcPr>
          <w:p w14:paraId="2440DD60" w14:textId="66B8656B" w:rsidR="00A42AC7" w:rsidRDefault="008657CA"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27.601</w:t>
            </w:r>
          </w:p>
        </w:tc>
      </w:tr>
      <w:tr w:rsidR="0028621C" w14:paraId="224C6534" w14:textId="77777777" w:rsidTr="005F6C29">
        <w:tc>
          <w:tcPr>
            <w:cnfStyle w:val="001000000000" w:firstRow="0" w:lastRow="0" w:firstColumn="1" w:lastColumn="0" w:oddVBand="0" w:evenVBand="0" w:oddHBand="0" w:evenHBand="0" w:firstRowFirstColumn="0" w:firstRowLastColumn="0" w:lastRowFirstColumn="0" w:lastRowLastColumn="0"/>
            <w:tcW w:w="1430" w:type="dxa"/>
          </w:tcPr>
          <w:p w14:paraId="3AA9FF0F" w14:textId="43A2BE0D" w:rsidR="00A42AC7" w:rsidRDefault="005F5798" w:rsidP="00F83704">
            <w:pPr>
              <w:spacing w:line="360" w:lineRule="auto"/>
              <w:jc w:val="center"/>
            </w:pPr>
            <w:r>
              <w:t>Middle of the back</w:t>
            </w:r>
          </w:p>
        </w:tc>
        <w:tc>
          <w:tcPr>
            <w:tcW w:w="1112" w:type="dxa"/>
          </w:tcPr>
          <w:p w14:paraId="26AAC402" w14:textId="194795D9" w:rsidR="00A42AC7" w:rsidRDefault="008657CA"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45</w:t>
            </w:r>
          </w:p>
        </w:tc>
        <w:tc>
          <w:tcPr>
            <w:tcW w:w="1594" w:type="dxa"/>
          </w:tcPr>
          <w:p w14:paraId="002E473D" w14:textId="31344AA5" w:rsidR="00A42AC7" w:rsidRDefault="008657CA"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7.823</w:t>
            </w:r>
          </w:p>
        </w:tc>
        <w:tc>
          <w:tcPr>
            <w:tcW w:w="1594" w:type="dxa"/>
          </w:tcPr>
          <w:p w14:paraId="0A6F9FB8" w14:textId="38D59D30" w:rsidR="00A42AC7" w:rsidRDefault="008657CA"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11.211</w:t>
            </w:r>
          </w:p>
        </w:tc>
        <w:tc>
          <w:tcPr>
            <w:tcW w:w="1490" w:type="dxa"/>
          </w:tcPr>
          <w:p w14:paraId="774EFDEE" w14:textId="66642076" w:rsidR="00A42AC7" w:rsidRDefault="008657CA"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16.129</w:t>
            </w:r>
          </w:p>
        </w:tc>
        <w:tc>
          <w:tcPr>
            <w:tcW w:w="847" w:type="dxa"/>
          </w:tcPr>
          <w:p w14:paraId="2C70827F" w14:textId="49618397" w:rsidR="00A42AC7" w:rsidRDefault="008657CA"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3.423</w:t>
            </w:r>
          </w:p>
        </w:tc>
        <w:tc>
          <w:tcPr>
            <w:tcW w:w="959" w:type="dxa"/>
          </w:tcPr>
          <w:p w14:paraId="734B1408" w14:textId="1548C1B6" w:rsidR="00A42AC7" w:rsidRDefault="008657CA"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1</w:t>
            </w:r>
            <w:r w:rsidR="0057331B">
              <w:t>7.565</w:t>
            </w:r>
          </w:p>
        </w:tc>
      </w:tr>
      <w:tr w:rsidR="0028621C" w14:paraId="12A2C36E" w14:textId="77777777" w:rsidTr="005F6C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0" w:type="dxa"/>
          </w:tcPr>
          <w:p w14:paraId="67D33DC0" w14:textId="77777777" w:rsidR="00A42AC7" w:rsidRDefault="00A42AC7" w:rsidP="00F83704">
            <w:pPr>
              <w:spacing w:line="360" w:lineRule="auto"/>
              <w:jc w:val="center"/>
            </w:pPr>
            <w:r>
              <w:t>Lower Back</w:t>
            </w:r>
          </w:p>
        </w:tc>
        <w:tc>
          <w:tcPr>
            <w:tcW w:w="1112" w:type="dxa"/>
          </w:tcPr>
          <w:p w14:paraId="2DF4E1FE" w14:textId="487780B9" w:rsidR="00A42AC7" w:rsidRDefault="008657CA"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45</w:t>
            </w:r>
          </w:p>
        </w:tc>
        <w:tc>
          <w:tcPr>
            <w:tcW w:w="1594" w:type="dxa"/>
          </w:tcPr>
          <w:p w14:paraId="268E8EB0" w14:textId="773EB52D" w:rsidR="00A42AC7" w:rsidRDefault="0057331B"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9.677</w:t>
            </w:r>
          </w:p>
        </w:tc>
        <w:tc>
          <w:tcPr>
            <w:tcW w:w="1594" w:type="dxa"/>
          </w:tcPr>
          <w:p w14:paraId="4604BF5E" w14:textId="3E913846" w:rsidR="00A42AC7" w:rsidRDefault="0057331B"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9.734</w:t>
            </w:r>
          </w:p>
        </w:tc>
        <w:tc>
          <w:tcPr>
            <w:tcW w:w="1490" w:type="dxa"/>
          </w:tcPr>
          <w:p w14:paraId="3F2E534A" w14:textId="2F7A7154" w:rsidR="00A42AC7" w:rsidRDefault="0057331B"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4.209</w:t>
            </w:r>
          </w:p>
        </w:tc>
        <w:tc>
          <w:tcPr>
            <w:tcW w:w="847" w:type="dxa"/>
          </w:tcPr>
          <w:p w14:paraId="6F3E0510" w14:textId="5BF0320C" w:rsidR="00A42AC7" w:rsidRDefault="0057331B"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3.453</w:t>
            </w:r>
          </w:p>
        </w:tc>
        <w:tc>
          <w:tcPr>
            <w:tcW w:w="959" w:type="dxa"/>
          </w:tcPr>
          <w:p w14:paraId="39552615" w14:textId="042871C0" w:rsidR="00A42AC7" w:rsidRDefault="0057331B"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19.003</w:t>
            </w:r>
          </w:p>
        </w:tc>
      </w:tr>
      <w:tr w:rsidR="0028621C" w14:paraId="39E2F3FC" w14:textId="77777777" w:rsidTr="005F6C29">
        <w:tc>
          <w:tcPr>
            <w:cnfStyle w:val="001000000000" w:firstRow="0" w:lastRow="0" w:firstColumn="1" w:lastColumn="0" w:oddVBand="0" w:evenVBand="0" w:oddHBand="0" w:evenHBand="0" w:firstRowFirstColumn="0" w:firstRowLastColumn="0" w:lastRowFirstColumn="0" w:lastRowLastColumn="0"/>
            <w:tcW w:w="1430" w:type="dxa"/>
          </w:tcPr>
          <w:p w14:paraId="09301799" w14:textId="70FC23A1" w:rsidR="001D1A50" w:rsidRPr="001D1A50" w:rsidRDefault="00A42AC7" w:rsidP="00F83704">
            <w:pPr>
              <w:spacing w:line="360" w:lineRule="auto"/>
              <w:jc w:val="center"/>
              <w:rPr>
                <w:b w:val="0"/>
                <w:bCs w:val="0"/>
                <w:caps/>
              </w:rPr>
            </w:pPr>
            <w:r>
              <w:t>Right Side</w:t>
            </w:r>
          </w:p>
        </w:tc>
        <w:tc>
          <w:tcPr>
            <w:tcW w:w="1112" w:type="dxa"/>
          </w:tcPr>
          <w:p w14:paraId="15060ABF" w14:textId="4A6EAF8C" w:rsidR="00A42AC7" w:rsidRDefault="008657CA"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45</w:t>
            </w:r>
          </w:p>
        </w:tc>
        <w:tc>
          <w:tcPr>
            <w:tcW w:w="1594" w:type="dxa"/>
          </w:tcPr>
          <w:p w14:paraId="23D703C6" w14:textId="1BB3FBA7" w:rsidR="00A42AC7" w:rsidRDefault="00FE01B7"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9.767</w:t>
            </w:r>
          </w:p>
        </w:tc>
        <w:tc>
          <w:tcPr>
            <w:tcW w:w="1594" w:type="dxa"/>
          </w:tcPr>
          <w:p w14:paraId="0AB89A3A" w14:textId="1C46D19A" w:rsidR="00A42AC7" w:rsidRDefault="00FE01B7"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11.211</w:t>
            </w:r>
          </w:p>
        </w:tc>
        <w:tc>
          <w:tcPr>
            <w:tcW w:w="1490" w:type="dxa"/>
          </w:tcPr>
          <w:p w14:paraId="670147A2" w14:textId="754F40F5" w:rsidR="00A42AC7" w:rsidRDefault="00FE01B7"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5.610</w:t>
            </w:r>
          </w:p>
        </w:tc>
        <w:tc>
          <w:tcPr>
            <w:tcW w:w="847" w:type="dxa"/>
          </w:tcPr>
          <w:p w14:paraId="37260445" w14:textId="32B40CAB" w:rsidR="00A42AC7" w:rsidRDefault="00FE01B7"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4.919</w:t>
            </w:r>
          </w:p>
        </w:tc>
        <w:tc>
          <w:tcPr>
            <w:tcW w:w="959" w:type="dxa"/>
          </w:tcPr>
          <w:p w14:paraId="487E8C8E" w14:textId="4D500DD1" w:rsidR="00A42AC7" w:rsidRDefault="00FE01B7"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32.160</w:t>
            </w:r>
          </w:p>
        </w:tc>
      </w:tr>
      <w:tr w:rsidR="0028621C" w14:paraId="2BCEE352" w14:textId="77777777" w:rsidTr="005F6C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0" w:type="dxa"/>
          </w:tcPr>
          <w:p w14:paraId="52B6E090" w14:textId="77777777" w:rsidR="00A42AC7" w:rsidRDefault="00A42AC7" w:rsidP="00F83704">
            <w:pPr>
              <w:spacing w:line="360" w:lineRule="auto"/>
              <w:jc w:val="center"/>
            </w:pPr>
            <w:r>
              <w:t>Right Front Leg</w:t>
            </w:r>
          </w:p>
        </w:tc>
        <w:tc>
          <w:tcPr>
            <w:tcW w:w="1112" w:type="dxa"/>
          </w:tcPr>
          <w:p w14:paraId="4CD1E23B" w14:textId="2E31C1D2" w:rsidR="00A42AC7" w:rsidRDefault="008657CA"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45</w:t>
            </w:r>
          </w:p>
        </w:tc>
        <w:tc>
          <w:tcPr>
            <w:tcW w:w="1594" w:type="dxa"/>
          </w:tcPr>
          <w:p w14:paraId="2AE0DD2F" w14:textId="7AA5808A" w:rsidR="00A42AC7" w:rsidRDefault="00FE01B7"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7.603</w:t>
            </w:r>
          </w:p>
        </w:tc>
        <w:tc>
          <w:tcPr>
            <w:tcW w:w="1594" w:type="dxa"/>
          </w:tcPr>
          <w:p w14:paraId="0F920F32" w14:textId="0F1C44F6" w:rsidR="00A42AC7" w:rsidRDefault="00FE01B7"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8.284</w:t>
            </w:r>
          </w:p>
        </w:tc>
        <w:tc>
          <w:tcPr>
            <w:tcW w:w="1490" w:type="dxa"/>
          </w:tcPr>
          <w:p w14:paraId="715DB0B3" w14:textId="0DA17403" w:rsidR="00A42AC7" w:rsidRDefault="00FE01B7"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4.308</w:t>
            </w:r>
          </w:p>
        </w:tc>
        <w:tc>
          <w:tcPr>
            <w:tcW w:w="847" w:type="dxa"/>
          </w:tcPr>
          <w:p w14:paraId="3250C46E" w14:textId="377B1FE2" w:rsidR="00A42AC7" w:rsidRDefault="00FE01B7"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2.263</w:t>
            </w:r>
          </w:p>
        </w:tc>
        <w:tc>
          <w:tcPr>
            <w:tcW w:w="959" w:type="dxa"/>
          </w:tcPr>
          <w:p w14:paraId="5F8C7E1C" w14:textId="487E8687" w:rsidR="00A42AC7" w:rsidRDefault="00FE01B7" w:rsidP="00F83704">
            <w:pPr>
              <w:spacing w:line="360" w:lineRule="auto"/>
              <w:jc w:val="center"/>
              <w:cnfStyle w:val="000000100000" w:firstRow="0" w:lastRow="0" w:firstColumn="0" w:lastColumn="0" w:oddVBand="0" w:evenVBand="0" w:oddHBand="1" w:evenHBand="0" w:firstRowFirstColumn="0" w:firstRowLastColumn="0" w:lastRowFirstColumn="0" w:lastRowLastColumn="0"/>
            </w:pPr>
            <w:r>
              <w:t>21.734</w:t>
            </w:r>
          </w:p>
        </w:tc>
      </w:tr>
      <w:tr w:rsidR="0028621C" w14:paraId="582DBB9C" w14:textId="77777777" w:rsidTr="005F6C29">
        <w:tc>
          <w:tcPr>
            <w:cnfStyle w:val="001000000000" w:firstRow="0" w:lastRow="0" w:firstColumn="1" w:lastColumn="0" w:oddVBand="0" w:evenVBand="0" w:oddHBand="0" w:evenHBand="0" w:firstRowFirstColumn="0" w:firstRowLastColumn="0" w:lastRowFirstColumn="0" w:lastRowLastColumn="0"/>
            <w:tcW w:w="1430" w:type="dxa"/>
          </w:tcPr>
          <w:p w14:paraId="3AF390E3" w14:textId="77777777" w:rsidR="00A42AC7" w:rsidRDefault="00A42AC7" w:rsidP="00F83704">
            <w:pPr>
              <w:spacing w:line="360" w:lineRule="auto"/>
              <w:jc w:val="center"/>
            </w:pPr>
            <w:r>
              <w:t>Right Back Leg</w:t>
            </w:r>
          </w:p>
        </w:tc>
        <w:tc>
          <w:tcPr>
            <w:tcW w:w="1112" w:type="dxa"/>
          </w:tcPr>
          <w:p w14:paraId="2D0A34F9" w14:textId="6147F417" w:rsidR="00A42AC7" w:rsidRDefault="008657CA"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45</w:t>
            </w:r>
          </w:p>
        </w:tc>
        <w:tc>
          <w:tcPr>
            <w:tcW w:w="1594" w:type="dxa"/>
          </w:tcPr>
          <w:p w14:paraId="7B9F0C7F" w14:textId="5A503547" w:rsidR="00A42AC7" w:rsidRDefault="0044008B"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7.529</w:t>
            </w:r>
          </w:p>
        </w:tc>
        <w:tc>
          <w:tcPr>
            <w:tcW w:w="1594" w:type="dxa"/>
          </w:tcPr>
          <w:p w14:paraId="1FAF4E63" w14:textId="553A1FB2" w:rsidR="00A42AC7" w:rsidRDefault="0044008B"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8.859</w:t>
            </w:r>
          </w:p>
        </w:tc>
        <w:tc>
          <w:tcPr>
            <w:tcW w:w="1490" w:type="dxa"/>
          </w:tcPr>
          <w:p w14:paraId="235EF52C" w14:textId="2B1F8FA2" w:rsidR="00A42AC7" w:rsidRDefault="0044008B"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3.910</w:t>
            </w:r>
          </w:p>
        </w:tc>
        <w:tc>
          <w:tcPr>
            <w:tcW w:w="847" w:type="dxa"/>
          </w:tcPr>
          <w:p w14:paraId="0CF05E39" w14:textId="370FD8FB" w:rsidR="00A42AC7" w:rsidRDefault="0044008B"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3.441</w:t>
            </w:r>
          </w:p>
        </w:tc>
        <w:tc>
          <w:tcPr>
            <w:tcW w:w="959" w:type="dxa"/>
          </w:tcPr>
          <w:p w14:paraId="7C5B5DE3" w14:textId="400B453C" w:rsidR="00A42AC7" w:rsidRDefault="0044008B" w:rsidP="00F83704">
            <w:pPr>
              <w:spacing w:line="360" w:lineRule="auto"/>
              <w:jc w:val="center"/>
              <w:cnfStyle w:val="000000000000" w:firstRow="0" w:lastRow="0" w:firstColumn="0" w:lastColumn="0" w:oddVBand="0" w:evenVBand="0" w:oddHBand="0" w:evenHBand="0" w:firstRowFirstColumn="0" w:firstRowLastColumn="0" w:lastRowFirstColumn="0" w:lastRowLastColumn="0"/>
            </w:pPr>
            <w:r>
              <w:t>19.601</w:t>
            </w:r>
          </w:p>
        </w:tc>
      </w:tr>
    </w:tbl>
    <w:p w14:paraId="4D8C0867" w14:textId="439E88B8" w:rsidR="0051639E" w:rsidRPr="0051639E" w:rsidRDefault="0051639E" w:rsidP="0051639E">
      <w:pPr>
        <w:pStyle w:val="NormalWeb"/>
        <w:spacing w:before="0" w:beforeAutospacing="0" w:after="0" w:afterAutospacing="0" w:line="360" w:lineRule="auto"/>
        <w:rPr>
          <w:rFonts w:asciiTheme="minorHAnsi" w:hAnsiTheme="minorHAnsi"/>
          <w:color w:val="000000"/>
        </w:rPr>
      </w:pPr>
      <w:r w:rsidRPr="0051639E">
        <w:rPr>
          <w:rFonts w:asciiTheme="minorHAnsi" w:hAnsiTheme="minorHAnsi"/>
          <w:color w:val="000000"/>
        </w:rPr>
        <w:t xml:space="preserve">Overall, the neck, lower back, and right side demonstrate comparable median </w:t>
      </w:r>
      <w:proofErr w:type="spellStart"/>
      <w:r w:rsidRPr="0051639E">
        <w:rPr>
          <w:rFonts w:asciiTheme="minorHAnsi" w:hAnsiTheme="minorHAnsi"/>
          <w:color w:val="000000"/>
        </w:rPr>
        <w:t>interscale</w:t>
      </w:r>
      <w:proofErr w:type="spellEnd"/>
      <w:r w:rsidRPr="0051639E">
        <w:rPr>
          <w:rFonts w:asciiTheme="minorHAnsi" w:hAnsiTheme="minorHAnsi"/>
          <w:color w:val="000000"/>
        </w:rPr>
        <w:t xml:space="preserve"> distances, all between 9.</w:t>
      </w:r>
      <w:r w:rsidR="00E0522F">
        <w:rPr>
          <w:rFonts w:asciiTheme="minorHAnsi" w:hAnsiTheme="minorHAnsi"/>
          <w:color w:val="000000"/>
        </w:rPr>
        <w:t>3</w:t>
      </w:r>
      <w:r w:rsidRPr="0051639E">
        <w:rPr>
          <w:rFonts w:asciiTheme="minorHAnsi" w:hAnsiTheme="minorHAnsi"/>
          <w:color w:val="000000"/>
        </w:rPr>
        <w:t>μm and 9.8μm</w:t>
      </w:r>
      <w:r w:rsidR="00377415">
        <w:rPr>
          <w:rFonts w:asciiTheme="minorHAnsi" w:hAnsiTheme="minorHAnsi"/>
          <w:color w:val="000000"/>
        </w:rPr>
        <w:t xml:space="preserve">. as shown in </w:t>
      </w:r>
      <w:r w:rsidR="00A946D8">
        <w:rPr>
          <w:rFonts w:asciiTheme="minorHAnsi" w:hAnsiTheme="minorHAnsi"/>
          <w:color w:val="000000"/>
        </w:rPr>
        <w:t>table 8</w:t>
      </w:r>
      <w:r w:rsidRPr="0051639E">
        <w:rPr>
          <w:rFonts w:asciiTheme="minorHAnsi" w:hAnsiTheme="minorHAnsi"/>
          <w:color w:val="000000"/>
        </w:rPr>
        <w:t>. The mean values for the neck (9.945μm) and lower back (9.734μm) are also very similar to their medians, suggesting relatively symmetrical distributions in these regions. In contrast, the right side has a noticeably higher mean (11.211μm) compared with its median (9.767μm), indicating the presence of higher values influencing the average. This region also shows the largest maximum value (32.160μm), suggesting occasional extreme measurements compared with other areas.</w:t>
      </w:r>
    </w:p>
    <w:p w14:paraId="102B3801" w14:textId="77777777" w:rsidR="0051639E" w:rsidRPr="0051639E" w:rsidRDefault="0051639E" w:rsidP="0051639E">
      <w:pPr>
        <w:pStyle w:val="NormalWeb"/>
        <w:spacing w:before="0" w:beforeAutospacing="0" w:after="0" w:afterAutospacing="0" w:line="360" w:lineRule="auto"/>
        <w:rPr>
          <w:rFonts w:asciiTheme="minorHAnsi" w:hAnsiTheme="minorHAnsi"/>
          <w:color w:val="000000"/>
        </w:rPr>
      </w:pPr>
      <w:r w:rsidRPr="0051639E">
        <w:rPr>
          <w:rFonts w:asciiTheme="minorHAnsi" w:hAnsiTheme="minorHAnsi"/>
          <w:color w:val="000000"/>
        </w:rPr>
        <w:t xml:space="preserve">The leg regions exhibit broadly similar </w:t>
      </w:r>
      <w:proofErr w:type="spellStart"/>
      <w:r w:rsidRPr="0051639E">
        <w:rPr>
          <w:rFonts w:asciiTheme="minorHAnsi" w:hAnsiTheme="minorHAnsi"/>
          <w:color w:val="000000"/>
        </w:rPr>
        <w:t>interscale</w:t>
      </w:r>
      <w:proofErr w:type="spellEnd"/>
      <w:r w:rsidRPr="0051639E">
        <w:rPr>
          <w:rFonts w:asciiTheme="minorHAnsi" w:hAnsiTheme="minorHAnsi"/>
          <w:color w:val="000000"/>
        </w:rPr>
        <w:t xml:space="preserve"> distance patterns to each other, but lower central values compared with the back and neck regions. Both the right front leg and right back leg have medians around 7.5μm and 7.6μm and means between 8.284μm and 8.859μm. These relatively close values indicate similar distributions and moderate variability in both leg regions. Their standard deviations (4.308μm and 3.910μm) are also comparable, suggesting consistent variability between the two </w:t>
      </w:r>
      <w:r w:rsidRPr="0051639E">
        <w:rPr>
          <w:rFonts w:asciiTheme="minorHAnsi" w:hAnsiTheme="minorHAnsi"/>
          <w:color w:val="000000"/>
        </w:rPr>
        <w:lastRenderedPageBreak/>
        <w:t xml:space="preserve">areas. However, the right front leg shows the lowest minimum value (2.263μm), indicating that this region includes some particularly small </w:t>
      </w:r>
      <w:proofErr w:type="spellStart"/>
      <w:r w:rsidRPr="0051639E">
        <w:rPr>
          <w:rFonts w:asciiTheme="minorHAnsi" w:hAnsiTheme="minorHAnsi"/>
          <w:color w:val="000000"/>
        </w:rPr>
        <w:t>interscale</w:t>
      </w:r>
      <w:proofErr w:type="spellEnd"/>
      <w:r w:rsidRPr="0051639E">
        <w:rPr>
          <w:rFonts w:asciiTheme="minorHAnsi" w:hAnsiTheme="minorHAnsi"/>
          <w:color w:val="000000"/>
        </w:rPr>
        <w:t xml:space="preserve"> distances compared with the rest of the body.</w:t>
      </w:r>
    </w:p>
    <w:p w14:paraId="65103702" w14:textId="54092220" w:rsidR="0051639E" w:rsidRPr="0051639E" w:rsidRDefault="0051639E" w:rsidP="0051639E">
      <w:pPr>
        <w:pStyle w:val="NormalWeb"/>
        <w:spacing w:before="0" w:beforeAutospacing="0" w:after="0" w:afterAutospacing="0" w:line="360" w:lineRule="auto"/>
        <w:rPr>
          <w:rFonts w:asciiTheme="minorHAnsi" w:hAnsiTheme="minorHAnsi"/>
          <w:color w:val="000000"/>
        </w:rPr>
      </w:pPr>
      <w:r w:rsidRPr="0051639E">
        <w:rPr>
          <w:rFonts w:asciiTheme="minorHAnsi" w:hAnsiTheme="minorHAnsi"/>
          <w:color w:val="000000"/>
        </w:rPr>
        <w:t xml:space="preserve">The </w:t>
      </w:r>
      <w:r w:rsidR="005F5798">
        <w:rPr>
          <w:rFonts w:asciiTheme="minorHAnsi" w:hAnsiTheme="minorHAnsi"/>
          <w:color w:val="000000"/>
        </w:rPr>
        <w:t>middle of the back</w:t>
      </w:r>
      <w:r w:rsidRPr="0051639E">
        <w:rPr>
          <w:rFonts w:asciiTheme="minorHAnsi" w:hAnsiTheme="minorHAnsi"/>
          <w:color w:val="000000"/>
        </w:rPr>
        <w:t xml:space="preserve"> differs from the other regions in terms of variability and central tendency. While its median </w:t>
      </w:r>
      <w:proofErr w:type="spellStart"/>
      <w:r w:rsidRPr="0051639E">
        <w:rPr>
          <w:rFonts w:asciiTheme="minorHAnsi" w:hAnsiTheme="minorHAnsi"/>
          <w:color w:val="000000"/>
        </w:rPr>
        <w:t>interscale</w:t>
      </w:r>
      <w:proofErr w:type="spellEnd"/>
      <w:r w:rsidRPr="0051639E">
        <w:rPr>
          <w:rFonts w:asciiTheme="minorHAnsi" w:hAnsiTheme="minorHAnsi"/>
          <w:color w:val="000000"/>
        </w:rPr>
        <w:t xml:space="preserve"> distance (7.823μm) is closer to the values observed in the leg regions, the mean is substantially higher at 11.211μm. This difference suggests a skewed distribution with larger values influencing the average. Additionally, the </w:t>
      </w:r>
      <w:r w:rsidR="005F5798">
        <w:rPr>
          <w:rFonts w:asciiTheme="minorHAnsi" w:hAnsiTheme="minorHAnsi"/>
          <w:color w:val="000000"/>
        </w:rPr>
        <w:t>middle of the back</w:t>
      </w:r>
      <w:r w:rsidRPr="0051639E">
        <w:rPr>
          <w:rFonts w:asciiTheme="minorHAnsi" w:hAnsiTheme="minorHAnsi"/>
          <w:color w:val="000000"/>
        </w:rPr>
        <w:t xml:space="preserve"> displays the highest standard deviation (16.129μm), indicating a much greater spread in measurements compared with all other regions.</w:t>
      </w:r>
    </w:p>
    <w:p w14:paraId="3A1B2DDB" w14:textId="290B8A38" w:rsidR="0051639E" w:rsidRPr="0048634C" w:rsidRDefault="0051639E" w:rsidP="0051639E">
      <w:pPr>
        <w:pStyle w:val="NormalWeb"/>
        <w:spacing w:before="0" w:beforeAutospacing="0" w:after="0" w:afterAutospacing="0" w:line="360" w:lineRule="auto"/>
        <w:rPr>
          <w:rFonts w:asciiTheme="minorHAnsi" w:hAnsiTheme="minorHAnsi"/>
        </w:rPr>
      </w:pPr>
      <w:r w:rsidRPr="0051639E">
        <w:rPr>
          <w:rFonts w:asciiTheme="minorHAnsi" w:hAnsiTheme="minorHAnsi"/>
          <w:color w:val="000000"/>
        </w:rPr>
        <w:t xml:space="preserve">In terms of overall variability, most regions including the neck, lower back, and both leg regions demonstrate moderate and relatively consistent variation, with standard deviations generally around 4μm and 5μm. In contrast, the right side and particularly the </w:t>
      </w:r>
      <w:r w:rsidR="005F5798">
        <w:rPr>
          <w:rFonts w:asciiTheme="minorHAnsi" w:hAnsiTheme="minorHAnsi"/>
          <w:color w:val="000000"/>
        </w:rPr>
        <w:t>middle of the back</w:t>
      </w:r>
      <w:r w:rsidRPr="0051639E">
        <w:rPr>
          <w:rFonts w:asciiTheme="minorHAnsi" w:hAnsiTheme="minorHAnsi"/>
          <w:color w:val="000000"/>
        </w:rPr>
        <w:t xml:space="preserve"> section show greater spread in measurements, as reflected by the higher maximum values and larger standard deviations. These results suggest that </w:t>
      </w:r>
      <w:r w:rsidRPr="0048634C">
        <w:rPr>
          <w:rFonts w:asciiTheme="minorHAnsi" w:hAnsiTheme="minorHAnsi"/>
        </w:rPr>
        <w:t xml:space="preserve">while </w:t>
      </w:r>
      <w:proofErr w:type="spellStart"/>
      <w:r w:rsidRPr="0048634C">
        <w:rPr>
          <w:rFonts w:asciiTheme="minorHAnsi" w:hAnsiTheme="minorHAnsi"/>
        </w:rPr>
        <w:t>interscale</w:t>
      </w:r>
      <w:proofErr w:type="spellEnd"/>
      <w:r w:rsidRPr="0048634C">
        <w:rPr>
          <w:rFonts w:asciiTheme="minorHAnsi" w:hAnsiTheme="minorHAnsi"/>
        </w:rPr>
        <w:t xml:space="preserve"> distances are broadly comparable across several body regions, certain areas show greater variability.</w:t>
      </w:r>
    </w:p>
    <w:p w14:paraId="484B0A5F" w14:textId="33098A38" w:rsidR="00574648" w:rsidRPr="0048634C" w:rsidRDefault="00574648" w:rsidP="0051639E">
      <w:pPr>
        <w:pStyle w:val="NormalWeb"/>
        <w:spacing w:before="0" w:beforeAutospacing="0" w:after="0" w:afterAutospacing="0" w:line="360" w:lineRule="auto"/>
        <w:rPr>
          <w:rFonts w:asciiTheme="minorHAnsi" w:hAnsiTheme="minorHAnsi"/>
        </w:rPr>
      </w:pPr>
      <w:r w:rsidRPr="0048634C">
        <w:rPr>
          <w:rFonts w:asciiTheme="minorHAnsi" w:hAnsiTheme="minorHAnsi"/>
        </w:rPr>
        <w:t xml:space="preserve">These observed regional variations in </w:t>
      </w:r>
      <w:proofErr w:type="spellStart"/>
      <w:r w:rsidRPr="0048634C">
        <w:rPr>
          <w:rFonts w:asciiTheme="minorHAnsi" w:hAnsiTheme="minorHAnsi"/>
        </w:rPr>
        <w:t>interscale</w:t>
      </w:r>
      <w:proofErr w:type="spellEnd"/>
      <w:r w:rsidRPr="0048634C">
        <w:rPr>
          <w:rFonts w:asciiTheme="minorHAnsi" w:hAnsiTheme="minorHAnsi"/>
        </w:rPr>
        <w:t xml:space="preserve"> distances likely reflect functional and mechanical adaptations of the bear’s fur. The relatively uniform and moderately spaced scales on the neck, lower back, and legs suggest these areas experience consistent friction or insulation demands, maintaining optimal hair density for protection and thermoregulation. In contrast, the right side and middle of the back, which show greater variability and occasional extreme distances, may correspond to regions subjected to more irregular mechanical stress or movement-related strain, such as rubbing against trees or other environmental surfaces. The extreme high values on the right side could also indicate occasional localized hair damage or variability in hair growth cycles. Such spatial heterogeneity in scale spacing reflects a combination of environmental interaction, grooming </w:t>
      </w:r>
      <w:r w:rsidR="00D573BE" w:rsidRPr="0048634C">
        <w:rPr>
          <w:rFonts w:asciiTheme="minorHAnsi" w:hAnsiTheme="minorHAnsi"/>
        </w:rPr>
        <w:t>behaviour</w:t>
      </w:r>
      <w:r w:rsidRPr="0048634C">
        <w:rPr>
          <w:rFonts w:asciiTheme="minorHAnsi" w:hAnsiTheme="minorHAnsi"/>
        </w:rPr>
        <w:t xml:space="preserve">, and intrinsic growth patterns, highlighting how hair morphology is not uniform but finely tuned to functional requirements across the body. Morphological features of mammalian hair, including cuticular scale spacing and structure, are known to vary across body regions and between species, reflecting </w:t>
      </w:r>
      <w:r w:rsidRPr="0048634C">
        <w:rPr>
          <w:rFonts w:asciiTheme="minorHAnsi" w:hAnsiTheme="minorHAnsi"/>
        </w:rPr>
        <w:lastRenderedPageBreak/>
        <w:t>adaptations linked to insulation, abrasion resistance, and other functional demands (Meyer</w:t>
      </w:r>
      <w:r w:rsidR="00AC5368" w:rsidRPr="0048634C">
        <w:rPr>
          <w:rFonts w:asciiTheme="minorHAnsi" w:hAnsiTheme="minorHAnsi"/>
        </w:rPr>
        <w:t xml:space="preserve"> </w:t>
      </w:r>
      <w:r w:rsidR="00AC5368" w:rsidRPr="00436B86">
        <w:rPr>
          <w:rFonts w:asciiTheme="minorHAnsi" w:hAnsiTheme="minorHAnsi"/>
          <w:i/>
          <w:iCs/>
        </w:rPr>
        <w:t>et al</w:t>
      </w:r>
      <w:r w:rsidRPr="0048634C">
        <w:rPr>
          <w:rFonts w:asciiTheme="minorHAnsi" w:hAnsiTheme="minorHAnsi"/>
        </w:rPr>
        <w:t xml:space="preserve">, 2002; Greco </w:t>
      </w:r>
      <w:r w:rsidR="00AC5368" w:rsidRPr="00436B86">
        <w:rPr>
          <w:rFonts w:asciiTheme="minorHAnsi" w:hAnsiTheme="minorHAnsi"/>
          <w:i/>
          <w:iCs/>
        </w:rPr>
        <w:t>et al</w:t>
      </w:r>
      <w:r w:rsidRPr="0048634C">
        <w:rPr>
          <w:rFonts w:asciiTheme="minorHAnsi" w:hAnsiTheme="minorHAnsi"/>
        </w:rPr>
        <w:t>, 2024).</w:t>
      </w:r>
    </w:p>
    <w:p w14:paraId="3C4304A8" w14:textId="085BDCE3" w:rsidR="006A4E83" w:rsidRPr="0051639E" w:rsidRDefault="00655295" w:rsidP="0051639E">
      <w:pPr>
        <w:pStyle w:val="NormalWeb"/>
        <w:spacing w:before="0" w:beforeAutospacing="0" w:after="0" w:afterAutospacing="0" w:line="360" w:lineRule="auto"/>
        <w:rPr>
          <w:rFonts w:asciiTheme="minorHAnsi" w:hAnsiTheme="minorHAnsi"/>
        </w:rPr>
      </w:pPr>
      <w:r w:rsidRPr="0048634C">
        <w:rPr>
          <w:rFonts w:asciiTheme="minorHAnsi" w:hAnsiTheme="minorHAnsi"/>
        </w:rPr>
        <w:t xml:space="preserve">A Shapiro Wilks test for normality was </w:t>
      </w:r>
      <w:r w:rsidR="002727F6">
        <w:rPr>
          <w:rFonts w:asciiTheme="minorHAnsi" w:hAnsiTheme="minorHAnsi"/>
        </w:rPr>
        <w:t>conducted</w:t>
      </w:r>
      <w:r w:rsidRPr="0048634C">
        <w:rPr>
          <w:rFonts w:asciiTheme="minorHAnsi" w:hAnsiTheme="minorHAnsi"/>
        </w:rPr>
        <w:t xml:space="preserve">, showing </w:t>
      </w:r>
      <w:r w:rsidR="00C74C33" w:rsidRPr="0048634C">
        <w:rPr>
          <w:rFonts w:asciiTheme="minorHAnsi" w:hAnsiTheme="minorHAnsi"/>
        </w:rPr>
        <w:t>some data to be normally distributed</w:t>
      </w:r>
      <w:r w:rsidR="00BB5149" w:rsidRPr="0048634C">
        <w:rPr>
          <w:rFonts w:asciiTheme="minorHAnsi" w:hAnsiTheme="minorHAnsi"/>
        </w:rPr>
        <w:t>,</w:t>
      </w:r>
      <w:r w:rsidR="0087769B" w:rsidRPr="0048634C">
        <w:rPr>
          <w:rFonts w:asciiTheme="minorHAnsi" w:hAnsiTheme="minorHAnsi"/>
        </w:rPr>
        <w:t xml:space="preserve"> which were the right front leg </w:t>
      </w:r>
      <w:r w:rsidR="0087769B" w:rsidRPr="0051639E">
        <w:rPr>
          <w:rFonts w:asciiTheme="minorHAnsi" w:hAnsiTheme="minorHAnsi"/>
        </w:rPr>
        <w:t xml:space="preserve">and right rear leg (p &gt; 0.05) as shown in appendix </w:t>
      </w:r>
      <w:r w:rsidR="006906D9">
        <w:rPr>
          <w:rFonts w:asciiTheme="minorHAnsi" w:hAnsiTheme="minorHAnsi"/>
        </w:rPr>
        <w:t>7.25</w:t>
      </w:r>
      <w:r w:rsidR="0087769B" w:rsidRPr="0051639E">
        <w:rPr>
          <w:rFonts w:asciiTheme="minorHAnsi" w:hAnsiTheme="minorHAnsi"/>
        </w:rPr>
        <w:t>.</w:t>
      </w:r>
    </w:p>
    <w:p w14:paraId="53AB3AC1" w14:textId="000A0A3F" w:rsidR="0087769B" w:rsidRDefault="0087769B" w:rsidP="00814780">
      <w:pPr>
        <w:pStyle w:val="NormalWeb"/>
        <w:spacing w:before="0" w:beforeAutospacing="0" w:after="0" w:afterAutospacing="0" w:line="360" w:lineRule="auto"/>
        <w:rPr>
          <w:rFonts w:asciiTheme="minorHAnsi" w:hAnsiTheme="minorHAnsi"/>
        </w:rPr>
      </w:pPr>
      <w:r>
        <w:rPr>
          <w:rFonts w:asciiTheme="minorHAnsi" w:hAnsiTheme="minorHAnsi"/>
        </w:rPr>
        <w:t xml:space="preserve">Therefore, due to only some of the data being normally distributed a Kruskal Wallis H test was run to </w:t>
      </w:r>
      <w:r w:rsidR="009D7BE9">
        <w:rPr>
          <w:rFonts w:asciiTheme="minorHAnsi" w:hAnsiTheme="minorHAnsi"/>
        </w:rPr>
        <w:t>determine if the data was statistically different</w:t>
      </w:r>
      <w:r w:rsidR="00684839">
        <w:rPr>
          <w:rFonts w:asciiTheme="minorHAnsi" w:hAnsiTheme="minorHAnsi"/>
        </w:rPr>
        <w:t xml:space="preserve">. The results of this test as shown in appendix </w:t>
      </w:r>
      <w:r w:rsidR="006906D9">
        <w:rPr>
          <w:rFonts w:asciiTheme="minorHAnsi" w:hAnsiTheme="minorHAnsi"/>
        </w:rPr>
        <w:t>7.26</w:t>
      </w:r>
      <w:r w:rsidR="00684839">
        <w:rPr>
          <w:rFonts w:asciiTheme="minorHAnsi" w:hAnsiTheme="minorHAnsi"/>
        </w:rPr>
        <w:t xml:space="preserve"> show th</w:t>
      </w:r>
      <w:r w:rsidR="00A43F67">
        <w:rPr>
          <w:rFonts w:asciiTheme="minorHAnsi" w:hAnsiTheme="minorHAnsi"/>
        </w:rPr>
        <w:t xml:space="preserve">at the data is </w:t>
      </w:r>
      <w:r w:rsidR="001F09FA">
        <w:rPr>
          <w:rFonts w:asciiTheme="minorHAnsi" w:hAnsiTheme="minorHAnsi"/>
        </w:rPr>
        <w:t xml:space="preserve">just above the normal significance threshold of 0.05. </w:t>
      </w:r>
      <w:r w:rsidR="00DE2042">
        <w:rPr>
          <w:rFonts w:asciiTheme="minorHAnsi" w:hAnsiTheme="minorHAnsi"/>
        </w:rPr>
        <w:t>Therefore,</w:t>
      </w:r>
      <w:r w:rsidR="001F09FA">
        <w:rPr>
          <w:rFonts w:asciiTheme="minorHAnsi" w:hAnsiTheme="minorHAnsi"/>
        </w:rPr>
        <w:t xml:space="preserve"> to fully assess the different regions, a </w:t>
      </w:r>
      <w:r w:rsidR="00EE14C0">
        <w:rPr>
          <w:rFonts w:asciiTheme="minorHAnsi" w:hAnsiTheme="minorHAnsi"/>
        </w:rPr>
        <w:t>pairwise comparison with Bonferroni correction was used. This ind</w:t>
      </w:r>
      <w:r w:rsidR="00E97088">
        <w:rPr>
          <w:rFonts w:asciiTheme="minorHAnsi" w:hAnsiTheme="minorHAnsi"/>
        </w:rPr>
        <w:t>icated that the right front leg and right side showed statistically significant different (p = 0.036)</w:t>
      </w:r>
      <w:r w:rsidR="00E946D0">
        <w:rPr>
          <w:rFonts w:asciiTheme="minorHAnsi" w:hAnsiTheme="minorHAnsi"/>
        </w:rPr>
        <w:t>, as shown in appendix 10.2</w:t>
      </w:r>
      <w:r w:rsidR="00FF4886">
        <w:rPr>
          <w:rFonts w:asciiTheme="minorHAnsi" w:hAnsiTheme="minorHAnsi"/>
        </w:rPr>
        <w:t>8</w:t>
      </w:r>
      <w:r w:rsidR="00E97088">
        <w:rPr>
          <w:rFonts w:asciiTheme="minorHAnsi" w:hAnsiTheme="minorHAnsi"/>
        </w:rPr>
        <w:t xml:space="preserve">. Whilst all other </w:t>
      </w:r>
      <w:r w:rsidR="00B63B2D">
        <w:rPr>
          <w:rFonts w:asciiTheme="minorHAnsi" w:hAnsiTheme="minorHAnsi"/>
        </w:rPr>
        <w:t>pairwise comparison</w:t>
      </w:r>
      <w:r w:rsidR="004A5D3C">
        <w:rPr>
          <w:rFonts w:asciiTheme="minorHAnsi" w:hAnsiTheme="minorHAnsi"/>
        </w:rPr>
        <w:t>s</w:t>
      </w:r>
      <w:r w:rsidR="00D075CB">
        <w:rPr>
          <w:rFonts w:asciiTheme="minorHAnsi" w:hAnsiTheme="minorHAnsi"/>
        </w:rPr>
        <w:t xml:space="preserve"> showed statis</w:t>
      </w:r>
      <w:r w:rsidR="00FA1106">
        <w:rPr>
          <w:rFonts w:asciiTheme="minorHAnsi" w:hAnsiTheme="minorHAnsi"/>
        </w:rPr>
        <w:t xml:space="preserve">tically similar results (p </w:t>
      </w:r>
      <w:r w:rsidR="0064161C">
        <w:rPr>
          <w:rFonts w:asciiTheme="minorHAnsi" w:hAnsiTheme="minorHAnsi"/>
        </w:rPr>
        <w:t>&gt; 0.05</w:t>
      </w:r>
      <w:r w:rsidR="00E66B8D">
        <w:rPr>
          <w:rFonts w:asciiTheme="minorHAnsi" w:hAnsiTheme="minorHAnsi"/>
        </w:rPr>
        <w:t>)</w:t>
      </w:r>
      <w:r w:rsidR="00E946D0">
        <w:rPr>
          <w:rFonts w:asciiTheme="minorHAnsi" w:hAnsiTheme="minorHAnsi"/>
        </w:rPr>
        <w:t xml:space="preserve">, as shown in appendix </w:t>
      </w:r>
      <w:r w:rsidR="006906D9">
        <w:rPr>
          <w:rFonts w:asciiTheme="minorHAnsi" w:hAnsiTheme="minorHAnsi"/>
        </w:rPr>
        <w:t>7.27</w:t>
      </w:r>
      <w:r w:rsidR="00F876EC">
        <w:rPr>
          <w:rFonts w:asciiTheme="minorHAnsi" w:hAnsiTheme="minorHAnsi"/>
        </w:rPr>
        <w:t>.</w:t>
      </w:r>
    </w:p>
    <w:p w14:paraId="56A99467" w14:textId="77777777" w:rsidR="00814780" w:rsidRPr="00A42AC7" w:rsidRDefault="00814780" w:rsidP="00A42AC7"/>
    <w:p w14:paraId="169797E5" w14:textId="1D57758F" w:rsidR="009A26D3" w:rsidRPr="002A4C6D" w:rsidRDefault="00F261D4" w:rsidP="008D5930">
      <w:pPr>
        <w:pStyle w:val="Heading2"/>
        <w:spacing w:line="360" w:lineRule="auto"/>
      </w:pPr>
      <w:bookmarkStart w:id="68" w:name="_Toc227144977"/>
      <w:r>
        <w:t>3.8</w:t>
      </w:r>
      <w:r w:rsidR="006073CF">
        <w:t xml:space="preserve">. </w:t>
      </w:r>
      <w:r w:rsidR="00596CBC">
        <w:t xml:space="preserve">Macroscopic Colour Variation </w:t>
      </w:r>
      <w:r w:rsidR="0090162B">
        <w:t>Over Anatomical Regions</w:t>
      </w:r>
      <w:bookmarkEnd w:id="68"/>
    </w:p>
    <w:p w14:paraId="6D3DF403" w14:textId="2B7DD8A9" w:rsidR="00116543" w:rsidRPr="00116543" w:rsidRDefault="00C15DFB" w:rsidP="008D5930">
      <w:pPr>
        <w:spacing w:line="360" w:lineRule="auto"/>
      </w:pPr>
      <w:r>
        <w:t xml:space="preserve">As demonstrated </w:t>
      </w:r>
      <w:r w:rsidR="00B23418">
        <w:t xml:space="preserve">by </w:t>
      </w:r>
      <w:r w:rsidR="006267C5">
        <w:t>figure 3</w:t>
      </w:r>
      <w:r w:rsidR="00735BD7">
        <w:t>,</w:t>
      </w:r>
      <w:r w:rsidR="00B23418">
        <w:t xml:space="preserve"> there is variation around the </w:t>
      </w:r>
      <w:r w:rsidR="00EB1F8E">
        <w:t xml:space="preserve">colour of the hair found in the </w:t>
      </w:r>
      <w:r w:rsidR="00990862">
        <w:t>Eurasian Brown Bear</w:t>
      </w:r>
      <w:r w:rsidR="009E26F7">
        <w:t xml:space="preserve"> </w:t>
      </w:r>
      <w:r w:rsidR="009E26F7" w:rsidRPr="009E26F7">
        <w:rPr>
          <w:rFonts w:cs="Arial"/>
          <w:i/>
          <w:iCs/>
          <w:shd w:val="clear" w:color="auto" w:fill="FFFFFF"/>
        </w:rPr>
        <w:t>(Ursus Arctos)</w:t>
      </w:r>
      <w:r w:rsidR="00EB1F8E">
        <w:t xml:space="preserve">. However, </w:t>
      </w:r>
      <w:r w:rsidR="00B550EF">
        <w:t xml:space="preserve">a significant amount more hairs </w:t>
      </w:r>
      <w:r w:rsidR="003F2640">
        <w:t>had</w:t>
      </w:r>
      <w:r w:rsidR="00B550EF">
        <w:t xml:space="preserve"> colour number </w:t>
      </w:r>
      <w:r w:rsidR="003F2640">
        <w:t>values either</w:t>
      </w:r>
      <w:r w:rsidR="00B550EF">
        <w:t xml:space="preserve"> 7 </w:t>
      </w:r>
      <w:r w:rsidR="002C71F8">
        <w:t>or</w:t>
      </w:r>
      <w:r w:rsidR="00B550EF">
        <w:t xml:space="preserve"> 7.1</w:t>
      </w:r>
      <w:r w:rsidR="00681030">
        <w:t xml:space="preserve"> (colour number gathered using </w:t>
      </w:r>
      <w:r w:rsidR="00923D03">
        <w:t>colour chart (Neal and Wolf, 2026)).</w:t>
      </w:r>
    </w:p>
    <w:p w14:paraId="4040D70E" w14:textId="77777777" w:rsidR="00273B7F" w:rsidRDefault="004A51FA" w:rsidP="00273B7F">
      <w:pPr>
        <w:keepNext/>
        <w:spacing w:line="360" w:lineRule="auto"/>
      </w:pPr>
      <w:r>
        <w:rPr>
          <w:noProof/>
        </w:rPr>
        <w:drawing>
          <wp:inline distT="0" distB="0" distL="0" distR="0" wp14:anchorId="4ED65118" wp14:editId="569B28F0">
            <wp:extent cx="4665903" cy="2674697"/>
            <wp:effectExtent l="0" t="0" r="1905" b="11430"/>
            <wp:docPr id="250416382" name="Chart 1">
              <a:extLst xmlns:a="http://schemas.openxmlformats.org/drawingml/2006/main">
                <a:ext uri="{FF2B5EF4-FFF2-40B4-BE49-F238E27FC236}">
                  <a16:creationId xmlns:a16="http://schemas.microsoft.com/office/drawing/2014/main" id="{53305376-C10A-34E6-5E13-62F3215D82B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4E3C4A99" w14:textId="0A8D29BB" w:rsidR="000E1510" w:rsidRDefault="00273B7F" w:rsidP="00585723">
      <w:pPr>
        <w:pStyle w:val="Caption"/>
        <w:spacing w:line="360" w:lineRule="auto"/>
        <w:rPr>
          <w:i w:val="0"/>
          <w:iCs w:val="0"/>
          <w:color w:val="auto"/>
          <w:sz w:val="24"/>
          <w:szCs w:val="24"/>
        </w:rPr>
      </w:pPr>
      <w:bookmarkStart w:id="69" w:name="_Toc227142357"/>
      <w:r w:rsidRPr="00631F24">
        <w:rPr>
          <w:i w:val="0"/>
          <w:iCs w:val="0"/>
        </w:rPr>
        <w:t xml:space="preserve">Figure </w:t>
      </w:r>
      <w:r w:rsidRPr="00631F24">
        <w:rPr>
          <w:i w:val="0"/>
          <w:iCs w:val="0"/>
        </w:rPr>
        <w:fldChar w:fldCharType="begin"/>
      </w:r>
      <w:r w:rsidRPr="00631F24">
        <w:rPr>
          <w:i w:val="0"/>
          <w:iCs w:val="0"/>
        </w:rPr>
        <w:instrText xml:space="preserve"> SEQ Figure \* ARABIC </w:instrText>
      </w:r>
      <w:r w:rsidRPr="00631F24">
        <w:rPr>
          <w:i w:val="0"/>
          <w:iCs w:val="0"/>
        </w:rPr>
        <w:fldChar w:fldCharType="separate"/>
      </w:r>
      <w:r w:rsidR="00BB01C6">
        <w:rPr>
          <w:i w:val="0"/>
          <w:iCs w:val="0"/>
          <w:noProof/>
        </w:rPr>
        <w:t>6</w:t>
      </w:r>
      <w:r w:rsidRPr="00631F24">
        <w:rPr>
          <w:i w:val="0"/>
          <w:iCs w:val="0"/>
        </w:rPr>
        <w:fldChar w:fldCharType="end"/>
      </w:r>
      <w:r w:rsidRPr="00631F24">
        <w:rPr>
          <w:i w:val="0"/>
          <w:iCs w:val="0"/>
        </w:rPr>
        <w:t>: Frequency Distribution of Observed Colour Numbers in the Analysed Hair Samples, showing the relative occurrence of each colour category</w:t>
      </w:r>
      <w:bookmarkEnd w:id="69"/>
      <w:r w:rsidR="008D47FC" w:rsidRPr="00631F24">
        <w:rPr>
          <w:i w:val="0"/>
          <w:iCs w:val="0"/>
        </w:rPr>
        <w:br w:type="textWrapping" w:clear="all"/>
      </w:r>
    </w:p>
    <w:p w14:paraId="46229044" w14:textId="3EE0A780" w:rsidR="00D91F34" w:rsidRPr="00F261D4" w:rsidRDefault="00354FA8" w:rsidP="00F261D4">
      <w:pPr>
        <w:pStyle w:val="Caption"/>
        <w:spacing w:line="360" w:lineRule="auto"/>
        <w:rPr>
          <w:i w:val="0"/>
          <w:iCs w:val="0"/>
          <w:color w:val="auto"/>
          <w:sz w:val="24"/>
          <w:szCs w:val="24"/>
        </w:rPr>
      </w:pPr>
      <w:r w:rsidRPr="00273B7F">
        <w:rPr>
          <w:i w:val="0"/>
          <w:iCs w:val="0"/>
          <w:color w:val="auto"/>
          <w:sz w:val="24"/>
          <w:szCs w:val="24"/>
        </w:rPr>
        <w:lastRenderedPageBreak/>
        <w:t xml:space="preserve">Within </w:t>
      </w:r>
      <w:r w:rsidR="00990862">
        <w:rPr>
          <w:i w:val="0"/>
          <w:iCs w:val="0"/>
          <w:color w:val="auto"/>
          <w:sz w:val="24"/>
          <w:szCs w:val="24"/>
        </w:rPr>
        <w:t xml:space="preserve">Eurasian Brown </w:t>
      </w:r>
      <w:r w:rsidR="00990862" w:rsidRPr="009E26F7">
        <w:rPr>
          <w:i w:val="0"/>
          <w:iCs w:val="0"/>
          <w:color w:val="auto"/>
          <w:sz w:val="24"/>
          <w:szCs w:val="24"/>
        </w:rPr>
        <w:t>Bear</w:t>
      </w:r>
      <w:r w:rsidR="009E26F7" w:rsidRPr="009E26F7">
        <w:rPr>
          <w:i w:val="0"/>
          <w:iCs w:val="0"/>
          <w:color w:val="auto"/>
          <w:sz w:val="24"/>
          <w:szCs w:val="24"/>
        </w:rPr>
        <w:t xml:space="preserve"> </w:t>
      </w:r>
      <w:r w:rsidR="009E26F7" w:rsidRPr="009E26F7">
        <w:rPr>
          <w:rFonts w:cs="Arial"/>
          <w:i w:val="0"/>
          <w:iCs w:val="0"/>
          <w:sz w:val="24"/>
          <w:szCs w:val="24"/>
          <w:shd w:val="clear" w:color="auto" w:fill="FFFFFF"/>
        </w:rPr>
        <w:t>(Ursus Arctos)</w:t>
      </w:r>
      <w:r w:rsidR="009E26F7" w:rsidRPr="006A4D09">
        <w:rPr>
          <w:rFonts w:cs="Arial"/>
          <w:shd w:val="clear" w:color="auto" w:fill="FFFFFF"/>
        </w:rPr>
        <w:t xml:space="preserve"> </w:t>
      </w:r>
      <w:r w:rsidRPr="00273B7F">
        <w:rPr>
          <w:i w:val="0"/>
          <w:iCs w:val="0"/>
          <w:color w:val="auto"/>
          <w:sz w:val="24"/>
          <w:szCs w:val="24"/>
        </w:rPr>
        <w:t xml:space="preserve">hair there is a range of colours, which can be </w:t>
      </w:r>
      <w:r w:rsidR="00F05CF6">
        <w:rPr>
          <w:i w:val="0"/>
          <w:iCs w:val="0"/>
          <w:color w:val="auto"/>
          <w:sz w:val="24"/>
          <w:szCs w:val="24"/>
        </w:rPr>
        <w:t>defined</w:t>
      </w:r>
      <w:r w:rsidRPr="00273B7F">
        <w:rPr>
          <w:i w:val="0"/>
          <w:iCs w:val="0"/>
          <w:color w:val="auto"/>
          <w:sz w:val="24"/>
          <w:szCs w:val="24"/>
        </w:rPr>
        <w:t xml:space="preserve"> as light brown to dark brown. Within this study a colour chart </w:t>
      </w:r>
      <w:r w:rsidR="009708DA" w:rsidRPr="00273B7F">
        <w:rPr>
          <w:i w:val="0"/>
          <w:iCs w:val="0"/>
          <w:color w:val="auto"/>
          <w:sz w:val="24"/>
          <w:szCs w:val="24"/>
        </w:rPr>
        <w:t xml:space="preserve">has </w:t>
      </w:r>
      <w:r w:rsidR="005A6C49" w:rsidRPr="00273B7F">
        <w:rPr>
          <w:i w:val="0"/>
          <w:iCs w:val="0"/>
          <w:color w:val="auto"/>
          <w:sz w:val="24"/>
          <w:szCs w:val="24"/>
        </w:rPr>
        <w:t>also</w:t>
      </w:r>
      <w:r w:rsidR="009708DA" w:rsidRPr="00273B7F">
        <w:rPr>
          <w:i w:val="0"/>
          <w:iCs w:val="0"/>
          <w:color w:val="auto"/>
          <w:sz w:val="24"/>
          <w:szCs w:val="24"/>
        </w:rPr>
        <w:t xml:space="preserve"> been</w:t>
      </w:r>
      <w:r w:rsidRPr="00273B7F">
        <w:rPr>
          <w:i w:val="0"/>
          <w:iCs w:val="0"/>
          <w:color w:val="auto"/>
          <w:sz w:val="24"/>
          <w:szCs w:val="24"/>
        </w:rPr>
        <w:t xml:space="preserve"> used (Neal and Wolf, 2026). </w:t>
      </w:r>
      <w:r w:rsidR="005446CE" w:rsidRPr="00273B7F">
        <w:rPr>
          <w:i w:val="0"/>
          <w:iCs w:val="0"/>
          <w:color w:val="auto"/>
          <w:sz w:val="24"/>
          <w:szCs w:val="24"/>
        </w:rPr>
        <w:t xml:space="preserve">28% of all </w:t>
      </w:r>
      <w:proofErr w:type="gramStart"/>
      <w:r w:rsidR="005446CE" w:rsidRPr="00273B7F">
        <w:rPr>
          <w:i w:val="0"/>
          <w:iCs w:val="0"/>
          <w:color w:val="auto"/>
          <w:sz w:val="24"/>
          <w:szCs w:val="24"/>
        </w:rPr>
        <w:t>hairs</w:t>
      </w:r>
      <w:proofErr w:type="gramEnd"/>
      <w:r w:rsidR="005446CE" w:rsidRPr="00273B7F">
        <w:rPr>
          <w:i w:val="0"/>
          <w:iCs w:val="0"/>
          <w:color w:val="auto"/>
          <w:sz w:val="24"/>
          <w:szCs w:val="24"/>
        </w:rPr>
        <w:t xml:space="preserve"> samples had a colour number of 7 and </w:t>
      </w:r>
      <w:r w:rsidR="003136D5" w:rsidRPr="00273B7F">
        <w:rPr>
          <w:i w:val="0"/>
          <w:iCs w:val="0"/>
          <w:color w:val="auto"/>
          <w:sz w:val="24"/>
          <w:szCs w:val="24"/>
        </w:rPr>
        <w:t>19% has a colour number of 7</w:t>
      </w:r>
      <w:r w:rsidR="001D19C8" w:rsidRPr="00273B7F">
        <w:rPr>
          <w:i w:val="0"/>
          <w:iCs w:val="0"/>
          <w:color w:val="auto"/>
          <w:sz w:val="24"/>
          <w:szCs w:val="24"/>
        </w:rPr>
        <w:t>, which would both be referred to as medium brown</w:t>
      </w:r>
      <w:r w:rsidR="007B15F8">
        <w:rPr>
          <w:i w:val="0"/>
          <w:iCs w:val="0"/>
          <w:color w:val="auto"/>
          <w:sz w:val="24"/>
          <w:szCs w:val="24"/>
        </w:rPr>
        <w:t>, as shown in figure 3</w:t>
      </w:r>
      <w:r w:rsidR="001D19C8" w:rsidRPr="00273B7F">
        <w:rPr>
          <w:i w:val="0"/>
          <w:iCs w:val="0"/>
          <w:color w:val="auto"/>
          <w:sz w:val="24"/>
          <w:szCs w:val="24"/>
        </w:rPr>
        <w:t xml:space="preserve">. </w:t>
      </w:r>
      <w:r w:rsidR="00C15AF0" w:rsidRPr="00273B7F">
        <w:rPr>
          <w:i w:val="0"/>
          <w:iCs w:val="0"/>
          <w:color w:val="auto"/>
          <w:sz w:val="24"/>
          <w:szCs w:val="24"/>
        </w:rPr>
        <w:t>The</w:t>
      </w:r>
      <w:r w:rsidR="001D19C8" w:rsidRPr="00273B7F">
        <w:rPr>
          <w:i w:val="0"/>
          <w:iCs w:val="0"/>
          <w:color w:val="auto"/>
          <w:sz w:val="24"/>
          <w:szCs w:val="24"/>
        </w:rPr>
        <w:t xml:space="preserve"> medium</w:t>
      </w:r>
      <w:r w:rsidR="00C15AF0" w:rsidRPr="00273B7F">
        <w:rPr>
          <w:i w:val="0"/>
          <w:iCs w:val="0"/>
          <w:color w:val="auto"/>
          <w:sz w:val="24"/>
          <w:szCs w:val="24"/>
        </w:rPr>
        <w:t xml:space="preserve"> brown colour in bear hair </w:t>
      </w:r>
      <w:r w:rsidR="009A69C6" w:rsidRPr="00273B7F">
        <w:rPr>
          <w:i w:val="0"/>
          <w:iCs w:val="0"/>
          <w:color w:val="auto"/>
          <w:sz w:val="24"/>
          <w:szCs w:val="24"/>
        </w:rPr>
        <w:t>is related to environmental adaptation, in terms of camouflage</w:t>
      </w:r>
      <w:r w:rsidR="00863A87" w:rsidRPr="00273B7F">
        <w:rPr>
          <w:i w:val="0"/>
          <w:iCs w:val="0"/>
          <w:color w:val="auto"/>
          <w:sz w:val="24"/>
          <w:szCs w:val="24"/>
        </w:rPr>
        <w:t xml:space="preserve">, this is </w:t>
      </w:r>
      <w:r w:rsidR="00531BF9" w:rsidRPr="00273B7F">
        <w:rPr>
          <w:i w:val="0"/>
          <w:iCs w:val="0"/>
          <w:color w:val="auto"/>
          <w:sz w:val="24"/>
          <w:szCs w:val="24"/>
        </w:rPr>
        <w:t>because it</w:t>
      </w:r>
      <w:r w:rsidR="009A5529" w:rsidRPr="00273B7F">
        <w:rPr>
          <w:i w:val="0"/>
          <w:iCs w:val="0"/>
          <w:color w:val="auto"/>
          <w:sz w:val="24"/>
          <w:szCs w:val="24"/>
        </w:rPr>
        <w:t xml:space="preserve"> assist</w:t>
      </w:r>
      <w:r w:rsidR="00531BF9" w:rsidRPr="00273B7F">
        <w:rPr>
          <w:i w:val="0"/>
          <w:iCs w:val="0"/>
          <w:color w:val="auto"/>
          <w:sz w:val="24"/>
          <w:szCs w:val="24"/>
        </w:rPr>
        <w:t>s</w:t>
      </w:r>
      <w:r w:rsidR="009A5529" w:rsidRPr="00273B7F">
        <w:rPr>
          <w:i w:val="0"/>
          <w:iCs w:val="0"/>
          <w:color w:val="auto"/>
          <w:sz w:val="24"/>
          <w:szCs w:val="24"/>
        </w:rPr>
        <w:t xml:space="preserve"> in the concealment of the bear when it is hunting prey</w:t>
      </w:r>
      <w:r w:rsidR="00212E60" w:rsidRPr="00273B7F">
        <w:rPr>
          <w:i w:val="0"/>
          <w:iCs w:val="0"/>
          <w:color w:val="auto"/>
          <w:sz w:val="24"/>
          <w:szCs w:val="24"/>
        </w:rPr>
        <w:t xml:space="preserve"> (Tan, 2011</w:t>
      </w:r>
      <w:r w:rsidR="00B91071" w:rsidRPr="00273B7F">
        <w:rPr>
          <w:i w:val="0"/>
          <w:iCs w:val="0"/>
          <w:color w:val="auto"/>
          <w:sz w:val="24"/>
          <w:szCs w:val="24"/>
        </w:rPr>
        <w:t xml:space="preserve">; </w:t>
      </w:r>
      <w:proofErr w:type="spellStart"/>
      <w:r w:rsidR="00972BA3" w:rsidRPr="00273B7F">
        <w:rPr>
          <w:i w:val="0"/>
          <w:iCs w:val="0"/>
          <w:color w:val="auto"/>
          <w:sz w:val="24"/>
          <w:szCs w:val="24"/>
        </w:rPr>
        <w:t>Rchida</w:t>
      </w:r>
      <w:proofErr w:type="spellEnd"/>
      <w:r w:rsidR="00B91071" w:rsidRPr="00273B7F">
        <w:rPr>
          <w:i w:val="0"/>
          <w:iCs w:val="0"/>
          <w:color w:val="auto"/>
          <w:sz w:val="24"/>
          <w:szCs w:val="24"/>
        </w:rPr>
        <w:t xml:space="preserve"> </w:t>
      </w:r>
      <w:r w:rsidR="00B91071" w:rsidRPr="00436B86">
        <w:rPr>
          <w:color w:val="auto"/>
          <w:sz w:val="24"/>
          <w:szCs w:val="24"/>
        </w:rPr>
        <w:t>et</w:t>
      </w:r>
      <w:r w:rsidR="00972BA3" w:rsidRPr="00436B86">
        <w:rPr>
          <w:color w:val="auto"/>
          <w:sz w:val="24"/>
          <w:szCs w:val="24"/>
        </w:rPr>
        <w:t xml:space="preserve"> al</w:t>
      </w:r>
      <w:r w:rsidR="00B91071" w:rsidRPr="00273B7F">
        <w:rPr>
          <w:i w:val="0"/>
          <w:iCs w:val="0"/>
          <w:color w:val="auto"/>
          <w:sz w:val="24"/>
          <w:szCs w:val="24"/>
        </w:rPr>
        <w:t>,</w:t>
      </w:r>
      <w:r w:rsidR="00972BA3" w:rsidRPr="00273B7F">
        <w:rPr>
          <w:i w:val="0"/>
          <w:iCs w:val="0"/>
          <w:color w:val="auto"/>
          <w:sz w:val="24"/>
          <w:szCs w:val="24"/>
        </w:rPr>
        <w:t xml:space="preserve"> 2023).</w:t>
      </w:r>
      <w:r w:rsidR="00F1441A" w:rsidRPr="00273B7F">
        <w:rPr>
          <w:i w:val="0"/>
          <w:iCs w:val="0"/>
          <w:color w:val="auto"/>
          <w:sz w:val="24"/>
          <w:szCs w:val="24"/>
        </w:rPr>
        <w:t xml:space="preserve"> This study shows that the hair on a </w:t>
      </w:r>
      <w:r w:rsidR="00990862">
        <w:rPr>
          <w:i w:val="0"/>
          <w:iCs w:val="0"/>
          <w:color w:val="auto"/>
          <w:sz w:val="24"/>
          <w:szCs w:val="24"/>
        </w:rPr>
        <w:t xml:space="preserve">Eurasian Brown </w:t>
      </w:r>
      <w:r w:rsidR="00990862" w:rsidRPr="009E26F7">
        <w:rPr>
          <w:i w:val="0"/>
          <w:iCs w:val="0"/>
          <w:color w:val="auto"/>
          <w:sz w:val="24"/>
          <w:szCs w:val="24"/>
        </w:rPr>
        <w:t>Bear</w:t>
      </w:r>
      <w:r w:rsidR="009E26F7" w:rsidRPr="009E26F7">
        <w:rPr>
          <w:i w:val="0"/>
          <w:iCs w:val="0"/>
          <w:color w:val="auto"/>
          <w:sz w:val="24"/>
          <w:szCs w:val="24"/>
        </w:rPr>
        <w:t xml:space="preserve"> </w:t>
      </w:r>
      <w:r w:rsidR="009E26F7" w:rsidRPr="009E26F7">
        <w:rPr>
          <w:rFonts w:cs="Arial"/>
          <w:i w:val="0"/>
          <w:iCs w:val="0"/>
          <w:sz w:val="24"/>
          <w:szCs w:val="24"/>
          <w:shd w:val="clear" w:color="auto" w:fill="FFFFFF"/>
        </w:rPr>
        <w:t>(Ursus Arctos)</w:t>
      </w:r>
      <w:r w:rsidR="009E26F7" w:rsidRPr="009E26F7">
        <w:rPr>
          <w:rFonts w:cs="Arial"/>
          <w:sz w:val="24"/>
          <w:szCs w:val="24"/>
          <w:shd w:val="clear" w:color="auto" w:fill="FFFFFF"/>
        </w:rPr>
        <w:t xml:space="preserve"> </w:t>
      </w:r>
      <w:r w:rsidR="00F1441A" w:rsidRPr="009E26F7">
        <w:rPr>
          <w:i w:val="0"/>
          <w:iCs w:val="0"/>
          <w:color w:val="auto"/>
          <w:sz w:val="24"/>
          <w:szCs w:val="24"/>
        </w:rPr>
        <w:t xml:space="preserve"> </w:t>
      </w:r>
      <w:r w:rsidR="00CC7FD5" w:rsidRPr="009E26F7">
        <w:rPr>
          <w:i w:val="0"/>
          <w:iCs w:val="0"/>
          <w:color w:val="auto"/>
          <w:sz w:val="24"/>
          <w:szCs w:val="24"/>
        </w:rPr>
        <w:t>is</w:t>
      </w:r>
      <w:r w:rsidR="00F1441A" w:rsidRPr="00273B7F">
        <w:rPr>
          <w:i w:val="0"/>
          <w:iCs w:val="0"/>
          <w:color w:val="auto"/>
          <w:sz w:val="24"/>
          <w:szCs w:val="24"/>
        </w:rPr>
        <w:t xml:space="preserve"> all of a shade of brown with varying colours, which is </w:t>
      </w:r>
      <w:r w:rsidR="007C6874" w:rsidRPr="00273B7F">
        <w:rPr>
          <w:i w:val="0"/>
          <w:iCs w:val="0"/>
          <w:color w:val="auto"/>
          <w:sz w:val="24"/>
          <w:szCs w:val="24"/>
        </w:rPr>
        <w:t xml:space="preserve">also suggested in a study carried out by </w:t>
      </w:r>
      <w:proofErr w:type="spellStart"/>
      <w:r w:rsidR="007C6874" w:rsidRPr="00273B7F">
        <w:rPr>
          <w:i w:val="0"/>
          <w:iCs w:val="0"/>
          <w:color w:val="auto"/>
          <w:sz w:val="24"/>
          <w:szCs w:val="24"/>
        </w:rPr>
        <w:t>Sahajpal</w:t>
      </w:r>
      <w:proofErr w:type="spellEnd"/>
      <w:r w:rsidR="007C6874" w:rsidRPr="00273B7F">
        <w:rPr>
          <w:i w:val="0"/>
          <w:iCs w:val="0"/>
          <w:color w:val="auto"/>
          <w:sz w:val="24"/>
          <w:szCs w:val="24"/>
        </w:rPr>
        <w:t xml:space="preserve"> </w:t>
      </w:r>
      <w:r w:rsidR="007C6874" w:rsidRPr="00436B86">
        <w:rPr>
          <w:color w:val="auto"/>
          <w:sz w:val="24"/>
          <w:szCs w:val="24"/>
        </w:rPr>
        <w:t>et al</w:t>
      </w:r>
      <w:r w:rsidR="007C6874" w:rsidRPr="00273B7F">
        <w:rPr>
          <w:i w:val="0"/>
          <w:iCs w:val="0"/>
          <w:color w:val="auto"/>
          <w:sz w:val="24"/>
          <w:szCs w:val="24"/>
        </w:rPr>
        <w:t xml:space="preserve"> (2008)</w:t>
      </w:r>
      <w:r w:rsidR="001A2ACF" w:rsidRPr="00273B7F">
        <w:rPr>
          <w:i w:val="0"/>
          <w:iCs w:val="0"/>
          <w:color w:val="auto"/>
          <w:sz w:val="24"/>
          <w:szCs w:val="24"/>
        </w:rPr>
        <w:t>, which also suggest</w:t>
      </w:r>
      <w:r w:rsidR="003F2BF5" w:rsidRPr="00273B7F">
        <w:rPr>
          <w:i w:val="0"/>
          <w:iCs w:val="0"/>
          <w:color w:val="auto"/>
          <w:sz w:val="24"/>
          <w:szCs w:val="24"/>
        </w:rPr>
        <w:t xml:space="preserve"> </w:t>
      </w:r>
      <w:r w:rsidR="00990862">
        <w:rPr>
          <w:i w:val="0"/>
          <w:iCs w:val="0"/>
          <w:color w:val="auto"/>
          <w:sz w:val="24"/>
          <w:szCs w:val="24"/>
        </w:rPr>
        <w:t xml:space="preserve">Eurasian </w:t>
      </w:r>
      <w:r w:rsidR="00990862" w:rsidRPr="009E26F7">
        <w:rPr>
          <w:i w:val="0"/>
          <w:iCs w:val="0"/>
          <w:color w:val="auto"/>
          <w:sz w:val="24"/>
          <w:szCs w:val="24"/>
        </w:rPr>
        <w:t>Brown Bear</w:t>
      </w:r>
      <w:r w:rsidR="003F2BF5" w:rsidRPr="009E26F7">
        <w:rPr>
          <w:i w:val="0"/>
          <w:iCs w:val="0"/>
          <w:color w:val="auto"/>
          <w:sz w:val="24"/>
          <w:szCs w:val="24"/>
        </w:rPr>
        <w:t xml:space="preserve"> </w:t>
      </w:r>
      <w:r w:rsidR="009E26F7" w:rsidRPr="009E26F7">
        <w:rPr>
          <w:rFonts w:cs="Arial"/>
          <w:i w:val="0"/>
          <w:iCs w:val="0"/>
          <w:sz w:val="24"/>
          <w:szCs w:val="24"/>
          <w:shd w:val="clear" w:color="auto" w:fill="FFFFFF"/>
        </w:rPr>
        <w:t>(Ursus Arctos)</w:t>
      </w:r>
      <w:r w:rsidR="009E26F7" w:rsidRPr="009E26F7">
        <w:rPr>
          <w:rFonts w:cs="Arial"/>
          <w:sz w:val="24"/>
          <w:szCs w:val="24"/>
          <w:shd w:val="clear" w:color="auto" w:fill="FFFFFF"/>
        </w:rPr>
        <w:t xml:space="preserve"> </w:t>
      </w:r>
      <w:r w:rsidR="003F2BF5" w:rsidRPr="009E26F7">
        <w:rPr>
          <w:i w:val="0"/>
          <w:iCs w:val="0"/>
          <w:color w:val="auto"/>
          <w:sz w:val="24"/>
          <w:szCs w:val="24"/>
        </w:rPr>
        <w:t>have</w:t>
      </w:r>
      <w:r w:rsidR="006A4180" w:rsidRPr="00273B7F">
        <w:rPr>
          <w:i w:val="0"/>
          <w:iCs w:val="0"/>
          <w:color w:val="auto"/>
          <w:sz w:val="24"/>
          <w:szCs w:val="24"/>
        </w:rPr>
        <w:t xml:space="preserve"> a hair</w:t>
      </w:r>
      <w:r w:rsidR="003F67DC" w:rsidRPr="00273B7F">
        <w:rPr>
          <w:i w:val="0"/>
          <w:iCs w:val="0"/>
          <w:color w:val="auto"/>
          <w:sz w:val="24"/>
          <w:szCs w:val="24"/>
        </w:rPr>
        <w:t xml:space="preserve"> </w:t>
      </w:r>
      <w:r w:rsidR="00AA2BCB" w:rsidRPr="00273B7F">
        <w:rPr>
          <w:i w:val="0"/>
          <w:iCs w:val="0"/>
          <w:color w:val="auto"/>
          <w:sz w:val="24"/>
          <w:szCs w:val="24"/>
        </w:rPr>
        <w:t>colour of brown but</w:t>
      </w:r>
      <w:r w:rsidR="003F67DC" w:rsidRPr="00273B7F">
        <w:rPr>
          <w:i w:val="0"/>
          <w:iCs w:val="0"/>
          <w:color w:val="auto"/>
          <w:sz w:val="24"/>
          <w:szCs w:val="24"/>
        </w:rPr>
        <w:t xml:space="preserve"> </w:t>
      </w:r>
      <w:r w:rsidR="00AA2BCB" w:rsidRPr="00273B7F">
        <w:rPr>
          <w:i w:val="0"/>
          <w:iCs w:val="0"/>
          <w:color w:val="auto"/>
          <w:sz w:val="24"/>
          <w:szCs w:val="24"/>
        </w:rPr>
        <w:t>that study doesn’t suggest the shade of brown (was it light brown or dark brown hairs)</w:t>
      </w:r>
      <w:r w:rsidR="008A5E02" w:rsidRPr="00273B7F">
        <w:rPr>
          <w:i w:val="0"/>
          <w:iCs w:val="0"/>
          <w:color w:val="auto"/>
          <w:sz w:val="24"/>
          <w:szCs w:val="24"/>
        </w:rPr>
        <w:t>.</w:t>
      </w:r>
    </w:p>
    <w:p w14:paraId="22C1EC1C" w14:textId="359CD164" w:rsidR="00072A06" w:rsidRDefault="00F261D4" w:rsidP="008D5930">
      <w:pPr>
        <w:pStyle w:val="Heading2"/>
        <w:spacing w:line="360" w:lineRule="auto"/>
      </w:pPr>
      <w:bookmarkStart w:id="70" w:name="_Toc227144978"/>
      <w:r>
        <w:t>3.9</w:t>
      </w:r>
      <w:r w:rsidR="006073CF">
        <w:t>.</w:t>
      </w:r>
      <w:r w:rsidR="000D3DA4">
        <w:t xml:space="preserve"> </w:t>
      </w:r>
      <w:r w:rsidR="00672D0E">
        <w:t>Pigmentation</w:t>
      </w:r>
      <w:r w:rsidR="000D3DA4">
        <w:t xml:space="preserve"> </w:t>
      </w:r>
      <w:r w:rsidR="00772ED9">
        <w:t>Across the Body of a Bear</w:t>
      </w:r>
      <w:bookmarkEnd w:id="70"/>
    </w:p>
    <w:p w14:paraId="3CBFF2C5" w14:textId="2B9EC29A" w:rsidR="00471E56" w:rsidRPr="00471E56" w:rsidRDefault="00471E56" w:rsidP="00471E56">
      <w:r>
        <w:t xml:space="preserve">Table 9 demonstrates the </w:t>
      </w:r>
      <w:r w:rsidR="006D7FAD">
        <w:t>frequency</w:t>
      </w:r>
      <w:r>
        <w:t xml:space="preserve"> of different pigment</w:t>
      </w:r>
      <w:r w:rsidR="006D7FAD">
        <w:t xml:space="preserve"> distribution types analysed in the hair samples.</w:t>
      </w:r>
    </w:p>
    <w:p w14:paraId="5DD049AA" w14:textId="429566EE" w:rsidR="001756DA" w:rsidRDefault="001756DA" w:rsidP="001756DA">
      <w:pPr>
        <w:pStyle w:val="Caption"/>
        <w:keepNext/>
      </w:pPr>
      <w:bookmarkStart w:id="71" w:name="_Toc227142367"/>
      <w:r>
        <w:t xml:space="preserve">Table </w:t>
      </w:r>
      <w:r w:rsidR="00714397">
        <w:fldChar w:fldCharType="begin"/>
      </w:r>
      <w:r w:rsidR="00714397">
        <w:instrText xml:space="preserve"> SEQ Table \* ARABIC </w:instrText>
      </w:r>
      <w:r w:rsidR="00714397">
        <w:fldChar w:fldCharType="separate"/>
      </w:r>
      <w:r w:rsidR="00714397">
        <w:rPr>
          <w:noProof/>
        </w:rPr>
        <w:t>9</w:t>
      </w:r>
      <w:r w:rsidR="00714397">
        <w:rPr>
          <w:noProof/>
        </w:rPr>
        <w:fldChar w:fldCharType="end"/>
      </w:r>
      <w:r>
        <w:t xml:space="preserve">: </w:t>
      </w:r>
      <w:r w:rsidRPr="00632F31">
        <w:t xml:space="preserve">Frequency distribution of pigment distribution types observed </w:t>
      </w:r>
      <w:r w:rsidR="00217F46">
        <w:t>over all the hairs analysed through this study</w:t>
      </w:r>
      <w:bookmarkEnd w:id="71"/>
    </w:p>
    <w:tbl>
      <w:tblPr>
        <w:tblStyle w:val="PlainTable3"/>
        <w:tblW w:w="4536" w:type="dxa"/>
        <w:tblLook w:val="04A0" w:firstRow="1" w:lastRow="0" w:firstColumn="1" w:lastColumn="0" w:noHBand="0" w:noVBand="1"/>
      </w:tblPr>
      <w:tblGrid>
        <w:gridCol w:w="2410"/>
        <w:gridCol w:w="2126"/>
      </w:tblGrid>
      <w:tr w:rsidR="00267FEA" w:rsidRPr="00DF4A04" w14:paraId="2A15ED21" w14:textId="77777777" w:rsidTr="00EB46FF">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2410" w:type="dxa"/>
            <w:noWrap/>
            <w:hideMark/>
          </w:tcPr>
          <w:p w14:paraId="0FA0138F" w14:textId="1133E263" w:rsidR="00DF4A04" w:rsidRPr="00DF4A04" w:rsidRDefault="00CC57B2" w:rsidP="006F039B">
            <w:pPr>
              <w:spacing w:line="360" w:lineRule="auto"/>
              <w:jc w:val="center"/>
              <w:rPr>
                <w:rFonts w:ascii="Aptos Narrow" w:eastAsia="Times New Roman" w:hAnsi="Aptos Narrow" w:cs="Times New Roman"/>
                <w:b w:val="0"/>
                <w:bCs w:val="0"/>
                <w:color w:val="000000"/>
                <w:sz w:val="22"/>
                <w:szCs w:val="22"/>
                <w:lang w:eastAsia="en-GB"/>
              </w:rPr>
            </w:pPr>
            <w:r>
              <w:rPr>
                <w:rFonts w:ascii="Aptos Narrow" w:eastAsia="Times New Roman" w:hAnsi="Aptos Narrow" w:cs="Times New Roman"/>
                <w:b w:val="0"/>
                <w:bCs w:val="0"/>
                <w:color w:val="000000"/>
                <w:sz w:val="22"/>
                <w:szCs w:val="22"/>
                <w:lang w:eastAsia="en-GB"/>
              </w:rPr>
              <w:t>Pigment Distribution Type</w:t>
            </w:r>
          </w:p>
        </w:tc>
        <w:tc>
          <w:tcPr>
            <w:tcW w:w="2126" w:type="dxa"/>
            <w:noWrap/>
            <w:hideMark/>
          </w:tcPr>
          <w:p w14:paraId="0B1B1C36" w14:textId="77777777" w:rsidR="00DF4A04" w:rsidRPr="00DF4A04" w:rsidRDefault="00DF4A04" w:rsidP="006F039B">
            <w:pPr>
              <w:spacing w:line="360" w:lineRule="auto"/>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val="0"/>
                <w:bCs w:val="0"/>
                <w:color w:val="000000"/>
                <w:sz w:val="22"/>
                <w:szCs w:val="22"/>
                <w:lang w:eastAsia="en-GB"/>
              </w:rPr>
            </w:pPr>
            <w:r w:rsidRPr="00DF4A04">
              <w:rPr>
                <w:rFonts w:ascii="Aptos Narrow" w:eastAsia="Times New Roman" w:hAnsi="Aptos Narrow" w:cs="Times New Roman"/>
                <w:b w:val="0"/>
                <w:bCs w:val="0"/>
                <w:color w:val="000000"/>
                <w:sz w:val="22"/>
                <w:szCs w:val="22"/>
                <w:lang w:eastAsia="en-GB"/>
              </w:rPr>
              <w:t>Count of Pigment Distribution</w:t>
            </w:r>
          </w:p>
        </w:tc>
      </w:tr>
      <w:tr w:rsidR="00267FEA" w:rsidRPr="00DF4A04" w14:paraId="63C82419" w14:textId="77777777" w:rsidTr="00EB46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10" w:type="dxa"/>
            <w:noWrap/>
            <w:hideMark/>
          </w:tcPr>
          <w:p w14:paraId="2636D698" w14:textId="77777777" w:rsidR="00DF4A04" w:rsidRPr="00DF4A04" w:rsidRDefault="00DF4A04" w:rsidP="006F039B">
            <w:pPr>
              <w:spacing w:line="360" w:lineRule="auto"/>
              <w:jc w:val="center"/>
              <w:rPr>
                <w:rFonts w:ascii="Aptos Narrow" w:eastAsia="Times New Roman" w:hAnsi="Aptos Narrow" w:cs="Times New Roman"/>
                <w:color w:val="000000"/>
                <w:sz w:val="22"/>
                <w:szCs w:val="22"/>
                <w:lang w:eastAsia="en-GB"/>
              </w:rPr>
            </w:pPr>
            <w:r w:rsidRPr="00DF4A04">
              <w:rPr>
                <w:rFonts w:ascii="Aptos Narrow" w:eastAsia="Times New Roman" w:hAnsi="Aptos Narrow" w:cs="Times New Roman"/>
                <w:color w:val="000000"/>
                <w:sz w:val="22"/>
                <w:szCs w:val="22"/>
                <w:lang w:eastAsia="en-GB"/>
              </w:rPr>
              <w:t>One Sided</w:t>
            </w:r>
          </w:p>
        </w:tc>
        <w:tc>
          <w:tcPr>
            <w:tcW w:w="2126" w:type="dxa"/>
            <w:noWrap/>
            <w:hideMark/>
          </w:tcPr>
          <w:p w14:paraId="20D34343" w14:textId="77777777" w:rsidR="00DF4A04" w:rsidRPr="00DF4A04" w:rsidRDefault="00DF4A04" w:rsidP="006F039B">
            <w:pPr>
              <w:spacing w:line="36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DF4A04">
              <w:rPr>
                <w:rFonts w:ascii="Aptos Narrow" w:eastAsia="Times New Roman" w:hAnsi="Aptos Narrow" w:cs="Times New Roman"/>
                <w:color w:val="000000"/>
                <w:sz w:val="22"/>
                <w:szCs w:val="22"/>
                <w:lang w:eastAsia="en-GB"/>
              </w:rPr>
              <w:t>12</w:t>
            </w:r>
          </w:p>
        </w:tc>
      </w:tr>
      <w:tr w:rsidR="00267FEA" w:rsidRPr="00DF4A04" w14:paraId="2E6BD50C" w14:textId="77777777" w:rsidTr="00EB46FF">
        <w:trPr>
          <w:trHeight w:val="300"/>
        </w:trPr>
        <w:tc>
          <w:tcPr>
            <w:cnfStyle w:val="001000000000" w:firstRow="0" w:lastRow="0" w:firstColumn="1" w:lastColumn="0" w:oddVBand="0" w:evenVBand="0" w:oddHBand="0" w:evenHBand="0" w:firstRowFirstColumn="0" w:firstRowLastColumn="0" w:lastRowFirstColumn="0" w:lastRowLastColumn="0"/>
            <w:tcW w:w="2410" w:type="dxa"/>
            <w:noWrap/>
            <w:hideMark/>
          </w:tcPr>
          <w:p w14:paraId="101DCD38" w14:textId="77777777" w:rsidR="00DF4A04" w:rsidRPr="00DF4A04" w:rsidRDefault="00DF4A04" w:rsidP="006F039B">
            <w:pPr>
              <w:spacing w:line="360" w:lineRule="auto"/>
              <w:jc w:val="center"/>
              <w:rPr>
                <w:rFonts w:ascii="Aptos Narrow" w:eastAsia="Times New Roman" w:hAnsi="Aptos Narrow" w:cs="Times New Roman"/>
                <w:color w:val="000000"/>
                <w:sz w:val="22"/>
                <w:szCs w:val="22"/>
                <w:lang w:eastAsia="en-GB"/>
              </w:rPr>
            </w:pPr>
            <w:r w:rsidRPr="00DF4A04">
              <w:rPr>
                <w:rFonts w:ascii="Aptos Narrow" w:eastAsia="Times New Roman" w:hAnsi="Aptos Narrow" w:cs="Times New Roman"/>
                <w:color w:val="000000"/>
                <w:sz w:val="22"/>
                <w:szCs w:val="22"/>
                <w:lang w:eastAsia="en-GB"/>
              </w:rPr>
              <w:t>Peripheral</w:t>
            </w:r>
          </w:p>
        </w:tc>
        <w:tc>
          <w:tcPr>
            <w:tcW w:w="2126" w:type="dxa"/>
            <w:noWrap/>
            <w:hideMark/>
          </w:tcPr>
          <w:p w14:paraId="625693AA" w14:textId="77777777" w:rsidR="00DF4A04" w:rsidRPr="00DF4A04" w:rsidRDefault="00DF4A04" w:rsidP="006F039B">
            <w:pPr>
              <w:spacing w:line="36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DF4A04">
              <w:rPr>
                <w:rFonts w:ascii="Aptos Narrow" w:eastAsia="Times New Roman" w:hAnsi="Aptos Narrow" w:cs="Times New Roman"/>
                <w:color w:val="000000"/>
                <w:sz w:val="22"/>
                <w:szCs w:val="22"/>
                <w:lang w:eastAsia="en-GB"/>
              </w:rPr>
              <w:t>2</w:t>
            </w:r>
          </w:p>
        </w:tc>
      </w:tr>
      <w:tr w:rsidR="00267FEA" w:rsidRPr="00DF4A04" w14:paraId="6C650050" w14:textId="77777777" w:rsidTr="00EB46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10" w:type="dxa"/>
            <w:noWrap/>
            <w:hideMark/>
          </w:tcPr>
          <w:p w14:paraId="79D90399" w14:textId="77777777" w:rsidR="00DF4A04" w:rsidRPr="00DF4A04" w:rsidRDefault="00DF4A04" w:rsidP="006F039B">
            <w:pPr>
              <w:spacing w:line="360" w:lineRule="auto"/>
              <w:jc w:val="center"/>
              <w:rPr>
                <w:rFonts w:ascii="Aptos Narrow" w:eastAsia="Times New Roman" w:hAnsi="Aptos Narrow" w:cs="Times New Roman"/>
                <w:color w:val="000000"/>
                <w:sz w:val="22"/>
                <w:szCs w:val="22"/>
                <w:lang w:eastAsia="en-GB"/>
              </w:rPr>
            </w:pPr>
            <w:r w:rsidRPr="00DF4A04">
              <w:rPr>
                <w:rFonts w:ascii="Aptos Narrow" w:eastAsia="Times New Roman" w:hAnsi="Aptos Narrow" w:cs="Times New Roman"/>
                <w:color w:val="000000"/>
                <w:sz w:val="22"/>
                <w:szCs w:val="22"/>
                <w:lang w:eastAsia="en-GB"/>
              </w:rPr>
              <w:t>Random</w:t>
            </w:r>
          </w:p>
        </w:tc>
        <w:tc>
          <w:tcPr>
            <w:tcW w:w="2126" w:type="dxa"/>
            <w:noWrap/>
            <w:hideMark/>
          </w:tcPr>
          <w:p w14:paraId="156C0769" w14:textId="77777777" w:rsidR="00DF4A04" w:rsidRPr="00DF4A04" w:rsidRDefault="00DF4A04" w:rsidP="006F039B">
            <w:pPr>
              <w:spacing w:line="360" w:lineRule="auto"/>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DF4A04">
              <w:rPr>
                <w:rFonts w:ascii="Aptos Narrow" w:eastAsia="Times New Roman" w:hAnsi="Aptos Narrow" w:cs="Times New Roman"/>
                <w:color w:val="000000"/>
                <w:sz w:val="22"/>
                <w:szCs w:val="22"/>
                <w:lang w:eastAsia="en-GB"/>
              </w:rPr>
              <w:t>8</w:t>
            </w:r>
          </w:p>
        </w:tc>
      </w:tr>
      <w:tr w:rsidR="00267FEA" w:rsidRPr="00DF4A04" w14:paraId="57ACE7EE" w14:textId="77777777" w:rsidTr="00EB46FF">
        <w:trPr>
          <w:trHeight w:val="300"/>
        </w:trPr>
        <w:tc>
          <w:tcPr>
            <w:cnfStyle w:val="001000000000" w:firstRow="0" w:lastRow="0" w:firstColumn="1" w:lastColumn="0" w:oddVBand="0" w:evenVBand="0" w:oddHBand="0" w:evenHBand="0" w:firstRowFirstColumn="0" w:firstRowLastColumn="0" w:lastRowFirstColumn="0" w:lastRowLastColumn="0"/>
            <w:tcW w:w="2410" w:type="dxa"/>
            <w:noWrap/>
            <w:hideMark/>
          </w:tcPr>
          <w:p w14:paraId="79C9ED9A" w14:textId="77777777" w:rsidR="00DF4A04" w:rsidRPr="00DF4A04" w:rsidRDefault="00DF4A04" w:rsidP="006F039B">
            <w:pPr>
              <w:spacing w:line="360" w:lineRule="auto"/>
              <w:jc w:val="center"/>
              <w:rPr>
                <w:rFonts w:ascii="Aptos Narrow" w:eastAsia="Times New Roman" w:hAnsi="Aptos Narrow" w:cs="Times New Roman"/>
                <w:color w:val="000000"/>
                <w:sz w:val="22"/>
                <w:szCs w:val="22"/>
                <w:lang w:eastAsia="en-GB"/>
              </w:rPr>
            </w:pPr>
            <w:r w:rsidRPr="00DF4A04">
              <w:rPr>
                <w:rFonts w:ascii="Aptos Narrow" w:eastAsia="Times New Roman" w:hAnsi="Aptos Narrow" w:cs="Times New Roman"/>
                <w:color w:val="000000"/>
                <w:sz w:val="22"/>
                <w:szCs w:val="22"/>
                <w:lang w:eastAsia="en-GB"/>
              </w:rPr>
              <w:t>Uniform</w:t>
            </w:r>
          </w:p>
        </w:tc>
        <w:tc>
          <w:tcPr>
            <w:tcW w:w="2126" w:type="dxa"/>
            <w:noWrap/>
            <w:hideMark/>
          </w:tcPr>
          <w:p w14:paraId="52AD268E" w14:textId="77777777" w:rsidR="00DF4A04" w:rsidRPr="00DF4A04" w:rsidRDefault="00DF4A04" w:rsidP="006F039B">
            <w:pPr>
              <w:spacing w:line="360" w:lineRule="auto"/>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DF4A04">
              <w:rPr>
                <w:rFonts w:ascii="Aptos Narrow" w:eastAsia="Times New Roman" w:hAnsi="Aptos Narrow" w:cs="Times New Roman"/>
                <w:color w:val="000000"/>
                <w:sz w:val="22"/>
                <w:szCs w:val="22"/>
                <w:lang w:eastAsia="en-GB"/>
              </w:rPr>
              <w:t>38</w:t>
            </w:r>
          </w:p>
        </w:tc>
      </w:tr>
    </w:tbl>
    <w:p w14:paraId="1848AFE6" w14:textId="6D715E43" w:rsidR="00795734" w:rsidRPr="00795734" w:rsidRDefault="00795734" w:rsidP="00795734">
      <w:pPr>
        <w:pStyle w:val="NormalWeb"/>
        <w:spacing w:before="0" w:beforeAutospacing="0" w:after="0" w:afterAutospacing="0" w:line="360" w:lineRule="auto"/>
        <w:rPr>
          <w:rFonts w:asciiTheme="minorHAnsi" w:hAnsiTheme="minorHAnsi"/>
          <w:color w:val="000000"/>
        </w:rPr>
      </w:pPr>
      <w:r w:rsidRPr="00795734">
        <w:rPr>
          <w:rFonts w:asciiTheme="minorHAnsi" w:hAnsiTheme="minorHAnsi"/>
          <w:color w:val="000000"/>
        </w:rPr>
        <w:t xml:space="preserve">As shown in Table </w:t>
      </w:r>
      <w:r w:rsidR="00EB46FF">
        <w:rPr>
          <w:rFonts w:asciiTheme="minorHAnsi" w:hAnsiTheme="minorHAnsi"/>
          <w:color w:val="000000"/>
        </w:rPr>
        <w:t>9</w:t>
      </w:r>
      <w:r w:rsidRPr="00795734">
        <w:rPr>
          <w:rFonts w:asciiTheme="minorHAnsi" w:hAnsiTheme="minorHAnsi"/>
          <w:color w:val="000000"/>
        </w:rPr>
        <w:t xml:space="preserve">, 63% of all samples exhibited a uniform distribution of pigment along the hair shaft. This uniformity is </w:t>
      </w:r>
      <w:r w:rsidR="00762A1A" w:rsidRPr="00795734">
        <w:rPr>
          <w:rFonts w:asciiTheme="minorHAnsi" w:hAnsiTheme="minorHAnsi"/>
          <w:color w:val="000000"/>
        </w:rPr>
        <w:t>attributable</w:t>
      </w:r>
      <w:r w:rsidRPr="00795734">
        <w:rPr>
          <w:rFonts w:asciiTheme="minorHAnsi" w:hAnsiTheme="minorHAnsi"/>
          <w:color w:val="000000"/>
        </w:rPr>
        <w:t xml:space="preserve"> to the presence of a winter coat, consistent with observations communicated by S. Harvey (personal communication, 2026). Hair </w:t>
      </w:r>
      <w:r w:rsidR="00FF6C17">
        <w:rPr>
          <w:rFonts w:asciiTheme="minorHAnsi" w:hAnsiTheme="minorHAnsi"/>
          <w:color w:val="000000"/>
        </w:rPr>
        <w:t>growth</w:t>
      </w:r>
      <w:r w:rsidRPr="00795734">
        <w:rPr>
          <w:rFonts w:asciiTheme="minorHAnsi" w:hAnsiTheme="minorHAnsi"/>
          <w:color w:val="000000"/>
        </w:rPr>
        <w:t xml:space="preserve"> during the summer months typically accumulates higher levels of melanin, which results in uniform pigmentation along the hair shaft (Hong </w:t>
      </w:r>
      <w:r w:rsidRPr="00436B86">
        <w:rPr>
          <w:rFonts w:asciiTheme="minorHAnsi" w:hAnsiTheme="minorHAnsi"/>
          <w:i/>
          <w:iCs/>
          <w:color w:val="000000"/>
        </w:rPr>
        <w:t>et al</w:t>
      </w:r>
      <w:r w:rsidRPr="00795734">
        <w:rPr>
          <w:rFonts w:asciiTheme="minorHAnsi" w:hAnsiTheme="minorHAnsi"/>
          <w:color w:val="000000"/>
        </w:rPr>
        <w:t xml:space="preserve">, 2025; Ferreira </w:t>
      </w:r>
      <w:r w:rsidRPr="00436B86">
        <w:rPr>
          <w:rFonts w:asciiTheme="minorHAnsi" w:hAnsiTheme="minorHAnsi"/>
          <w:i/>
          <w:iCs/>
          <w:color w:val="000000"/>
        </w:rPr>
        <w:t>et al</w:t>
      </w:r>
      <w:r w:rsidRPr="00795734">
        <w:rPr>
          <w:rFonts w:asciiTheme="minorHAnsi" w:hAnsiTheme="minorHAnsi"/>
          <w:color w:val="000000"/>
        </w:rPr>
        <w:t>, 2017).</w:t>
      </w:r>
    </w:p>
    <w:p w14:paraId="3790CF57" w14:textId="0921E57D" w:rsidR="00795734" w:rsidRPr="00795734" w:rsidRDefault="00B64C69" w:rsidP="00795734">
      <w:pPr>
        <w:pStyle w:val="NormalWeb"/>
        <w:spacing w:before="0" w:beforeAutospacing="0" w:after="0" w:afterAutospacing="0" w:line="360" w:lineRule="auto"/>
        <w:rPr>
          <w:rFonts w:asciiTheme="minorHAnsi" w:hAnsiTheme="minorHAnsi"/>
          <w:color w:val="000000"/>
        </w:rPr>
      </w:pPr>
      <w:r>
        <w:rPr>
          <w:rFonts w:asciiTheme="minorHAnsi" w:hAnsiTheme="minorHAnsi"/>
          <w:color w:val="000000"/>
        </w:rPr>
        <w:t>A p</w:t>
      </w:r>
      <w:r w:rsidR="00795734" w:rsidRPr="00795734">
        <w:rPr>
          <w:rFonts w:asciiTheme="minorHAnsi" w:hAnsiTheme="minorHAnsi"/>
          <w:color w:val="000000"/>
        </w:rPr>
        <w:t xml:space="preserve">revious studies have also demonstrated that </w:t>
      </w:r>
      <w:r w:rsidR="00990862" w:rsidRPr="009E26F7">
        <w:rPr>
          <w:rFonts w:asciiTheme="minorHAnsi" w:hAnsiTheme="minorHAnsi"/>
          <w:color w:val="000000"/>
        </w:rPr>
        <w:t>Eurasian Brown Bear</w:t>
      </w:r>
      <w:r w:rsidR="009E26F7" w:rsidRPr="009E26F7">
        <w:rPr>
          <w:rFonts w:asciiTheme="minorHAnsi" w:hAnsiTheme="minorHAnsi"/>
          <w:color w:val="000000"/>
        </w:rPr>
        <w:t xml:space="preserve"> </w:t>
      </w:r>
      <w:r w:rsidR="009E26F7" w:rsidRPr="009E26F7">
        <w:rPr>
          <w:rFonts w:asciiTheme="minorHAnsi" w:hAnsiTheme="minorHAnsi" w:cs="Arial"/>
          <w:i/>
          <w:iCs/>
          <w:shd w:val="clear" w:color="auto" w:fill="FFFFFF"/>
        </w:rPr>
        <w:t xml:space="preserve">(Ursus </w:t>
      </w:r>
      <w:r w:rsidR="00721458" w:rsidRPr="009E26F7">
        <w:rPr>
          <w:rFonts w:asciiTheme="minorHAnsi" w:hAnsiTheme="minorHAnsi" w:cs="Arial"/>
          <w:i/>
          <w:iCs/>
          <w:shd w:val="clear" w:color="auto" w:fill="FFFFFF"/>
        </w:rPr>
        <w:t>Arctos)</w:t>
      </w:r>
      <w:r w:rsidR="00721458" w:rsidRPr="006A4D09">
        <w:rPr>
          <w:rFonts w:cs="Arial"/>
          <w:shd w:val="clear" w:color="auto" w:fill="FFFFFF"/>
        </w:rPr>
        <w:t xml:space="preserve"> </w:t>
      </w:r>
      <w:r w:rsidR="00721458" w:rsidRPr="00795734">
        <w:rPr>
          <w:rFonts w:asciiTheme="minorHAnsi" w:hAnsiTheme="minorHAnsi"/>
          <w:color w:val="000000"/>
        </w:rPr>
        <w:t>coat</w:t>
      </w:r>
      <w:r w:rsidR="00795734" w:rsidRPr="00795734">
        <w:rPr>
          <w:rFonts w:asciiTheme="minorHAnsi" w:hAnsiTheme="minorHAnsi"/>
          <w:color w:val="000000"/>
        </w:rPr>
        <w:t xml:space="preserve"> colo</w:t>
      </w:r>
      <w:r w:rsidR="00C82771">
        <w:rPr>
          <w:rFonts w:asciiTheme="minorHAnsi" w:hAnsiTheme="minorHAnsi"/>
          <w:color w:val="000000"/>
        </w:rPr>
        <w:t>u</w:t>
      </w:r>
      <w:r w:rsidR="00795734" w:rsidRPr="00795734">
        <w:rPr>
          <w:rFonts w:asciiTheme="minorHAnsi" w:hAnsiTheme="minorHAnsi"/>
          <w:color w:val="000000"/>
        </w:rPr>
        <w:t xml:space="preserve">ration can be influenced by eumelanin dilution (Puckett </w:t>
      </w:r>
      <w:r w:rsidR="00795734" w:rsidRPr="00436B86">
        <w:rPr>
          <w:rFonts w:asciiTheme="minorHAnsi" w:hAnsiTheme="minorHAnsi"/>
          <w:i/>
          <w:iCs/>
          <w:color w:val="000000"/>
        </w:rPr>
        <w:t>et al</w:t>
      </w:r>
      <w:r w:rsidR="00795734" w:rsidRPr="00795734">
        <w:rPr>
          <w:rFonts w:asciiTheme="minorHAnsi" w:hAnsiTheme="minorHAnsi"/>
          <w:color w:val="000000"/>
        </w:rPr>
        <w:t>, 2023). Future quantification of hair pigmentation could benefit from advanced techniques such as spectrophotometry or chemical pigment analysis using high-performance liquid chromatography (HPLC)</w:t>
      </w:r>
      <w:r w:rsidR="007908A2">
        <w:rPr>
          <w:rFonts w:asciiTheme="minorHAnsi" w:hAnsiTheme="minorHAnsi"/>
          <w:color w:val="000000"/>
        </w:rPr>
        <w:t xml:space="preserve"> as shown in the study by Puckett </w:t>
      </w:r>
      <w:r w:rsidR="007908A2" w:rsidRPr="00436B86">
        <w:rPr>
          <w:rFonts w:asciiTheme="minorHAnsi" w:hAnsiTheme="minorHAnsi"/>
          <w:i/>
          <w:iCs/>
          <w:color w:val="000000"/>
        </w:rPr>
        <w:t>et al</w:t>
      </w:r>
      <w:r w:rsidR="007908A2">
        <w:rPr>
          <w:rFonts w:asciiTheme="minorHAnsi" w:hAnsiTheme="minorHAnsi"/>
          <w:color w:val="000000"/>
        </w:rPr>
        <w:t xml:space="preserve"> (2023)</w:t>
      </w:r>
      <w:r w:rsidR="00795734" w:rsidRPr="00795734">
        <w:rPr>
          <w:rFonts w:asciiTheme="minorHAnsi" w:hAnsiTheme="minorHAnsi"/>
          <w:color w:val="000000"/>
        </w:rPr>
        <w:t>.</w:t>
      </w:r>
    </w:p>
    <w:p w14:paraId="496F0CB4" w14:textId="0BC71FC6" w:rsidR="00795734" w:rsidRPr="00795734" w:rsidRDefault="00795734" w:rsidP="00795734">
      <w:pPr>
        <w:pStyle w:val="NormalWeb"/>
        <w:spacing w:before="0" w:beforeAutospacing="0" w:after="0" w:afterAutospacing="0" w:line="360" w:lineRule="auto"/>
        <w:rPr>
          <w:rFonts w:asciiTheme="minorHAnsi" w:hAnsiTheme="minorHAnsi"/>
          <w:color w:val="000000"/>
        </w:rPr>
      </w:pPr>
      <w:r w:rsidRPr="00795734">
        <w:rPr>
          <w:rFonts w:asciiTheme="minorHAnsi" w:hAnsiTheme="minorHAnsi"/>
          <w:color w:val="000000"/>
        </w:rPr>
        <w:lastRenderedPageBreak/>
        <w:t xml:space="preserve">Table </w:t>
      </w:r>
      <w:r w:rsidR="00B64C69">
        <w:rPr>
          <w:rFonts w:asciiTheme="minorHAnsi" w:hAnsiTheme="minorHAnsi"/>
          <w:color w:val="000000"/>
        </w:rPr>
        <w:t>10</w:t>
      </w:r>
      <w:r w:rsidRPr="00795734">
        <w:rPr>
          <w:rFonts w:asciiTheme="minorHAnsi" w:hAnsiTheme="minorHAnsi"/>
          <w:color w:val="000000"/>
        </w:rPr>
        <w:t xml:space="preserve"> shows the distribution of pigment granule shapes for all hairs, categorized according to their pigment distribution type.</w:t>
      </w:r>
    </w:p>
    <w:p w14:paraId="5BE374D7" w14:textId="245CE675" w:rsidR="00A20031" w:rsidRDefault="00A20031" w:rsidP="00A20031">
      <w:pPr>
        <w:pStyle w:val="Caption"/>
        <w:keepNext/>
      </w:pPr>
      <w:bookmarkStart w:id="72" w:name="_Toc227142368"/>
      <w:r>
        <w:t xml:space="preserve">Table </w:t>
      </w:r>
      <w:r w:rsidR="00714397">
        <w:fldChar w:fldCharType="begin"/>
      </w:r>
      <w:r w:rsidR="00714397">
        <w:instrText xml:space="preserve"> SEQ Table \* ARABIC </w:instrText>
      </w:r>
      <w:r w:rsidR="00714397">
        <w:fldChar w:fldCharType="separate"/>
      </w:r>
      <w:r w:rsidR="00714397">
        <w:rPr>
          <w:noProof/>
        </w:rPr>
        <w:t>10</w:t>
      </w:r>
      <w:r w:rsidR="00714397">
        <w:rPr>
          <w:noProof/>
        </w:rPr>
        <w:fldChar w:fldCharType="end"/>
      </w:r>
      <w:r>
        <w:t>: F</w:t>
      </w:r>
      <w:r w:rsidRPr="00A82356">
        <w:t>requency distribution of pigment granule shapes observed within each pigment distribution type in the analysed hair samples.</w:t>
      </w:r>
      <w:bookmarkEnd w:id="72"/>
    </w:p>
    <w:tbl>
      <w:tblPr>
        <w:tblStyle w:val="PlainTable3"/>
        <w:tblW w:w="4678" w:type="dxa"/>
        <w:tblLook w:val="04A0" w:firstRow="1" w:lastRow="0" w:firstColumn="1" w:lastColumn="0" w:noHBand="0" w:noVBand="1"/>
      </w:tblPr>
      <w:tblGrid>
        <w:gridCol w:w="3261"/>
        <w:gridCol w:w="1417"/>
      </w:tblGrid>
      <w:tr w:rsidR="005F4098" w:rsidRPr="004D2233" w14:paraId="37492812" w14:textId="77777777" w:rsidTr="006F039B">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3261" w:type="dxa"/>
            <w:noWrap/>
            <w:hideMark/>
          </w:tcPr>
          <w:p w14:paraId="666E5F73" w14:textId="77777777" w:rsidR="004D2233" w:rsidRPr="004D2233" w:rsidRDefault="004D2233" w:rsidP="006F039B">
            <w:pPr>
              <w:spacing w:line="360" w:lineRule="auto"/>
              <w:jc w:val="right"/>
              <w:rPr>
                <w:rFonts w:ascii="Aptos Narrow" w:eastAsia="Times New Roman" w:hAnsi="Aptos Narrow" w:cs="Times New Roman"/>
                <w:b w:val="0"/>
                <w:bCs w:val="0"/>
                <w:color w:val="000000"/>
                <w:sz w:val="22"/>
                <w:szCs w:val="22"/>
                <w:lang w:eastAsia="en-GB"/>
              </w:rPr>
            </w:pPr>
            <w:r w:rsidRPr="004D2233">
              <w:rPr>
                <w:rFonts w:ascii="Aptos Narrow" w:eastAsia="Times New Roman" w:hAnsi="Aptos Narrow" w:cs="Times New Roman"/>
                <w:b w:val="0"/>
                <w:bCs w:val="0"/>
                <w:color w:val="000000"/>
                <w:sz w:val="22"/>
                <w:szCs w:val="22"/>
                <w:lang w:eastAsia="en-GB"/>
              </w:rPr>
              <w:t>Pigment Granule Shape Based on Pigment Distribution</w:t>
            </w:r>
          </w:p>
        </w:tc>
        <w:tc>
          <w:tcPr>
            <w:tcW w:w="1417" w:type="dxa"/>
            <w:noWrap/>
            <w:hideMark/>
          </w:tcPr>
          <w:p w14:paraId="3350A14F" w14:textId="77777777" w:rsidR="004D2233" w:rsidRPr="004D2233" w:rsidRDefault="004D2233" w:rsidP="008D5930">
            <w:pPr>
              <w:spacing w:line="360" w:lineRule="auto"/>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val="0"/>
                <w:bCs w:val="0"/>
                <w:color w:val="000000"/>
                <w:sz w:val="22"/>
                <w:szCs w:val="22"/>
                <w:lang w:eastAsia="en-GB"/>
              </w:rPr>
            </w:pPr>
            <w:r w:rsidRPr="004D2233">
              <w:rPr>
                <w:rFonts w:ascii="Aptos Narrow" w:eastAsia="Times New Roman" w:hAnsi="Aptos Narrow" w:cs="Times New Roman"/>
                <w:b w:val="0"/>
                <w:bCs w:val="0"/>
                <w:color w:val="000000"/>
                <w:sz w:val="22"/>
                <w:szCs w:val="22"/>
                <w:lang w:eastAsia="en-GB"/>
              </w:rPr>
              <w:t>Count of Pigment</w:t>
            </w:r>
          </w:p>
        </w:tc>
      </w:tr>
      <w:tr w:rsidR="005F4098" w:rsidRPr="004D2233" w14:paraId="262A107F" w14:textId="77777777" w:rsidTr="006F039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0C930240" w14:textId="77777777" w:rsidR="004D2233" w:rsidRPr="004D2233" w:rsidRDefault="004D2233" w:rsidP="006F039B">
            <w:pPr>
              <w:spacing w:line="360" w:lineRule="auto"/>
              <w:jc w:val="right"/>
              <w:rPr>
                <w:rFonts w:ascii="Aptos Narrow" w:eastAsia="Times New Roman" w:hAnsi="Aptos Narrow" w:cs="Times New Roman"/>
                <w:color w:val="000000"/>
                <w:sz w:val="22"/>
                <w:szCs w:val="22"/>
                <w:lang w:eastAsia="en-GB"/>
              </w:rPr>
            </w:pPr>
            <w:r w:rsidRPr="004D2233">
              <w:rPr>
                <w:rFonts w:ascii="Aptos Narrow" w:eastAsia="Times New Roman" w:hAnsi="Aptos Narrow" w:cs="Times New Roman"/>
                <w:color w:val="000000"/>
                <w:sz w:val="22"/>
                <w:szCs w:val="22"/>
                <w:lang w:eastAsia="en-GB"/>
              </w:rPr>
              <w:t>One Sided - Clumped</w:t>
            </w:r>
          </w:p>
        </w:tc>
        <w:tc>
          <w:tcPr>
            <w:tcW w:w="1417" w:type="dxa"/>
            <w:noWrap/>
            <w:hideMark/>
          </w:tcPr>
          <w:p w14:paraId="7EC9FE34" w14:textId="77777777" w:rsidR="004D2233" w:rsidRPr="004D2233" w:rsidRDefault="004D2233" w:rsidP="006F039B">
            <w:pPr>
              <w:spacing w:line="360" w:lineRule="auto"/>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D2233">
              <w:rPr>
                <w:rFonts w:ascii="Aptos Narrow" w:eastAsia="Times New Roman" w:hAnsi="Aptos Narrow" w:cs="Times New Roman"/>
                <w:color w:val="000000"/>
                <w:sz w:val="22"/>
                <w:szCs w:val="22"/>
                <w:lang w:eastAsia="en-GB"/>
              </w:rPr>
              <w:t>8</w:t>
            </w:r>
          </w:p>
        </w:tc>
      </w:tr>
      <w:tr w:rsidR="005F4098" w:rsidRPr="004D2233" w14:paraId="7D063956" w14:textId="77777777" w:rsidTr="006F039B">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36C79880" w14:textId="373AE62A" w:rsidR="004D2233" w:rsidRPr="004D2233" w:rsidRDefault="004D2233" w:rsidP="006F039B">
            <w:pPr>
              <w:spacing w:line="360" w:lineRule="auto"/>
              <w:jc w:val="right"/>
              <w:rPr>
                <w:rFonts w:ascii="Aptos Narrow" w:eastAsia="Times New Roman" w:hAnsi="Aptos Narrow" w:cs="Times New Roman"/>
                <w:color w:val="000000"/>
                <w:sz w:val="22"/>
                <w:szCs w:val="22"/>
                <w:lang w:eastAsia="en-GB"/>
              </w:rPr>
            </w:pPr>
            <w:r w:rsidRPr="004D2233">
              <w:rPr>
                <w:rFonts w:ascii="Aptos Narrow" w:eastAsia="Times New Roman" w:hAnsi="Aptos Narrow" w:cs="Times New Roman"/>
                <w:color w:val="000000"/>
                <w:sz w:val="22"/>
                <w:szCs w:val="22"/>
                <w:lang w:eastAsia="en-GB"/>
              </w:rPr>
              <w:t xml:space="preserve">One Sided - </w:t>
            </w:r>
            <w:r w:rsidR="00851A3E">
              <w:rPr>
                <w:rFonts w:ascii="Aptos Narrow" w:eastAsia="Times New Roman" w:hAnsi="Aptos Narrow" w:cs="Times New Roman"/>
                <w:color w:val="000000"/>
                <w:sz w:val="22"/>
                <w:szCs w:val="22"/>
                <w:lang w:eastAsia="en-GB"/>
              </w:rPr>
              <w:t>Mixed</w:t>
            </w:r>
          </w:p>
        </w:tc>
        <w:tc>
          <w:tcPr>
            <w:tcW w:w="1417" w:type="dxa"/>
            <w:noWrap/>
            <w:hideMark/>
          </w:tcPr>
          <w:p w14:paraId="22324177" w14:textId="77777777" w:rsidR="004D2233" w:rsidRPr="004D2233" w:rsidRDefault="004D2233" w:rsidP="006F039B">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D2233">
              <w:rPr>
                <w:rFonts w:ascii="Aptos Narrow" w:eastAsia="Times New Roman" w:hAnsi="Aptos Narrow" w:cs="Times New Roman"/>
                <w:color w:val="000000"/>
                <w:sz w:val="22"/>
                <w:szCs w:val="22"/>
                <w:lang w:eastAsia="en-GB"/>
              </w:rPr>
              <w:t>2</w:t>
            </w:r>
          </w:p>
        </w:tc>
      </w:tr>
      <w:tr w:rsidR="005F4098" w:rsidRPr="004D2233" w14:paraId="050A7557" w14:textId="77777777" w:rsidTr="006F039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3261" w:type="dxa"/>
            <w:noWrap/>
            <w:hideMark/>
          </w:tcPr>
          <w:p w14:paraId="72D2808A" w14:textId="77777777" w:rsidR="004D2233" w:rsidRPr="004D2233" w:rsidRDefault="004D2233" w:rsidP="006F039B">
            <w:pPr>
              <w:spacing w:line="360" w:lineRule="auto"/>
              <w:jc w:val="right"/>
              <w:rPr>
                <w:rFonts w:ascii="Aptos Narrow" w:eastAsia="Times New Roman" w:hAnsi="Aptos Narrow" w:cs="Times New Roman"/>
                <w:color w:val="000000"/>
                <w:sz w:val="22"/>
                <w:szCs w:val="22"/>
                <w:lang w:eastAsia="en-GB"/>
              </w:rPr>
            </w:pPr>
            <w:r w:rsidRPr="004D2233">
              <w:rPr>
                <w:rFonts w:ascii="Aptos Narrow" w:eastAsia="Times New Roman" w:hAnsi="Aptos Narrow" w:cs="Times New Roman"/>
                <w:color w:val="000000"/>
                <w:sz w:val="22"/>
                <w:szCs w:val="22"/>
                <w:lang w:eastAsia="en-GB"/>
              </w:rPr>
              <w:t>One Sided - Streaked</w:t>
            </w:r>
          </w:p>
        </w:tc>
        <w:tc>
          <w:tcPr>
            <w:tcW w:w="1417" w:type="dxa"/>
            <w:noWrap/>
            <w:hideMark/>
          </w:tcPr>
          <w:p w14:paraId="109A2858" w14:textId="77777777" w:rsidR="004D2233" w:rsidRPr="004D2233" w:rsidRDefault="004D2233" w:rsidP="006F039B">
            <w:pPr>
              <w:spacing w:line="360" w:lineRule="auto"/>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D2233">
              <w:rPr>
                <w:rFonts w:ascii="Aptos Narrow" w:eastAsia="Times New Roman" w:hAnsi="Aptos Narrow" w:cs="Times New Roman"/>
                <w:color w:val="000000"/>
                <w:sz w:val="22"/>
                <w:szCs w:val="22"/>
                <w:lang w:eastAsia="en-GB"/>
              </w:rPr>
              <w:t>2</w:t>
            </w:r>
          </w:p>
        </w:tc>
      </w:tr>
      <w:tr w:rsidR="005F4098" w:rsidRPr="004D2233" w14:paraId="2DA1BFAB" w14:textId="77777777" w:rsidTr="006F039B">
        <w:trPr>
          <w:trHeight w:val="315"/>
        </w:trPr>
        <w:tc>
          <w:tcPr>
            <w:cnfStyle w:val="001000000000" w:firstRow="0" w:lastRow="0" w:firstColumn="1" w:lastColumn="0" w:oddVBand="0" w:evenVBand="0" w:oddHBand="0" w:evenHBand="0" w:firstRowFirstColumn="0" w:firstRowLastColumn="0" w:lastRowFirstColumn="0" w:lastRowLastColumn="0"/>
            <w:tcW w:w="3261" w:type="dxa"/>
            <w:noWrap/>
            <w:hideMark/>
          </w:tcPr>
          <w:p w14:paraId="7D443503" w14:textId="77777777" w:rsidR="004D2233" w:rsidRPr="004D2233" w:rsidRDefault="004D2233" w:rsidP="006F039B">
            <w:pPr>
              <w:spacing w:line="360" w:lineRule="auto"/>
              <w:jc w:val="right"/>
              <w:rPr>
                <w:rFonts w:ascii="Aptos Narrow" w:eastAsia="Times New Roman" w:hAnsi="Aptos Narrow" w:cs="Times New Roman"/>
                <w:color w:val="000000"/>
                <w:sz w:val="22"/>
                <w:szCs w:val="22"/>
                <w:lang w:eastAsia="en-GB"/>
              </w:rPr>
            </w:pPr>
            <w:r w:rsidRPr="004D2233">
              <w:rPr>
                <w:rFonts w:ascii="Aptos Narrow" w:eastAsia="Times New Roman" w:hAnsi="Aptos Narrow" w:cs="Times New Roman"/>
                <w:color w:val="000000"/>
                <w:sz w:val="22"/>
                <w:szCs w:val="22"/>
                <w:lang w:eastAsia="en-GB"/>
              </w:rPr>
              <w:t>Peripheral - Clumped</w:t>
            </w:r>
          </w:p>
        </w:tc>
        <w:tc>
          <w:tcPr>
            <w:tcW w:w="1417" w:type="dxa"/>
            <w:noWrap/>
            <w:hideMark/>
          </w:tcPr>
          <w:p w14:paraId="3CB2ACF3" w14:textId="77777777" w:rsidR="004D2233" w:rsidRPr="004D2233" w:rsidRDefault="004D2233" w:rsidP="006F039B">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D2233">
              <w:rPr>
                <w:rFonts w:ascii="Aptos Narrow" w:eastAsia="Times New Roman" w:hAnsi="Aptos Narrow" w:cs="Times New Roman"/>
                <w:color w:val="000000"/>
                <w:sz w:val="22"/>
                <w:szCs w:val="22"/>
                <w:lang w:eastAsia="en-GB"/>
              </w:rPr>
              <w:t>1</w:t>
            </w:r>
          </w:p>
        </w:tc>
      </w:tr>
      <w:tr w:rsidR="005F4098" w:rsidRPr="004D2233" w14:paraId="455D8AF8" w14:textId="77777777" w:rsidTr="006F039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3142D159" w14:textId="77777777" w:rsidR="004D2233" w:rsidRPr="004D2233" w:rsidRDefault="004D2233" w:rsidP="006F039B">
            <w:pPr>
              <w:spacing w:line="360" w:lineRule="auto"/>
              <w:jc w:val="right"/>
              <w:rPr>
                <w:rFonts w:ascii="Aptos Narrow" w:eastAsia="Times New Roman" w:hAnsi="Aptos Narrow" w:cs="Times New Roman"/>
                <w:color w:val="000000"/>
                <w:sz w:val="22"/>
                <w:szCs w:val="22"/>
                <w:lang w:eastAsia="en-GB"/>
              </w:rPr>
            </w:pPr>
            <w:r w:rsidRPr="004D2233">
              <w:rPr>
                <w:rFonts w:ascii="Aptos Narrow" w:eastAsia="Times New Roman" w:hAnsi="Aptos Narrow" w:cs="Times New Roman"/>
                <w:color w:val="000000"/>
                <w:sz w:val="22"/>
                <w:szCs w:val="22"/>
                <w:lang w:eastAsia="en-GB"/>
              </w:rPr>
              <w:t>Peripheral - Streaked</w:t>
            </w:r>
          </w:p>
        </w:tc>
        <w:tc>
          <w:tcPr>
            <w:tcW w:w="1417" w:type="dxa"/>
            <w:noWrap/>
            <w:hideMark/>
          </w:tcPr>
          <w:p w14:paraId="6B660F15" w14:textId="77777777" w:rsidR="004D2233" w:rsidRPr="004D2233" w:rsidRDefault="004D2233" w:rsidP="006F039B">
            <w:pPr>
              <w:spacing w:line="360" w:lineRule="auto"/>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D2233">
              <w:rPr>
                <w:rFonts w:ascii="Aptos Narrow" w:eastAsia="Times New Roman" w:hAnsi="Aptos Narrow" w:cs="Times New Roman"/>
                <w:color w:val="000000"/>
                <w:sz w:val="22"/>
                <w:szCs w:val="22"/>
                <w:lang w:eastAsia="en-GB"/>
              </w:rPr>
              <w:t>1</w:t>
            </w:r>
          </w:p>
        </w:tc>
      </w:tr>
      <w:tr w:rsidR="005F4098" w:rsidRPr="004D2233" w14:paraId="3E5D7E08" w14:textId="77777777" w:rsidTr="006F039B">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30A92D21" w14:textId="77777777" w:rsidR="004D2233" w:rsidRPr="004D2233" w:rsidRDefault="004D2233" w:rsidP="006F039B">
            <w:pPr>
              <w:spacing w:line="360" w:lineRule="auto"/>
              <w:jc w:val="right"/>
              <w:rPr>
                <w:rFonts w:ascii="Aptos Narrow" w:eastAsia="Times New Roman" w:hAnsi="Aptos Narrow" w:cs="Times New Roman"/>
                <w:color w:val="000000"/>
                <w:sz w:val="22"/>
                <w:szCs w:val="22"/>
                <w:lang w:eastAsia="en-GB"/>
              </w:rPr>
            </w:pPr>
            <w:r w:rsidRPr="004D2233">
              <w:rPr>
                <w:rFonts w:ascii="Aptos Narrow" w:eastAsia="Times New Roman" w:hAnsi="Aptos Narrow" w:cs="Times New Roman"/>
                <w:color w:val="000000"/>
                <w:sz w:val="22"/>
                <w:szCs w:val="22"/>
                <w:lang w:eastAsia="en-GB"/>
              </w:rPr>
              <w:t>Random - Clumped</w:t>
            </w:r>
          </w:p>
        </w:tc>
        <w:tc>
          <w:tcPr>
            <w:tcW w:w="1417" w:type="dxa"/>
            <w:noWrap/>
            <w:hideMark/>
          </w:tcPr>
          <w:p w14:paraId="65350714" w14:textId="77777777" w:rsidR="004D2233" w:rsidRPr="004D2233" w:rsidRDefault="004D2233" w:rsidP="006F039B">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D2233">
              <w:rPr>
                <w:rFonts w:ascii="Aptos Narrow" w:eastAsia="Times New Roman" w:hAnsi="Aptos Narrow" w:cs="Times New Roman"/>
                <w:color w:val="000000"/>
                <w:sz w:val="22"/>
                <w:szCs w:val="22"/>
                <w:lang w:eastAsia="en-GB"/>
              </w:rPr>
              <w:t>3</w:t>
            </w:r>
          </w:p>
        </w:tc>
      </w:tr>
      <w:tr w:rsidR="005F4098" w:rsidRPr="004D2233" w14:paraId="3F9AAE49" w14:textId="77777777" w:rsidTr="006F039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23B8C4BC" w14:textId="1EF0BC37" w:rsidR="004D2233" w:rsidRPr="004D2233" w:rsidRDefault="004D2233" w:rsidP="006F039B">
            <w:pPr>
              <w:spacing w:line="360" w:lineRule="auto"/>
              <w:jc w:val="right"/>
              <w:rPr>
                <w:rFonts w:ascii="Aptos Narrow" w:eastAsia="Times New Roman" w:hAnsi="Aptos Narrow" w:cs="Times New Roman"/>
                <w:color w:val="000000"/>
                <w:sz w:val="22"/>
                <w:szCs w:val="22"/>
                <w:lang w:eastAsia="en-GB"/>
              </w:rPr>
            </w:pPr>
            <w:r w:rsidRPr="004D2233">
              <w:rPr>
                <w:rFonts w:ascii="Aptos Narrow" w:eastAsia="Times New Roman" w:hAnsi="Aptos Narrow" w:cs="Times New Roman"/>
                <w:color w:val="000000"/>
                <w:sz w:val="22"/>
                <w:szCs w:val="22"/>
                <w:lang w:eastAsia="en-GB"/>
              </w:rPr>
              <w:t xml:space="preserve">Random - </w:t>
            </w:r>
            <w:r w:rsidR="00851A3E">
              <w:rPr>
                <w:rFonts w:ascii="Aptos Narrow" w:eastAsia="Times New Roman" w:hAnsi="Aptos Narrow" w:cs="Times New Roman"/>
                <w:color w:val="000000"/>
                <w:sz w:val="22"/>
                <w:szCs w:val="22"/>
                <w:lang w:eastAsia="en-GB"/>
              </w:rPr>
              <w:t>Mixed</w:t>
            </w:r>
          </w:p>
        </w:tc>
        <w:tc>
          <w:tcPr>
            <w:tcW w:w="1417" w:type="dxa"/>
            <w:noWrap/>
            <w:hideMark/>
          </w:tcPr>
          <w:p w14:paraId="0260333F" w14:textId="77777777" w:rsidR="004D2233" w:rsidRPr="004D2233" w:rsidRDefault="004D2233" w:rsidP="006F039B">
            <w:pPr>
              <w:spacing w:line="360" w:lineRule="auto"/>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D2233">
              <w:rPr>
                <w:rFonts w:ascii="Aptos Narrow" w:eastAsia="Times New Roman" w:hAnsi="Aptos Narrow" w:cs="Times New Roman"/>
                <w:color w:val="000000"/>
                <w:sz w:val="22"/>
                <w:szCs w:val="22"/>
                <w:lang w:eastAsia="en-GB"/>
              </w:rPr>
              <w:t>5</w:t>
            </w:r>
          </w:p>
        </w:tc>
      </w:tr>
      <w:tr w:rsidR="005F4098" w:rsidRPr="004D2233" w14:paraId="07CCECA0" w14:textId="77777777" w:rsidTr="006F039B">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2C1CFB6B" w14:textId="77777777" w:rsidR="004D2233" w:rsidRPr="004D2233" w:rsidRDefault="004D2233" w:rsidP="006F039B">
            <w:pPr>
              <w:spacing w:line="360" w:lineRule="auto"/>
              <w:jc w:val="right"/>
              <w:rPr>
                <w:rFonts w:ascii="Aptos Narrow" w:eastAsia="Times New Roman" w:hAnsi="Aptos Narrow" w:cs="Times New Roman"/>
                <w:color w:val="000000"/>
                <w:sz w:val="22"/>
                <w:szCs w:val="22"/>
                <w:lang w:eastAsia="en-GB"/>
              </w:rPr>
            </w:pPr>
            <w:r w:rsidRPr="004D2233">
              <w:rPr>
                <w:rFonts w:ascii="Aptos Narrow" w:eastAsia="Times New Roman" w:hAnsi="Aptos Narrow" w:cs="Times New Roman"/>
                <w:color w:val="000000"/>
                <w:sz w:val="22"/>
                <w:szCs w:val="22"/>
                <w:lang w:eastAsia="en-GB"/>
              </w:rPr>
              <w:t>Uniform - Clumped</w:t>
            </w:r>
          </w:p>
        </w:tc>
        <w:tc>
          <w:tcPr>
            <w:tcW w:w="1417" w:type="dxa"/>
            <w:noWrap/>
            <w:hideMark/>
          </w:tcPr>
          <w:p w14:paraId="6EE5FAA1" w14:textId="77777777" w:rsidR="004D2233" w:rsidRPr="004D2233" w:rsidRDefault="004D2233" w:rsidP="006F039B">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D2233">
              <w:rPr>
                <w:rFonts w:ascii="Aptos Narrow" w:eastAsia="Times New Roman" w:hAnsi="Aptos Narrow" w:cs="Times New Roman"/>
                <w:color w:val="000000"/>
                <w:sz w:val="22"/>
                <w:szCs w:val="22"/>
                <w:lang w:eastAsia="en-GB"/>
              </w:rPr>
              <w:t>9</w:t>
            </w:r>
          </w:p>
        </w:tc>
      </w:tr>
      <w:tr w:rsidR="005F4098" w:rsidRPr="004D2233" w14:paraId="4012B46A" w14:textId="77777777" w:rsidTr="006F039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5B9E6C99" w14:textId="3743AE23" w:rsidR="004D2233" w:rsidRPr="004D2233" w:rsidRDefault="004D2233" w:rsidP="006F039B">
            <w:pPr>
              <w:spacing w:line="360" w:lineRule="auto"/>
              <w:jc w:val="right"/>
              <w:rPr>
                <w:rFonts w:ascii="Aptos Narrow" w:eastAsia="Times New Roman" w:hAnsi="Aptos Narrow" w:cs="Times New Roman"/>
                <w:color w:val="000000"/>
                <w:sz w:val="22"/>
                <w:szCs w:val="22"/>
                <w:lang w:eastAsia="en-GB"/>
              </w:rPr>
            </w:pPr>
            <w:r w:rsidRPr="004D2233">
              <w:rPr>
                <w:rFonts w:ascii="Aptos Narrow" w:eastAsia="Times New Roman" w:hAnsi="Aptos Narrow" w:cs="Times New Roman"/>
                <w:color w:val="000000"/>
                <w:sz w:val="22"/>
                <w:szCs w:val="22"/>
                <w:lang w:eastAsia="en-GB"/>
              </w:rPr>
              <w:t xml:space="preserve">Uniform - </w:t>
            </w:r>
            <w:r w:rsidR="00851A3E">
              <w:rPr>
                <w:rFonts w:ascii="Aptos Narrow" w:eastAsia="Times New Roman" w:hAnsi="Aptos Narrow" w:cs="Times New Roman"/>
                <w:color w:val="000000"/>
                <w:sz w:val="22"/>
                <w:szCs w:val="22"/>
                <w:lang w:eastAsia="en-GB"/>
              </w:rPr>
              <w:t>Mixed</w:t>
            </w:r>
          </w:p>
        </w:tc>
        <w:tc>
          <w:tcPr>
            <w:tcW w:w="1417" w:type="dxa"/>
            <w:noWrap/>
            <w:hideMark/>
          </w:tcPr>
          <w:p w14:paraId="67B90571" w14:textId="77777777" w:rsidR="004D2233" w:rsidRPr="004D2233" w:rsidRDefault="004D2233" w:rsidP="006F039B">
            <w:pPr>
              <w:spacing w:line="360" w:lineRule="auto"/>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D2233">
              <w:rPr>
                <w:rFonts w:ascii="Aptos Narrow" w:eastAsia="Times New Roman" w:hAnsi="Aptos Narrow" w:cs="Times New Roman"/>
                <w:color w:val="000000"/>
                <w:sz w:val="22"/>
                <w:szCs w:val="22"/>
                <w:lang w:eastAsia="en-GB"/>
              </w:rPr>
              <w:t>2</w:t>
            </w:r>
          </w:p>
        </w:tc>
      </w:tr>
      <w:tr w:rsidR="005F4098" w:rsidRPr="004D2233" w14:paraId="353744D5" w14:textId="77777777" w:rsidTr="006F039B">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28A023B8" w14:textId="77777777" w:rsidR="004D2233" w:rsidRPr="004D2233" w:rsidRDefault="004D2233" w:rsidP="006F039B">
            <w:pPr>
              <w:spacing w:line="360" w:lineRule="auto"/>
              <w:jc w:val="right"/>
              <w:rPr>
                <w:rFonts w:ascii="Aptos Narrow" w:eastAsia="Times New Roman" w:hAnsi="Aptos Narrow" w:cs="Times New Roman"/>
                <w:color w:val="000000"/>
                <w:sz w:val="22"/>
                <w:szCs w:val="22"/>
                <w:lang w:eastAsia="en-GB"/>
              </w:rPr>
            </w:pPr>
            <w:r w:rsidRPr="004D2233">
              <w:rPr>
                <w:rFonts w:ascii="Aptos Narrow" w:eastAsia="Times New Roman" w:hAnsi="Aptos Narrow" w:cs="Times New Roman"/>
                <w:color w:val="000000"/>
                <w:sz w:val="22"/>
                <w:szCs w:val="22"/>
                <w:lang w:eastAsia="en-GB"/>
              </w:rPr>
              <w:t>Uniform - Obscured</w:t>
            </w:r>
          </w:p>
        </w:tc>
        <w:tc>
          <w:tcPr>
            <w:tcW w:w="1417" w:type="dxa"/>
            <w:noWrap/>
            <w:hideMark/>
          </w:tcPr>
          <w:p w14:paraId="22872230" w14:textId="77777777" w:rsidR="004D2233" w:rsidRPr="004D2233" w:rsidRDefault="004D2233" w:rsidP="006F039B">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4D2233">
              <w:rPr>
                <w:rFonts w:ascii="Aptos Narrow" w:eastAsia="Times New Roman" w:hAnsi="Aptos Narrow" w:cs="Times New Roman"/>
                <w:color w:val="000000"/>
                <w:sz w:val="22"/>
                <w:szCs w:val="22"/>
                <w:lang w:eastAsia="en-GB"/>
              </w:rPr>
              <w:t>1</w:t>
            </w:r>
          </w:p>
        </w:tc>
      </w:tr>
      <w:tr w:rsidR="005F4098" w:rsidRPr="004D2233" w14:paraId="60D30630" w14:textId="77777777" w:rsidTr="006F039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24587E77" w14:textId="77777777" w:rsidR="004D2233" w:rsidRPr="004D2233" w:rsidRDefault="004D2233" w:rsidP="006F039B">
            <w:pPr>
              <w:spacing w:line="360" w:lineRule="auto"/>
              <w:jc w:val="right"/>
              <w:rPr>
                <w:rFonts w:ascii="Aptos Narrow" w:eastAsia="Times New Roman" w:hAnsi="Aptos Narrow" w:cs="Times New Roman"/>
                <w:color w:val="000000"/>
                <w:sz w:val="22"/>
                <w:szCs w:val="22"/>
                <w:lang w:eastAsia="en-GB"/>
              </w:rPr>
            </w:pPr>
            <w:r w:rsidRPr="004D2233">
              <w:rPr>
                <w:rFonts w:ascii="Aptos Narrow" w:eastAsia="Times New Roman" w:hAnsi="Aptos Narrow" w:cs="Times New Roman"/>
                <w:color w:val="000000"/>
                <w:sz w:val="22"/>
                <w:szCs w:val="22"/>
                <w:lang w:eastAsia="en-GB"/>
              </w:rPr>
              <w:t>Uniform - Streaked</w:t>
            </w:r>
          </w:p>
        </w:tc>
        <w:tc>
          <w:tcPr>
            <w:tcW w:w="1417" w:type="dxa"/>
            <w:noWrap/>
            <w:hideMark/>
          </w:tcPr>
          <w:p w14:paraId="71F861F6" w14:textId="77777777" w:rsidR="004D2233" w:rsidRPr="004D2233" w:rsidRDefault="004D2233" w:rsidP="006F039B">
            <w:pPr>
              <w:spacing w:line="360" w:lineRule="auto"/>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4D2233">
              <w:rPr>
                <w:rFonts w:ascii="Aptos Narrow" w:eastAsia="Times New Roman" w:hAnsi="Aptos Narrow" w:cs="Times New Roman"/>
                <w:color w:val="000000"/>
                <w:sz w:val="22"/>
                <w:szCs w:val="22"/>
                <w:lang w:eastAsia="en-GB"/>
              </w:rPr>
              <w:t>26</w:t>
            </w:r>
          </w:p>
        </w:tc>
      </w:tr>
    </w:tbl>
    <w:p w14:paraId="0A9D53E9" w14:textId="77777777" w:rsidR="00E365CA" w:rsidRDefault="00E365CA" w:rsidP="005364FC">
      <w:pPr>
        <w:pStyle w:val="NormalWeb"/>
        <w:spacing w:before="0" w:beforeAutospacing="0" w:after="0" w:afterAutospacing="0" w:line="360" w:lineRule="auto"/>
        <w:rPr>
          <w:rFonts w:asciiTheme="minorHAnsi" w:hAnsiTheme="minorHAnsi"/>
          <w:color w:val="000000"/>
        </w:rPr>
      </w:pPr>
    </w:p>
    <w:p w14:paraId="79E4B4DA" w14:textId="76B6DBDE" w:rsidR="005364FC" w:rsidRPr="005364FC" w:rsidRDefault="005364FC" w:rsidP="005364FC">
      <w:pPr>
        <w:pStyle w:val="NormalWeb"/>
        <w:spacing w:before="0" w:beforeAutospacing="0" w:after="0" w:afterAutospacing="0" w:line="360" w:lineRule="auto"/>
        <w:rPr>
          <w:rFonts w:asciiTheme="minorHAnsi" w:hAnsiTheme="minorHAnsi"/>
          <w:color w:val="000000"/>
        </w:rPr>
      </w:pPr>
      <w:r w:rsidRPr="005364FC">
        <w:rPr>
          <w:rFonts w:asciiTheme="minorHAnsi" w:hAnsiTheme="minorHAnsi"/>
          <w:color w:val="000000"/>
        </w:rPr>
        <w:t xml:space="preserve">As demonstrated in Table </w:t>
      </w:r>
      <w:r w:rsidR="00EB46FF">
        <w:rPr>
          <w:rFonts w:asciiTheme="minorHAnsi" w:hAnsiTheme="minorHAnsi"/>
          <w:color w:val="000000"/>
        </w:rPr>
        <w:t>10</w:t>
      </w:r>
      <w:r w:rsidRPr="005364FC">
        <w:rPr>
          <w:rFonts w:asciiTheme="minorHAnsi" w:hAnsiTheme="minorHAnsi"/>
          <w:color w:val="000000"/>
        </w:rPr>
        <w:t>, 43% of all samples exhibited both a uniform pigment distribution and a streaked granule shape, making this the most frequently observed combination.</w:t>
      </w:r>
    </w:p>
    <w:p w14:paraId="55FB1730" w14:textId="6D8566A8" w:rsidR="005364FC" w:rsidRPr="005364FC" w:rsidRDefault="005364FC" w:rsidP="005364FC">
      <w:pPr>
        <w:pStyle w:val="NormalWeb"/>
        <w:spacing w:before="0" w:beforeAutospacing="0" w:after="0" w:afterAutospacing="0" w:line="360" w:lineRule="auto"/>
        <w:rPr>
          <w:rFonts w:asciiTheme="minorHAnsi" w:hAnsiTheme="minorHAnsi"/>
          <w:color w:val="000000"/>
        </w:rPr>
      </w:pPr>
      <w:r w:rsidRPr="005364FC">
        <w:rPr>
          <w:rFonts w:asciiTheme="minorHAnsi" w:hAnsiTheme="minorHAnsi"/>
          <w:color w:val="000000"/>
        </w:rPr>
        <w:t xml:space="preserve">A more detailed breakdown of pigmentation across different body regions is provided in Table </w:t>
      </w:r>
      <w:r w:rsidR="006D7FAD">
        <w:rPr>
          <w:rFonts w:asciiTheme="minorHAnsi" w:hAnsiTheme="minorHAnsi"/>
          <w:color w:val="000000"/>
        </w:rPr>
        <w:t>11</w:t>
      </w:r>
      <w:r w:rsidRPr="005364FC">
        <w:rPr>
          <w:rFonts w:asciiTheme="minorHAnsi" w:hAnsiTheme="minorHAnsi"/>
          <w:color w:val="000000"/>
        </w:rPr>
        <w:t xml:space="preserve">. The first number in each </w:t>
      </w:r>
      <w:r w:rsidR="00E365CA">
        <w:rPr>
          <w:rFonts w:asciiTheme="minorHAnsi" w:hAnsiTheme="minorHAnsi"/>
          <w:color w:val="000000"/>
        </w:rPr>
        <w:t>pigmentation colour</w:t>
      </w:r>
      <w:r w:rsidRPr="005364FC">
        <w:rPr>
          <w:rFonts w:asciiTheme="minorHAnsi" w:hAnsiTheme="minorHAnsi"/>
          <w:color w:val="000000"/>
        </w:rPr>
        <w:t xml:space="preserve"> represents pigment density, followed by distribution type and granule shape.</w:t>
      </w:r>
    </w:p>
    <w:p w14:paraId="7E8F10B0" w14:textId="5A3742D4" w:rsidR="00714397" w:rsidRDefault="00714397" w:rsidP="00714397">
      <w:pPr>
        <w:pStyle w:val="Caption"/>
        <w:keepNext/>
      </w:pPr>
      <w:bookmarkStart w:id="73" w:name="_Toc227142369"/>
      <w:r>
        <w:t xml:space="preserve">Table </w:t>
      </w:r>
      <w:r>
        <w:fldChar w:fldCharType="begin"/>
      </w:r>
      <w:r>
        <w:instrText xml:space="preserve"> SEQ Table \* ARABIC </w:instrText>
      </w:r>
      <w:r>
        <w:fldChar w:fldCharType="separate"/>
      </w:r>
      <w:r>
        <w:rPr>
          <w:noProof/>
        </w:rPr>
        <w:t>11</w:t>
      </w:r>
      <w:r>
        <w:rPr>
          <w:noProof/>
        </w:rPr>
        <w:fldChar w:fldCharType="end"/>
      </w:r>
      <w:r>
        <w:t xml:space="preserve">: </w:t>
      </w:r>
      <w:r w:rsidRPr="00D80ED7">
        <w:t>Distribution of pigmentation patterns and pigment granule characteristics across different body regions in the analysed hair samples.</w:t>
      </w:r>
      <w:bookmarkEnd w:id="73"/>
    </w:p>
    <w:tbl>
      <w:tblPr>
        <w:tblStyle w:val="PlainTable3"/>
        <w:tblW w:w="10844" w:type="dxa"/>
        <w:tblInd w:w="-901" w:type="dxa"/>
        <w:tblLayout w:type="fixed"/>
        <w:tblLook w:val="04A0" w:firstRow="1" w:lastRow="0" w:firstColumn="1" w:lastColumn="0" w:noHBand="0" w:noVBand="1"/>
      </w:tblPr>
      <w:tblGrid>
        <w:gridCol w:w="2937"/>
        <w:gridCol w:w="1129"/>
        <w:gridCol w:w="1130"/>
        <w:gridCol w:w="1129"/>
        <w:gridCol w:w="1130"/>
        <w:gridCol w:w="1129"/>
        <w:gridCol w:w="1130"/>
        <w:gridCol w:w="1130"/>
      </w:tblGrid>
      <w:tr w:rsidR="00D11B9B" w:rsidRPr="00D71572" w14:paraId="1C12327A" w14:textId="77777777" w:rsidTr="008334C3">
        <w:trPr>
          <w:cnfStyle w:val="100000000000" w:firstRow="1" w:lastRow="0" w:firstColumn="0" w:lastColumn="0" w:oddVBand="0" w:evenVBand="0" w:oddHBand="0" w:evenHBand="0" w:firstRowFirstColumn="0" w:firstRowLastColumn="0" w:lastRowFirstColumn="0" w:lastRowLastColumn="0"/>
          <w:trHeight w:val="298"/>
        </w:trPr>
        <w:tc>
          <w:tcPr>
            <w:cnfStyle w:val="001000000100" w:firstRow="0" w:lastRow="0" w:firstColumn="1" w:lastColumn="0" w:oddVBand="0" w:evenVBand="0" w:oddHBand="0" w:evenHBand="0" w:firstRowFirstColumn="1" w:firstRowLastColumn="0" w:lastRowFirstColumn="0" w:lastRowLastColumn="0"/>
            <w:tcW w:w="2937" w:type="dxa"/>
            <w:noWrap/>
            <w:hideMark/>
          </w:tcPr>
          <w:p w14:paraId="1DDCDB1B" w14:textId="58AA3381" w:rsidR="00D11B9B" w:rsidRPr="00D11B9B" w:rsidRDefault="00D11B9B" w:rsidP="00D11B9B">
            <w:pPr>
              <w:rPr>
                <w:rFonts w:ascii="Aptos Narrow" w:eastAsia="Times New Roman" w:hAnsi="Aptos Narrow" w:cs="Times New Roman"/>
                <w:b w:val="0"/>
                <w:bCs w:val="0"/>
                <w:color w:val="000000"/>
                <w:sz w:val="22"/>
                <w:szCs w:val="22"/>
                <w:lang w:eastAsia="en-GB"/>
              </w:rPr>
            </w:pPr>
            <w:r w:rsidRPr="00D11B9B">
              <w:rPr>
                <w:rFonts w:ascii="Aptos Narrow" w:hAnsi="Aptos Narrow"/>
                <w:b w:val="0"/>
                <w:bCs w:val="0"/>
                <w:sz w:val="22"/>
                <w:szCs w:val="22"/>
              </w:rPr>
              <w:t>PIGMENTATION</w:t>
            </w:r>
          </w:p>
        </w:tc>
        <w:tc>
          <w:tcPr>
            <w:tcW w:w="1129" w:type="dxa"/>
            <w:noWrap/>
            <w:hideMark/>
          </w:tcPr>
          <w:p w14:paraId="3CCE4B4A" w14:textId="1322DBF5" w:rsidR="00D11B9B" w:rsidRPr="00D11B9B" w:rsidRDefault="00D11B9B" w:rsidP="00D11B9B">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val="0"/>
                <w:bCs w:val="0"/>
                <w:color w:val="000000"/>
                <w:sz w:val="22"/>
                <w:szCs w:val="22"/>
                <w:lang w:eastAsia="en-GB"/>
              </w:rPr>
            </w:pPr>
            <w:r w:rsidRPr="00D11B9B">
              <w:rPr>
                <w:rFonts w:ascii="Aptos Narrow" w:hAnsi="Aptos Narrow"/>
                <w:b w:val="0"/>
                <w:bCs w:val="0"/>
                <w:sz w:val="22"/>
                <w:szCs w:val="22"/>
              </w:rPr>
              <w:t>NECK</w:t>
            </w:r>
          </w:p>
        </w:tc>
        <w:tc>
          <w:tcPr>
            <w:tcW w:w="1130" w:type="dxa"/>
            <w:noWrap/>
            <w:hideMark/>
          </w:tcPr>
          <w:p w14:paraId="512B1D5D" w14:textId="4C0DD279" w:rsidR="00D11B9B" w:rsidRPr="00D11B9B" w:rsidRDefault="005F5798" w:rsidP="00D11B9B">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val="0"/>
                <w:bCs w:val="0"/>
                <w:color w:val="000000"/>
                <w:sz w:val="22"/>
                <w:szCs w:val="22"/>
                <w:lang w:eastAsia="en-GB"/>
              </w:rPr>
            </w:pPr>
            <w:r>
              <w:rPr>
                <w:rFonts w:ascii="Aptos Narrow" w:hAnsi="Aptos Narrow"/>
                <w:b w:val="0"/>
                <w:bCs w:val="0"/>
                <w:sz w:val="22"/>
                <w:szCs w:val="22"/>
              </w:rPr>
              <w:t>MIDDLE OF THE BACK</w:t>
            </w:r>
          </w:p>
        </w:tc>
        <w:tc>
          <w:tcPr>
            <w:tcW w:w="1129" w:type="dxa"/>
            <w:noWrap/>
            <w:hideMark/>
          </w:tcPr>
          <w:p w14:paraId="7E125D8F" w14:textId="347395EB" w:rsidR="00D11B9B" w:rsidRPr="00D11B9B" w:rsidRDefault="00D11B9B" w:rsidP="00D11B9B">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val="0"/>
                <w:bCs w:val="0"/>
                <w:color w:val="000000"/>
                <w:sz w:val="22"/>
                <w:szCs w:val="22"/>
                <w:lang w:eastAsia="en-GB"/>
              </w:rPr>
            </w:pPr>
            <w:r w:rsidRPr="00D11B9B">
              <w:rPr>
                <w:rFonts w:ascii="Aptos Narrow" w:hAnsi="Aptos Narrow"/>
                <w:b w:val="0"/>
                <w:bCs w:val="0"/>
                <w:sz w:val="22"/>
                <w:szCs w:val="22"/>
              </w:rPr>
              <w:t>LOWER BACK</w:t>
            </w:r>
          </w:p>
        </w:tc>
        <w:tc>
          <w:tcPr>
            <w:tcW w:w="1130" w:type="dxa"/>
            <w:noWrap/>
            <w:hideMark/>
          </w:tcPr>
          <w:p w14:paraId="219C42EB" w14:textId="4A1D5275" w:rsidR="00D11B9B" w:rsidRPr="00D11B9B" w:rsidRDefault="00D11B9B" w:rsidP="00D11B9B">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val="0"/>
                <w:bCs w:val="0"/>
                <w:color w:val="000000"/>
                <w:sz w:val="22"/>
                <w:szCs w:val="22"/>
                <w:lang w:eastAsia="en-GB"/>
              </w:rPr>
            </w:pPr>
            <w:r w:rsidRPr="00D11B9B">
              <w:rPr>
                <w:rFonts w:ascii="Aptos Narrow" w:hAnsi="Aptos Narrow"/>
                <w:b w:val="0"/>
                <w:bCs w:val="0"/>
                <w:sz w:val="22"/>
                <w:szCs w:val="22"/>
              </w:rPr>
              <w:t>RIGHT SIDE</w:t>
            </w:r>
          </w:p>
        </w:tc>
        <w:tc>
          <w:tcPr>
            <w:tcW w:w="1129" w:type="dxa"/>
            <w:noWrap/>
            <w:hideMark/>
          </w:tcPr>
          <w:p w14:paraId="02BFF08A" w14:textId="7B89E5C9" w:rsidR="00D11B9B" w:rsidRPr="00D11B9B" w:rsidRDefault="00D11B9B" w:rsidP="00D11B9B">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val="0"/>
                <w:bCs w:val="0"/>
                <w:color w:val="000000"/>
                <w:sz w:val="22"/>
                <w:szCs w:val="22"/>
                <w:lang w:eastAsia="en-GB"/>
              </w:rPr>
            </w:pPr>
            <w:r w:rsidRPr="00D11B9B">
              <w:rPr>
                <w:rFonts w:ascii="Aptos Narrow" w:hAnsi="Aptos Narrow"/>
                <w:b w:val="0"/>
                <w:bCs w:val="0"/>
                <w:sz w:val="22"/>
                <w:szCs w:val="22"/>
              </w:rPr>
              <w:t>RIGHT FRONT LEG</w:t>
            </w:r>
          </w:p>
        </w:tc>
        <w:tc>
          <w:tcPr>
            <w:tcW w:w="1130" w:type="dxa"/>
            <w:noWrap/>
            <w:hideMark/>
          </w:tcPr>
          <w:p w14:paraId="187B9655" w14:textId="07481CB3" w:rsidR="00D11B9B" w:rsidRPr="00D11B9B" w:rsidRDefault="00D11B9B" w:rsidP="00D11B9B">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val="0"/>
                <w:bCs w:val="0"/>
                <w:color w:val="000000"/>
                <w:sz w:val="22"/>
                <w:szCs w:val="22"/>
                <w:lang w:eastAsia="en-GB"/>
              </w:rPr>
            </w:pPr>
            <w:r w:rsidRPr="00D11B9B">
              <w:rPr>
                <w:rFonts w:ascii="Aptos Narrow" w:hAnsi="Aptos Narrow"/>
                <w:b w:val="0"/>
                <w:bCs w:val="0"/>
                <w:sz w:val="22"/>
                <w:szCs w:val="22"/>
              </w:rPr>
              <w:t>RIGHT REAR LEG</w:t>
            </w:r>
          </w:p>
        </w:tc>
        <w:tc>
          <w:tcPr>
            <w:tcW w:w="1130" w:type="dxa"/>
            <w:noWrap/>
            <w:hideMark/>
          </w:tcPr>
          <w:p w14:paraId="5842F733" w14:textId="2D67DF05" w:rsidR="00D11B9B" w:rsidRPr="00D11B9B" w:rsidRDefault="00D11B9B" w:rsidP="00D11B9B">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val="0"/>
                <w:bCs w:val="0"/>
                <w:color w:val="000000"/>
                <w:sz w:val="22"/>
                <w:szCs w:val="22"/>
                <w:lang w:eastAsia="en-GB"/>
              </w:rPr>
            </w:pPr>
            <w:r w:rsidRPr="00D11B9B">
              <w:rPr>
                <w:rFonts w:ascii="Aptos Narrow" w:hAnsi="Aptos Narrow"/>
                <w:b w:val="0"/>
                <w:bCs w:val="0"/>
                <w:sz w:val="22"/>
                <w:szCs w:val="22"/>
              </w:rPr>
              <w:t>GRAND TOTAL</w:t>
            </w:r>
          </w:p>
        </w:tc>
      </w:tr>
      <w:tr w:rsidR="00D11B9B" w:rsidRPr="00D71572" w14:paraId="02BEA887" w14:textId="77777777" w:rsidTr="008334C3">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2937" w:type="dxa"/>
            <w:noWrap/>
            <w:hideMark/>
          </w:tcPr>
          <w:p w14:paraId="012728B9" w14:textId="2B202927" w:rsidR="00D11B9B" w:rsidRPr="00D11B9B" w:rsidRDefault="00D11B9B" w:rsidP="00D11B9B">
            <w:pPr>
              <w:rPr>
                <w:rFonts w:ascii="Aptos Narrow" w:eastAsia="Times New Roman" w:hAnsi="Aptos Narrow" w:cs="Times New Roman"/>
                <w:color w:val="000000"/>
                <w:sz w:val="22"/>
                <w:szCs w:val="22"/>
                <w:lang w:eastAsia="en-GB"/>
              </w:rPr>
            </w:pPr>
            <w:r w:rsidRPr="00D11B9B">
              <w:rPr>
                <w:rFonts w:ascii="Aptos Narrow" w:hAnsi="Aptos Narrow"/>
                <w:sz w:val="22"/>
                <w:szCs w:val="22"/>
              </w:rPr>
              <w:t>1 UNIFORM OBSCURED</w:t>
            </w:r>
          </w:p>
        </w:tc>
        <w:tc>
          <w:tcPr>
            <w:tcW w:w="1129" w:type="dxa"/>
            <w:noWrap/>
            <w:hideMark/>
          </w:tcPr>
          <w:p w14:paraId="5651EFBD" w14:textId="0BD78B79"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2066F7C9" w14:textId="77777777"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29" w:type="dxa"/>
            <w:noWrap/>
            <w:hideMark/>
          </w:tcPr>
          <w:p w14:paraId="293C9BF5" w14:textId="2AB8E449"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1</w:t>
            </w:r>
          </w:p>
        </w:tc>
        <w:tc>
          <w:tcPr>
            <w:tcW w:w="1130" w:type="dxa"/>
            <w:noWrap/>
            <w:hideMark/>
          </w:tcPr>
          <w:p w14:paraId="1537D9DA" w14:textId="77777777"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29" w:type="dxa"/>
            <w:noWrap/>
            <w:hideMark/>
          </w:tcPr>
          <w:p w14:paraId="1AAD3D7D" w14:textId="121A7F6B"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031CAE38" w14:textId="1D96D682"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7E544A98" w14:textId="0020CFA9"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1</w:t>
            </w:r>
          </w:p>
        </w:tc>
      </w:tr>
      <w:tr w:rsidR="00D11B9B" w:rsidRPr="00D71572" w14:paraId="416F9C22" w14:textId="77777777" w:rsidTr="008334C3">
        <w:trPr>
          <w:trHeight w:val="298"/>
        </w:trPr>
        <w:tc>
          <w:tcPr>
            <w:cnfStyle w:val="001000000000" w:firstRow="0" w:lastRow="0" w:firstColumn="1" w:lastColumn="0" w:oddVBand="0" w:evenVBand="0" w:oddHBand="0" w:evenHBand="0" w:firstRowFirstColumn="0" w:firstRowLastColumn="0" w:lastRowFirstColumn="0" w:lastRowLastColumn="0"/>
            <w:tcW w:w="2937" w:type="dxa"/>
            <w:noWrap/>
            <w:hideMark/>
          </w:tcPr>
          <w:p w14:paraId="6753FE76" w14:textId="5DDA2FD1" w:rsidR="00D11B9B" w:rsidRPr="00D11B9B" w:rsidRDefault="00D11B9B" w:rsidP="00D11B9B">
            <w:pPr>
              <w:rPr>
                <w:rFonts w:ascii="Aptos Narrow" w:eastAsia="Times New Roman" w:hAnsi="Aptos Narrow" w:cs="Times New Roman"/>
                <w:color w:val="000000"/>
                <w:sz w:val="22"/>
                <w:szCs w:val="22"/>
                <w:lang w:eastAsia="en-GB"/>
              </w:rPr>
            </w:pPr>
            <w:r w:rsidRPr="00D11B9B">
              <w:rPr>
                <w:rFonts w:ascii="Aptos Narrow" w:hAnsi="Aptos Narrow"/>
                <w:sz w:val="22"/>
                <w:szCs w:val="22"/>
              </w:rPr>
              <w:t>1 UNIFORM STREAKED</w:t>
            </w:r>
          </w:p>
        </w:tc>
        <w:tc>
          <w:tcPr>
            <w:tcW w:w="1129" w:type="dxa"/>
            <w:noWrap/>
            <w:hideMark/>
          </w:tcPr>
          <w:p w14:paraId="1C55D049"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23243BB7"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sz w:val="22"/>
                <w:szCs w:val="22"/>
                <w:lang w:eastAsia="en-GB"/>
              </w:rPr>
            </w:pPr>
          </w:p>
        </w:tc>
        <w:tc>
          <w:tcPr>
            <w:tcW w:w="1129" w:type="dxa"/>
            <w:noWrap/>
            <w:hideMark/>
          </w:tcPr>
          <w:p w14:paraId="4013A1FD" w14:textId="16694DD0"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4C3A3DD4"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29" w:type="dxa"/>
            <w:noWrap/>
            <w:hideMark/>
          </w:tcPr>
          <w:p w14:paraId="7162BC76" w14:textId="60DAF2F0"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sz w:val="22"/>
                <w:szCs w:val="22"/>
                <w:lang w:eastAsia="en-GB"/>
              </w:rPr>
            </w:pPr>
            <w:r w:rsidRPr="00D11B9B">
              <w:rPr>
                <w:rFonts w:ascii="Aptos Narrow" w:hAnsi="Aptos Narrow"/>
                <w:sz w:val="22"/>
                <w:szCs w:val="22"/>
              </w:rPr>
              <w:t>1</w:t>
            </w:r>
          </w:p>
        </w:tc>
        <w:tc>
          <w:tcPr>
            <w:tcW w:w="1130" w:type="dxa"/>
            <w:noWrap/>
            <w:hideMark/>
          </w:tcPr>
          <w:p w14:paraId="73E501E3"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sz w:val="22"/>
                <w:szCs w:val="22"/>
                <w:lang w:eastAsia="en-GB"/>
              </w:rPr>
            </w:pPr>
          </w:p>
        </w:tc>
        <w:tc>
          <w:tcPr>
            <w:tcW w:w="1130" w:type="dxa"/>
            <w:noWrap/>
            <w:hideMark/>
          </w:tcPr>
          <w:p w14:paraId="33864771" w14:textId="795C0D78"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1</w:t>
            </w:r>
          </w:p>
        </w:tc>
      </w:tr>
      <w:tr w:rsidR="00D11B9B" w:rsidRPr="00D71572" w14:paraId="4EBB8774" w14:textId="77777777" w:rsidTr="008334C3">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2937" w:type="dxa"/>
            <w:noWrap/>
            <w:hideMark/>
          </w:tcPr>
          <w:p w14:paraId="71C59545" w14:textId="01B8BA69" w:rsidR="00D11B9B" w:rsidRPr="00D11B9B" w:rsidRDefault="00D11B9B" w:rsidP="00D11B9B">
            <w:pPr>
              <w:rPr>
                <w:rFonts w:ascii="Aptos Narrow" w:eastAsia="Times New Roman" w:hAnsi="Aptos Narrow" w:cs="Times New Roman"/>
                <w:color w:val="000000"/>
                <w:sz w:val="22"/>
                <w:szCs w:val="22"/>
                <w:lang w:eastAsia="en-GB"/>
              </w:rPr>
            </w:pPr>
            <w:r w:rsidRPr="00D11B9B">
              <w:rPr>
                <w:rFonts w:ascii="Aptos Narrow" w:hAnsi="Aptos Narrow"/>
                <w:sz w:val="22"/>
                <w:szCs w:val="22"/>
              </w:rPr>
              <w:t xml:space="preserve">2 </w:t>
            </w:r>
            <w:proofErr w:type="gramStart"/>
            <w:r w:rsidRPr="00D11B9B">
              <w:rPr>
                <w:rFonts w:ascii="Aptos Narrow" w:hAnsi="Aptos Narrow"/>
                <w:sz w:val="22"/>
                <w:szCs w:val="22"/>
              </w:rPr>
              <w:t>RANDOM</w:t>
            </w:r>
            <w:proofErr w:type="gramEnd"/>
            <w:r w:rsidRPr="00D11B9B">
              <w:rPr>
                <w:rFonts w:ascii="Aptos Narrow" w:hAnsi="Aptos Narrow"/>
                <w:sz w:val="22"/>
                <w:szCs w:val="22"/>
              </w:rPr>
              <w:t xml:space="preserve"> CLUMPED</w:t>
            </w:r>
          </w:p>
        </w:tc>
        <w:tc>
          <w:tcPr>
            <w:tcW w:w="1129" w:type="dxa"/>
            <w:noWrap/>
            <w:hideMark/>
          </w:tcPr>
          <w:p w14:paraId="43FC7EDD" w14:textId="77777777"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489BB56F" w14:textId="26D4018C"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29" w:type="dxa"/>
            <w:noWrap/>
            <w:hideMark/>
          </w:tcPr>
          <w:p w14:paraId="188C324D" w14:textId="2E4C2291"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557278AE" w14:textId="77777777"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29" w:type="dxa"/>
            <w:noWrap/>
            <w:hideMark/>
          </w:tcPr>
          <w:p w14:paraId="238C9AB5" w14:textId="39D6E2D4"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sz w:val="22"/>
                <w:szCs w:val="22"/>
                <w:lang w:eastAsia="en-GB"/>
              </w:rPr>
            </w:pPr>
            <w:r w:rsidRPr="00D11B9B">
              <w:rPr>
                <w:rFonts w:ascii="Aptos Narrow" w:hAnsi="Aptos Narrow"/>
                <w:sz w:val="22"/>
                <w:szCs w:val="22"/>
              </w:rPr>
              <w:t>1</w:t>
            </w:r>
          </w:p>
        </w:tc>
        <w:tc>
          <w:tcPr>
            <w:tcW w:w="1130" w:type="dxa"/>
            <w:noWrap/>
            <w:hideMark/>
          </w:tcPr>
          <w:p w14:paraId="6417D004" w14:textId="77777777"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sz w:val="22"/>
                <w:szCs w:val="22"/>
                <w:lang w:eastAsia="en-GB"/>
              </w:rPr>
            </w:pPr>
          </w:p>
        </w:tc>
        <w:tc>
          <w:tcPr>
            <w:tcW w:w="1130" w:type="dxa"/>
            <w:noWrap/>
            <w:hideMark/>
          </w:tcPr>
          <w:p w14:paraId="0094277D" w14:textId="4340BF92"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1</w:t>
            </w:r>
          </w:p>
        </w:tc>
      </w:tr>
      <w:tr w:rsidR="00D11B9B" w:rsidRPr="00D71572" w14:paraId="44A65FB5" w14:textId="77777777" w:rsidTr="008334C3">
        <w:trPr>
          <w:trHeight w:val="318"/>
        </w:trPr>
        <w:tc>
          <w:tcPr>
            <w:cnfStyle w:val="001000000000" w:firstRow="0" w:lastRow="0" w:firstColumn="1" w:lastColumn="0" w:oddVBand="0" w:evenVBand="0" w:oddHBand="0" w:evenHBand="0" w:firstRowFirstColumn="0" w:firstRowLastColumn="0" w:lastRowFirstColumn="0" w:lastRowLastColumn="0"/>
            <w:tcW w:w="2937" w:type="dxa"/>
            <w:noWrap/>
            <w:hideMark/>
          </w:tcPr>
          <w:p w14:paraId="0B484AF5" w14:textId="3B40E6E7" w:rsidR="00D11B9B" w:rsidRPr="00D11B9B" w:rsidRDefault="00D11B9B" w:rsidP="00D11B9B">
            <w:pPr>
              <w:rPr>
                <w:rFonts w:ascii="Aptos Narrow" w:eastAsia="Times New Roman" w:hAnsi="Aptos Narrow" w:cs="Times New Roman"/>
                <w:color w:val="000000"/>
                <w:sz w:val="22"/>
                <w:szCs w:val="22"/>
                <w:lang w:eastAsia="en-GB"/>
              </w:rPr>
            </w:pPr>
            <w:r w:rsidRPr="00D11B9B">
              <w:rPr>
                <w:rFonts w:ascii="Aptos Narrow" w:hAnsi="Aptos Narrow"/>
                <w:sz w:val="22"/>
                <w:szCs w:val="22"/>
              </w:rPr>
              <w:t>2 ONE SIDED CLUMPED</w:t>
            </w:r>
          </w:p>
        </w:tc>
        <w:tc>
          <w:tcPr>
            <w:tcW w:w="1129" w:type="dxa"/>
            <w:noWrap/>
            <w:hideMark/>
          </w:tcPr>
          <w:p w14:paraId="6F704176"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408C4F5E" w14:textId="43E6EFCE"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29" w:type="dxa"/>
            <w:noWrap/>
            <w:hideMark/>
          </w:tcPr>
          <w:p w14:paraId="61CD9A98" w14:textId="0D8A7B0B"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27B0A411"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29" w:type="dxa"/>
            <w:noWrap/>
            <w:hideMark/>
          </w:tcPr>
          <w:p w14:paraId="3E92FAC4" w14:textId="36BE1CFB"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1</w:t>
            </w:r>
          </w:p>
        </w:tc>
        <w:tc>
          <w:tcPr>
            <w:tcW w:w="1130" w:type="dxa"/>
            <w:noWrap/>
            <w:hideMark/>
          </w:tcPr>
          <w:p w14:paraId="27AAFBD5" w14:textId="366A90F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658BF0EB" w14:textId="391A4AF0"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1</w:t>
            </w:r>
          </w:p>
        </w:tc>
      </w:tr>
      <w:tr w:rsidR="00D11B9B" w:rsidRPr="00D71572" w14:paraId="1B2A97D2" w14:textId="77777777" w:rsidTr="008334C3">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2937" w:type="dxa"/>
            <w:noWrap/>
            <w:hideMark/>
          </w:tcPr>
          <w:p w14:paraId="3DB271A7" w14:textId="2B5010AB" w:rsidR="00D11B9B" w:rsidRPr="00D11B9B" w:rsidRDefault="00D11B9B" w:rsidP="00D11B9B">
            <w:pPr>
              <w:rPr>
                <w:rFonts w:ascii="Aptos Narrow" w:eastAsia="Times New Roman" w:hAnsi="Aptos Narrow" w:cs="Times New Roman"/>
                <w:color w:val="000000"/>
                <w:sz w:val="22"/>
                <w:szCs w:val="22"/>
                <w:lang w:eastAsia="en-GB"/>
              </w:rPr>
            </w:pPr>
            <w:r w:rsidRPr="00D11B9B">
              <w:rPr>
                <w:rFonts w:ascii="Aptos Narrow" w:hAnsi="Aptos Narrow"/>
                <w:sz w:val="22"/>
                <w:szCs w:val="22"/>
              </w:rPr>
              <w:t>2 UNIFORM STREAKED</w:t>
            </w:r>
          </w:p>
        </w:tc>
        <w:tc>
          <w:tcPr>
            <w:tcW w:w="1129" w:type="dxa"/>
            <w:noWrap/>
            <w:hideMark/>
          </w:tcPr>
          <w:p w14:paraId="01BEF7C7" w14:textId="399C4D1C"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1634342F" w14:textId="3C46EE9C"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29" w:type="dxa"/>
            <w:noWrap/>
            <w:hideMark/>
          </w:tcPr>
          <w:p w14:paraId="6BC2ACF7" w14:textId="083C9C6F"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267271EC" w14:textId="6AD20007"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1</w:t>
            </w:r>
          </w:p>
        </w:tc>
        <w:tc>
          <w:tcPr>
            <w:tcW w:w="1129" w:type="dxa"/>
            <w:noWrap/>
            <w:hideMark/>
          </w:tcPr>
          <w:p w14:paraId="0F893DAF" w14:textId="15580FD2"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1</w:t>
            </w:r>
          </w:p>
        </w:tc>
        <w:tc>
          <w:tcPr>
            <w:tcW w:w="1130" w:type="dxa"/>
            <w:noWrap/>
            <w:hideMark/>
          </w:tcPr>
          <w:p w14:paraId="1F1018F9" w14:textId="6E63A7C1"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479ADD5A" w14:textId="07808BCC"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2</w:t>
            </w:r>
          </w:p>
        </w:tc>
      </w:tr>
      <w:tr w:rsidR="00D11B9B" w:rsidRPr="00D71572" w14:paraId="1E419083" w14:textId="77777777" w:rsidTr="008334C3">
        <w:trPr>
          <w:trHeight w:val="318"/>
        </w:trPr>
        <w:tc>
          <w:tcPr>
            <w:cnfStyle w:val="001000000000" w:firstRow="0" w:lastRow="0" w:firstColumn="1" w:lastColumn="0" w:oddVBand="0" w:evenVBand="0" w:oddHBand="0" w:evenHBand="0" w:firstRowFirstColumn="0" w:firstRowLastColumn="0" w:lastRowFirstColumn="0" w:lastRowLastColumn="0"/>
            <w:tcW w:w="2937" w:type="dxa"/>
            <w:noWrap/>
            <w:hideMark/>
          </w:tcPr>
          <w:p w14:paraId="4C0F09C3" w14:textId="66FB9F26" w:rsidR="00D11B9B" w:rsidRPr="00D11B9B" w:rsidRDefault="00D11B9B" w:rsidP="00D11B9B">
            <w:pPr>
              <w:rPr>
                <w:rFonts w:ascii="Aptos Narrow" w:eastAsia="Times New Roman" w:hAnsi="Aptos Narrow" w:cs="Times New Roman"/>
                <w:color w:val="000000"/>
                <w:sz w:val="22"/>
                <w:szCs w:val="22"/>
                <w:lang w:eastAsia="en-GB"/>
              </w:rPr>
            </w:pPr>
            <w:r w:rsidRPr="00D11B9B">
              <w:rPr>
                <w:rFonts w:ascii="Aptos Narrow" w:hAnsi="Aptos Narrow"/>
                <w:sz w:val="22"/>
                <w:szCs w:val="22"/>
              </w:rPr>
              <w:t xml:space="preserve">3 </w:t>
            </w:r>
            <w:proofErr w:type="gramStart"/>
            <w:r w:rsidRPr="00D11B9B">
              <w:rPr>
                <w:rFonts w:ascii="Aptos Narrow" w:hAnsi="Aptos Narrow"/>
                <w:sz w:val="22"/>
                <w:szCs w:val="22"/>
              </w:rPr>
              <w:t>RANDOM</w:t>
            </w:r>
            <w:proofErr w:type="gramEnd"/>
            <w:r w:rsidRPr="00D11B9B">
              <w:rPr>
                <w:rFonts w:ascii="Aptos Narrow" w:hAnsi="Aptos Narrow"/>
                <w:sz w:val="22"/>
                <w:szCs w:val="22"/>
              </w:rPr>
              <w:t xml:space="preserve"> MIXED</w:t>
            </w:r>
          </w:p>
        </w:tc>
        <w:tc>
          <w:tcPr>
            <w:tcW w:w="1129" w:type="dxa"/>
            <w:noWrap/>
            <w:hideMark/>
          </w:tcPr>
          <w:p w14:paraId="77F659B3" w14:textId="5E1568CB"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1</w:t>
            </w:r>
          </w:p>
        </w:tc>
        <w:tc>
          <w:tcPr>
            <w:tcW w:w="1130" w:type="dxa"/>
            <w:noWrap/>
            <w:hideMark/>
          </w:tcPr>
          <w:p w14:paraId="40DC1C64" w14:textId="2BB87945"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1</w:t>
            </w:r>
          </w:p>
        </w:tc>
        <w:tc>
          <w:tcPr>
            <w:tcW w:w="1129" w:type="dxa"/>
            <w:noWrap/>
            <w:hideMark/>
          </w:tcPr>
          <w:p w14:paraId="573A059D"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67F63758"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sz w:val="22"/>
                <w:szCs w:val="22"/>
                <w:lang w:eastAsia="en-GB"/>
              </w:rPr>
            </w:pPr>
          </w:p>
        </w:tc>
        <w:tc>
          <w:tcPr>
            <w:tcW w:w="1129" w:type="dxa"/>
            <w:noWrap/>
            <w:hideMark/>
          </w:tcPr>
          <w:p w14:paraId="6BB6069B"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sz w:val="22"/>
                <w:szCs w:val="22"/>
                <w:lang w:eastAsia="en-GB"/>
              </w:rPr>
            </w:pPr>
          </w:p>
        </w:tc>
        <w:tc>
          <w:tcPr>
            <w:tcW w:w="1130" w:type="dxa"/>
            <w:noWrap/>
            <w:hideMark/>
          </w:tcPr>
          <w:p w14:paraId="412847C4"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sz w:val="22"/>
                <w:szCs w:val="22"/>
                <w:lang w:eastAsia="en-GB"/>
              </w:rPr>
            </w:pPr>
          </w:p>
        </w:tc>
        <w:tc>
          <w:tcPr>
            <w:tcW w:w="1130" w:type="dxa"/>
            <w:noWrap/>
            <w:hideMark/>
          </w:tcPr>
          <w:p w14:paraId="415613C7" w14:textId="2AC941ED"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2</w:t>
            </w:r>
          </w:p>
        </w:tc>
      </w:tr>
      <w:tr w:rsidR="00D11B9B" w:rsidRPr="00D71572" w14:paraId="3DB4B7D7" w14:textId="77777777" w:rsidTr="008334C3">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2937" w:type="dxa"/>
            <w:noWrap/>
            <w:hideMark/>
          </w:tcPr>
          <w:p w14:paraId="5451B58D" w14:textId="55695CAB" w:rsidR="00D11B9B" w:rsidRPr="00D11B9B" w:rsidRDefault="00D11B9B" w:rsidP="00D11B9B">
            <w:pPr>
              <w:rPr>
                <w:rFonts w:ascii="Aptos Narrow" w:eastAsia="Times New Roman" w:hAnsi="Aptos Narrow" w:cs="Times New Roman"/>
                <w:color w:val="000000"/>
                <w:sz w:val="22"/>
                <w:szCs w:val="22"/>
                <w:lang w:eastAsia="en-GB"/>
              </w:rPr>
            </w:pPr>
            <w:r w:rsidRPr="00D11B9B">
              <w:rPr>
                <w:rFonts w:ascii="Aptos Narrow" w:hAnsi="Aptos Narrow"/>
                <w:sz w:val="22"/>
                <w:szCs w:val="22"/>
              </w:rPr>
              <w:t>3 ONE SIDED CLUMPED</w:t>
            </w:r>
          </w:p>
        </w:tc>
        <w:tc>
          <w:tcPr>
            <w:tcW w:w="1129" w:type="dxa"/>
            <w:noWrap/>
            <w:hideMark/>
          </w:tcPr>
          <w:p w14:paraId="5DAEB265" w14:textId="4614F8D8"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11FEB42C" w14:textId="77777777"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29" w:type="dxa"/>
            <w:noWrap/>
            <w:hideMark/>
          </w:tcPr>
          <w:p w14:paraId="7352A98A" w14:textId="77777777"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sz w:val="22"/>
                <w:szCs w:val="22"/>
                <w:lang w:eastAsia="en-GB"/>
              </w:rPr>
            </w:pPr>
          </w:p>
        </w:tc>
        <w:tc>
          <w:tcPr>
            <w:tcW w:w="1130" w:type="dxa"/>
            <w:noWrap/>
            <w:hideMark/>
          </w:tcPr>
          <w:p w14:paraId="453EFDC1" w14:textId="2D9B3F73"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29" w:type="dxa"/>
            <w:noWrap/>
            <w:hideMark/>
          </w:tcPr>
          <w:p w14:paraId="1C99C13D" w14:textId="77777777"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5196F8C2" w14:textId="37DDF578"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sz w:val="22"/>
                <w:szCs w:val="22"/>
                <w:lang w:eastAsia="en-GB"/>
              </w:rPr>
            </w:pPr>
            <w:r w:rsidRPr="00D11B9B">
              <w:rPr>
                <w:rFonts w:ascii="Aptos Narrow" w:hAnsi="Aptos Narrow"/>
                <w:sz w:val="22"/>
                <w:szCs w:val="22"/>
              </w:rPr>
              <w:t>3</w:t>
            </w:r>
          </w:p>
        </w:tc>
        <w:tc>
          <w:tcPr>
            <w:tcW w:w="1130" w:type="dxa"/>
            <w:noWrap/>
            <w:hideMark/>
          </w:tcPr>
          <w:p w14:paraId="27D1FBC7" w14:textId="0FFE0786"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3</w:t>
            </w:r>
          </w:p>
        </w:tc>
      </w:tr>
      <w:tr w:rsidR="00D11B9B" w:rsidRPr="00D71572" w14:paraId="0E1A505D" w14:textId="77777777" w:rsidTr="008334C3">
        <w:trPr>
          <w:trHeight w:val="298"/>
        </w:trPr>
        <w:tc>
          <w:tcPr>
            <w:cnfStyle w:val="001000000000" w:firstRow="0" w:lastRow="0" w:firstColumn="1" w:lastColumn="0" w:oddVBand="0" w:evenVBand="0" w:oddHBand="0" w:evenHBand="0" w:firstRowFirstColumn="0" w:firstRowLastColumn="0" w:lastRowFirstColumn="0" w:lastRowLastColumn="0"/>
            <w:tcW w:w="2937" w:type="dxa"/>
            <w:noWrap/>
            <w:hideMark/>
          </w:tcPr>
          <w:p w14:paraId="58FD95EF" w14:textId="27F08432" w:rsidR="00D11B9B" w:rsidRPr="00D11B9B" w:rsidRDefault="00D11B9B" w:rsidP="00D11B9B">
            <w:pPr>
              <w:rPr>
                <w:rFonts w:ascii="Aptos Narrow" w:eastAsia="Times New Roman" w:hAnsi="Aptos Narrow" w:cs="Times New Roman"/>
                <w:color w:val="000000"/>
                <w:sz w:val="22"/>
                <w:szCs w:val="22"/>
                <w:lang w:eastAsia="en-GB"/>
              </w:rPr>
            </w:pPr>
            <w:r w:rsidRPr="00D11B9B">
              <w:rPr>
                <w:rFonts w:ascii="Aptos Narrow" w:hAnsi="Aptos Narrow"/>
                <w:sz w:val="22"/>
                <w:szCs w:val="22"/>
              </w:rPr>
              <w:t>3 UNIFORM CLUMPED</w:t>
            </w:r>
          </w:p>
        </w:tc>
        <w:tc>
          <w:tcPr>
            <w:tcW w:w="1129" w:type="dxa"/>
            <w:noWrap/>
            <w:hideMark/>
          </w:tcPr>
          <w:p w14:paraId="136DE212" w14:textId="510C2D35"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798683C2"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29" w:type="dxa"/>
            <w:noWrap/>
            <w:hideMark/>
          </w:tcPr>
          <w:p w14:paraId="3879A4A9"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sz w:val="22"/>
                <w:szCs w:val="22"/>
                <w:lang w:eastAsia="en-GB"/>
              </w:rPr>
            </w:pPr>
          </w:p>
        </w:tc>
        <w:tc>
          <w:tcPr>
            <w:tcW w:w="1130" w:type="dxa"/>
            <w:noWrap/>
            <w:hideMark/>
          </w:tcPr>
          <w:p w14:paraId="2DAEB28D"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sz w:val="22"/>
                <w:szCs w:val="22"/>
                <w:lang w:eastAsia="en-GB"/>
              </w:rPr>
            </w:pPr>
          </w:p>
        </w:tc>
        <w:tc>
          <w:tcPr>
            <w:tcW w:w="1129" w:type="dxa"/>
            <w:noWrap/>
            <w:hideMark/>
          </w:tcPr>
          <w:p w14:paraId="220485D2" w14:textId="5B2F2930"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sz w:val="22"/>
                <w:szCs w:val="22"/>
                <w:lang w:eastAsia="en-GB"/>
              </w:rPr>
            </w:pPr>
            <w:r w:rsidRPr="00D11B9B">
              <w:rPr>
                <w:rFonts w:ascii="Aptos Narrow" w:hAnsi="Aptos Narrow"/>
                <w:sz w:val="22"/>
                <w:szCs w:val="22"/>
              </w:rPr>
              <w:t>1</w:t>
            </w:r>
          </w:p>
        </w:tc>
        <w:tc>
          <w:tcPr>
            <w:tcW w:w="1130" w:type="dxa"/>
            <w:noWrap/>
            <w:hideMark/>
          </w:tcPr>
          <w:p w14:paraId="228E7E6A" w14:textId="3B4BF599"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4F947A07" w14:textId="3258FDDC"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1</w:t>
            </w:r>
          </w:p>
        </w:tc>
      </w:tr>
      <w:tr w:rsidR="00D11B9B" w:rsidRPr="00D71572" w14:paraId="7CDBA4A8" w14:textId="77777777" w:rsidTr="008334C3">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2937" w:type="dxa"/>
            <w:noWrap/>
            <w:hideMark/>
          </w:tcPr>
          <w:p w14:paraId="2289AFE4" w14:textId="41FBC4DD" w:rsidR="00D11B9B" w:rsidRPr="00D11B9B" w:rsidRDefault="00D11B9B" w:rsidP="00D11B9B">
            <w:pPr>
              <w:rPr>
                <w:rFonts w:ascii="Aptos Narrow" w:eastAsia="Times New Roman" w:hAnsi="Aptos Narrow" w:cs="Times New Roman"/>
                <w:color w:val="000000"/>
                <w:sz w:val="22"/>
                <w:szCs w:val="22"/>
                <w:lang w:eastAsia="en-GB"/>
              </w:rPr>
            </w:pPr>
            <w:r w:rsidRPr="00D11B9B">
              <w:rPr>
                <w:rFonts w:ascii="Aptos Narrow" w:hAnsi="Aptos Narrow"/>
                <w:sz w:val="22"/>
                <w:szCs w:val="22"/>
              </w:rPr>
              <w:lastRenderedPageBreak/>
              <w:t>3 UNIFORM STREAKED</w:t>
            </w:r>
          </w:p>
        </w:tc>
        <w:tc>
          <w:tcPr>
            <w:tcW w:w="1129" w:type="dxa"/>
            <w:noWrap/>
            <w:hideMark/>
          </w:tcPr>
          <w:p w14:paraId="172D88D6" w14:textId="351B7A26"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2</w:t>
            </w:r>
          </w:p>
        </w:tc>
        <w:tc>
          <w:tcPr>
            <w:tcW w:w="1130" w:type="dxa"/>
            <w:noWrap/>
            <w:hideMark/>
          </w:tcPr>
          <w:p w14:paraId="48E72666" w14:textId="7A29C1C4"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4</w:t>
            </w:r>
          </w:p>
        </w:tc>
        <w:tc>
          <w:tcPr>
            <w:tcW w:w="1129" w:type="dxa"/>
            <w:noWrap/>
            <w:hideMark/>
          </w:tcPr>
          <w:p w14:paraId="66B8FAC8" w14:textId="77777777"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sz w:val="22"/>
                <w:szCs w:val="22"/>
                <w:lang w:eastAsia="en-GB"/>
              </w:rPr>
            </w:pPr>
          </w:p>
        </w:tc>
        <w:tc>
          <w:tcPr>
            <w:tcW w:w="1130" w:type="dxa"/>
            <w:noWrap/>
            <w:hideMark/>
          </w:tcPr>
          <w:p w14:paraId="6179C1CA" w14:textId="2EFB84B9"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sz w:val="22"/>
                <w:szCs w:val="22"/>
                <w:lang w:eastAsia="en-GB"/>
              </w:rPr>
            </w:pPr>
            <w:r w:rsidRPr="00D11B9B">
              <w:rPr>
                <w:rFonts w:ascii="Aptos Narrow" w:hAnsi="Aptos Narrow"/>
                <w:sz w:val="22"/>
                <w:szCs w:val="22"/>
              </w:rPr>
              <w:t>1</w:t>
            </w:r>
          </w:p>
        </w:tc>
        <w:tc>
          <w:tcPr>
            <w:tcW w:w="1129" w:type="dxa"/>
            <w:noWrap/>
            <w:hideMark/>
          </w:tcPr>
          <w:p w14:paraId="170C5B3F" w14:textId="021F8540"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sz w:val="22"/>
                <w:szCs w:val="22"/>
                <w:lang w:eastAsia="en-GB"/>
              </w:rPr>
            </w:pPr>
            <w:r w:rsidRPr="00D11B9B">
              <w:rPr>
                <w:rFonts w:ascii="Aptos Narrow" w:hAnsi="Aptos Narrow"/>
                <w:sz w:val="22"/>
                <w:szCs w:val="22"/>
              </w:rPr>
              <w:t>1</w:t>
            </w:r>
          </w:p>
        </w:tc>
        <w:tc>
          <w:tcPr>
            <w:tcW w:w="1130" w:type="dxa"/>
            <w:noWrap/>
            <w:hideMark/>
          </w:tcPr>
          <w:p w14:paraId="501532D6" w14:textId="77777777"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sz w:val="22"/>
                <w:szCs w:val="22"/>
                <w:lang w:eastAsia="en-GB"/>
              </w:rPr>
            </w:pPr>
          </w:p>
        </w:tc>
        <w:tc>
          <w:tcPr>
            <w:tcW w:w="1130" w:type="dxa"/>
            <w:noWrap/>
            <w:hideMark/>
          </w:tcPr>
          <w:p w14:paraId="584C295C" w14:textId="6EA383EB"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8</w:t>
            </w:r>
          </w:p>
        </w:tc>
      </w:tr>
      <w:tr w:rsidR="00D11B9B" w:rsidRPr="00D71572" w14:paraId="46167463" w14:textId="77777777" w:rsidTr="008334C3">
        <w:trPr>
          <w:trHeight w:val="298"/>
        </w:trPr>
        <w:tc>
          <w:tcPr>
            <w:cnfStyle w:val="001000000000" w:firstRow="0" w:lastRow="0" w:firstColumn="1" w:lastColumn="0" w:oddVBand="0" w:evenVBand="0" w:oddHBand="0" w:evenHBand="0" w:firstRowFirstColumn="0" w:firstRowLastColumn="0" w:lastRowFirstColumn="0" w:lastRowLastColumn="0"/>
            <w:tcW w:w="2937" w:type="dxa"/>
            <w:noWrap/>
            <w:hideMark/>
          </w:tcPr>
          <w:p w14:paraId="1148B300" w14:textId="7745AB02" w:rsidR="00D11B9B" w:rsidRPr="00D11B9B" w:rsidRDefault="00D11B9B" w:rsidP="00D11B9B">
            <w:pPr>
              <w:rPr>
                <w:rFonts w:ascii="Aptos Narrow" w:eastAsia="Times New Roman" w:hAnsi="Aptos Narrow" w:cs="Times New Roman"/>
                <w:color w:val="000000"/>
                <w:sz w:val="22"/>
                <w:szCs w:val="22"/>
                <w:lang w:eastAsia="en-GB"/>
              </w:rPr>
            </w:pPr>
            <w:r w:rsidRPr="00D11B9B">
              <w:rPr>
                <w:rFonts w:ascii="Aptos Narrow" w:hAnsi="Aptos Narrow"/>
                <w:sz w:val="22"/>
                <w:szCs w:val="22"/>
              </w:rPr>
              <w:t>4 ONE SIDED CLUMPED</w:t>
            </w:r>
          </w:p>
        </w:tc>
        <w:tc>
          <w:tcPr>
            <w:tcW w:w="1129" w:type="dxa"/>
            <w:noWrap/>
            <w:hideMark/>
          </w:tcPr>
          <w:p w14:paraId="2D07C51E" w14:textId="46BE61AA"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1E21D9A1"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29" w:type="dxa"/>
            <w:noWrap/>
            <w:hideMark/>
          </w:tcPr>
          <w:p w14:paraId="13A6C524"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sz w:val="22"/>
                <w:szCs w:val="22"/>
                <w:lang w:eastAsia="en-GB"/>
              </w:rPr>
            </w:pPr>
          </w:p>
        </w:tc>
        <w:tc>
          <w:tcPr>
            <w:tcW w:w="1130" w:type="dxa"/>
            <w:noWrap/>
            <w:hideMark/>
          </w:tcPr>
          <w:p w14:paraId="7FE5ACC6"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sz w:val="22"/>
                <w:szCs w:val="22"/>
                <w:lang w:eastAsia="en-GB"/>
              </w:rPr>
            </w:pPr>
          </w:p>
        </w:tc>
        <w:tc>
          <w:tcPr>
            <w:tcW w:w="1129" w:type="dxa"/>
            <w:noWrap/>
            <w:hideMark/>
          </w:tcPr>
          <w:p w14:paraId="292218B3" w14:textId="10B58D01"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1C1A4CBE" w14:textId="1FEF15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1</w:t>
            </w:r>
          </w:p>
        </w:tc>
        <w:tc>
          <w:tcPr>
            <w:tcW w:w="1130" w:type="dxa"/>
            <w:noWrap/>
            <w:hideMark/>
          </w:tcPr>
          <w:p w14:paraId="37FED3F7" w14:textId="3E7C8CDB"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1</w:t>
            </w:r>
          </w:p>
        </w:tc>
      </w:tr>
      <w:tr w:rsidR="00D11B9B" w:rsidRPr="00D71572" w14:paraId="26253947" w14:textId="77777777" w:rsidTr="008334C3">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2937" w:type="dxa"/>
            <w:noWrap/>
            <w:hideMark/>
          </w:tcPr>
          <w:p w14:paraId="667BC2A5" w14:textId="3974A324" w:rsidR="00D11B9B" w:rsidRPr="00D11B9B" w:rsidRDefault="00D11B9B" w:rsidP="00D11B9B">
            <w:pPr>
              <w:rPr>
                <w:rFonts w:ascii="Aptos Narrow" w:eastAsia="Times New Roman" w:hAnsi="Aptos Narrow" w:cs="Times New Roman"/>
                <w:color w:val="000000"/>
                <w:sz w:val="22"/>
                <w:szCs w:val="22"/>
                <w:lang w:eastAsia="en-GB"/>
              </w:rPr>
            </w:pPr>
            <w:r w:rsidRPr="00D11B9B">
              <w:rPr>
                <w:rFonts w:ascii="Aptos Narrow" w:hAnsi="Aptos Narrow"/>
                <w:sz w:val="22"/>
                <w:szCs w:val="22"/>
              </w:rPr>
              <w:t>4 ONE SIDED MIXED</w:t>
            </w:r>
          </w:p>
        </w:tc>
        <w:tc>
          <w:tcPr>
            <w:tcW w:w="1129" w:type="dxa"/>
            <w:noWrap/>
            <w:hideMark/>
          </w:tcPr>
          <w:p w14:paraId="34E71520" w14:textId="77777777"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202236A8" w14:textId="77777777"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sz w:val="22"/>
                <w:szCs w:val="22"/>
                <w:lang w:eastAsia="en-GB"/>
              </w:rPr>
            </w:pPr>
          </w:p>
        </w:tc>
        <w:tc>
          <w:tcPr>
            <w:tcW w:w="1129" w:type="dxa"/>
            <w:noWrap/>
            <w:hideMark/>
          </w:tcPr>
          <w:p w14:paraId="5B979030" w14:textId="4AA36FC6"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sz w:val="22"/>
                <w:szCs w:val="22"/>
                <w:lang w:eastAsia="en-GB"/>
              </w:rPr>
            </w:pPr>
            <w:r w:rsidRPr="00D11B9B">
              <w:rPr>
                <w:rFonts w:ascii="Aptos Narrow" w:hAnsi="Aptos Narrow"/>
                <w:sz w:val="22"/>
                <w:szCs w:val="22"/>
              </w:rPr>
              <w:t>1</w:t>
            </w:r>
          </w:p>
        </w:tc>
        <w:tc>
          <w:tcPr>
            <w:tcW w:w="1130" w:type="dxa"/>
            <w:noWrap/>
            <w:hideMark/>
          </w:tcPr>
          <w:p w14:paraId="60837460" w14:textId="77777777"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sz w:val="22"/>
                <w:szCs w:val="22"/>
                <w:lang w:eastAsia="en-GB"/>
              </w:rPr>
            </w:pPr>
          </w:p>
        </w:tc>
        <w:tc>
          <w:tcPr>
            <w:tcW w:w="1129" w:type="dxa"/>
            <w:noWrap/>
            <w:hideMark/>
          </w:tcPr>
          <w:p w14:paraId="2E147924" w14:textId="7B03D4A5"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sz w:val="22"/>
                <w:szCs w:val="22"/>
                <w:lang w:eastAsia="en-GB"/>
              </w:rPr>
            </w:pPr>
            <w:r w:rsidRPr="00D11B9B">
              <w:rPr>
                <w:rFonts w:ascii="Aptos Narrow" w:hAnsi="Aptos Narrow"/>
                <w:sz w:val="22"/>
                <w:szCs w:val="22"/>
              </w:rPr>
              <w:t>1</w:t>
            </w:r>
          </w:p>
        </w:tc>
        <w:tc>
          <w:tcPr>
            <w:tcW w:w="1130" w:type="dxa"/>
            <w:noWrap/>
            <w:hideMark/>
          </w:tcPr>
          <w:p w14:paraId="627833FE" w14:textId="5D01B65A"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386F6FEA" w14:textId="6F97042A"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2</w:t>
            </w:r>
          </w:p>
        </w:tc>
      </w:tr>
      <w:tr w:rsidR="00D11B9B" w:rsidRPr="00D71572" w14:paraId="3BB9A6A2" w14:textId="77777777" w:rsidTr="008334C3">
        <w:trPr>
          <w:trHeight w:val="298"/>
        </w:trPr>
        <w:tc>
          <w:tcPr>
            <w:cnfStyle w:val="001000000000" w:firstRow="0" w:lastRow="0" w:firstColumn="1" w:lastColumn="0" w:oddVBand="0" w:evenVBand="0" w:oddHBand="0" w:evenHBand="0" w:firstRowFirstColumn="0" w:firstRowLastColumn="0" w:lastRowFirstColumn="0" w:lastRowLastColumn="0"/>
            <w:tcW w:w="2937" w:type="dxa"/>
            <w:noWrap/>
            <w:hideMark/>
          </w:tcPr>
          <w:p w14:paraId="7D132764" w14:textId="63563FCE" w:rsidR="00D11B9B" w:rsidRPr="00D11B9B" w:rsidRDefault="00D11B9B" w:rsidP="00D11B9B">
            <w:pPr>
              <w:rPr>
                <w:rFonts w:ascii="Aptos Narrow" w:eastAsia="Times New Roman" w:hAnsi="Aptos Narrow" w:cs="Times New Roman"/>
                <w:color w:val="000000"/>
                <w:sz w:val="22"/>
                <w:szCs w:val="22"/>
                <w:lang w:eastAsia="en-GB"/>
              </w:rPr>
            </w:pPr>
            <w:r w:rsidRPr="00D11B9B">
              <w:rPr>
                <w:rFonts w:ascii="Aptos Narrow" w:hAnsi="Aptos Narrow"/>
                <w:sz w:val="22"/>
                <w:szCs w:val="22"/>
              </w:rPr>
              <w:t>4 ONE SIDED STREAKED</w:t>
            </w:r>
          </w:p>
        </w:tc>
        <w:tc>
          <w:tcPr>
            <w:tcW w:w="1129" w:type="dxa"/>
            <w:noWrap/>
            <w:hideMark/>
          </w:tcPr>
          <w:p w14:paraId="62DB15EC"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09E4DC79"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sz w:val="22"/>
                <w:szCs w:val="22"/>
                <w:lang w:eastAsia="en-GB"/>
              </w:rPr>
            </w:pPr>
          </w:p>
        </w:tc>
        <w:tc>
          <w:tcPr>
            <w:tcW w:w="1129" w:type="dxa"/>
            <w:noWrap/>
            <w:hideMark/>
          </w:tcPr>
          <w:p w14:paraId="2BEACA5A"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sz w:val="22"/>
                <w:szCs w:val="22"/>
                <w:lang w:eastAsia="en-GB"/>
              </w:rPr>
            </w:pPr>
          </w:p>
        </w:tc>
        <w:tc>
          <w:tcPr>
            <w:tcW w:w="1130" w:type="dxa"/>
            <w:noWrap/>
            <w:hideMark/>
          </w:tcPr>
          <w:p w14:paraId="6961A19B" w14:textId="26F44698"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1</w:t>
            </w:r>
          </w:p>
        </w:tc>
        <w:tc>
          <w:tcPr>
            <w:tcW w:w="1129" w:type="dxa"/>
            <w:noWrap/>
            <w:hideMark/>
          </w:tcPr>
          <w:p w14:paraId="61819903"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43D802E6" w14:textId="044501E0"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50F4003B" w14:textId="62F3A5E5"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1</w:t>
            </w:r>
          </w:p>
        </w:tc>
      </w:tr>
      <w:tr w:rsidR="00D11B9B" w:rsidRPr="00D71572" w14:paraId="5DA20859" w14:textId="77777777" w:rsidTr="008334C3">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2937" w:type="dxa"/>
            <w:noWrap/>
            <w:hideMark/>
          </w:tcPr>
          <w:p w14:paraId="5C3A6E77" w14:textId="28909201" w:rsidR="00D11B9B" w:rsidRPr="00D11B9B" w:rsidRDefault="00D11B9B" w:rsidP="00D11B9B">
            <w:pPr>
              <w:rPr>
                <w:rFonts w:ascii="Aptos Narrow" w:eastAsia="Times New Roman" w:hAnsi="Aptos Narrow" w:cs="Times New Roman"/>
                <w:color w:val="000000"/>
                <w:sz w:val="22"/>
                <w:szCs w:val="22"/>
                <w:lang w:eastAsia="en-GB"/>
              </w:rPr>
            </w:pPr>
            <w:r w:rsidRPr="00D11B9B">
              <w:rPr>
                <w:rFonts w:ascii="Aptos Narrow" w:hAnsi="Aptos Narrow"/>
                <w:sz w:val="22"/>
                <w:szCs w:val="22"/>
              </w:rPr>
              <w:t xml:space="preserve">4 </w:t>
            </w:r>
            <w:proofErr w:type="gramStart"/>
            <w:r w:rsidRPr="00D11B9B">
              <w:rPr>
                <w:rFonts w:ascii="Aptos Narrow" w:hAnsi="Aptos Narrow"/>
                <w:sz w:val="22"/>
                <w:szCs w:val="22"/>
              </w:rPr>
              <w:t>PERIPHERAL</w:t>
            </w:r>
            <w:proofErr w:type="gramEnd"/>
            <w:r w:rsidRPr="00D11B9B">
              <w:rPr>
                <w:rFonts w:ascii="Aptos Narrow" w:hAnsi="Aptos Narrow"/>
                <w:sz w:val="22"/>
                <w:szCs w:val="22"/>
              </w:rPr>
              <w:t xml:space="preserve"> CLUMPED</w:t>
            </w:r>
          </w:p>
        </w:tc>
        <w:tc>
          <w:tcPr>
            <w:tcW w:w="1129" w:type="dxa"/>
            <w:noWrap/>
            <w:hideMark/>
          </w:tcPr>
          <w:p w14:paraId="48ACAE5C" w14:textId="4D3DEA5B"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1</w:t>
            </w:r>
          </w:p>
        </w:tc>
        <w:tc>
          <w:tcPr>
            <w:tcW w:w="1130" w:type="dxa"/>
            <w:noWrap/>
            <w:hideMark/>
          </w:tcPr>
          <w:p w14:paraId="23A9E52D" w14:textId="77777777"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sz w:val="22"/>
                <w:szCs w:val="22"/>
                <w:lang w:eastAsia="en-GB"/>
              </w:rPr>
            </w:pPr>
          </w:p>
        </w:tc>
        <w:tc>
          <w:tcPr>
            <w:tcW w:w="1129" w:type="dxa"/>
            <w:noWrap/>
            <w:hideMark/>
          </w:tcPr>
          <w:p w14:paraId="47C9BC73" w14:textId="77777777"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sz w:val="22"/>
                <w:szCs w:val="22"/>
                <w:lang w:eastAsia="en-GB"/>
              </w:rPr>
            </w:pPr>
          </w:p>
        </w:tc>
        <w:tc>
          <w:tcPr>
            <w:tcW w:w="1130" w:type="dxa"/>
            <w:noWrap/>
            <w:hideMark/>
          </w:tcPr>
          <w:p w14:paraId="214F5E19" w14:textId="77777777"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sz w:val="22"/>
                <w:szCs w:val="22"/>
                <w:lang w:eastAsia="en-GB"/>
              </w:rPr>
            </w:pPr>
          </w:p>
        </w:tc>
        <w:tc>
          <w:tcPr>
            <w:tcW w:w="1129" w:type="dxa"/>
            <w:noWrap/>
            <w:hideMark/>
          </w:tcPr>
          <w:p w14:paraId="7CD9A225" w14:textId="5B549586"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442E6711" w14:textId="56F9282B"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4334DA28" w14:textId="65900353"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1</w:t>
            </w:r>
          </w:p>
        </w:tc>
      </w:tr>
      <w:tr w:rsidR="00D11B9B" w:rsidRPr="00D71572" w14:paraId="7CF27F21" w14:textId="77777777" w:rsidTr="008334C3">
        <w:trPr>
          <w:trHeight w:val="298"/>
        </w:trPr>
        <w:tc>
          <w:tcPr>
            <w:cnfStyle w:val="001000000000" w:firstRow="0" w:lastRow="0" w:firstColumn="1" w:lastColumn="0" w:oddVBand="0" w:evenVBand="0" w:oddHBand="0" w:evenHBand="0" w:firstRowFirstColumn="0" w:firstRowLastColumn="0" w:lastRowFirstColumn="0" w:lastRowLastColumn="0"/>
            <w:tcW w:w="2937" w:type="dxa"/>
            <w:noWrap/>
            <w:hideMark/>
          </w:tcPr>
          <w:p w14:paraId="2C2713AD" w14:textId="06BD45AF" w:rsidR="00D11B9B" w:rsidRPr="00D11B9B" w:rsidRDefault="00D11B9B" w:rsidP="00D11B9B">
            <w:pPr>
              <w:rPr>
                <w:rFonts w:ascii="Aptos Narrow" w:eastAsia="Times New Roman" w:hAnsi="Aptos Narrow" w:cs="Times New Roman"/>
                <w:color w:val="000000"/>
                <w:sz w:val="22"/>
                <w:szCs w:val="22"/>
                <w:lang w:eastAsia="en-GB"/>
              </w:rPr>
            </w:pPr>
            <w:r w:rsidRPr="00D11B9B">
              <w:rPr>
                <w:rFonts w:ascii="Aptos Narrow" w:hAnsi="Aptos Narrow"/>
                <w:sz w:val="22"/>
                <w:szCs w:val="22"/>
              </w:rPr>
              <w:t xml:space="preserve">4 </w:t>
            </w:r>
            <w:proofErr w:type="gramStart"/>
            <w:r w:rsidRPr="00D11B9B">
              <w:rPr>
                <w:rFonts w:ascii="Aptos Narrow" w:hAnsi="Aptos Narrow"/>
                <w:sz w:val="22"/>
                <w:szCs w:val="22"/>
              </w:rPr>
              <w:t>PERIPHERAL</w:t>
            </w:r>
            <w:proofErr w:type="gramEnd"/>
            <w:r w:rsidRPr="00D11B9B">
              <w:rPr>
                <w:rFonts w:ascii="Aptos Narrow" w:hAnsi="Aptos Narrow"/>
                <w:sz w:val="22"/>
                <w:szCs w:val="22"/>
              </w:rPr>
              <w:t xml:space="preserve"> STREAKED</w:t>
            </w:r>
          </w:p>
        </w:tc>
        <w:tc>
          <w:tcPr>
            <w:tcW w:w="1129" w:type="dxa"/>
            <w:noWrap/>
            <w:hideMark/>
          </w:tcPr>
          <w:p w14:paraId="722AA96A"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69B231FB"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sz w:val="22"/>
                <w:szCs w:val="22"/>
                <w:lang w:eastAsia="en-GB"/>
              </w:rPr>
            </w:pPr>
          </w:p>
        </w:tc>
        <w:tc>
          <w:tcPr>
            <w:tcW w:w="1129" w:type="dxa"/>
            <w:noWrap/>
            <w:hideMark/>
          </w:tcPr>
          <w:p w14:paraId="7434485E"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sz w:val="22"/>
                <w:szCs w:val="22"/>
                <w:lang w:eastAsia="en-GB"/>
              </w:rPr>
            </w:pPr>
          </w:p>
        </w:tc>
        <w:tc>
          <w:tcPr>
            <w:tcW w:w="1130" w:type="dxa"/>
            <w:noWrap/>
            <w:hideMark/>
          </w:tcPr>
          <w:p w14:paraId="14C9245B"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sz w:val="22"/>
                <w:szCs w:val="22"/>
                <w:lang w:eastAsia="en-GB"/>
              </w:rPr>
            </w:pPr>
          </w:p>
        </w:tc>
        <w:tc>
          <w:tcPr>
            <w:tcW w:w="1129" w:type="dxa"/>
            <w:noWrap/>
            <w:hideMark/>
          </w:tcPr>
          <w:p w14:paraId="0384613F" w14:textId="2626FB5B"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sz w:val="22"/>
                <w:szCs w:val="22"/>
                <w:lang w:eastAsia="en-GB"/>
              </w:rPr>
            </w:pPr>
            <w:r w:rsidRPr="00D11B9B">
              <w:rPr>
                <w:rFonts w:ascii="Aptos Narrow" w:hAnsi="Aptos Narrow"/>
                <w:sz w:val="22"/>
                <w:szCs w:val="22"/>
              </w:rPr>
              <w:t>1</w:t>
            </w:r>
          </w:p>
        </w:tc>
        <w:tc>
          <w:tcPr>
            <w:tcW w:w="1130" w:type="dxa"/>
            <w:noWrap/>
            <w:hideMark/>
          </w:tcPr>
          <w:p w14:paraId="08936B7B" w14:textId="40858F0D"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1A8F0D00" w14:textId="1566128F"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1</w:t>
            </w:r>
          </w:p>
        </w:tc>
      </w:tr>
      <w:tr w:rsidR="00D11B9B" w:rsidRPr="00D71572" w14:paraId="37943DA2" w14:textId="77777777" w:rsidTr="008334C3">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2937" w:type="dxa"/>
            <w:noWrap/>
            <w:hideMark/>
          </w:tcPr>
          <w:p w14:paraId="7E0415C9" w14:textId="1D7B4A69" w:rsidR="00D11B9B" w:rsidRPr="00D11B9B" w:rsidRDefault="00D11B9B" w:rsidP="00D11B9B">
            <w:pPr>
              <w:rPr>
                <w:rFonts w:ascii="Aptos Narrow" w:eastAsia="Times New Roman" w:hAnsi="Aptos Narrow" w:cs="Times New Roman"/>
                <w:color w:val="000000"/>
                <w:sz w:val="22"/>
                <w:szCs w:val="22"/>
                <w:lang w:eastAsia="en-GB"/>
              </w:rPr>
            </w:pPr>
            <w:r w:rsidRPr="00D11B9B">
              <w:rPr>
                <w:rFonts w:ascii="Aptos Narrow" w:hAnsi="Aptos Narrow"/>
                <w:sz w:val="22"/>
                <w:szCs w:val="22"/>
              </w:rPr>
              <w:t xml:space="preserve">4 </w:t>
            </w:r>
            <w:proofErr w:type="gramStart"/>
            <w:r w:rsidRPr="00D11B9B">
              <w:rPr>
                <w:rFonts w:ascii="Aptos Narrow" w:hAnsi="Aptos Narrow"/>
                <w:sz w:val="22"/>
                <w:szCs w:val="22"/>
              </w:rPr>
              <w:t>RANDOM</w:t>
            </w:r>
            <w:proofErr w:type="gramEnd"/>
            <w:r w:rsidRPr="00D11B9B">
              <w:rPr>
                <w:rFonts w:ascii="Aptos Narrow" w:hAnsi="Aptos Narrow"/>
                <w:sz w:val="22"/>
                <w:szCs w:val="22"/>
              </w:rPr>
              <w:t xml:space="preserve"> CLUMPED</w:t>
            </w:r>
          </w:p>
        </w:tc>
        <w:tc>
          <w:tcPr>
            <w:tcW w:w="1129" w:type="dxa"/>
            <w:noWrap/>
            <w:hideMark/>
          </w:tcPr>
          <w:p w14:paraId="7DC4C982" w14:textId="77777777"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01738C6C" w14:textId="77777777"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sz w:val="22"/>
                <w:szCs w:val="22"/>
                <w:lang w:eastAsia="en-GB"/>
              </w:rPr>
            </w:pPr>
          </w:p>
        </w:tc>
        <w:tc>
          <w:tcPr>
            <w:tcW w:w="1129" w:type="dxa"/>
            <w:noWrap/>
            <w:hideMark/>
          </w:tcPr>
          <w:p w14:paraId="48DEB904" w14:textId="77777777"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sz w:val="22"/>
                <w:szCs w:val="22"/>
                <w:lang w:eastAsia="en-GB"/>
              </w:rPr>
            </w:pPr>
          </w:p>
        </w:tc>
        <w:tc>
          <w:tcPr>
            <w:tcW w:w="1130" w:type="dxa"/>
            <w:noWrap/>
            <w:hideMark/>
          </w:tcPr>
          <w:p w14:paraId="236CA79F" w14:textId="77777777"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sz w:val="22"/>
                <w:szCs w:val="22"/>
                <w:lang w:eastAsia="en-GB"/>
              </w:rPr>
            </w:pPr>
          </w:p>
        </w:tc>
        <w:tc>
          <w:tcPr>
            <w:tcW w:w="1129" w:type="dxa"/>
            <w:noWrap/>
            <w:hideMark/>
          </w:tcPr>
          <w:p w14:paraId="1A67438C" w14:textId="1DE261F5"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069721F6" w14:textId="10D4B63E"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2</w:t>
            </w:r>
          </w:p>
        </w:tc>
        <w:tc>
          <w:tcPr>
            <w:tcW w:w="1130" w:type="dxa"/>
            <w:noWrap/>
            <w:hideMark/>
          </w:tcPr>
          <w:p w14:paraId="6EFE9482" w14:textId="446657E9"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2</w:t>
            </w:r>
          </w:p>
        </w:tc>
      </w:tr>
      <w:tr w:rsidR="00D11B9B" w:rsidRPr="00D71572" w14:paraId="4EB911DE" w14:textId="77777777" w:rsidTr="008334C3">
        <w:trPr>
          <w:trHeight w:val="298"/>
        </w:trPr>
        <w:tc>
          <w:tcPr>
            <w:cnfStyle w:val="001000000000" w:firstRow="0" w:lastRow="0" w:firstColumn="1" w:lastColumn="0" w:oddVBand="0" w:evenVBand="0" w:oddHBand="0" w:evenHBand="0" w:firstRowFirstColumn="0" w:firstRowLastColumn="0" w:lastRowFirstColumn="0" w:lastRowLastColumn="0"/>
            <w:tcW w:w="2937" w:type="dxa"/>
            <w:noWrap/>
            <w:hideMark/>
          </w:tcPr>
          <w:p w14:paraId="4D0D33D0" w14:textId="3BF942CF" w:rsidR="00D11B9B" w:rsidRPr="00D11B9B" w:rsidRDefault="00D11B9B" w:rsidP="00D11B9B">
            <w:pPr>
              <w:rPr>
                <w:rFonts w:ascii="Aptos Narrow" w:eastAsia="Times New Roman" w:hAnsi="Aptos Narrow" w:cs="Times New Roman"/>
                <w:color w:val="000000"/>
                <w:sz w:val="22"/>
                <w:szCs w:val="22"/>
                <w:lang w:eastAsia="en-GB"/>
              </w:rPr>
            </w:pPr>
            <w:r w:rsidRPr="00D11B9B">
              <w:rPr>
                <w:rFonts w:ascii="Aptos Narrow" w:hAnsi="Aptos Narrow"/>
                <w:sz w:val="22"/>
                <w:szCs w:val="22"/>
              </w:rPr>
              <w:t xml:space="preserve">4 </w:t>
            </w:r>
            <w:proofErr w:type="gramStart"/>
            <w:r w:rsidRPr="00D11B9B">
              <w:rPr>
                <w:rFonts w:ascii="Aptos Narrow" w:hAnsi="Aptos Narrow"/>
                <w:sz w:val="22"/>
                <w:szCs w:val="22"/>
              </w:rPr>
              <w:t>RANDOM</w:t>
            </w:r>
            <w:proofErr w:type="gramEnd"/>
            <w:r w:rsidRPr="00D11B9B">
              <w:rPr>
                <w:rFonts w:ascii="Aptos Narrow" w:hAnsi="Aptos Narrow"/>
                <w:sz w:val="22"/>
                <w:szCs w:val="22"/>
              </w:rPr>
              <w:t xml:space="preserve"> MIXED</w:t>
            </w:r>
          </w:p>
        </w:tc>
        <w:tc>
          <w:tcPr>
            <w:tcW w:w="1129" w:type="dxa"/>
            <w:noWrap/>
            <w:hideMark/>
          </w:tcPr>
          <w:p w14:paraId="0E8982BD"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4C694DC6"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sz w:val="22"/>
                <w:szCs w:val="22"/>
                <w:lang w:eastAsia="en-GB"/>
              </w:rPr>
            </w:pPr>
          </w:p>
        </w:tc>
        <w:tc>
          <w:tcPr>
            <w:tcW w:w="1129" w:type="dxa"/>
            <w:noWrap/>
            <w:hideMark/>
          </w:tcPr>
          <w:p w14:paraId="7ED978D9" w14:textId="6484D271"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sz w:val="22"/>
                <w:szCs w:val="22"/>
                <w:lang w:eastAsia="en-GB"/>
              </w:rPr>
            </w:pPr>
            <w:r w:rsidRPr="00D11B9B">
              <w:rPr>
                <w:rFonts w:ascii="Aptos Narrow" w:hAnsi="Aptos Narrow"/>
                <w:sz w:val="22"/>
                <w:szCs w:val="22"/>
              </w:rPr>
              <w:t>1</w:t>
            </w:r>
          </w:p>
        </w:tc>
        <w:tc>
          <w:tcPr>
            <w:tcW w:w="1130" w:type="dxa"/>
            <w:noWrap/>
            <w:hideMark/>
          </w:tcPr>
          <w:p w14:paraId="77FE0774" w14:textId="568A31AF"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sz w:val="22"/>
                <w:szCs w:val="22"/>
                <w:lang w:eastAsia="en-GB"/>
              </w:rPr>
            </w:pPr>
            <w:r w:rsidRPr="00D11B9B">
              <w:rPr>
                <w:rFonts w:ascii="Aptos Narrow" w:hAnsi="Aptos Narrow"/>
                <w:sz w:val="22"/>
                <w:szCs w:val="22"/>
              </w:rPr>
              <w:t>2</w:t>
            </w:r>
          </w:p>
        </w:tc>
        <w:tc>
          <w:tcPr>
            <w:tcW w:w="1129" w:type="dxa"/>
            <w:noWrap/>
            <w:hideMark/>
          </w:tcPr>
          <w:p w14:paraId="6770D943" w14:textId="0EA0F15A"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6F4BBD5F"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47ACE424" w14:textId="73127D63"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3</w:t>
            </w:r>
          </w:p>
        </w:tc>
      </w:tr>
      <w:tr w:rsidR="00D11B9B" w:rsidRPr="00D71572" w14:paraId="5F0BEAC4" w14:textId="77777777" w:rsidTr="008334C3">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2937" w:type="dxa"/>
            <w:noWrap/>
            <w:hideMark/>
          </w:tcPr>
          <w:p w14:paraId="2CEF54DB" w14:textId="58344CC7" w:rsidR="00D11B9B" w:rsidRPr="00D11B9B" w:rsidRDefault="00D11B9B" w:rsidP="00D11B9B">
            <w:pPr>
              <w:rPr>
                <w:rFonts w:ascii="Aptos Narrow" w:eastAsia="Times New Roman" w:hAnsi="Aptos Narrow" w:cs="Times New Roman"/>
                <w:color w:val="000000"/>
                <w:sz w:val="22"/>
                <w:szCs w:val="22"/>
                <w:lang w:eastAsia="en-GB"/>
              </w:rPr>
            </w:pPr>
            <w:r w:rsidRPr="00D11B9B">
              <w:rPr>
                <w:rFonts w:ascii="Aptos Narrow" w:hAnsi="Aptos Narrow"/>
                <w:sz w:val="22"/>
                <w:szCs w:val="22"/>
              </w:rPr>
              <w:t>4 UNIFORM CLUMPED</w:t>
            </w:r>
          </w:p>
        </w:tc>
        <w:tc>
          <w:tcPr>
            <w:tcW w:w="1129" w:type="dxa"/>
            <w:noWrap/>
            <w:hideMark/>
          </w:tcPr>
          <w:p w14:paraId="74971BEA" w14:textId="69725FBB"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1</w:t>
            </w:r>
          </w:p>
        </w:tc>
        <w:tc>
          <w:tcPr>
            <w:tcW w:w="1130" w:type="dxa"/>
            <w:noWrap/>
            <w:hideMark/>
          </w:tcPr>
          <w:p w14:paraId="6416CF59" w14:textId="77777777"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sz w:val="22"/>
                <w:szCs w:val="22"/>
                <w:lang w:eastAsia="en-GB"/>
              </w:rPr>
            </w:pPr>
          </w:p>
        </w:tc>
        <w:tc>
          <w:tcPr>
            <w:tcW w:w="1129" w:type="dxa"/>
            <w:noWrap/>
            <w:hideMark/>
          </w:tcPr>
          <w:p w14:paraId="5A1D8663" w14:textId="63CF8949"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sz w:val="22"/>
                <w:szCs w:val="22"/>
                <w:lang w:eastAsia="en-GB"/>
              </w:rPr>
            </w:pPr>
            <w:r w:rsidRPr="00D11B9B">
              <w:rPr>
                <w:rFonts w:ascii="Aptos Narrow" w:hAnsi="Aptos Narrow"/>
                <w:sz w:val="22"/>
                <w:szCs w:val="22"/>
              </w:rPr>
              <w:t>3</w:t>
            </w:r>
          </w:p>
        </w:tc>
        <w:tc>
          <w:tcPr>
            <w:tcW w:w="1130" w:type="dxa"/>
            <w:noWrap/>
            <w:hideMark/>
          </w:tcPr>
          <w:p w14:paraId="39B963E0" w14:textId="2BD29521"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sz w:val="22"/>
                <w:szCs w:val="22"/>
                <w:lang w:eastAsia="en-GB"/>
              </w:rPr>
            </w:pPr>
            <w:r w:rsidRPr="00D11B9B">
              <w:rPr>
                <w:rFonts w:ascii="Aptos Narrow" w:hAnsi="Aptos Narrow"/>
                <w:sz w:val="22"/>
                <w:szCs w:val="22"/>
              </w:rPr>
              <w:t>1</w:t>
            </w:r>
          </w:p>
        </w:tc>
        <w:tc>
          <w:tcPr>
            <w:tcW w:w="1129" w:type="dxa"/>
            <w:noWrap/>
            <w:hideMark/>
          </w:tcPr>
          <w:p w14:paraId="18394F09" w14:textId="1ECFE1B1"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1</w:t>
            </w:r>
          </w:p>
        </w:tc>
        <w:tc>
          <w:tcPr>
            <w:tcW w:w="1130" w:type="dxa"/>
            <w:noWrap/>
            <w:hideMark/>
          </w:tcPr>
          <w:p w14:paraId="6999CAC2" w14:textId="77777777"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4C04610C" w14:textId="56CA2438"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6</w:t>
            </w:r>
          </w:p>
        </w:tc>
      </w:tr>
      <w:tr w:rsidR="00D11B9B" w:rsidRPr="00D71572" w14:paraId="4FFB3898" w14:textId="77777777" w:rsidTr="008334C3">
        <w:trPr>
          <w:trHeight w:val="298"/>
        </w:trPr>
        <w:tc>
          <w:tcPr>
            <w:cnfStyle w:val="001000000000" w:firstRow="0" w:lastRow="0" w:firstColumn="1" w:lastColumn="0" w:oddVBand="0" w:evenVBand="0" w:oddHBand="0" w:evenHBand="0" w:firstRowFirstColumn="0" w:firstRowLastColumn="0" w:lastRowFirstColumn="0" w:lastRowLastColumn="0"/>
            <w:tcW w:w="2937" w:type="dxa"/>
            <w:noWrap/>
            <w:hideMark/>
          </w:tcPr>
          <w:p w14:paraId="673A4023" w14:textId="57E7941F" w:rsidR="00D11B9B" w:rsidRPr="00D11B9B" w:rsidRDefault="00D11B9B" w:rsidP="00D11B9B">
            <w:pPr>
              <w:rPr>
                <w:rFonts w:ascii="Aptos Narrow" w:eastAsia="Times New Roman" w:hAnsi="Aptos Narrow" w:cs="Times New Roman"/>
                <w:color w:val="000000"/>
                <w:sz w:val="22"/>
                <w:szCs w:val="22"/>
                <w:lang w:eastAsia="en-GB"/>
              </w:rPr>
            </w:pPr>
            <w:r w:rsidRPr="00D11B9B">
              <w:rPr>
                <w:rFonts w:ascii="Aptos Narrow" w:hAnsi="Aptos Narrow"/>
                <w:sz w:val="22"/>
                <w:szCs w:val="22"/>
              </w:rPr>
              <w:t>4 UNIFORM MIXED</w:t>
            </w:r>
          </w:p>
        </w:tc>
        <w:tc>
          <w:tcPr>
            <w:tcW w:w="1129" w:type="dxa"/>
            <w:noWrap/>
            <w:hideMark/>
          </w:tcPr>
          <w:p w14:paraId="40BB5DE0"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6F0D2813"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sz w:val="22"/>
                <w:szCs w:val="22"/>
                <w:lang w:eastAsia="en-GB"/>
              </w:rPr>
            </w:pPr>
          </w:p>
        </w:tc>
        <w:tc>
          <w:tcPr>
            <w:tcW w:w="1129" w:type="dxa"/>
            <w:noWrap/>
            <w:hideMark/>
          </w:tcPr>
          <w:p w14:paraId="66C7489A"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sz w:val="22"/>
                <w:szCs w:val="22"/>
                <w:lang w:eastAsia="en-GB"/>
              </w:rPr>
            </w:pPr>
          </w:p>
        </w:tc>
        <w:tc>
          <w:tcPr>
            <w:tcW w:w="1130" w:type="dxa"/>
            <w:noWrap/>
            <w:hideMark/>
          </w:tcPr>
          <w:p w14:paraId="063924C6" w14:textId="6A2A5708"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sz w:val="22"/>
                <w:szCs w:val="22"/>
                <w:lang w:eastAsia="en-GB"/>
              </w:rPr>
            </w:pPr>
            <w:r w:rsidRPr="00D11B9B">
              <w:rPr>
                <w:rFonts w:ascii="Aptos Narrow" w:hAnsi="Aptos Narrow"/>
                <w:sz w:val="22"/>
                <w:szCs w:val="22"/>
              </w:rPr>
              <w:t>1</w:t>
            </w:r>
          </w:p>
        </w:tc>
        <w:tc>
          <w:tcPr>
            <w:tcW w:w="1129" w:type="dxa"/>
            <w:noWrap/>
            <w:hideMark/>
          </w:tcPr>
          <w:p w14:paraId="594477D3" w14:textId="7559ABB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32B5C6D3"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02995915" w14:textId="6126311E"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1</w:t>
            </w:r>
          </w:p>
        </w:tc>
      </w:tr>
      <w:tr w:rsidR="00D11B9B" w:rsidRPr="00D71572" w14:paraId="118D11D0" w14:textId="77777777" w:rsidTr="008334C3">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2937" w:type="dxa"/>
            <w:noWrap/>
            <w:hideMark/>
          </w:tcPr>
          <w:p w14:paraId="73B70160" w14:textId="0DF71B15" w:rsidR="00D11B9B" w:rsidRPr="00D11B9B" w:rsidRDefault="00D11B9B" w:rsidP="00D11B9B">
            <w:pPr>
              <w:rPr>
                <w:rFonts w:ascii="Aptos Narrow" w:eastAsia="Times New Roman" w:hAnsi="Aptos Narrow" w:cs="Times New Roman"/>
                <w:color w:val="000000"/>
                <w:sz w:val="22"/>
                <w:szCs w:val="22"/>
                <w:lang w:eastAsia="en-GB"/>
              </w:rPr>
            </w:pPr>
            <w:r w:rsidRPr="00D11B9B">
              <w:rPr>
                <w:rFonts w:ascii="Aptos Narrow" w:hAnsi="Aptos Narrow"/>
                <w:sz w:val="22"/>
                <w:szCs w:val="22"/>
              </w:rPr>
              <w:t>4 UNIFORM STREAKED</w:t>
            </w:r>
          </w:p>
        </w:tc>
        <w:tc>
          <w:tcPr>
            <w:tcW w:w="1129" w:type="dxa"/>
            <w:noWrap/>
            <w:hideMark/>
          </w:tcPr>
          <w:p w14:paraId="4EBCAEC5" w14:textId="5BD6AF12"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5</w:t>
            </w:r>
          </w:p>
        </w:tc>
        <w:tc>
          <w:tcPr>
            <w:tcW w:w="1130" w:type="dxa"/>
            <w:noWrap/>
            <w:hideMark/>
          </w:tcPr>
          <w:p w14:paraId="37898ED0" w14:textId="56073974"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sz w:val="22"/>
                <w:szCs w:val="22"/>
                <w:lang w:eastAsia="en-GB"/>
              </w:rPr>
            </w:pPr>
            <w:r w:rsidRPr="00D11B9B">
              <w:rPr>
                <w:rFonts w:ascii="Aptos Narrow" w:hAnsi="Aptos Narrow"/>
                <w:sz w:val="22"/>
                <w:szCs w:val="22"/>
              </w:rPr>
              <w:t>4</w:t>
            </w:r>
          </w:p>
        </w:tc>
        <w:tc>
          <w:tcPr>
            <w:tcW w:w="1129" w:type="dxa"/>
            <w:noWrap/>
            <w:hideMark/>
          </w:tcPr>
          <w:p w14:paraId="333893D6" w14:textId="6E33F0E7"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sz w:val="22"/>
                <w:szCs w:val="22"/>
                <w:lang w:eastAsia="en-GB"/>
              </w:rPr>
            </w:pPr>
            <w:r w:rsidRPr="00D11B9B">
              <w:rPr>
                <w:rFonts w:ascii="Aptos Narrow" w:hAnsi="Aptos Narrow"/>
                <w:sz w:val="22"/>
                <w:szCs w:val="22"/>
              </w:rPr>
              <w:t>3</w:t>
            </w:r>
          </w:p>
        </w:tc>
        <w:tc>
          <w:tcPr>
            <w:tcW w:w="1130" w:type="dxa"/>
            <w:noWrap/>
            <w:hideMark/>
          </w:tcPr>
          <w:p w14:paraId="1C8C3D27" w14:textId="59ADBEFC"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sz w:val="22"/>
                <w:szCs w:val="22"/>
                <w:lang w:eastAsia="en-GB"/>
              </w:rPr>
            </w:pPr>
            <w:r w:rsidRPr="00D11B9B">
              <w:rPr>
                <w:rFonts w:ascii="Aptos Narrow" w:hAnsi="Aptos Narrow"/>
                <w:sz w:val="22"/>
                <w:szCs w:val="22"/>
              </w:rPr>
              <w:t>2</w:t>
            </w:r>
          </w:p>
        </w:tc>
        <w:tc>
          <w:tcPr>
            <w:tcW w:w="1129" w:type="dxa"/>
            <w:noWrap/>
            <w:hideMark/>
          </w:tcPr>
          <w:p w14:paraId="4B12D4CA" w14:textId="7984A721"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2C7A1822" w14:textId="710C982B"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1</w:t>
            </w:r>
          </w:p>
        </w:tc>
        <w:tc>
          <w:tcPr>
            <w:tcW w:w="1130" w:type="dxa"/>
            <w:noWrap/>
            <w:hideMark/>
          </w:tcPr>
          <w:p w14:paraId="62FCA684" w14:textId="48EA6EBF"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15</w:t>
            </w:r>
          </w:p>
        </w:tc>
      </w:tr>
      <w:tr w:rsidR="00D11B9B" w:rsidRPr="00D71572" w14:paraId="5A2A52C9" w14:textId="77777777" w:rsidTr="008334C3">
        <w:trPr>
          <w:trHeight w:val="298"/>
        </w:trPr>
        <w:tc>
          <w:tcPr>
            <w:cnfStyle w:val="001000000000" w:firstRow="0" w:lastRow="0" w:firstColumn="1" w:lastColumn="0" w:oddVBand="0" w:evenVBand="0" w:oddHBand="0" w:evenHBand="0" w:firstRowFirstColumn="0" w:firstRowLastColumn="0" w:lastRowFirstColumn="0" w:lastRowLastColumn="0"/>
            <w:tcW w:w="2937" w:type="dxa"/>
            <w:noWrap/>
            <w:hideMark/>
          </w:tcPr>
          <w:p w14:paraId="6BF115B4" w14:textId="07AD66E0" w:rsidR="00D11B9B" w:rsidRPr="00D11B9B" w:rsidRDefault="00D11B9B" w:rsidP="00D11B9B">
            <w:pPr>
              <w:rPr>
                <w:rFonts w:ascii="Aptos Narrow" w:eastAsia="Times New Roman" w:hAnsi="Aptos Narrow" w:cs="Times New Roman"/>
                <w:color w:val="000000"/>
                <w:sz w:val="22"/>
                <w:szCs w:val="22"/>
                <w:lang w:eastAsia="en-GB"/>
              </w:rPr>
            </w:pPr>
            <w:r w:rsidRPr="00D11B9B">
              <w:rPr>
                <w:rFonts w:ascii="Aptos Narrow" w:hAnsi="Aptos Narrow"/>
                <w:sz w:val="22"/>
                <w:szCs w:val="22"/>
              </w:rPr>
              <w:t>5 ONE SIDED CLUMPED</w:t>
            </w:r>
          </w:p>
        </w:tc>
        <w:tc>
          <w:tcPr>
            <w:tcW w:w="1129" w:type="dxa"/>
            <w:noWrap/>
            <w:hideMark/>
          </w:tcPr>
          <w:p w14:paraId="1ADA7CA0"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4AEBBEB2"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sz w:val="22"/>
                <w:szCs w:val="22"/>
                <w:lang w:eastAsia="en-GB"/>
              </w:rPr>
            </w:pPr>
          </w:p>
        </w:tc>
        <w:tc>
          <w:tcPr>
            <w:tcW w:w="1129" w:type="dxa"/>
            <w:noWrap/>
            <w:hideMark/>
          </w:tcPr>
          <w:p w14:paraId="50FF91D3"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sz w:val="22"/>
                <w:szCs w:val="22"/>
                <w:lang w:eastAsia="en-GB"/>
              </w:rPr>
            </w:pPr>
          </w:p>
        </w:tc>
        <w:tc>
          <w:tcPr>
            <w:tcW w:w="1130" w:type="dxa"/>
            <w:noWrap/>
            <w:hideMark/>
          </w:tcPr>
          <w:p w14:paraId="778A195A" w14:textId="225044D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sz w:val="22"/>
                <w:szCs w:val="22"/>
                <w:lang w:eastAsia="en-GB"/>
              </w:rPr>
            </w:pPr>
            <w:r w:rsidRPr="00D11B9B">
              <w:rPr>
                <w:rFonts w:ascii="Aptos Narrow" w:hAnsi="Aptos Narrow"/>
                <w:sz w:val="22"/>
                <w:szCs w:val="22"/>
              </w:rPr>
              <w:t>1</w:t>
            </w:r>
          </w:p>
        </w:tc>
        <w:tc>
          <w:tcPr>
            <w:tcW w:w="1129" w:type="dxa"/>
            <w:noWrap/>
            <w:hideMark/>
          </w:tcPr>
          <w:p w14:paraId="07FB7966" w14:textId="7C6DBF0C"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556D0084" w14:textId="1947327D"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2</w:t>
            </w:r>
          </w:p>
        </w:tc>
        <w:tc>
          <w:tcPr>
            <w:tcW w:w="1130" w:type="dxa"/>
            <w:noWrap/>
            <w:hideMark/>
          </w:tcPr>
          <w:p w14:paraId="51B9A636" w14:textId="5606166A"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3</w:t>
            </w:r>
          </w:p>
        </w:tc>
      </w:tr>
      <w:tr w:rsidR="00D11B9B" w:rsidRPr="00D71572" w14:paraId="4CB7DB76" w14:textId="77777777" w:rsidTr="008334C3">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2937" w:type="dxa"/>
            <w:noWrap/>
            <w:hideMark/>
          </w:tcPr>
          <w:p w14:paraId="24B6DBD0" w14:textId="2AAE830F" w:rsidR="00D11B9B" w:rsidRPr="00D11B9B" w:rsidRDefault="00D11B9B" w:rsidP="00D11B9B">
            <w:pPr>
              <w:rPr>
                <w:rFonts w:ascii="Aptos Narrow" w:eastAsia="Times New Roman" w:hAnsi="Aptos Narrow" w:cs="Times New Roman"/>
                <w:color w:val="000000"/>
                <w:sz w:val="22"/>
                <w:szCs w:val="22"/>
                <w:lang w:eastAsia="en-GB"/>
              </w:rPr>
            </w:pPr>
            <w:r w:rsidRPr="00D11B9B">
              <w:rPr>
                <w:rFonts w:ascii="Aptos Narrow" w:hAnsi="Aptos Narrow"/>
                <w:sz w:val="22"/>
                <w:szCs w:val="22"/>
              </w:rPr>
              <w:t>5 ONE SIDED STREAKED</w:t>
            </w:r>
          </w:p>
        </w:tc>
        <w:tc>
          <w:tcPr>
            <w:tcW w:w="1129" w:type="dxa"/>
            <w:noWrap/>
            <w:hideMark/>
          </w:tcPr>
          <w:p w14:paraId="161B7888" w14:textId="77777777"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36EBB533" w14:textId="03E69D69"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sz w:val="22"/>
                <w:szCs w:val="22"/>
                <w:lang w:eastAsia="en-GB"/>
              </w:rPr>
            </w:pPr>
            <w:r w:rsidRPr="00D11B9B">
              <w:rPr>
                <w:rFonts w:ascii="Aptos Narrow" w:hAnsi="Aptos Narrow"/>
                <w:sz w:val="22"/>
                <w:szCs w:val="22"/>
              </w:rPr>
              <w:t>1</w:t>
            </w:r>
          </w:p>
        </w:tc>
        <w:tc>
          <w:tcPr>
            <w:tcW w:w="1129" w:type="dxa"/>
            <w:noWrap/>
            <w:hideMark/>
          </w:tcPr>
          <w:p w14:paraId="0B933D6C" w14:textId="77777777"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sz w:val="22"/>
                <w:szCs w:val="22"/>
                <w:lang w:eastAsia="en-GB"/>
              </w:rPr>
            </w:pPr>
          </w:p>
        </w:tc>
        <w:tc>
          <w:tcPr>
            <w:tcW w:w="1130" w:type="dxa"/>
            <w:noWrap/>
            <w:hideMark/>
          </w:tcPr>
          <w:p w14:paraId="2AA80E2F" w14:textId="41317925"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29" w:type="dxa"/>
            <w:noWrap/>
            <w:hideMark/>
          </w:tcPr>
          <w:p w14:paraId="0C34F286" w14:textId="77777777"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6648C32A" w14:textId="77777777"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sz w:val="22"/>
                <w:szCs w:val="22"/>
                <w:lang w:eastAsia="en-GB"/>
              </w:rPr>
            </w:pPr>
          </w:p>
        </w:tc>
        <w:tc>
          <w:tcPr>
            <w:tcW w:w="1130" w:type="dxa"/>
            <w:noWrap/>
            <w:hideMark/>
          </w:tcPr>
          <w:p w14:paraId="1073FCD9" w14:textId="294789F3"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1</w:t>
            </w:r>
          </w:p>
        </w:tc>
      </w:tr>
      <w:tr w:rsidR="00D11B9B" w:rsidRPr="00D71572" w14:paraId="4A5DC606" w14:textId="77777777" w:rsidTr="008334C3">
        <w:trPr>
          <w:trHeight w:val="298"/>
        </w:trPr>
        <w:tc>
          <w:tcPr>
            <w:cnfStyle w:val="001000000000" w:firstRow="0" w:lastRow="0" w:firstColumn="1" w:lastColumn="0" w:oddVBand="0" w:evenVBand="0" w:oddHBand="0" w:evenHBand="0" w:firstRowFirstColumn="0" w:firstRowLastColumn="0" w:lastRowFirstColumn="0" w:lastRowLastColumn="0"/>
            <w:tcW w:w="2937" w:type="dxa"/>
            <w:noWrap/>
            <w:hideMark/>
          </w:tcPr>
          <w:p w14:paraId="446B1469" w14:textId="3B05A517" w:rsidR="00D11B9B" w:rsidRPr="00D11B9B" w:rsidRDefault="00D11B9B" w:rsidP="00D11B9B">
            <w:pPr>
              <w:rPr>
                <w:rFonts w:ascii="Aptos Narrow" w:eastAsia="Times New Roman" w:hAnsi="Aptos Narrow" w:cs="Times New Roman"/>
                <w:color w:val="000000"/>
                <w:sz w:val="22"/>
                <w:szCs w:val="22"/>
                <w:lang w:eastAsia="en-GB"/>
              </w:rPr>
            </w:pPr>
            <w:r w:rsidRPr="00D11B9B">
              <w:rPr>
                <w:rFonts w:ascii="Aptos Narrow" w:hAnsi="Aptos Narrow"/>
                <w:sz w:val="22"/>
                <w:szCs w:val="22"/>
              </w:rPr>
              <w:t xml:space="preserve">5 </w:t>
            </w:r>
            <w:proofErr w:type="gramStart"/>
            <w:r w:rsidRPr="00D11B9B">
              <w:rPr>
                <w:rFonts w:ascii="Aptos Narrow" w:hAnsi="Aptos Narrow"/>
                <w:sz w:val="22"/>
                <w:szCs w:val="22"/>
              </w:rPr>
              <w:t>RANDOM</w:t>
            </w:r>
            <w:proofErr w:type="gramEnd"/>
            <w:r w:rsidRPr="00D11B9B">
              <w:rPr>
                <w:rFonts w:ascii="Aptos Narrow" w:hAnsi="Aptos Narrow"/>
                <w:sz w:val="22"/>
                <w:szCs w:val="22"/>
              </w:rPr>
              <w:t xml:space="preserve"> CLUMPED</w:t>
            </w:r>
          </w:p>
        </w:tc>
        <w:tc>
          <w:tcPr>
            <w:tcW w:w="1129" w:type="dxa"/>
            <w:noWrap/>
            <w:hideMark/>
          </w:tcPr>
          <w:p w14:paraId="5AFAD21D"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635B97CC"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sz w:val="22"/>
                <w:szCs w:val="22"/>
                <w:lang w:eastAsia="en-GB"/>
              </w:rPr>
            </w:pPr>
          </w:p>
        </w:tc>
        <w:tc>
          <w:tcPr>
            <w:tcW w:w="1129" w:type="dxa"/>
            <w:noWrap/>
            <w:hideMark/>
          </w:tcPr>
          <w:p w14:paraId="4BDB5137"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sz w:val="22"/>
                <w:szCs w:val="22"/>
                <w:lang w:eastAsia="en-GB"/>
              </w:rPr>
            </w:pPr>
          </w:p>
        </w:tc>
        <w:tc>
          <w:tcPr>
            <w:tcW w:w="1130" w:type="dxa"/>
            <w:noWrap/>
            <w:hideMark/>
          </w:tcPr>
          <w:p w14:paraId="37C7783B" w14:textId="629B388C"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29" w:type="dxa"/>
            <w:noWrap/>
            <w:hideMark/>
          </w:tcPr>
          <w:p w14:paraId="7A5C53AF"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43036220" w14:textId="77D540DA"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sz w:val="22"/>
                <w:szCs w:val="22"/>
                <w:lang w:eastAsia="en-GB"/>
              </w:rPr>
            </w:pPr>
            <w:r w:rsidRPr="00D11B9B">
              <w:rPr>
                <w:rFonts w:ascii="Aptos Narrow" w:hAnsi="Aptos Narrow"/>
                <w:sz w:val="22"/>
                <w:szCs w:val="22"/>
              </w:rPr>
              <w:t>1</w:t>
            </w:r>
          </w:p>
        </w:tc>
        <w:tc>
          <w:tcPr>
            <w:tcW w:w="1130" w:type="dxa"/>
            <w:noWrap/>
            <w:hideMark/>
          </w:tcPr>
          <w:p w14:paraId="73D841B6" w14:textId="06BF1115"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1</w:t>
            </w:r>
          </w:p>
        </w:tc>
      </w:tr>
      <w:tr w:rsidR="00D11B9B" w:rsidRPr="00D71572" w14:paraId="7C3FB5D3" w14:textId="77777777" w:rsidTr="008334C3">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2937" w:type="dxa"/>
            <w:noWrap/>
            <w:hideMark/>
          </w:tcPr>
          <w:p w14:paraId="0A82A508" w14:textId="578289FC" w:rsidR="00D11B9B" w:rsidRPr="00D11B9B" w:rsidRDefault="00D11B9B" w:rsidP="00D11B9B">
            <w:pPr>
              <w:rPr>
                <w:rFonts w:ascii="Aptos Narrow" w:eastAsia="Times New Roman" w:hAnsi="Aptos Narrow" w:cs="Times New Roman"/>
                <w:color w:val="000000"/>
                <w:sz w:val="22"/>
                <w:szCs w:val="22"/>
                <w:lang w:eastAsia="en-GB"/>
              </w:rPr>
            </w:pPr>
            <w:r w:rsidRPr="00D11B9B">
              <w:rPr>
                <w:rFonts w:ascii="Aptos Narrow" w:hAnsi="Aptos Narrow"/>
                <w:sz w:val="22"/>
                <w:szCs w:val="22"/>
              </w:rPr>
              <w:t>5 UNIFORM CLUMPED</w:t>
            </w:r>
          </w:p>
        </w:tc>
        <w:tc>
          <w:tcPr>
            <w:tcW w:w="1129" w:type="dxa"/>
            <w:noWrap/>
            <w:hideMark/>
          </w:tcPr>
          <w:p w14:paraId="5101D702" w14:textId="77777777"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4EA23CEB" w14:textId="77777777"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sz w:val="22"/>
                <w:szCs w:val="22"/>
                <w:lang w:eastAsia="en-GB"/>
              </w:rPr>
            </w:pPr>
          </w:p>
        </w:tc>
        <w:tc>
          <w:tcPr>
            <w:tcW w:w="1129" w:type="dxa"/>
            <w:noWrap/>
            <w:hideMark/>
          </w:tcPr>
          <w:p w14:paraId="4107F15E" w14:textId="45F468D4"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sz w:val="22"/>
                <w:szCs w:val="22"/>
                <w:lang w:eastAsia="en-GB"/>
              </w:rPr>
            </w:pPr>
            <w:r w:rsidRPr="00D11B9B">
              <w:rPr>
                <w:rFonts w:ascii="Aptos Narrow" w:hAnsi="Aptos Narrow"/>
                <w:sz w:val="22"/>
                <w:szCs w:val="22"/>
              </w:rPr>
              <w:t>1</w:t>
            </w:r>
          </w:p>
        </w:tc>
        <w:tc>
          <w:tcPr>
            <w:tcW w:w="1130" w:type="dxa"/>
            <w:noWrap/>
            <w:hideMark/>
          </w:tcPr>
          <w:p w14:paraId="68C36F80" w14:textId="4C667684"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29" w:type="dxa"/>
            <w:noWrap/>
            <w:hideMark/>
          </w:tcPr>
          <w:p w14:paraId="2C995EDD" w14:textId="77777777"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12D90434" w14:textId="11DD7634"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sz w:val="22"/>
                <w:szCs w:val="22"/>
                <w:lang w:eastAsia="en-GB"/>
              </w:rPr>
            </w:pPr>
            <w:r w:rsidRPr="00D11B9B">
              <w:rPr>
                <w:rFonts w:ascii="Aptos Narrow" w:hAnsi="Aptos Narrow"/>
                <w:sz w:val="22"/>
                <w:szCs w:val="22"/>
              </w:rPr>
              <w:t>1</w:t>
            </w:r>
          </w:p>
        </w:tc>
        <w:tc>
          <w:tcPr>
            <w:tcW w:w="1130" w:type="dxa"/>
            <w:noWrap/>
            <w:hideMark/>
          </w:tcPr>
          <w:p w14:paraId="2A82F00C" w14:textId="1056D042"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2</w:t>
            </w:r>
          </w:p>
        </w:tc>
      </w:tr>
      <w:tr w:rsidR="00D11B9B" w:rsidRPr="00D71572" w14:paraId="67845473" w14:textId="77777777" w:rsidTr="008334C3">
        <w:trPr>
          <w:trHeight w:val="298"/>
        </w:trPr>
        <w:tc>
          <w:tcPr>
            <w:cnfStyle w:val="001000000000" w:firstRow="0" w:lastRow="0" w:firstColumn="1" w:lastColumn="0" w:oddVBand="0" w:evenVBand="0" w:oddHBand="0" w:evenHBand="0" w:firstRowFirstColumn="0" w:firstRowLastColumn="0" w:lastRowFirstColumn="0" w:lastRowLastColumn="0"/>
            <w:tcW w:w="2937" w:type="dxa"/>
            <w:noWrap/>
            <w:hideMark/>
          </w:tcPr>
          <w:p w14:paraId="332F6C12" w14:textId="6B0B8111" w:rsidR="00D11B9B" w:rsidRPr="00D11B9B" w:rsidRDefault="00D11B9B" w:rsidP="00D11B9B">
            <w:pPr>
              <w:rPr>
                <w:rFonts w:ascii="Aptos Narrow" w:eastAsia="Times New Roman" w:hAnsi="Aptos Narrow" w:cs="Times New Roman"/>
                <w:color w:val="000000"/>
                <w:sz w:val="22"/>
                <w:szCs w:val="22"/>
                <w:lang w:eastAsia="en-GB"/>
              </w:rPr>
            </w:pPr>
            <w:r w:rsidRPr="00D11B9B">
              <w:rPr>
                <w:rFonts w:ascii="Aptos Narrow" w:hAnsi="Aptos Narrow"/>
                <w:sz w:val="22"/>
                <w:szCs w:val="22"/>
              </w:rPr>
              <w:t>5 UNIFORM MIXED</w:t>
            </w:r>
          </w:p>
        </w:tc>
        <w:tc>
          <w:tcPr>
            <w:tcW w:w="1129" w:type="dxa"/>
            <w:noWrap/>
            <w:hideMark/>
          </w:tcPr>
          <w:p w14:paraId="3D51B127"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30" w:type="dxa"/>
            <w:noWrap/>
            <w:hideMark/>
          </w:tcPr>
          <w:p w14:paraId="0205EB01"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sz w:val="22"/>
                <w:szCs w:val="22"/>
                <w:lang w:eastAsia="en-GB"/>
              </w:rPr>
            </w:pPr>
          </w:p>
        </w:tc>
        <w:tc>
          <w:tcPr>
            <w:tcW w:w="1129" w:type="dxa"/>
            <w:noWrap/>
            <w:hideMark/>
          </w:tcPr>
          <w:p w14:paraId="381543EE"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sz w:val="22"/>
                <w:szCs w:val="22"/>
                <w:lang w:eastAsia="en-GB"/>
              </w:rPr>
            </w:pPr>
          </w:p>
        </w:tc>
        <w:tc>
          <w:tcPr>
            <w:tcW w:w="1130" w:type="dxa"/>
            <w:noWrap/>
            <w:hideMark/>
          </w:tcPr>
          <w:p w14:paraId="22DBCEA4" w14:textId="33634DCE"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p>
        </w:tc>
        <w:tc>
          <w:tcPr>
            <w:tcW w:w="1129" w:type="dxa"/>
            <w:noWrap/>
            <w:hideMark/>
          </w:tcPr>
          <w:p w14:paraId="65933780" w14:textId="03ACAF95"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1</w:t>
            </w:r>
          </w:p>
        </w:tc>
        <w:tc>
          <w:tcPr>
            <w:tcW w:w="1130" w:type="dxa"/>
            <w:noWrap/>
            <w:hideMark/>
          </w:tcPr>
          <w:p w14:paraId="5BC5261B" w14:textId="77777777"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sz w:val="22"/>
                <w:szCs w:val="22"/>
                <w:lang w:eastAsia="en-GB"/>
              </w:rPr>
            </w:pPr>
          </w:p>
        </w:tc>
        <w:tc>
          <w:tcPr>
            <w:tcW w:w="1130" w:type="dxa"/>
            <w:noWrap/>
            <w:hideMark/>
          </w:tcPr>
          <w:p w14:paraId="3553B645" w14:textId="18F831C5" w:rsidR="00D11B9B" w:rsidRPr="00D11B9B" w:rsidRDefault="00D11B9B" w:rsidP="00D11B9B">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sz w:val="22"/>
                <w:szCs w:val="22"/>
                <w:lang w:eastAsia="en-GB"/>
              </w:rPr>
            </w:pPr>
            <w:r w:rsidRPr="00D11B9B">
              <w:rPr>
                <w:rFonts w:ascii="Aptos Narrow" w:hAnsi="Aptos Narrow"/>
                <w:sz w:val="22"/>
                <w:szCs w:val="22"/>
              </w:rPr>
              <w:t>1</w:t>
            </w:r>
          </w:p>
        </w:tc>
      </w:tr>
      <w:tr w:rsidR="00D11B9B" w:rsidRPr="00D71572" w14:paraId="6013B736" w14:textId="77777777" w:rsidTr="00B82236">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2937" w:type="dxa"/>
            <w:noWrap/>
            <w:vAlign w:val="center"/>
            <w:hideMark/>
          </w:tcPr>
          <w:p w14:paraId="5AA8A262" w14:textId="1922B89F" w:rsidR="00D11B9B" w:rsidRPr="00D11B9B" w:rsidRDefault="00A75963" w:rsidP="00830C51">
            <w:pPr>
              <w:jc w:val="both"/>
              <w:rPr>
                <w:rFonts w:ascii="Aptos Narrow" w:eastAsia="Times New Roman" w:hAnsi="Aptos Narrow" w:cs="Times New Roman"/>
                <w:b w:val="0"/>
                <w:bCs w:val="0"/>
                <w:color w:val="000000"/>
                <w:sz w:val="22"/>
                <w:szCs w:val="22"/>
                <w:lang w:eastAsia="en-GB"/>
              </w:rPr>
            </w:pPr>
            <w:r>
              <w:rPr>
                <w:rStyle w:val="Strong"/>
              </w:rPr>
              <w:t>SAmple Size</w:t>
            </w:r>
          </w:p>
        </w:tc>
        <w:tc>
          <w:tcPr>
            <w:tcW w:w="1129" w:type="dxa"/>
            <w:noWrap/>
            <w:vAlign w:val="center"/>
            <w:hideMark/>
          </w:tcPr>
          <w:p w14:paraId="126A64F1" w14:textId="0CA8EDD2" w:rsidR="00D11B9B" w:rsidRPr="00D11B9B" w:rsidRDefault="00D11B9B" w:rsidP="00B82236">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b/>
                <w:bCs/>
                <w:color w:val="000000"/>
                <w:sz w:val="22"/>
                <w:szCs w:val="22"/>
                <w:lang w:eastAsia="en-GB"/>
              </w:rPr>
            </w:pPr>
            <w:r w:rsidRPr="00D11B9B">
              <w:rPr>
                <w:rStyle w:val="Strong"/>
                <w:rFonts w:ascii="Aptos Narrow" w:hAnsi="Aptos Narrow"/>
                <w:sz w:val="22"/>
                <w:szCs w:val="22"/>
              </w:rPr>
              <w:t>10</w:t>
            </w:r>
          </w:p>
        </w:tc>
        <w:tc>
          <w:tcPr>
            <w:tcW w:w="1130" w:type="dxa"/>
            <w:noWrap/>
            <w:vAlign w:val="center"/>
            <w:hideMark/>
          </w:tcPr>
          <w:p w14:paraId="16AF3524" w14:textId="018C57E4"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b/>
                <w:bCs/>
                <w:color w:val="000000"/>
                <w:sz w:val="22"/>
                <w:szCs w:val="22"/>
                <w:lang w:eastAsia="en-GB"/>
              </w:rPr>
            </w:pPr>
            <w:r w:rsidRPr="00D11B9B">
              <w:rPr>
                <w:rStyle w:val="Strong"/>
                <w:rFonts w:ascii="Aptos Narrow" w:hAnsi="Aptos Narrow"/>
                <w:sz w:val="22"/>
                <w:szCs w:val="22"/>
              </w:rPr>
              <w:t>10</w:t>
            </w:r>
          </w:p>
        </w:tc>
        <w:tc>
          <w:tcPr>
            <w:tcW w:w="1129" w:type="dxa"/>
            <w:noWrap/>
            <w:hideMark/>
          </w:tcPr>
          <w:p w14:paraId="5A965369" w14:textId="2B39A5A0"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b/>
                <w:bCs/>
                <w:color w:val="000000"/>
                <w:sz w:val="22"/>
                <w:szCs w:val="22"/>
                <w:lang w:eastAsia="en-GB"/>
              </w:rPr>
            </w:pPr>
            <w:r w:rsidRPr="00D11B9B">
              <w:rPr>
                <w:rStyle w:val="Strong"/>
                <w:rFonts w:ascii="Aptos Narrow" w:hAnsi="Aptos Narrow"/>
                <w:sz w:val="22"/>
                <w:szCs w:val="22"/>
              </w:rPr>
              <w:t>10</w:t>
            </w:r>
          </w:p>
        </w:tc>
        <w:tc>
          <w:tcPr>
            <w:tcW w:w="1130" w:type="dxa"/>
            <w:noWrap/>
            <w:hideMark/>
          </w:tcPr>
          <w:p w14:paraId="540AB8DD" w14:textId="05AC4A89"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b/>
                <w:bCs/>
                <w:color w:val="000000"/>
                <w:sz w:val="22"/>
                <w:szCs w:val="22"/>
                <w:lang w:eastAsia="en-GB"/>
              </w:rPr>
            </w:pPr>
            <w:r w:rsidRPr="00D11B9B">
              <w:rPr>
                <w:rStyle w:val="Strong"/>
                <w:rFonts w:ascii="Aptos Narrow" w:hAnsi="Aptos Narrow"/>
                <w:sz w:val="22"/>
                <w:szCs w:val="22"/>
              </w:rPr>
              <w:t>10</w:t>
            </w:r>
          </w:p>
        </w:tc>
        <w:tc>
          <w:tcPr>
            <w:tcW w:w="1129" w:type="dxa"/>
            <w:noWrap/>
            <w:hideMark/>
          </w:tcPr>
          <w:p w14:paraId="3A62C855" w14:textId="3F128B3E"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b/>
                <w:bCs/>
                <w:color w:val="000000"/>
                <w:sz w:val="22"/>
                <w:szCs w:val="22"/>
                <w:lang w:eastAsia="en-GB"/>
              </w:rPr>
            </w:pPr>
            <w:r w:rsidRPr="00D11B9B">
              <w:rPr>
                <w:rStyle w:val="Strong"/>
                <w:rFonts w:ascii="Aptos Narrow" w:hAnsi="Aptos Narrow"/>
                <w:sz w:val="22"/>
                <w:szCs w:val="22"/>
              </w:rPr>
              <w:t>10</w:t>
            </w:r>
          </w:p>
        </w:tc>
        <w:tc>
          <w:tcPr>
            <w:tcW w:w="1130" w:type="dxa"/>
            <w:noWrap/>
            <w:hideMark/>
          </w:tcPr>
          <w:p w14:paraId="7AAC3ABE" w14:textId="286F4428"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b/>
                <w:bCs/>
                <w:color w:val="000000"/>
                <w:sz w:val="22"/>
                <w:szCs w:val="22"/>
                <w:lang w:eastAsia="en-GB"/>
              </w:rPr>
            </w:pPr>
            <w:r w:rsidRPr="00D11B9B">
              <w:rPr>
                <w:rStyle w:val="Strong"/>
                <w:rFonts w:ascii="Aptos Narrow" w:hAnsi="Aptos Narrow"/>
                <w:sz w:val="22"/>
                <w:szCs w:val="22"/>
              </w:rPr>
              <w:t>10</w:t>
            </w:r>
          </w:p>
        </w:tc>
        <w:tc>
          <w:tcPr>
            <w:tcW w:w="1130" w:type="dxa"/>
            <w:noWrap/>
            <w:hideMark/>
          </w:tcPr>
          <w:p w14:paraId="3C56915F" w14:textId="58894440" w:rsidR="00D11B9B" w:rsidRPr="00D11B9B" w:rsidRDefault="00D11B9B" w:rsidP="00D11B9B">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b/>
                <w:bCs/>
                <w:color w:val="000000"/>
                <w:sz w:val="22"/>
                <w:szCs w:val="22"/>
                <w:lang w:eastAsia="en-GB"/>
              </w:rPr>
            </w:pPr>
            <w:r w:rsidRPr="00D11B9B">
              <w:rPr>
                <w:rStyle w:val="Strong"/>
                <w:rFonts w:ascii="Aptos Narrow" w:hAnsi="Aptos Narrow"/>
                <w:sz w:val="22"/>
                <w:szCs w:val="22"/>
              </w:rPr>
              <w:t>60</w:t>
            </w:r>
          </w:p>
        </w:tc>
      </w:tr>
    </w:tbl>
    <w:p w14:paraId="6791D3E3" w14:textId="77777777" w:rsidR="001639B8" w:rsidRDefault="001639B8" w:rsidP="000E4AA5"/>
    <w:p w14:paraId="4EFDB0B1" w14:textId="3B29CDAA" w:rsidR="00AC5EA1" w:rsidRDefault="00AC5EA1" w:rsidP="001639B8">
      <w:pPr>
        <w:spacing w:line="360" w:lineRule="auto"/>
      </w:pPr>
      <w:r w:rsidRPr="00AC5EA1">
        <w:t xml:space="preserve">The most common pigmentation, as indicated in Table </w:t>
      </w:r>
      <w:r w:rsidR="00EB46FF">
        <w:t>11</w:t>
      </w:r>
      <w:r w:rsidRPr="00AC5EA1">
        <w:t>, is hair with a density rating of 4, a uniform distribution type, and a streaked granule shape. While variability in pigmentation makes it challenging to statistically define a single characteristic pigmentation pattern for bear hair</w:t>
      </w:r>
      <w:r w:rsidR="00BC5827">
        <w:t xml:space="preserve"> as also suggested in a study by Puckett </w:t>
      </w:r>
      <w:r w:rsidR="00BC5827">
        <w:rPr>
          <w:i/>
          <w:iCs/>
        </w:rPr>
        <w:t>et al</w:t>
      </w:r>
      <w:r w:rsidR="00BC5827">
        <w:t xml:space="preserve"> (2023).</w:t>
      </w:r>
      <w:r w:rsidR="001E5C2E">
        <w:t xml:space="preserve"> However, t</w:t>
      </w:r>
      <w:r w:rsidRPr="00AC5EA1">
        <w:t xml:space="preserve">he results of this study indicate that </w:t>
      </w:r>
      <w:r w:rsidR="00990862">
        <w:t>Eurasian Brown Bear</w:t>
      </w:r>
      <w:r w:rsidRPr="00AC5EA1">
        <w:t xml:space="preserve">s </w:t>
      </w:r>
      <w:r w:rsidR="009E26F7" w:rsidRPr="009E26F7">
        <w:rPr>
          <w:rFonts w:cs="Arial"/>
          <w:i/>
          <w:iCs/>
          <w:shd w:val="clear" w:color="auto" w:fill="FFFFFF"/>
        </w:rPr>
        <w:t>(Ursus Arctos)</w:t>
      </w:r>
      <w:r w:rsidR="009E26F7" w:rsidRPr="006A4D09">
        <w:rPr>
          <w:rFonts w:cs="Arial"/>
          <w:shd w:val="clear" w:color="auto" w:fill="FFFFFF"/>
        </w:rPr>
        <w:t xml:space="preserve"> </w:t>
      </w:r>
      <w:r w:rsidRPr="00AC5EA1">
        <w:t>are most likely to exhibit a uniform pigment distribution and a streaked granule shape.</w:t>
      </w:r>
    </w:p>
    <w:p w14:paraId="572FEB24" w14:textId="064053EA" w:rsidR="00D91F34" w:rsidRPr="00AC5EA1" w:rsidRDefault="006F3983" w:rsidP="008D5930">
      <w:pPr>
        <w:spacing w:line="360" w:lineRule="auto"/>
      </w:pPr>
      <w:r>
        <w:t xml:space="preserve">Certain patterns are localised, with one sided clumped </w:t>
      </w:r>
      <w:r w:rsidR="00762A1A">
        <w:t>occurring</w:t>
      </w:r>
      <w:r w:rsidR="002B37D8">
        <w:t xml:space="preserve"> on</w:t>
      </w:r>
      <w:r w:rsidR="00894E5E">
        <w:t xml:space="preserve"> the legs</w:t>
      </w:r>
      <w:r w:rsidR="005426D4">
        <w:t>, while uniform streaked and uniform clumped pigmentation patterns are more distributed</w:t>
      </w:r>
      <w:r w:rsidR="004C085F">
        <w:t xml:space="preserve"> across multiple regions</w:t>
      </w:r>
      <w:r w:rsidR="00E23B5C">
        <w:t xml:space="preserve">, with </w:t>
      </w:r>
      <w:r w:rsidR="00070A69">
        <w:t>uniform streaked appearing most commonly on the neck and middle of the back and uniform streaked appearing most frequently on</w:t>
      </w:r>
      <w:r w:rsidR="008E0208">
        <w:t xml:space="preserve"> the lower back</w:t>
      </w:r>
      <w:r w:rsidR="002573D3">
        <w:t>.</w:t>
      </w:r>
      <w:r w:rsidR="00D24CB5">
        <w:t xml:space="preserve"> Random pigmentation patterns appear as they suggest randomly cross </w:t>
      </w:r>
      <w:r w:rsidR="00634918">
        <w:t xml:space="preserve">the body. </w:t>
      </w:r>
      <w:r w:rsidR="00B446EA">
        <w:t xml:space="preserve">The peripheral type </w:t>
      </w:r>
      <w:r w:rsidR="00762A1A">
        <w:t>appears</w:t>
      </w:r>
      <w:r w:rsidR="00B446EA">
        <w:t xml:space="preserve"> on limited areas, such as the neck and lower back.</w:t>
      </w:r>
    </w:p>
    <w:p w14:paraId="27ABF31B" w14:textId="193533F5" w:rsidR="00FE1260" w:rsidRDefault="00BE7F63" w:rsidP="008D5930">
      <w:pPr>
        <w:pStyle w:val="Heading2"/>
        <w:spacing w:line="360" w:lineRule="auto"/>
      </w:pPr>
      <w:bookmarkStart w:id="74" w:name="_Toc227144979"/>
      <w:r>
        <w:t>3.1</w:t>
      </w:r>
      <w:r w:rsidR="009069E6">
        <w:t>0.</w:t>
      </w:r>
      <w:r w:rsidR="006073CF">
        <w:t xml:space="preserve"> </w:t>
      </w:r>
      <w:r w:rsidR="00FE1260">
        <w:t>Using Museum Taxidermy Samples for Forensic Science</w:t>
      </w:r>
      <w:bookmarkEnd w:id="74"/>
    </w:p>
    <w:p w14:paraId="17675EFA" w14:textId="66AE5159" w:rsidR="008F0826" w:rsidRDefault="008F0826" w:rsidP="008D5930">
      <w:pPr>
        <w:spacing w:line="360" w:lineRule="auto"/>
      </w:pPr>
      <w:r>
        <w:t>Out of 60 samples, 23 w</w:t>
      </w:r>
      <w:r w:rsidR="005E475C">
        <w:t>ere found to have visible damage under a microscope. This backs up the fact that the hairs are significant old and therefore fragile.</w:t>
      </w:r>
    </w:p>
    <w:p w14:paraId="3B5E753E" w14:textId="0183B800" w:rsidR="00044B45" w:rsidRPr="00FE1260" w:rsidRDefault="00044B45" w:rsidP="008D5930">
      <w:pPr>
        <w:spacing w:line="360" w:lineRule="auto"/>
      </w:pPr>
      <w:r>
        <w:t xml:space="preserve">One of the challenges of this project was the access to samples. Out of 18 </w:t>
      </w:r>
      <w:r w:rsidR="00222120">
        <w:t>institutions</w:t>
      </w:r>
      <w:r>
        <w:t xml:space="preserve"> only </w:t>
      </w:r>
      <w:r w:rsidR="006E2E41">
        <w:t>1 has been able to assist with the project</w:t>
      </w:r>
      <w:r w:rsidR="0072300F">
        <w:t xml:space="preserve">. However, due to the age of the specimen </w:t>
      </w:r>
      <w:r w:rsidR="006C6616">
        <w:t>extre</w:t>
      </w:r>
      <w:r w:rsidR="00743A3D">
        <w:t>me caution had to be taken was sampling from the specimen. Therefore</w:t>
      </w:r>
      <w:r w:rsidR="00D54B54">
        <w:t xml:space="preserve">, the </w:t>
      </w:r>
      <w:r w:rsidR="00D54B54">
        <w:lastRenderedPageBreak/>
        <w:t>specimen was</w:t>
      </w:r>
      <w:r w:rsidR="009E1F10">
        <w:t>n’t</w:t>
      </w:r>
      <w:r w:rsidR="00D54B54">
        <w:t xml:space="preserve"> removed from its container and only easily accessible areas of the specimen were sampled, that is why only </w:t>
      </w:r>
      <w:r w:rsidR="00CD32DD">
        <w:t>1 side of the specimen has been analysed.</w:t>
      </w:r>
    </w:p>
    <w:bookmarkEnd w:id="37"/>
    <w:p w14:paraId="0B75CDD8" w14:textId="1077C0CA" w:rsidR="00E8085C" w:rsidRDefault="00E8085C" w:rsidP="008D5930">
      <w:pPr>
        <w:spacing w:line="360" w:lineRule="auto"/>
      </w:pPr>
      <w:r w:rsidRPr="00E8085C">
        <w:t>Another significant challenge encountered during this study was the structural fragility of the hair samples. Initially, the experimental design specified that one hair would be examined using SEM, followed by the analysis of five additional hairs using the scale casting method. However, the hairs proved to be extremely delicate.</w:t>
      </w:r>
      <w:r>
        <w:t xml:space="preserve"> </w:t>
      </w:r>
      <w:r w:rsidRPr="00E8085C">
        <w:t>During preparation for scale casting, each hair was embedded in clear nail varnish and allowed to dry prior to removal. Upon attempting to gently extract the hair from the hardened varnish, the strands consistently fractured, with portions of the hair remaining embedded in the cast. This fragmentation rendered the scale casts unsuitable for analysis, thereby preventing the intended examination of cuticular scale patterns using this method.</w:t>
      </w:r>
      <w:r w:rsidR="00E9047B">
        <w:t xml:space="preserve"> </w:t>
      </w:r>
      <w:r w:rsidR="003F7021">
        <w:t>Therefore,</w:t>
      </w:r>
      <w:r w:rsidR="00E9047B">
        <w:t xml:space="preserve"> as discussed above the method was adapt</w:t>
      </w:r>
      <w:r w:rsidR="00AD3877">
        <w:t>.</w:t>
      </w:r>
    </w:p>
    <w:p w14:paraId="37375725" w14:textId="0D820590" w:rsidR="005B10D5" w:rsidRPr="000A5175" w:rsidRDefault="005B10D5" w:rsidP="005B10D5">
      <w:pPr>
        <w:spacing w:line="360" w:lineRule="auto"/>
      </w:pPr>
      <w:r w:rsidRPr="005B10D5">
        <w:rPr>
          <w:color w:val="000000"/>
        </w:rPr>
        <w:t xml:space="preserve">The reliance on a single taxidermy specimen represents a significant limitation. Chemical preservation, environmental exposure, and the age of the specimen (128 years) may have altered both the physical and microscopic properties of the hair, particularly features such as medulla fragmentation and cuticle integrity. As a result, it is not </w:t>
      </w:r>
      <w:r w:rsidRPr="000A5175">
        <w:rPr>
          <w:color w:val="000000"/>
        </w:rPr>
        <w:t>possible to fully disentangle natural biological variation from degradation-related artefacts.</w:t>
      </w:r>
      <w:r w:rsidR="000A5175" w:rsidRPr="000A5175">
        <w:rPr>
          <w:color w:val="000000"/>
        </w:rPr>
        <w:t xml:space="preserve"> As this study is based on a single individual, the findings cannot be generalised to the wider Eurasian brown bear population. Observed variation may reflect individual-specific characteristics rather than species-wide patterns.</w:t>
      </w:r>
    </w:p>
    <w:p w14:paraId="372F27F5" w14:textId="6E3F7AE0" w:rsidR="00E657DA" w:rsidRDefault="00B06D1F" w:rsidP="008D5930">
      <w:pPr>
        <w:pStyle w:val="Heading1"/>
        <w:spacing w:line="360" w:lineRule="auto"/>
      </w:pPr>
      <w:bookmarkStart w:id="75" w:name="_Toc223077017"/>
      <w:bookmarkStart w:id="76" w:name="_Toc227144980"/>
      <w:bookmarkEnd w:id="38"/>
      <w:bookmarkEnd w:id="49"/>
      <w:r>
        <w:t>S.</w:t>
      </w:r>
      <w:r w:rsidR="000655A8">
        <w:t>4</w:t>
      </w:r>
      <w:r>
        <w:t xml:space="preserve">. </w:t>
      </w:r>
      <w:r w:rsidR="00E657DA">
        <w:t>Conclusion</w:t>
      </w:r>
      <w:bookmarkEnd w:id="75"/>
      <w:bookmarkEnd w:id="76"/>
    </w:p>
    <w:p w14:paraId="70F55A32" w14:textId="26EA9E57" w:rsidR="00893428" w:rsidRDefault="00B87CD4" w:rsidP="00481D77">
      <w:pPr>
        <w:spacing w:line="360" w:lineRule="auto"/>
      </w:pPr>
      <w:r>
        <w:t>This study successfully addresses its aim of investigati</w:t>
      </w:r>
      <w:r w:rsidR="007C48D6">
        <w:t>ng</w:t>
      </w:r>
      <w:r>
        <w:t xml:space="preserve"> </w:t>
      </w:r>
      <w:r w:rsidR="004D1F3D">
        <w:t>m</w:t>
      </w:r>
      <w:r w:rsidR="00C171B9">
        <w:t xml:space="preserve">orphological </w:t>
      </w:r>
      <w:r w:rsidR="004C1DA8">
        <w:t xml:space="preserve">characteristics of </w:t>
      </w:r>
      <w:r w:rsidR="00990862">
        <w:t>Eurasian Brown Bear</w:t>
      </w:r>
      <w:r w:rsidR="009E26F7">
        <w:t xml:space="preserve"> </w:t>
      </w:r>
      <w:r w:rsidR="009E26F7" w:rsidRPr="009E26F7">
        <w:rPr>
          <w:rFonts w:cs="Arial"/>
          <w:i/>
          <w:iCs/>
          <w:shd w:val="clear" w:color="auto" w:fill="FFFFFF"/>
        </w:rPr>
        <w:t xml:space="preserve">(Ursus </w:t>
      </w:r>
      <w:r w:rsidR="00721458" w:rsidRPr="009E26F7">
        <w:rPr>
          <w:rFonts w:cs="Arial"/>
          <w:i/>
          <w:iCs/>
          <w:shd w:val="clear" w:color="auto" w:fill="FFFFFF"/>
        </w:rPr>
        <w:t>Arctos)</w:t>
      </w:r>
      <w:r w:rsidR="00721458" w:rsidRPr="006A4D09">
        <w:rPr>
          <w:rFonts w:cs="Arial"/>
          <w:shd w:val="clear" w:color="auto" w:fill="FFFFFF"/>
        </w:rPr>
        <w:t xml:space="preserve"> </w:t>
      </w:r>
      <w:r w:rsidR="00721458">
        <w:t>hair</w:t>
      </w:r>
      <w:r w:rsidR="004C1DA8">
        <w:t xml:space="preserve"> across the entire body. </w:t>
      </w:r>
      <w:r w:rsidR="000946AF">
        <w:t xml:space="preserve">This was done using a </w:t>
      </w:r>
      <w:r w:rsidR="00990862">
        <w:t>Eurasian Brown Bear</w:t>
      </w:r>
      <w:r w:rsidR="009E26F7">
        <w:t xml:space="preserve"> </w:t>
      </w:r>
      <w:r w:rsidR="009E26F7" w:rsidRPr="009E26F7">
        <w:rPr>
          <w:rFonts w:cs="Arial"/>
          <w:i/>
          <w:iCs/>
          <w:shd w:val="clear" w:color="auto" w:fill="FFFFFF"/>
        </w:rPr>
        <w:t xml:space="preserve">(Ursus </w:t>
      </w:r>
      <w:r w:rsidR="00721458" w:rsidRPr="009E26F7">
        <w:rPr>
          <w:rFonts w:cs="Arial"/>
          <w:i/>
          <w:iCs/>
          <w:shd w:val="clear" w:color="auto" w:fill="FFFFFF"/>
        </w:rPr>
        <w:t>Arctos)</w:t>
      </w:r>
      <w:r w:rsidR="00721458" w:rsidRPr="006A4D09">
        <w:rPr>
          <w:rFonts w:cs="Arial"/>
          <w:shd w:val="clear" w:color="auto" w:fill="FFFFFF"/>
        </w:rPr>
        <w:t xml:space="preserve"> </w:t>
      </w:r>
      <w:r w:rsidR="00721458">
        <w:t>from</w:t>
      </w:r>
      <w:r w:rsidR="00110F04">
        <w:t xml:space="preserve"> the </w:t>
      </w:r>
      <w:r w:rsidR="000946AF">
        <w:t>museum of Chelmsford</w:t>
      </w:r>
      <w:r w:rsidR="002C5AE3">
        <w:t xml:space="preserve">, where 15 hairs were analysed macroscopically and microscopically, </w:t>
      </w:r>
      <w:r w:rsidR="00FA5139">
        <w:t xml:space="preserve">for several features to characterise </w:t>
      </w:r>
      <w:r w:rsidR="00146795">
        <w:t xml:space="preserve">the hair </w:t>
      </w:r>
      <w:r w:rsidR="00110F04">
        <w:t xml:space="preserve">morphology of </w:t>
      </w:r>
      <w:r w:rsidR="00146795">
        <w:t>several</w:t>
      </w:r>
      <w:r w:rsidR="00110F04">
        <w:t xml:space="preserve"> anatomical </w:t>
      </w:r>
      <w:r w:rsidR="00FA5139">
        <w:t>section of a Eurasian Brown Bear</w:t>
      </w:r>
      <w:r w:rsidR="009E26F7">
        <w:t xml:space="preserve"> </w:t>
      </w:r>
      <w:r w:rsidR="009E26F7" w:rsidRPr="009E26F7">
        <w:rPr>
          <w:rFonts w:cs="Arial"/>
          <w:i/>
          <w:iCs/>
          <w:shd w:val="clear" w:color="auto" w:fill="FFFFFF"/>
        </w:rPr>
        <w:t>(Ursus Arctos)</w:t>
      </w:r>
      <w:r w:rsidR="000946AF">
        <w:t>.</w:t>
      </w:r>
      <w:r w:rsidR="004C1DA8">
        <w:t xml:space="preserve"> </w:t>
      </w:r>
      <w:r w:rsidR="00146795">
        <w:t xml:space="preserve">It </w:t>
      </w:r>
      <w:r w:rsidR="00110F04">
        <w:t>reveal</w:t>
      </w:r>
      <w:r w:rsidR="00146795">
        <w:t>ed</w:t>
      </w:r>
      <w:r w:rsidR="00110F04">
        <w:t xml:space="preserve"> distinct patterns</w:t>
      </w:r>
      <w:r w:rsidR="00FF48E5">
        <w:t xml:space="preserve"> that the </w:t>
      </w:r>
      <w:r w:rsidR="00481D77" w:rsidRPr="00481D77">
        <w:t xml:space="preserve">Posterior regions, such as the lower back and right rear leg, consistently exhibited the thickest hairs and cortices, with the largest medulla widths and higher medulla ratios. These findings indicate adaptation to mechanical stress, as these areas are more frequently engaged in </w:t>
      </w:r>
      <w:r w:rsidR="00481D77" w:rsidRPr="00481D77">
        <w:lastRenderedPageBreak/>
        <w:t>rubbing against surfaces or supporting body weight. In contrast, anterior and lateral regions, including the neck, middle</w:t>
      </w:r>
      <w:r w:rsidR="00CC621E">
        <w:t xml:space="preserve"> of the</w:t>
      </w:r>
      <w:r w:rsidR="00481D77" w:rsidRPr="00481D77">
        <w:t xml:space="preserve"> back, and right front leg, displayed thinner, more uniform hairs with narrower medullas and more consistent pigment distribution, highlighting regions of structural consistency that are potentially more </w:t>
      </w:r>
      <w:r w:rsidR="00893428" w:rsidRPr="00481D77">
        <w:t>dependable</w:t>
      </w:r>
      <w:r w:rsidR="00481D77" w:rsidRPr="00481D77">
        <w:t xml:space="preserve"> for forensic </w:t>
      </w:r>
      <w:r w:rsidR="00FB05D7">
        <w:t>analysis and wildlife crime animal identification</w:t>
      </w:r>
      <w:r w:rsidR="00481D77" w:rsidRPr="00481D77">
        <w:t>.</w:t>
      </w:r>
    </w:p>
    <w:p w14:paraId="768E3AA9" w14:textId="36AD0963" w:rsidR="003A66B3" w:rsidRDefault="00405761" w:rsidP="00481D77">
      <w:pPr>
        <w:spacing w:line="360" w:lineRule="auto"/>
      </w:pPr>
      <w:r>
        <w:t xml:space="preserve">Both </w:t>
      </w:r>
      <w:r w:rsidRPr="00405761">
        <w:t xml:space="preserve">macroscopic and microscopic characteristics were analysed across all sampled body regions using a combination of light microscopy, SEM, and image-based colour analysis. Hair width, cortex thickness, medulla structure, </w:t>
      </w:r>
      <w:proofErr w:type="spellStart"/>
      <w:r w:rsidRPr="00405761">
        <w:t>interscale</w:t>
      </w:r>
      <w:proofErr w:type="spellEnd"/>
      <w:r w:rsidRPr="00405761">
        <w:t xml:space="preserve"> distances, and pigmentation all demonstrated statistically significant variation between regions. Medulla type was overwhelmingly narrow vacuolated (&gt;90%), and all hairs displayed some degree of fragmentation, primarily moderate, indicating consistent structural patterns across the body while also reflecting functional stress and wear. Colouration ranged from light to dark brown, with a predominance of medium brown, supporting camouflage and seasonal adaptations. Pigment analysis further revealed that </w:t>
      </w:r>
      <w:r w:rsidR="00321467" w:rsidRPr="00405761">
        <w:t>most</w:t>
      </w:r>
      <w:r w:rsidRPr="00405761">
        <w:t xml:space="preserve"> hairs </w:t>
      </w:r>
      <w:r w:rsidR="00321467">
        <w:t>had</w:t>
      </w:r>
      <w:r w:rsidRPr="00405761">
        <w:t xml:space="preserve"> a uniform distribution and streaked granule shapes, consistent with winter coat growth and previously documented patterns in </w:t>
      </w:r>
      <w:r w:rsidR="00990862">
        <w:t>Eurasian Brown Bear</w:t>
      </w:r>
      <w:r w:rsidRPr="00405761">
        <w:t>s</w:t>
      </w:r>
      <w:r w:rsidR="009E26F7">
        <w:t xml:space="preserve"> </w:t>
      </w:r>
      <w:r w:rsidR="009E26F7" w:rsidRPr="009E26F7">
        <w:rPr>
          <w:rFonts w:cs="Arial"/>
          <w:i/>
          <w:iCs/>
          <w:shd w:val="clear" w:color="auto" w:fill="FFFFFF"/>
        </w:rPr>
        <w:t>(Ursus Arctos)</w:t>
      </w:r>
      <w:r w:rsidRPr="00405761">
        <w:t>.</w:t>
      </w:r>
    </w:p>
    <w:p w14:paraId="54E82C26" w14:textId="418E973E" w:rsidR="00D553B4" w:rsidRDefault="00A51F56" w:rsidP="00BB6290">
      <w:pPr>
        <w:spacing w:line="360" w:lineRule="auto"/>
      </w:pPr>
      <w:r w:rsidRPr="00A51F56">
        <w:t xml:space="preserve">Although the third objective of producing scale casts was limited by the fragility of the 128-year-old museum samples, SEM analysis provided detailed structural measurements, compensating for the inability to examine cuticular scales. These measurements included </w:t>
      </w:r>
      <w:proofErr w:type="spellStart"/>
      <w:r w:rsidRPr="00A51F56">
        <w:t>interscale</w:t>
      </w:r>
      <w:proofErr w:type="spellEnd"/>
      <w:r w:rsidRPr="00A51F56">
        <w:t xml:space="preserve"> distances across the body, which showed that the neck, lower back, and right side had median distances </w:t>
      </w:r>
      <w:r>
        <w:t>between</w:t>
      </w:r>
      <w:r w:rsidRPr="00A51F56">
        <w:t xml:space="preserve"> 9.3</w:t>
      </w:r>
      <w:r w:rsidR="00954AC9" w:rsidRPr="00A51F56">
        <w:rPr>
          <w:rFonts w:ascii="Aptos" w:hAnsi="Aptos" w:cs="Aptos"/>
        </w:rPr>
        <w:t>μ</w:t>
      </w:r>
      <w:r w:rsidR="00954AC9" w:rsidRPr="00A51F56">
        <w:t>m</w:t>
      </w:r>
      <w:r>
        <w:t xml:space="preserve"> and </w:t>
      </w:r>
      <w:r w:rsidRPr="00A51F56">
        <w:t>9.8</w:t>
      </w:r>
      <w:r w:rsidRPr="00A51F56">
        <w:rPr>
          <w:rFonts w:ascii="Aptos" w:hAnsi="Aptos" w:cs="Aptos"/>
        </w:rPr>
        <w:t>μ</w:t>
      </w:r>
      <w:r w:rsidRPr="00A51F56">
        <w:t xml:space="preserve">m, whereas the leg regions displayed slightly smaller medians of </w:t>
      </w:r>
      <w:r w:rsidR="008C48B5">
        <w:t xml:space="preserve">between </w:t>
      </w:r>
      <w:r w:rsidRPr="00A51F56">
        <w:t>7.5</w:t>
      </w:r>
      <w:r w:rsidR="00BC0F2D" w:rsidRPr="00A51F56">
        <w:rPr>
          <w:rFonts w:ascii="Aptos" w:hAnsi="Aptos" w:cs="Aptos"/>
        </w:rPr>
        <w:t>μ</w:t>
      </w:r>
      <w:r w:rsidR="00BC0F2D" w:rsidRPr="00A51F56">
        <w:t>m</w:t>
      </w:r>
      <w:r w:rsidR="00567924">
        <w:t xml:space="preserve"> and </w:t>
      </w:r>
      <w:r w:rsidRPr="00A51F56">
        <w:t>7.6</w:t>
      </w:r>
      <w:r w:rsidRPr="00A51F56">
        <w:rPr>
          <w:rFonts w:ascii="Aptos" w:hAnsi="Aptos" w:cs="Aptos"/>
        </w:rPr>
        <w:t>μ</w:t>
      </w:r>
      <w:r w:rsidRPr="00A51F56">
        <w:t xml:space="preserve">m, with the middle </w:t>
      </w:r>
      <w:r w:rsidR="00CC621E">
        <w:t xml:space="preserve">of the </w:t>
      </w:r>
      <w:r w:rsidRPr="00A51F56">
        <w:t>back exhibiting the highest variability (SD = 16.13</w:t>
      </w:r>
      <w:r w:rsidRPr="00A51F56">
        <w:rPr>
          <w:rFonts w:ascii="Aptos" w:hAnsi="Aptos" w:cs="Aptos"/>
        </w:rPr>
        <w:t>μ</w:t>
      </w:r>
      <w:r w:rsidRPr="00A51F56">
        <w:t xml:space="preserve">m). This data highlights regional variation in hair structure, supporting the conclusions drawn from overall width and pigmentation analyses. Attempts at scale casting further emphasised the challenges of working with </w:t>
      </w:r>
      <w:r w:rsidRPr="00D553B4">
        <w:t>historical specimens and demonstrated the need for careful adaptation of methodologies</w:t>
      </w:r>
      <w:r w:rsidRPr="00A51F56">
        <w:t>. Together, these results underscore both the potential and limitations of using historical taxidermy material for forensic and morphological research.</w:t>
      </w:r>
    </w:p>
    <w:p w14:paraId="37DECAFB" w14:textId="7183DE70" w:rsidR="00BB6290" w:rsidRPr="00BB6290" w:rsidRDefault="00BB6290" w:rsidP="00BB6290">
      <w:pPr>
        <w:spacing w:line="360" w:lineRule="auto"/>
      </w:pPr>
      <w:r w:rsidRPr="00BB6290">
        <w:t xml:space="preserve">Overall, the findings confirm that </w:t>
      </w:r>
      <w:r w:rsidR="00990862">
        <w:t>Eurasian Brown Bear</w:t>
      </w:r>
      <w:r w:rsidR="009E26F7">
        <w:t xml:space="preserve"> </w:t>
      </w:r>
      <w:r w:rsidR="009E26F7" w:rsidRPr="009E26F7">
        <w:rPr>
          <w:rFonts w:cs="Arial"/>
          <w:i/>
          <w:iCs/>
          <w:shd w:val="clear" w:color="auto" w:fill="FFFFFF"/>
        </w:rPr>
        <w:t xml:space="preserve">(Ursus </w:t>
      </w:r>
      <w:r w:rsidR="00721458" w:rsidRPr="009E26F7">
        <w:rPr>
          <w:rFonts w:cs="Arial"/>
          <w:i/>
          <w:iCs/>
          <w:shd w:val="clear" w:color="auto" w:fill="FFFFFF"/>
        </w:rPr>
        <w:t>Arctos)</w:t>
      </w:r>
      <w:r w:rsidR="00721458" w:rsidRPr="006A4D09">
        <w:rPr>
          <w:rFonts w:cs="Arial"/>
          <w:shd w:val="clear" w:color="auto" w:fill="FFFFFF"/>
        </w:rPr>
        <w:t xml:space="preserve"> </w:t>
      </w:r>
      <w:r w:rsidR="00721458" w:rsidRPr="00BB6290">
        <w:t>guard</w:t>
      </w:r>
      <w:r w:rsidRPr="00BB6290">
        <w:t xml:space="preserve"> hairs vary across </w:t>
      </w:r>
      <w:r w:rsidR="00430BA2">
        <w:t>anatomical regions</w:t>
      </w:r>
      <w:r w:rsidRPr="00BB6290">
        <w:t xml:space="preserve">, with posterior regions adapted for mechanical stress and </w:t>
      </w:r>
      <w:r w:rsidRPr="00BB6290">
        <w:lastRenderedPageBreak/>
        <w:t xml:space="preserve">anterior regions for consistency and environmental factors. The study demonstrates the importance of anatomical location in hair analysis and supports the use of standardized sampling for forensic </w:t>
      </w:r>
      <w:r w:rsidR="00430BA2">
        <w:t>investigations.</w:t>
      </w:r>
      <w:r w:rsidR="00FF38E5">
        <w:t xml:space="preserve"> The findings also show that the </w:t>
      </w:r>
      <w:r w:rsidR="000F51C1">
        <w:t>anterior</w:t>
      </w:r>
      <w:r w:rsidR="00FF38E5">
        <w:t xml:space="preserve"> region</w:t>
      </w:r>
      <w:r w:rsidR="000F51C1">
        <w:t xml:space="preserve"> of the body has less variation</w:t>
      </w:r>
      <w:r w:rsidR="00021F2C">
        <w:t>, due to the lower standard deviation values across all measurements in this study.</w:t>
      </w:r>
    </w:p>
    <w:p w14:paraId="6561A42B" w14:textId="1130C74D" w:rsidR="001A0037" w:rsidRDefault="001A0037" w:rsidP="00BB6290">
      <w:pPr>
        <w:spacing w:line="360" w:lineRule="auto"/>
      </w:pPr>
      <w:r>
        <w:t xml:space="preserve">This study will aid wildlife crime investigations by allowing for comparison to varying regions of a </w:t>
      </w:r>
      <w:r w:rsidR="00021F2C">
        <w:t>Eurasian</w:t>
      </w:r>
      <w:r>
        <w:t xml:space="preserve"> brown </w:t>
      </w:r>
      <w:r w:rsidR="00021F2C">
        <w:t>bear’s</w:t>
      </w:r>
      <w:r w:rsidR="009E26F7">
        <w:t xml:space="preserve"> </w:t>
      </w:r>
      <w:r w:rsidR="009E26F7" w:rsidRPr="009E26F7">
        <w:rPr>
          <w:rFonts w:cs="Arial"/>
          <w:i/>
          <w:iCs/>
          <w:shd w:val="clear" w:color="auto" w:fill="FFFFFF"/>
        </w:rPr>
        <w:t xml:space="preserve">(Ursus </w:t>
      </w:r>
      <w:r w:rsidR="00721458" w:rsidRPr="009E26F7">
        <w:rPr>
          <w:rFonts w:cs="Arial"/>
          <w:i/>
          <w:iCs/>
          <w:shd w:val="clear" w:color="auto" w:fill="FFFFFF"/>
        </w:rPr>
        <w:t>Arctos)</w:t>
      </w:r>
      <w:r w:rsidR="00721458" w:rsidRPr="006A4D09">
        <w:rPr>
          <w:rFonts w:cs="Arial"/>
          <w:shd w:val="clear" w:color="auto" w:fill="FFFFFF"/>
        </w:rPr>
        <w:t xml:space="preserve"> </w:t>
      </w:r>
      <w:r w:rsidR="00721458">
        <w:t>body</w:t>
      </w:r>
      <w:r>
        <w:t xml:space="preserve"> to determine whether the hair has come from a </w:t>
      </w:r>
      <w:r w:rsidR="00021F2C">
        <w:t>Eurasian</w:t>
      </w:r>
      <w:r>
        <w:t xml:space="preserve"> brown bear </w:t>
      </w:r>
      <w:r w:rsidR="009E26F7" w:rsidRPr="009E26F7">
        <w:rPr>
          <w:rFonts w:cs="Arial"/>
          <w:i/>
          <w:iCs/>
          <w:shd w:val="clear" w:color="auto" w:fill="FFFFFF"/>
        </w:rPr>
        <w:t>(Ursus Arctos)</w:t>
      </w:r>
      <w:r w:rsidR="009E26F7" w:rsidRPr="006A4D09">
        <w:rPr>
          <w:rFonts w:cs="Arial"/>
          <w:shd w:val="clear" w:color="auto" w:fill="FFFFFF"/>
        </w:rPr>
        <w:t xml:space="preserve"> </w:t>
      </w:r>
      <w:r>
        <w:t xml:space="preserve">through several different </w:t>
      </w:r>
      <w:r w:rsidR="00770F0F">
        <w:t>morphological characteristics instead of just measurements such as hair width, medulla width and medulla ratio.</w:t>
      </w:r>
    </w:p>
    <w:p w14:paraId="1B7444C2" w14:textId="57F53114" w:rsidR="00E657DA" w:rsidRDefault="00B06D1F" w:rsidP="008D5930">
      <w:pPr>
        <w:pStyle w:val="Heading1"/>
        <w:spacing w:line="360" w:lineRule="auto"/>
      </w:pPr>
      <w:bookmarkStart w:id="77" w:name="_Toc223077018"/>
      <w:bookmarkStart w:id="78" w:name="_Toc227144981"/>
      <w:r>
        <w:t>S.</w:t>
      </w:r>
      <w:r w:rsidR="000655A8">
        <w:t>5</w:t>
      </w:r>
      <w:r>
        <w:t xml:space="preserve">. </w:t>
      </w:r>
      <w:r w:rsidR="00E657DA">
        <w:t>Further Work</w:t>
      </w:r>
      <w:bookmarkEnd w:id="77"/>
      <w:bookmarkEnd w:id="78"/>
      <w:r w:rsidR="00637544">
        <w:tab/>
      </w:r>
    </w:p>
    <w:p w14:paraId="25954F81" w14:textId="006D0CFE" w:rsidR="00BC4856" w:rsidRPr="00EE451A" w:rsidRDefault="00BC4856" w:rsidP="008D5930">
      <w:pPr>
        <w:pStyle w:val="NormalWeb"/>
        <w:spacing w:before="0" w:beforeAutospacing="0" w:after="0" w:afterAutospacing="0" w:line="360" w:lineRule="auto"/>
        <w:rPr>
          <w:rFonts w:asciiTheme="minorHAnsi" w:hAnsiTheme="minorHAnsi"/>
          <w:color w:val="000000"/>
        </w:rPr>
      </w:pPr>
      <w:r w:rsidRPr="00EE451A">
        <w:rPr>
          <w:rFonts w:asciiTheme="minorHAnsi" w:hAnsiTheme="minorHAnsi"/>
          <w:color w:val="000000"/>
        </w:rPr>
        <w:t>While this study has provided valuable insights into hair morpholog</w:t>
      </w:r>
      <w:r w:rsidR="00555336" w:rsidRPr="00EE451A">
        <w:rPr>
          <w:rFonts w:asciiTheme="minorHAnsi" w:hAnsiTheme="minorHAnsi"/>
          <w:color w:val="000000"/>
        </w:rPr>
        <w:t xml:space="preserve">y of a </w:t>
      </w:r>
      <w:r w:rsidR="00990862">
        <w:rPr>
          <w:rFonts w:asciiTheme="minorHAnsi" w:hAnsiTheme="minorHAnsi"/>
          <w:color w:val="000000"/>
        </w:rPr>
        <w:t xml:space="preserve">Eurasian Brown </w:t>
      </w:r>
      <w:r w:rsidR="00990862" w:rsidRPr="009E26F7">
        <w:rPr>
          <w:rFonts w:asciiTheme="minorHAnsi" w:hAnsiTheme="minorHAnsi"/>
          <w:color w:val="000000"/>
        </w:rPr>
        <w:t>Bear</w:t>
      </w:r>
      <w:r w:rsidR="009E26F7" w:rsidRPr="009E26F7">
        <w:rPr>
          <w:rFonts w:asciiTheme="minorHAnsi" w:hAnsiTheme="minorHAnsi"/>
          <w:color w:val="000000"/>
        </w:rPr>
        <w:t xml:space="preserve"> </w:t>
      </w:r>
      <w:r w:rsidR="009E26F7" w:rsidRPr="009E26F7">
        <w:rPr>
          <w:rFonts w:asciiTheme="minorHAnsi" w:hAnsiTheme="minorHAnsi" w:cs="Arial"/>
          <w:i/>
          <w:iCs/>
          <w:shd w:val="clear" w:color="auto" w:fill="FFFFFF"/>
        </w:rPr>
        <w:t>(Ursus Arctos)</w:t>
      </w:r>
      <w:r w:rsidRPr="009E26F7">
        <w:rPr>
          <w:rFonts w:asciiTheme="minorHAnsi" w:hAnsiTheme="minorHAnsi"/>
          <w:color w:val="000000"/>
        </w:rPr>
        <w:t>, several</w:t>
      </w:r>
      <w:r w:rsidRPr="00EE451A">
        <w:rPr>
          <w:rFonts w:asciiTheme="minorHAnsi" w:hAnsiTheme="minorHAnsi"/>
          <w:color w:val="000000"/>
        </w:rPr>
        <w:t xml:space="preserve"> avenues remain for further investigation to enhance the robustness and applicability of the findings.</w:t>
      </w:r>
    </w:p>
    <w:p w14:paraId="6C17DC61" w14:textId="1285D414" w:rsidR="00BC4856" w:rsidRPr="00EE451A" w:rsidRDefault="00BC4856" w:rsidP="008D5930">
      <w:pPr>
        <w:pStyle w:val="NormalWeb"/>
        <w:spacing w:before="0" w:beforeAutospacing="0" w:after="0" w:afterAutospacing="0" w:line="360" w:lineRule="auto"/>
        <w:rPr>
          <w:rFonts w:asciiTheme="minorHAnsi" w:hAnsiTheme="minorHAnsi"/>
          <w:color w:val="000000"/>
        </w:rPr>
      </w:pPr>
      <w:r w:rsidRPr="00EE451A">
        <w:rPr>
          <w:rFonts w:asciiTheme="minorHAnsi" w:hAnsiTheme="minorHAnsi"/>
          <w:color w:val="000000"/>
        </w:rPr>
        <w:t xml:space="preserve">Firstly, increasing the sample size would allow for </w:t>
      </w:r>
      <w:r w:rsidR="00FB0D97">
        <w:rPr>
          <w:rFonts w:asciiTheme="minorHAnsi" w:hAnsiTheme="minorHAnsi"/>
          <w:color w:val="000000"/>
        </w:rPr>
        <w:t xml:space="preserve">a stronger </w:t>
      </w:r>
      <w:r w:rsidRPr="00EE451A">
        <w:rPr>
          <w:rFonts w:asciiTheme="minorHAnsi" w:hAnsiTheme="minorHAnsi"/>
          <w:color w:val="000000"/>
        </w:rPr>
        <w:t>conclusion</w:t>
      </w:r>
      <w:r w:rsidR="00FB0D97">
        <w:rPr>
          <w:rFonts w:asciiTheme="minorHAnsi" w:hAnsiTheme="minorHAnsi"/>
          <w:color w:val="000000"/>
        </w:rPr>
        <w:t xml:space="preserve"> to be drawn</w:t>
      </w:r>
      <w:r w:rsidRPr="00EE451A">
        <w:rPr>
          <w:rFonts w:asciiTheme="minorHAnsi" w:hAnsiTheme="minorHAnsi"/>
          <w:color w:val="000000"/>
        </w:rPr>
        <w:t xml:space="preserve"> and could help capture greater variability within the population</w:t>
      </w:r>
      <w:r w:rsidR="00555336" w:rsidRPr="00EE451A">
        <w:rPr>
          <w:rFonts w:asciiTheme="minorHAnsi" w:hAnsiTheme="minorHAnsi"/>
          <w:color w:val="000000"/>
        </w:rPr>
        <w:t>, as this study has only use 1 bear to take all the samples from</w:t>
      </w:r>
      <w:r w:rsidRPr="00EE451A">
        <w:rPr>
          <w:rFonts w:asciiTheme="minorHAnsi" w:hAnsiTheme="minorHAnsi"/>
          <w:color w:val="000000"/>
        </w:rPr>
        <w:t>. A larger dataset would improve confidence in observed trends and reduce potential biases associated with limited sample representation.</w:t>
      </w:r>
      <w:r w:rsidR="00E77692">
        <w:rPr>
          <w:rFonts w:asciiTheme="minorHAnsi" w:hAnsiTheme="minorHAnsi"/>
          <w:color w:val="000000"/>
        </w:rPr>
        <w:t xml:space="preserve"> Th</w:t>
      </w:r>
      <w:r w:rsidR="00863B14">
        <w:rPr>
          <w:rFonts w:asciiTheme="minorHAnsi" w:hAnsiTheme="minorHAnsi"/>
          <w:color w:val="000000"/>
        </w:rPr>
        <w:t xml:space="preserve">ere are several ways this could be done. </w:t>
      </w:r>
      <w:r w:rsidR="006F5821">
        <w:rPr>
          <w:rFonts w:asciiTheme="minorHAnsi" w:hAnsiTheme="minorHAnsi"/>
          <w:color w:val="000000"/>
        </w:rPr>
        <w:t xml:space="preserve">It could be done by comparing several </w:t>
      </w:r>
      <w:r w:rsidR="006F5821" w:rsidRPr="009E26F7">
        <w:rPr>
          <w:rFonts w:asciiTheme="minorHAnsi" w:hAnsiTheme="minorHAnsi"/>
          <w:color w:val="000000"/>
        </w:rPr>
        <w:t>Eurasian brown bears</w:t>
      </w:r>
      <w:r w:rsidR="00683EC6" w:rsidRPr="009E26F7">
        <w:rPr>
          <w:rFonts w:asciiTheme="minorHAnsi" w:hAnsiTheme="minorHAnsi"/>
          <w:color w:val="000000"/>
        </w:rPr>
        <w:t xml:space="preserve"> </w:t>
      </w:r>
      <w:r w:rsidR="009E26F7" w:rsidRPr="009E26F7">
        <w:rPr>
          <w:rFonts w:asciiTheme="minorHAnsi" w:hAnsiTheme="minorHAnsi" w:cs="Arial"/>
          <w:i/>
          <w:iCs/>
          <w:shd w:val="clear" w:color="auto" w:fill="FFFFFF"/>
        </w:rPr>
        <w:t>(Ursus Arctos)</w:t>
      </w:r>
      <w:r w:rsidR="009E26F7" w:rsidRPr="009E26F7">
        <w:rPr>
          <w:rFonts w:asciiTheme="minorHAnsi" w:hAnsiTheme="minorHAnsi" w:cs="Arial"/>
          <w:shd w:val="clear" w:color="auto" w:fill="FFFFFF"/>
        </w:rPr>
        <w:t xml:space="preserve"> </w:t>
      </w:r>
      <w:r w:rsidR="00683EC6" w:rsidRPr="009E26F7">
        <w:rPr>
          <w:rFonts w:asciiTheme="minorHAnsi" w:hAnsiTheme="minorHAnsi"/>
          <w:color w:val="000000"/>
        </w:rPr>
        <w:t>from similar</w:t>
      </w:r>
      <w:r w:rsidR="00683EC6">
        <w:rPr>
          <w:rFonts w:asciiTheme="minorHAnsi" w:hAnsiTheme="minorHAnsi"/>
          <w:color w:val="000000"/>
        </w:rPr>
        <w:t xml:space="preserve"> regions, or by comparing several </w:t>
      </w:r>
      <w:r w:rsidR="00F62788">
        <w:rPr>
          <w:rFonts w:asciiTheme="minorHAnsi" w:hAnsiTheme="minorHAnsi"/>
          <w:color w:val="000000"/>
        </w:rPr>
        <w:t>brown bears from other areas of the planet</w:t>
      </w:r>
      <w:r w:rsidR="00135D28">
        <w:rPr>
          <w:rFonts w:asciiTheme="minorHAnsi" w:hAnsiTheme="minorHAnsi"/>
          <w:color w:val="000000"/>
        </w:rPr>
        <w:t xml:space="preserve">, </w:t>
      </w:r>
      <w:r w:rsidR="002E2A99">
        <w:rPr>
          <w:rFonts w:asciiTheme="minorHAnsi" w:hAnsiTheme="minorHAnsi"/>
          <w:color w:val="000000"/>
        </w:rPr>
        <w:t>such as Scandinavia or North America</w:t>
      </w:r>
      <w:r w:rsidR="008B43CB">
        <w:rPr>
          <w:rFonts w:asciiTheme="minorHAnsi" w:hAnsiTheme="minorHAnsi"/>
          <w:color w:val="000000"/>
        </w:rPr>
        <w:t xml:space="preserve"> as shown by them having different hair structure in a </w:t>
      </w:r>
      <w:r w:rsidR="006462F8">
        <w:rPr>
          <w:rFonts w:asciiTheme="minorHAnsi" w:hAnsiTheme="minorHAnsi"/>
          <w:color w:val="000000"/>
        </w:rPr>
        <w:t xml:space="preserve">study by </w:t>
      </w:r>
      <w:proofErr w:type="spellStart"/>
      <w:r w:rsidR="006462F8">
        <w:rPr>
          <w:rFonts w:asciiTheme="minorHAnsi" w:hAnsiTheme="minorHAnsi"/>
          <w:color w:val="000000"/>
        </w:rPr>
        <w:t>Elgmork</w:t>
      </w:r>
      <w:proofErr w:type="spellEnd"/>
      <w:r w:rsidR="006462F8">
        <w:rPr>
          <w:rFonts w:asciiTheme="minorHAnsi" w:hAnsiTheme="minorHAnsi"/>
          <w:color w:val="000000"/>
        </w:rPr>
        <w:t xml:space="preserve"> </w:t>
      </w:r>
      <w:r w:rsidR="006462F8" w:rsidRPr="00436B86">
        <w:rPr>
          <w:rFonts w:asciiTheme="minorHAnsi" w:hAnsiTheme="minorHAnsi"/>
          <w:i/>
          <w:iCs/>
          <w:color w:val="000000"/>
        </w:rPr>
        <w:t>et al</w:t>
      </w:r>
      <w:r w:rsidR="006462F8">
        <w:rPr>
          <w:rFonts w:asciiTheme="minorHAnsi" w:hAnsiTheme="minorHAnsi"/>
          <w:color w:val="000000"/>
        </w:rPr>
        <w:t xml:space="preserve"> (1991)</w:t>
      </w:r>
      <w:r w:rsidR="002E2A99">
        <w:rPr>
          <w:rFonts w:asciiTheme="minorHAnsi" w:hAnsiTheme="minorHAnsi"/>
          <w:color w:val="000000"/>
        </w:rPr>
        <w:t>.</w:t>
      </w:r>
    </w:p>
    <w:p w14:paraId="6A6E713E" w14:textId="386638C1" w:rsidR="00BC4856" w:rsidRPr="00EE451A" w:rsidRDefault="00BC4856" w:rsidP="008D5930">
      <w:pPr>
        <w:pStyle w:val="NormalWeb"/>
        <w:spacing w:before="0" w:beforeAutospacing="0" w:after="0" w:afterAutospacing="0" w:line="360" w:lineRule="auto"/>
        <w:rPr>
          <w:rFonts w:asciiTheme="minorHAnsi" w:hAnsiTheme="minorHAnsi"/>
          <w:color w:val="000000"/>
        </w:rPr>
      </w:pPr>
      <w:r w:rsidRPr="00EE451A">
        <w:rPr>
          <w:rFonts w:asciiTheme="minorHAnsi" w:hAnsiTheme="minorHAnsi"/>
          <w:color w:val="000000"/>
        </w:rPr>
        <w:t>Secondly, incorporating seasonal comparisons could shed light on variations in hair morphology. Seasonal factors such as temperature, humidity, and diet may influence hair growth and structural characteristics, and examining these differences would provide a more comprehensive understanding of hair variation over time.</w:t>
      </w:r>
    </w:p>
    <w:p w14:paraId="29FB490B" w14:textId="12A071DB" w:rsidR="00BC4856" w:rsidRPr="00EE451A" w:rsidRDefault="00D427D1" w:rsidP="008D5930">
      <w:pPr>
        <w:pStyle w:val="NormalWeb"/>
        <w:spacing w:before="0" w:beforeAutospacing="0" w:after="0" w:afterAutospacing="0" w:line="360" w:lineRule="auto"/>
        <w:rPr>
          <w:rFonts w:asciiTheme="minorHAnsi" w:hAnsiTheme="minorHAnsi"/>
          <w:color w:val="000000"/>
        </w:rPr>
      </w:pPr>
      <w:r>
        <w:rPr>
          <w:rFonts w:asciiTheme="minorHAnsi" w:hAnsiTheme="minorHAnsi"/>
          <w:color w:val="000000"/>
        </w:rPr>
        <w:t>A future study should compare</w:t>
      </w:r>
      <w:r w:rsidR="00BC4856" w:rsidRPr="00EE451A">
        <w:rPr>
          <w:rFonts w:asciiTheme="minorHAnsi" w:hAnsiTheme="minorHAnsi"/>
          <w:color w:val="000000"/>
        </w:rPr>
        <w:t xml:space="preserve"> the current specimens</w:t>
      </w:r>
      <w:r w:rsidR="00A35290" w:rsidRPr="00EE451A">
        <w:rPr>
          <w:rFonts w:asciiTheme="minorHAnsi" w:hAnsiTheme="minorHAnsi"/>
          <w:color w:val="000000"/>
        </w:rPr>
        <w:t xml:space="preserve"> (128 years old)</w:t>
      </w:r>
      <w:r w:rsidR="00BC4856" w:rsidRPr="00EE451A">
        <w:rPr>
          <w:rFonts w:asciiTheme="minorHAnsi" w:hAnsiTheme="minorHAnsi"/>
          <w:color w:val="000000"/>
        </w:rPr>
        <w:t xml:space="preserve"> to live </w:t>
      </w:r>
      <w:r w:rsidR="00A35290" w:rsidRPr="00EE451A">
        <w:rPr>
          <w:rFonts w:asciiTheme="minorHAnsi" w:hAnsiTheme="minorHAnsi"/>
          <w:color w:val="000000"/>
        </w:rPr>
        <w:t>bears</w:t>
      </w:r>
      <w:r w:rsidR="00BC4856" w:rsidRPr="00EE451A">
        <w:rPr>
          <w:rFonts w:asciiTheme="minorHAnsi" w:hAnsiTheme="minorHAnsi"/>
          <w:color w:val="000000"/>
        </w:rPr>
        <w:t xml:space="preserve"> would help clarify the role of </w:t>
      </w:r>
      <w:r w:rsidR="00E12BF4" w:rsidRPr="00EE451A">
        <w:rPr>
          <w:rFonts w:asciiTheme="minorHAnsi" w:hAnsiTheme="minorHAnsi"/>
          <w:color w:val="000000"/>
        </w:rPr>
        <w:t>postmortem</w:t>
      </w:r>
      <w:r w:rsidR="00EE451A" w:rsidRPr="00EE451A">
        <w:rPr>
          <w:rFonts w:asciiTheme="minorHAnsi" w:hAnsiTheme="minorHAnsi"/>
          <w:color w:val="000000"/>
        </w:rPr>
        <w:t xml:space="preserve"> index</w:t>
      </w:r>
      <w:r w:rsidR="00BC4856" w:rsidRPr="00EE451A">
        <w:rPr>
          <w:rFonts w:asciiTheme="minorHAnsi" w:hAnsiTheme="minorHAnsi"/>
          <w:color w:val="000000"/>
        </w:rPr>
        <w:t xml:space="preserve"> in shaping hair morphology. By assessing whether differences observed in the study are primarily age-related or </w:t>
      </w:r>
      <w:r w:rsidR="00BC4856" w:rsidRPr="00EE451A">
        <w:rPr>
          <w:rFonts w:asciiTheme="minorHAnsi" w:hAnsiTheme="minorHAnsi"/>
          <w:color w:val="000000"/>
        </w:rPr>
        <w:lastRenderedPageBreak/>
        <w:t>influenced by other factors, it would be possible to quantify the impact of aging on hair characteristics and refine interpretations of morphological data.</w:t>
      </w:r>
    </w:p>
    <w:p w14:paraId="4E8058E1" w14:textId="662BC08F" w:rsidR="00FC11EC" w:rsidRDefault="00D427D1" w:rsidP="00FC11EC">
      <w:pPr>
        <w:pStyle w:val="NormalWeb"/>
        <w:spacing w:before="0" w:beforeAutospacing="0" w:after="0" w:afterAutospacing="0" w:line="360" w:lineRule="auto"/>
        <w:rPr>
          <w:rFonts w:asciiTheme="minorHAnsi" w:hAnsiTheme="minorHAnsi"/>
          <w:color w:val="000000"/>
        </w:rPr>
      </w:pPr>
      <w:r>
        <w:rPr>
          <w:rFonts w:asciiTheme="minorHAnsi" w:hAnsiTheme="minorHAnsi"/>
          <w:color w:val="000000"/>
        </w:rPr>
        <w:t xml:space="preserve">Following this study, </w:t>
      </w:r>
      <w:r w:rsidR="00FC11EC" w:rsidRPr="00FC11EC">
        <w:rPr>
          <w:rFonts w:asciiTheme="minorHAnsi" w:hAnsiTheme="minorHAnsi"/>
          <w:color w:val="000000"/>
        </w:rPr>
        <w:t>sampling both sides of the specimen would ideally allow for detection of asymmetries in pigmentation. However, it was not possible to obtain samples from the left side because the bear was housed within a glass display cabinet and was too fragile to remove. Consequently, all analyses were restricted to the right side</w:t>
      </w:r>
      <w:r w:rsidR="00A5754E">
        <w:rPr>
          <w:rFonts w:asciiTheme="minorHAnsi" w:hAnsiTheme="minorHAnsi"/>
          <w:color w:val="000000"/>
        </w:rPr>
        <w:t xml:space="preserve"> and other anatomical regions of the body</w:t>
      </w:r>
      <w:r w:rsidR="00FC11EC" w:rsidRPr="00FC11EC">
        <w:rPr>
          <w:rFonts w:asciiTheme="minorHAnsi" w:hAnsiTheme="minorHAnsi"/>
          <w:color w:val="000000"/>
        </w:rPr>
        <w:t xml:space="preserve">, preventing a </w:t>
      </w:r>
      <w:r w:rsidR="00FC11EC">
        <w:rPr>
          <w:rFonts w:asciiTheme="minorHAnsi" w:hAnsiTheme="minorHAnsi"/>
          <w:color w:val="000000"/>
        </w:rPr>
        <w:t xml:space="preserve">comparison being made to determine </w:t>
      </w:r>
      <w:r w:rsidR="00B64C69">
        <w:rPr>
          <w:rFonts w:asciiTheme="minorHAnsi" w:hAnsiTheme="minorHAnsi"/>
          <w:color w:val="000000"/>
        </w:rPr>
        <w:t>whether both side of the body follow the same trend as would be expected.</w:t>
      </w:r>
    </w:p>
    <w:p w14:paraId="122425C9" w14:textId="306A7A3B" w:rsidR="00A5754E" w:rsidRPr="00FC11EC" w:rsidRDefault="00A5754E" w:rsidP="00FC11EC">
      <w:pPr>
        <w:pStyle w:val="NormalWeb"/>
        <w:spacing w:before="0" w:beforeAutospacing="0" w:after="0" w:afterAutospacing="0" w:line="360" w:lineRule="auto"/>
        <w:rPr>
          <w:rFonts w:asciiTheme="minorHAnsi" w:hAnsiTheme="minorHAnsi"/>
          <w:color w:val="000000"/>
        </w:rPr>
      </w:pPr>
      <w:r>
        <w:rPr>
          <w:rFonts w:asciiTheme="minorHAnsi" w:hAnsiTheme="minorHAnsi"/>
          <w:color w:val="000000"/>
        </w:rPr>
        <w:t xml:space="preserve">In a study by Jimbo </w:t>
      </w:r>
      <w:r w:rsidRPr="00436B86">
        <w:rPr>
          <w:rFonts w:asciiTheme="minorHAnsi" w:hAnsiTheme="minorHAnsi"/>
          <w:color w:val="000000"/>
        </w:rPr>
        <w:t>et al</w:t>
      </w:r>
      <w:r w:rsidR="00DC4332">
        <w:rPr>
          <w:rFonts w:asciiTheme="minorHAnsi" w:hAnsiTheme="minorHAnsi"/>
          <w:color w:val="000000"/>
        </w:rPr>
        <w:t xml:space="preserve"> (2020) it was suggested that bears have multiple different types of hair roots. This would be interesting to map due to their potentially being both intra and interspecies variation taking place within the root of the hair. </w:t>
      </w:r>
    </w:p>
    <w:p w14:paraId="474A3327" w14:textId="3CA13ADF" w:rsidR="00FC11EC" w:rsidRPr="00FC11EC" w:rsidRDefault="00FC11EC" w:rsidP="00FC11EC">
      <w:pPr>
        <w:pStyle w:val="NormalWeb"/>
        <w:spacing w:before="0" w:beforeAutospacing="0" w:after="0" w:afterAutospacing="0" w:line="360" w:lineRule="auto"/>
        <w:rPr>
          <w:rFonts w:asciiTheme="minorHAnsi" w:hAnsiTheme="minorHAnsi"/>
          <w:color w:val="000000"/>
        </w:rPr>
      </w:pPr>
      <w:r w:rsidRPr="00FC11EC">
        <w:rPr>
          <w:rFonts w:asciiTheme="minorHAnsi" w:hAnsiTheme="minorHAnsi"/>
          <w:color w:val="000000"/>
        </w:rPr>
        <w:t xml:space="preserve">For future studies, more precise </w:t>
      </w:r>
      <w:r w:rsidR="00D74FA8">
        <w:rPr>
          <w:rFonts w:asciiTheme="minorHAnsi" w:hAnsiTheme="minorHAnsi"/>
          <w:color w:val="000000"/>
        </w:rPr>
        <w:t>analysis</w:t>
      </w:r>
      <w:r w:rsidRPr="00FC11EC">
        <w:rPr>
          <w:rFonts w:asciiTheme="minorHAnsi" w:hAnsiTheme="minorHAnsi"/>
          <w:color w:val="000000"/>
        </w:rPr>
        <w:t xml:space="preserve"> of pigmentation could be achieved using </w:t>
      </w:r>
      <w:r w:rsidR="00D74FA8">
        <w:rPr>
          <w:rFonts w:asciiTheme="minorHAnsi" w:hAnsiTheme="minorHAnsi"/>
          <w:color w:val="000000"/>
        </w:rPr>
        <w:t xml:space="preserve">quantification of </w:t>
      </w:r>
      <w:r w:rsidR="00FB605A">
        <w:rPr>
          <w:rFonts w:asciiTheme="minorHAnsi" w:hAnsiTheme="minorHAnsi"/>
          <w:color w:val="000000"/>
        </w:rPr>
        <w:t xml:space="preserve">eumelanin and </w:t>
      </w:r>
      <w:r w:rsidR="00AB4049">
        <w:rPr>
          <w:rFonts w:asciiTheme="minorHAnsi" w:hAnsiTheme="minorHAnsi"/>
          <w:color w:val="000000"/>
        </w:rPr>
        <w:t>pheomelanin through</w:t>
      </w:r>
      <w:r w:rsidR="00FB605A">
        <w:rPr>
          <w:rFonts w:asciiTheme="minorHAnsi" w:hAnsiTheme="minorHAnsi"/>
          <w:color w:val="000000"/>
        </w:rPr>
        <w:t xml:space="preserve"> </w:t>
      </w:r>
      <w:r w:rsidRPr="00FC11EC">
        <w:rPr>
          <w:rFonts w:asciiTheme="minorHAnsi" w:hAnsiTheme="minorHAnsi"/>
          <w:color w:val="000000"/>
        </w:rPr>
        <w:t xml:space="preserve">high-performance liquid chromatography </w:t>
      </w:r>
      <w:r w:rsidR="00123F61">
        <w:rPr>
          <w:rFonts w:asciiTheme="minorHAnsi" w:hAnsiTheme="minorHAnsi"/>
          <w:color w:val="000000"/>
        </w:rPr>
        <w:t xml:space="preserve">mass spectrometry </w:t>
      </w:r>
      <w:r w:rsidRPr="00FC11EC">
        <w:rPr>
          <w:rFonts w:asciiTheme="minorHAnsi" w:hAnsiTheme="minorHAnsi"/>
          <w:color w:val="000000"/>
        </w:rPr>
        <w:t>(HPLC</w:t>
      </w:r>
      <w:r w:rsidR="00123F61">
        <w:rPr>
          <w:rFonts w:asciiTheme="minorHAnsi" w:hAnsiTheme="minorHAnsi"/>
          <w:color w:val="000000"/>
        </w:rPr>
        <w:t>-MS</w:t>
      </w:r>
      <w:r w:rsidRPr="00FC11EC">
        <w:rPr>
          <w:rFonts w:asciiTheme="minorHAnsi" w:hAnsiTheme="minorHAnsi"/>
          <w:color w:val="000000"/>
        </w:rPr>
        <w:t>)</w:t>
      </w:r>
      <w:r w:rsidR="00FD4801">
        <w:rPr>
          <w:rFonts w:asciiTheme="minorHAnsi" w:hAnsiTheme="minorHAnsi"/>
          <w:color w:val="000000"/>
        </w:rPr>
        <w:t xml:space="preserve"> as shown in a study by Puckett </w:t>
      </w:r>
      <w:r w:rsidR="00FD4801" w:rsidRPr="00436B86">
        <w:rPr>
          <w:rFonts w:asciiTheme="minorHAnsi" w:hAnsiTheme="minorHAnsi"/>
          <w:i/>
          <w:iCs/>
          <w:color w:val="000000"/>
        </w:rPr>
        <w:t>et al</w:t>
      </w:r>
      <w:r w:rsidR="00FD4801">
        <w:rPr>
          <w:rFonts w:asciiTheme="minorHAnsi" w:hAnsiTheme="minorHAnsi"/>
          <w:color w:val="000000"/>
        </w:rPr>
        <w:t xml:space="preserve"> (2023)</w:t>
      </w:r>
      <w:r w:rsidR="00793747">
        <w:rPr>
          <w:rFonts w:asciiTheme="minorHAnsi" w:hAnsiTheme="minorHAnsi"/>
          <w:color w:val="000000"/>
        </w:rPr>
        <w:t xml:space="preserve"> and </w:t>
      </w:r>
      <w:r w:rsidR="00C05D8C">
        <w:rPr>
          <w:rFonts w:asciiTheme="minorHAnsi" w:hAnsiTheme="minorHAnsi"/>
          <w:color w:val="000000"/>
        </w:rPr>
        <w:t>Ultra</w:t>
      </w:r>
      <w:r w:rsidR="00CF7ED2">
        <w:rPr>
          <w:rFonts w:asciiTheme="minorHAnsi" w:hAnsiTheme="minorHAnsi"/>
          <w:color w:val="000000"/>
        </w:rPr>
        <w:t>v</w:t>
      </w:r>
      <w:r w:rsidR="00C05D8C">
        <w:rPr>
          <w:rFonts w:asciiTheme="minorHAnsi" w:hAnsiTheme="minorHAnsi"/>
          <w:color w:val="000000"/>
        </w:rPr>
        <w:t>iolet V</w:t>
      </w:r>
      <w:r w:rsidR="00F704A5">
        <w:rPr>
          <w:rFonts w:asciiTheme="minorHAnsi" w:hAnsiTheme="minorHAnsi"/>
          <w:color w:val="000000"/>
        </w:rPr>
        <w:t>isib</w:t>
      </w:r>
      <w:r w:rsidR="00CF7ED2">
        <w:rPr>
          <w:rFonts w:asciiTheme="minorHAnsi" w:hAnsiTheme="minorHAnsi"/>
          <w:color w:val="000000"/>
        </w:rPr>
        <w:t>le</w:t>
      </w:r>
      <w:r w:rsidR="00CF5D5A">
        <w:rPr>
          <w:rFonts w:asciiTheme="minorHAnsi" w:hAnsiTheme="minorHAnsi"/>
          <w:color w:val="000000"/>
        </w:rPr>
        <w:t xml:space="preserve"> Spectroscopy</w:t>
      </w:r>
      <w:r w:rsidR="009B67B3">
        <w:rPr>
          <w:rFonts w:asciiTheme="minorHAnsi" w:hAnsiTheme="minorHAnsi"/>
          <w:color w:val="000000"/>
        </w:rPr>
        <w:t xml:space="preserve"> (UV-Vis)</w:t>
      </w:r>
      <w:r w:rsidR="00FD4801">
        <w:rPr>
          <w:rFonts w:asciiTheme="minorHAnsi" w:hAnsiTheme="minorHAnsi"/>
          <w:color w:val="000000"/>
        </w:rPr>
        <w:t xml:space="preserve"> as shown</w:t>
      </w:r>
      <w:r w:rsidR="00C35A3D">
        <w:rPr>
          <w:rFonts w:asciiTheme="minorHAnsi" w:hAnsiTheme="minorHAnsi"/>
          <w:color w:val="000000"/>
        </w:rPr>
        <w:t xml:space="preserve"> in a study by Sobral </w:t>
      </w:r>
      <w:r w:rsidR="00C35A3D" w:rsidRPr="00436B86">
        <w:rPr>
          <w:rFonts w:asciiTheme="minorHAnsi" w:hAnsiTheme="minorHAnsi"/>
          <w:i/>
          <w:iCs/>
          <w:color w:val="000000"/>
        </w:rPr>
        <w:t>et al</w:t>
      </w:r>
      <w:r w:rsidR="00C35A3D">
        <w:rPr>
          <w:rFonts w:asciiTheme="minorHAnsi" w:hAnsiTheme="minorHAnsi"/>
          <w:color w:val="000000"/>
        </w:rPr>
        <w:t xml:space="preserve"> (2022)</w:t>
      </w:r>
      <w:r w:rsidRPr="00FC11EC">
        <w:rPr>
          <w:rFonts w:asciiTheme="minorHAnsi" w:hAnsiTheme="minorHAnsi"/>
          <w:color w:val="000000"/>
        </w:rPr>
        <w:t xml:space="preserve">. </w:t>
      </w:r>
      <w:r w:rsidR="00FB5870">
        <w:rPr>
          <w:rFonts w:asciiTheme="minorHAnsi" w:hAnsiTheme="minorHAnsi"/>
          <w:color w:val="000000"/>
        </w:rPr>
        <w:t>These</w:t>
      </w:r>
      <w:r w:rsidRPr="00FC11EC">
        <w:rPr>
          <w:rFonts w:asciiTheme="minorHAnsi" w:hAnsiTheme="minorHAnsi"/>
          <w:color w:val="000000"/>
        </w:rPr>
        <w:t xml:space="preserve"> technique</w:t>
      </w:r>
      <w:r w:rsidR="003867AD">
        <w:rPr>
          <w:rFonts w:asciiTheme="minorHAnsi" w:hAnsiTheme="minorHAnsi"/>
          <w:color w:val="000000"/>
        </w:rPr>
        <w:t>s</w:t>
      </w:r>
      <w:r w:rsidRPr="00FC11EC">
        <w:rPr>
          <w:rFonts w:asciiTheme="minorHAnsi" w:hAnsiTheme="minorHAnsi"/>
          <w:color w:val="000000"/>
        </w:rPr>
        <w:t xml:space="preserve"> allow for the separation and quantification of individual pigment molecules, providing detailed chemical profiles beyond</w:t>
      </w:r>
      <w:r w:rsidR="004F16D0">
        <w:rPr>
          <w:rFonts w:asciiTheme="minorHAnsi" w:hAnsiTheme="minorHAnsi"/>
          <w:color w:val="000000"/>
        </w:rPr>
        <w:t>, which are shown to be more</w:t>
      </w:r>
      <w:r w:rsidR="00C2313A">
        <w:rPr>
          <w:rFonts w:asciiTheme="minorHAnsi" w:hAnsiTheme="minorHAnsi"/>
          <w:color w:val="000000"/>
        </w:rPr>
        <w:t xml:space="preserve"> objective due to the methods quantifying </w:t>
      </w:r>
      <w:r w:rsidR="003A0463">
        <w:rPr>
          <w:rFonts w:asciiTheme="minorHAnsi" w:hAnsiTheme="minorHAnsi"/>
          <w:color w:val="000000"/>
        </w:rPr>
        <w:t xml:space="preserve">pigmentation molecules rather than </w:t>
      </w:r>
      <w:r w:rsidR="009D2D75">
        <w:rPr>
          <w:rFonts w:asciiTheme="minorHAnsi" w:hAnsiTheme="minorHAnsi"/>
          <w:color w:val="000000"/>
        </w:rPr>
        <w:t xml:space="preserve">estimating </w:t>
      </w:r>
      <w:r w:rsidR="00AB4049">
        <w:rPr>
          <w:rFonts w:asciiTheme="minorHAnsi" w:hAnsiTheme="minorHAnsi"/>
          <w:color w:val="000000"/>
        </w:rPr>
        <w:t>pigmentation</w:t>
      </w:r>
      <w:r w:rsidR="009D2D75">
        <w:rPr>
          <w:rFonts w:asciiTheme="minorHAnsi" w:hAnsiTheme="minorHAnsi"/>
          <w:color w:val="000000"/>
        </w:rPr>
        <w:t xml:space="preserve"> through a grading system which can lead to subjectivity.</w:t>
      </w:r>
      <w:r w:rsidRPr="00FC11EC">
        <w:rPr>
          <w:rFonts w:asciiTheme="minorHAnsi" w:hAnsiTheme="minorHAnsi"/>
          <w:color w:val="000000"/>
        </w:rPr>
        <w:t xml:space="preserve"> Applying HPLC</w:t>
      </w:r>
      <w:r w:rsidR="00123F61">
        <w:rPr>
          <w:rFonts w:asciiTheme="minorHAnsi" w:hAnsiTheme="minorHAnsi"/>
          <w:color w:val="000000"/>
        </w:rPr>
        <w:t>-MS</w:t>
      </w:r>
      <w:r w:rsidR="009B67B3">
        <w:rPr>
          <w:rFonts w:asciiTheme="minorHAnsi" w:hAnsiTheme="minorHAnsi"/>
          <w:color w:val="000000"/>
        </w:rPr>
        <w:t xml:space="preserve"> and</w:t>
      </w:r>
      <w:r w:rsidR="00E003FA">
        <w:rPr>
          <w:rFonts w:asciiTheme="minorHAnsi" w:hAnsiTheme="minorHAnsi"/>
          <w:color w:val="000000"/>
        </w:rPr>
        <w:t xml:space="preserve"> UV-Vis</w:t>
      </w:r>
      <w:r w:rsidRPr="00FC11EC">
        <w:rPr>
          <w:rFonts w:asciiTheme="minorHAnsi" w:hAnsiTheme="minorHAnsi"/>
          <w:color w:val="000000"/>
        </w:rPr>
        <w:t xml:space="preserve"> would enable more rigorous comparisons across samples, improve reproducibility</w:t>
      </w:r>
      <w:r w:rsidR="00AB4049">
        <w:rPr>
          <w:rFonts w:asciiTheme="minorHAnsi" w:hAnsiTheme="minorHAnsi"/>
          <w:color w:val="000000"/>
        </w:rPr>
        <w:t>.</w:t>
      </w:r>
    </w:p>
    <w:p w14:paraId="4B0B0E7F" w14:textId="00A28609" w:rsidR="001C36DE" w:rsidRPr="001C36DE" w:rsidRDefault="00B06D1F" w:rsidP="001C36DE">
      <w:pPr>
        <w:pStyle w:val="Heading1"/>
        <w:spacing w:line="360" w:lineRule="auto"/>
      </w:pPr>
      <w:bookmarkStart w:id="79" w:name="_Toc227144982"/>
      <w:r>
        <w:t>S.</w:t>
      </w:r>
      <w:r w:rsidR="000655A8">
        <w:t>6</w:t>
      </w:r>
      <w:r>
        <w:t xml:space="preserve">. </w:t>
      </w:r>
      <w:r w:rsidR="006E6B82">
        <w:t>References</w:t>
      </w:r>
      <w:bookmarkEnd w:id="79"/>
    </w:p>
    <w:p w14:paraId="42B46A47"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 xml:space="preserve">Aberle, M.G. et al. (2022) ‘A fresh scientific look at transfer and persistence: From a materials science and tribology perspective’, Journal of forensic sciences, 67(1), pp. 9–27. Available at: </w:t>
      </w:r>
      <w:hyperlink r:id="rId22" w:history="1">
        <w:r w:rsidRPr="001C36DE">
          <w:rPr>
            <w:rStyle w:val="Hyperlink"/>
            <w:color w:val="000000" w:themeColor="text1"/>
            <w:u w:val="none"/>
          </w:rPr>
          <w:t>https://doi.org/10.1111/1556-4029.14833</w:t>
        </w:r>
      </w:hyperlink>
      <w:r w:rsidRPr="001C36DE">
        <w:rPr>
          <w:color w:val="000000" w:themeColor="text1"/>
        </w:rPr>
        <w:t>.</w:t>
      </w:r>
    </w:p>
    <w:p w14:paraId="1E5E00C2"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Abrahms, B. (2021) ‘Human-wildlife conflict under climate change’,</w:t>
      </w:r>
      <w:r w:rsidRPr="001C36DE">
        <w:rPr>
          <w:rStyle w:val="apple-converted-space"/>
          <w:color w:val="000000" w:themeColor="text1"/>
          <w:shd w:val="clear" w:color="auto" w:fill="FFFFFF"/>
        </w:rPr>
        <w:t> </w:t>
      </w:r>
      <w:r w:rsidRPr="001C36DE">
        <w:rPr>
          <w:color w:val="000000" w:themeColor="text1"/>
        </w:rPr>
        <w:t>Science (American Association for the Advancement of Science)</w:t>
      </w:r>
      <w:r w:rsidRPr="001C36DE">
        <w:rPr>
          <w:color w:val="000000" w:themeColor="text1"/>
          <w:shd w:val="clear" w:color="auto" w:fill="FFFFFF"/>
        </w:rPr>
        <w:t xml:space="preserve">, 373(6554), pp. 484–485. Available at: </w:t>
      </w:r>
      <w:hyperlink r:id="rId23" w:history="1">
        <w:r w:rsidRPr="001C36DE">
          <w:rPr>
            <w:rStyle w:val="Hyperlink"/>
            <w:color w:val="000000" w:themeColor="text1"/>
            <w:u w:val="none"/>
            <w:shd w:val="clear" w:color="auto" w:fill="FFFFFF"/>
          </w:rPr>
          <w:t>https://doi.org/10.1126/science.abj4216</w:t>
        </w:r>
      </w:hyperlink>
      <w:r w:rsidRPr="001C36DE">
        <w:rPr>
          <w:color w:val="000000" w:themeColor="text1"/>
          <w:shd w:val="clear" w:color="auto" w:fill="FFFFFF"/>
        </w:rPr>
        <w:t>.</w:t>
      </w:r>
    </w:p>
    <w:p w14:paraId="174FD996" w14:textId="77777777" w:rsidR="00672CAC" w:rsidRPr="001C36DE" w:rsidRDefault="00672CAC" w:rsidP="0022020F">
      <w:pPr>
        <w:pStyle w:val="ListParagraph"/>
        <w:numPr>
          <w:ilvl w:val="0"/>
          <w:numId w:val="20"/>
        </w:numPr>
        <w:spacing w:line="360" w:lineRule="auto"/>
      </w:pPr>
      <w:r w:rsidRPr="001C36DE">
        <w:lastRenderedPageBreak/>
        <w:t>Ahmed, Y.A., Ali, S. and Ghallab, A. (2018) “Hair histology as a tool for forensic identification of some domestic animal species,” </w:t>
      </w:r>
      <w:r w:rsidRPr="001C36DE">
        <w:rPr>
          <w:i/>
        </w:rPr>
        <w:t>EXCLI journal</w:t>
      </w:r>
      <w:r w:rsidRPr="001C36DE">
        <w:t xml:space="preserve">, 17, pp. 663–670. Available at: </w:t>
      </w:r>
      <w:hyperlink r:id="rId24" w:history="1">
        <w:r w:rsidRPr="001C36DE">
          <w:rPr>
            <w:rStyle w:val="Hyperlink"/>
          </w:rPr>
          <w:t>https://doi.org/10.17179/excli2018-1478</w:t>
        </w:r>
      </w:hyperlink>
      <w:r w:rsidRPr="001C36DE">
        <w:t>.</w:t>
      </w:r>
    </w:p>
    <w:p w14:paraId="6D5B116D"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Airlie, M., Robertson, J. and Brooks, E. (2021) ‘Forensic hair analysis – Worldwide survey results’,</w:t>
      </w:r>
      <w:r w:rsidRPr="001C36DE">
        <w:rPr>
          <w:rStyle w:val="apple-converted-space"/>
          <w:color w:val="000000" w:themeColor="text1"/>
          <w:shd w:val="clear" w:color="auto" w:fill="FFFFFF"/>
        </w:rPr>
        <w:t> </w:t>
      </w:r>
      <w:r w:rsidRPr="001C36DE">
        <w:rPr>
          <w:color w:val="000000" w:themeColor="text1"/>
        </w:rPr>
        <w:t>Forensic science international</w:t>
      </w:r>
      <w:r w:rsidRPr="001C36DE">
        <w:rPr>
          <w:color w:val="000000" w:themeColor="text1"/>
          <w:shd w:val="clear" w:color="auto" w:fill="FFFFFF"/>
        </w:rPr>
        <w:t xml:space="preserve">, 327. Available at: </w:t>
      </w:r>
      <w:hyperlink r:id="rId25" w:history="1">
        <w:r w:rsidRPr="001C36DE">
          <w:rPr>
            <w:rStyle w:val="Hyperlink"/>
            <w:color w:val="000000" w:themeColor="text1"/>
            <w:u w:val="none"/>
            <w:shd w:val="clear" w:color="auto" w:fill="FFFFFF"/>
          </w:rPr>
          <w:t>https://doi.org/10.1016/j.forsciint.2021.110966</w:t>
        </w:r>
      </w:hyperlink>
      <w:r w:rsidRPr="001C36DE">
        <w:rPr>
          <w:color w:val="000000" w:themeColor="text1"/>
          <w:shd w:val="clear" w:color="auto" w:fill="FFFFFF"/>
        </w:rPr>
        <w:t>.</w:t>
      </w:r>
    </w:p>
    <w:p w14:paraId="59B87CCE" w14:textId="77777777" w:rsidR="00672CAC" w:rsidRPr="001C36DE" w:rsidRDefault="00672CAC" w:rsidP="0022020F">
      <w:pPr>
        <w:pStyle w:val="ListParagraph"/>
        <w:numPr>
          <w:ilvl w:val="0"/>
          <w:numId w:val="20"/>
        </w:numPr>
        <w:spacing w:line="360" w:lineRule="auto"/>
      </w:pPr>
      <w:r w:rsidRPr="001C36DE">
        <w:t>An, S.Y. </w:t>
      </w:r>
      <w:r w:rsidRPr="001C36DE">
        <w:rPr>
          <w:i/>
          <w:iCs/>
        </w:rPr>
        <w:t>et al.</w:t>
      </w:r>
      <w:r w:rsidRPr="001C36DE">
        <w:t> (2022) “Keratin-mediated hair growth and its underlying biological mechanism,” </w:t>
      </w:r>
      <w:r w:rsidRPr="001C36DE">
        <w:rPr>
          <w:i/>
          <w:iCs/>
        </w:rPr>
        <w:t>Communications Biology</w:t>
      </w:r>
      <w:r w:rsidRPr="001C36DE">
        <w:t xml:space="preserve">, 5(1). Available at: </w:t>
      </w:r>
      <w:hyperlink r:id="rId26" w:history="1">
        <w:r w:rsidRPr="001C36DE">
          <w:rPr>
            <w:rStyle w:val="Hyperlink"/>
          </w:rPr>
          <w:t>https://doi.org/10.1038/s42003-022-04232-9</w:t>
        </w:r>
      </w:hyperlink>
      <w:r w:rsidRPr="001C36DE">
        <w:t>.</w:t>
      </w:r>
    </w:p>
    <w:p w14:paraId="1598CE92" w14:textId="77777777" w:rsidR="00672CAC" w:rsidRPr="001C36DE" w:rsidRDefault="00672CAC" w:rsidP="0022020F">
      <w:pPr>
        <w:pStyle w:val="ListParagraph"/>
        <w:numPr>
          <w:ilvl w:val="0"/>
          <w:numId w:val="20"/>
        </w:numPr>
        <w:spacing w:line="360" w:lineRule="auto"/>
        <w:rPr>
          <w:color w:val="000000" w:themeColor="text1"/>
        </w:rPr>
      </w:pPr>
      <w:proofErr w:type="spellStart"/>
      <w:r w:rsidRPr="001C36DE">
        <w:rPr>
          <w:color w:val="000000" w:themeColor="text1"/>
          <w:shd w:val="clear" w:color="auto" w:fill="FFFFFF"/>
        </w:rPr>
        <w:t>Babadjouni</w:t>
      </w:r>
      <w:proofErr w:type="spellEnd"/>
      <w:r w:rsidRPr="001C36DE">
        <w:rPr>
          <w:color w:val="000000" w:themeColor="text1"/>
          <w:shd w:val="clear" w:color="auto" w:fill="FFFFFF"/>
        </w:rPr>
        <w:t>, A.</w:t>
      </w:r>
      <w:r w:rsidRPr="001C36DE">
        <w:rPr>
          <w:rStyle w:val="apple-converted-space"/>
          <w:color w:val="000000" w:themeColor="text1"/>
          <w:shd w:val="clear" w:color="auto" w:fill="FFFFFF"/>
        </w:rPr>
        <w:t> </w:t>
      </w:r>
      <w:r w:rsidRPr="001C36DE">
        <w:rPr>
          <w:i/>
          <w:iCs/>
          <w:color w:val="000000" w:themeColor="text1"/>
        </w:rPr>
        <w:t>et al.</w:t>
      </w:r>
      <w:r w:rsidRPr="001C36DE">
        <w:rPr>
          <w:rStyle w:val="apple-converted-space"/>
          <w:color w:val="000000" w:themeColor="text1"/>
          <w:shd w:val="clear" w:color="auto" w:fill="FFFFFF"/>
        </w:rPr>
        <w:t> </w:t>
      </w:r>
      <w:r w:rsidRPr="001C36DE">
        <w:rPr>
          <w:color w:val="000000" w:themeColor="text1"/>
          <w:shd w:val="clear" w:color="auto" w:fill="FFFFFF"/>
        </w:rPr>
        <w:t>(2023) “Melatonin and the Human Hair Follicle,”</w:t>
      </w:r>
      <w:r w:rsidRPr="001C36DE">
        <w:rPr>
          <w:rStyle w:val="apple-converted-space"/>
          <w:color w:val="000000" w:themeColor="text1"/>
          <w:shd w:val="clear" w:color="auto" w:fill="FFFFFF"/>
        </w:rPr>
        <w:t> </w:t>
      </w:r>
      <w:r w:rsidRPr="001C36DE">
        <w:rPr>
          <w:i/>
          <w:iCs/>
          <w:color w:val="000000" w:themeColor="text1"/>
        </w:rPr>
        <w:t>Journal of drugs in dermatology</w:t>
      </w:r>
      <w:r w:rsidRPr="001C36DE">
        <w:rPr>
          <w:color w:val="000000" w:themeColor="text1"/>
          <w:shd w:val="clear" w:color="auto" w:fill="FFFFFF"/>
        </w:rPr>
        <w:t xml:space="preserve">, 22(3), pp. 260–264. Available at: </w:t>
      </w:r>
      <w:hyperlink r:id="rId27" w:history="1">
        <w:r w:rsidRPr="001C36DE">
          <w:rPr>
            <w:rStyle w:val="Hyperlink"/>
            <w:color w:val="000000" w:themeColor="text1"/>
            <w:shd w:val="clear" w:color="auto" w:fill="FFFFFF"/>
          </w:rPr>
          <w:t>https://doi.org/10.36849/JDD.6921</w:t>
        </w:r>
      </w:hyperlink>
      <w:r w:rsidRPr="001C36DE">
        <w:rPr>
          <w:color w:val="000000" w:themeColor="text1"/>
          <w:shd w:val="clear" w:color="auto" w:fill="FFFFFF"/>
        </w:rPr>
        <w:t>.</w:t>
      </w:r>
    </w:p>
    <w:p w14:paraId="22396173"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 xml:space="preserve">Bailey, D. et al. (2016) Practical veterinary forensics. 1st ed, Practical veterinary forensics. 1st ed. Edited by D. Bailey. Wallingford, UK: CABI. Available at: </w:t>
      </w:r>
      <w:hyperlink r:id="rId28" w:history="1">
        <w:r w:rsidRPr="001C36DE">
          <w:rPr>
            <w:rStyle w:val="Hyperlink"/>
            <w:color w:val="000000" w:themeColor="text1"/>
            <w:u w:val="none"/>
          </w:rPr>
          <w:t>https://doi.org/10.1079/9781780642949.0000</w:t>
        </w:r>
      </w:hyperlink>
      <w:r w:rsidRPr="001C36DE">
        <w:rPr>
          <w:color w:val="000000" w:themeColor="text1"/>
        </w:rPr>
        <w:t>.</w:t>
      </w:r>
    </w:p>
    <w:p w14:paraId="0E5C4B47" w14:textId="77777777" w:rsidR="00672CAC" w:rsidRPr="001C36DE" w:rsidRDefault="00672CAC" w:rsidP="0022020F">
      <w:pPr>
        <w:pStyle w:val="ListParagraph"/>
        <w:numPr>
          <w:ilvl w:val="0"/>
          <w:numId w:val="20"/>
        </w:numPr>
        <w:spacing w:line="360" w:lineRule="auto"/>
      </w:pPr>
      <w:r w:rsidRPr="001C36DE">
        <w:t>Basak, S.M. </w:t>
      </w:r>
      <w:r w:rsidRPr="001C36DE">
        <w:rPr>
          <w:i/>
          <w:iCs/>
        </w:rPr>
        <w:t>et al.</w:t>
      </w:r>
      <w:r w:rsidRPr="001C36DE">
        <w:t> (2023) “Perceptions and attitudes to understand human-wildlife conflict in an urban landscape – A systematic review,” </w:t>
      </w:r>
      <w:r w:rsidRPr="001C36DE">
        <w:rPr>
          <w:i/>
          <w:iCs/>
        </w:rPr>
        <w:t>Ecological indicators</w:t>
      </w:r>
      <w:r w:rsidRPr="001C36DE">
        <w:t xml:space="preserve">, 151. Available at: </w:t>
      </w:r>
      <w:hyperlink r:id="rId29" w:history="1">
        <w:r w:rsidRPr="001C36DE">
          <w:rPr>
            <w:rStyle w:val="Hyperlink"/>
          </w:rPr>
          <w:t>https://doi.org/10.1016/j.ecolind.2023.110319</w:t>
        </w:r>
      </w:hyperlink>
      <w:r w:rsidRPr="001C36DE">
        <w:t>.</w:t>
      </w:r>
    </w:p>
    <w:p w14:paraId="05C095C0" w14:textId="77777777" w:rsidR="00672CAC" w:rsidRPr="001C36DE" w:rsidRDefault="00672CAC" w:rsidP="0022020F">
      <w:pPr>
        <w:pStyle w:val="ListParagraph"/>
        <w:numPr>
          <w:ilvl w:val="0"/>
          <w:numId w:val="20"/>
        </w:numPr>
        <w:spacing w:line="360" w:lineRule="auto"/>
        <w:rPr>
          <w:color w:val="000000" w:themeColor="text1"/>
        </w:rPr>
      </w:pPr>
      <w:proofErr w:type="spellStart"/>
      <w:r w:rsidRPr="001C36DE">
        <w:rPr>
          <w:color w:val="000000" w:themeColor="text1"/>
          <w:shd w:val="clear" w:color="auto" w:fill="FFFFFF"/>
        </w:rPr>
        <w:t>Berezowska-Cnota</w:t>
      </w:r>
      <w:proofErr w:type="spellEnd"/>
      <w:r w:rsidRPr="001C36DE">
        <w:rPr>
          <w:color w:val="000000" w:themeColor="text1"/>
          <w:shd w:val="clear" w:color="auto" w:fill="FFFFFF"/>
        </w:rPr>
        <w:t>, T.</w:t>
      </w:r>
      <w:r w:rsidRPr="001C36DE">
        <w:rPr>
          <w:rStyle w:val="apple-converted-space"/>
          <w:color w:val="000000" w:themeColor="text1"/>
          <w:shd w:val="clear" w:color="auto" w:fill="FFFFFF"/>
        </w:rPr>
        <w:t> </w:t>
      </w:r>
      <w:r w:rsidRPr="001C36DE">
        <w:rPr>
          <w:color w:val="000000" w:themeColor="text1"/>
        </w:rPr>
        <w:t>et al.</w:t>
      </w:r>
      <w:r w:rsidRPr="001C36DE">
        <w:rPr>
          <w:rStyle w:val="apple-converted-space"/>
          <w:color w:val="000000" w:themeColor="text1"/>
          <w:shd w:val="clear" w:color="auto" w:fill="FFFFFF"/>
        </w:rPr>
        <w:t> </w:t>
      </w:r>
      <w:r w:rsidRPr="001C36DE">
        <w:rPr>
          <w:color w:val="000000" w:themeColor="text1"/>
          <w:shd w:val="clear" w:color="auto" w:fill="FFFFFF"/>
        </w:rPr>
        <w:t>(2017) ‘Effectiveness of different types of hair traps for brown bear research and monitoring’,</w:t>
      </w:r>
      <w:r w:rsidRPr="001C36DE">
        <w:rPr>
          <w:rStyle w:val="apple-converted-space"/>
          <w:color w:val="000000" w:themeColor="text1"/>
          <w:shd w:val="clear" w:color="auto" w:fill="FFFFFF"/>
        </w:rPr>
        <w:t> </w:t>
      </w:r>
      <w:proofErr w:type="spellStart"/>
      <w:r w:rsidRPr="001C36DE">
        <w:rPr>
          <w:color w:val="000000" w:themeColor="text1"/>
        </w:rPr>
        <w:t>PloS</w:t>
      </w:r>
      <w:proofErr w:type="spellEnd"/>
      <w:r w:rsidRPr="001C36DE">
        <w:rPr>
          <w:color w:val="000000" w:themeColor="text1"/>
        </w:rPr>
        <w:t xml:space="preserve"> one</w:t>
      </w:r>
      <w:r w:rsidRPr="001C36DE">
        <w:rPr>
          <w:color w:val="000000" w:themeColor="text1"/>
          <w:shd w:val="clear" w:color="auto" w:fill="FFFFFF"/>
        </w:rPr>
        <w:t xml:space="preserve">, 12(10). Available at: </w:t>
      </w:r>
      <w:hyperlink r:id="rId30" w:history="1">
        <w:r w:rsidRPr="001C36DE">
          <w:rPr>
            <w:rStyle w:val="Hyperlink"/>
            <w:color w:val="000000" w:themeColor="text1"/>
            <w:u w:val="none"/>
            <w:shd w:val="clear" w:color="auto" w:fill="FFFFFF"/>
          </w:rPr>
          <w:t>https://doi.org/10.1371/journal.pone.0186605</w:t>
        </w:r>
      </w:hyperlink>
      <w:r w:rsidRPr="001C36DE">
        <w:rPr>
          <w:color w:val="000000" w:themeColor="text1"/>
          <w:shd w:val="clear" w:color="auto" w:fill="FFFFFF"/>
        </w:rPr>
        <w:t>.</w:t>
      </w:r>
    </w:p>
    <w:p w14:paraId="483D87A5"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Berg, C. van den, Khumalo, N.P. and Ngoepe, M.N. (2025) ‘Quantifying whole human hair scalp fibres of varying curl: A micro</w:t>
      </w:r>
      <w:r w:rsidRPr="001C36DE">
        <w:rPr>
          <w:rFonts w:ascii="Cambria Math" w:hAnsi="Cambria Math" w:cs="Cambria Math"/>
          <w:color w:val="000000" w:themeColor="text1"/>
          <w:shd w:val="clear" w:color="auto" w:fill="FFFFFF"/>
        </w:rPr>
        <w:t>‐</w:t>
      </w:r>
      <w:r w:rsidRPr="001C36DE">
        <w:rPr>
          <w:color w:val="000000" w:themeColor="text1"/>
          <w:shd w:val="clear" w:color="auto" w:fill="FFFFFF"/>
        </w:rPr>
        <w:t>computed tomographic study’,</w:t>
      </w:r>
      <w:r w:rsidRPr="001C36DE">
        <w:rPr>
          <w:rStyle w:val="apple-converted-space"/>
          <w:color w:val="000000" w:themeColor="text1"/>
          <w:shd w:val="clear" w:color="auto" w:fill="FFFFFF"/>
        </w:rPr>
        <w:t> </w:t>
      </w:r>
      <w:r w:rsidRPr="001C36DE">
        <w:rPr>
          <w:color w:val="000000" w:themeColor="text1"/>
        </w:rPr>
        <w:t>Journal of microscopy (Oxford)</w:t>
      </w:r>
      <w:r w:rsidRPr="001C36DE">
        <w:rPr>
          <w:color w:val="000000" w:themeColor="text1"/>
          <w:shd w:val="clear" w:color="auto" w:fill="FFFFFF"/>
        </w:rPr>
        <w:t xml:space="preserve">, 297(2), pp. 227–251. Available at: </w:t>
      </w:r>
      <w:hyperlink r:id="rId31" w:history="1">
        <w:r w:rsidRPr="001C36DE">
          <w:rPr>
            <w:rStyle w:val="Hyperlink"/>
            <w:color w:val="000000" w:themeColor="text1"/>
            <w:u w:val="none"/>
            <w:shd w:val="clear" w:color="auto" w:fill="FFFFFF"/>
          </w:rPr>
          <w:t>https://doi.org/10.1111/jmi.13365</w:t>
        </w:r>
      </w:hyperlink>
      <w:r w:rsidRPr="001C36DE">
        <w:rPr>
          <w:color w:val="000000" w:themeColor="text1"/>
          <w:shd w:val="clear" w:color="auto" w:fill="FFFFFF"/>
        </w:rPr>
        <w:t>.</w:t>
      </w:r>
    </w:p>
    <w:p w14:paraId="7B8994D0" w14:textId="77777777" w:rsidR="00672CAC" w:rsidRPr="001C36DE" w:rsidRDefault="00672CAC" w:rsidP="0022020F">
      <w:pPr>
        <w:pStyle w:val="ListParagraph"/>
        <w:numPr>
          <w:ilvl w:val="0"/>
          <w:numId w:val="20"/>
        </w:numPr>
        <w:spacing w:line="360" w:lineRule="auto"/>
        <w:rPr>
          <w:color w:val="000000" w:themeColor="text1"/>
        </w:rPr>
      </w:pPr>
      <w:r w:rsidRPr="001C36DE">
        <w:rPr>
          <w:rStyle w:val="n9q8lc"/>
          <w:color w:val="000000" w:themeColor="text1"/>
        </w:rPr>
        <w:t>Biological Diversity Act 2002</w:t>
      </w:r>
      <w:r w:rsidRPr="001C36DE">
        <w:rPr>
          <w:rStyle w:val="apple-converted-space"/>
          <w:color w:val="000000" w:themeColor="text1"/>
        </w:rPr>
        <w:t> </w:t>
      </w:r>
      <w:r w:rsidRPr="001C36DE">
        <w:rPr>
          <w:rStyle w:val="n9q8lc"/>
          <w:color w:val="000000" w:themeColor="text1"/>
        </w:rPr>
        <w:t>(Bulgaria) [Online]. Available at:</w:t>
      </w:r>
      <w:r w:rsidRPr="001C36DE">
        <w:rPr>
          <w:rStyle w:val="apple-converted-space"/>
          <w:color w:val="000000" w:themeColor="text1"/>
        </w:rPr>
        <w:t> </w:t>
      </w:r>
      <w:hyperlink r:id="rId32" w:tgtFrame="_blank" w:history="1">
        <w:r w:rsidRPr="001C36DE">
          <w:rPr>
            <w:rStyle w:val="n9q8lc"/>
            <w:color w:val="000000" w:themeColor="text1"/>
          </w:rPr>
          <w:t>https://www.wipo.int/wipolex/en/legislation/details/20078</w:t>
        </w:r>
      </w:hyperlink>
      <w:r w:rsidRPr="001C36DE">
        <w:rPr>
          <w:rStyle w:val="apple-converted-space"/>
          <w:color w:val="000000" w:themeColor="text1"/>
        </w:rPr>
        <w:t> </w:t>
      </w:r>
      <w:r w:rsidRPr="001C36DE">
        <w:rPr>
          <w:rStyle w:val="n9q8lc"/>
          <w:color w:val="000000" w:themeColor="text1"/>
        </w:rPr>
        <w:t>(Accessed: 5 November 2025).</w:t>
      </w:r>
      <w:r w:rsidRPr="001C36DE">
        <w:rPr>
          <w:rStyle w:val="vkekvd"/>
          <w:color w:val="000000" w:themeColor="text1"/>
        </w:rPr>
        <w:t> </w:t>
      </w:r>
    </w:p>
    <w:p w14:paraId="681EE187" w14:textId="77777777" w:rsidR="00672CAC" w:rsidRPr="001C36DE" w:rsidRDefault="00672CAC" w:rsidP="0022020F">
      <w:pPr>
        <w:pStyle w:val="ListParagraph"/>
        <w:numPr>
          <w:ilvl w:val="0"/>
          <w:numId w:val="20"/>
        </w:numPr>
        <w:shd w:val="clear" w:color="auto" w:fill="FFFFFF"/>
        <w:spacing w:line="360" w:lineRule="auto"/>
        <w:rPr>
          <w:rFonts w:eastAsia="Times New Roman" w:cs="Times New Roman"/>
          <w:color w:val="000000" w:themeColor="text1"/>
          <w:lang w:eastAsia="en-GB"/>
        </w:rPr>
      </w:pPr>
      <w:r w:rsidRPr="001C36DE">
        <w:rPr>
          <w:rFonts w:eastAsia="Times New Roman" w:cs="Times New Roman"/>
          <w:color w:val="000000" w:themeColor="text1"/>
          <w:lang w:eastAsia="en-GB"/>
        </w:rPr>
        <w:t xml:space="preserve">Boudreau, M.R. et al. (2022) ‘Using habitat suitability and landscape connectivity in the spatial prioritization of public outreach and management during carnivore </w:t>
      </w:r>
      <w:r w:rsidRPr="001C36DE">
        <w:rPr>
          <w:rFonts w:eastAsia="Times New Roman" w:cs="Times New Roman"/>
          <w:color w:val="000000" w:themeColor="text1"/>
          <w:lang w:eastAsia="en-GB"/>
        </w:rPr>
        <w:lastRenderedPageBreak/>
        <w:t xml:space="preserve">recolonization’, The Journal of applied ecology, 59(3), pp. 757–767. Available at: </w:t>
      </w:r>
      <w:hyperlink r:id="rId33" w:history="1">
        <w:r w:rsidRPr="001C36DE">
          <w:rPr>
            <w:rStyle w:val="Hyperlink"/>
            <w:rFonts w:eastAsia="Times New Roman" w:cs="Times New Roman"/>
            <w:color w:val="000000" w:themeColor="text1"/>
            <w:u w:val="none"/>
            <w:lang w:eastAsia="en-GB"/>
          </w:rPr>
          <w:t>https://doi.org/10.1111/1365-2664.14090</w:t>
        </w:r>
      </w:hyperlink>
      <w:r w:rsidRPr="001C36DE">
        <w:rPr>
          <w:rFonts w:eastAsia="Times New Roman" w:cs="Times New Roman"/>
          <w:color w:val="000000" w:themeColor="text1"/>
          <w:lang w:eastAsia="en-GB"/>
        </w:rPr>
        <w:t>.</w:t>
      </w:r>
    </w:p>
    <w:p w14:paraId="03BEDC87" w14:textId="77777777" w:rsidR="00672CAC" w:rsidRPr="001C36DE" w:rsidRDefault="00672CAC" w:rsidP="0022020F">
      <w:pPr>
        <w:pStyle w:val="ListParagraph"/>
        <w:numPr>
          <w:ilvl w:val="0"/>
          <w:numId w:val="20"/>
        </w:numPr>
        <w:spacing w:line="360" w:lineRule="auto"/>
        <w:rPr>
          <w:color w:val="000000" w:themeColor="text1"/>
        </w:rPr>
      </w:pPr>
      <w:proofErr w:type="spellStart"/>
      <w:r w:rsidRPr="001C36DE">
        <w:rPr>
          <w:color w:val="000000" w:themeColor="text1"/>
          <w:shd w:val="clear" w:color="auto" w:fill="FFFFFF"/>
        </w:rPr>
        <w:t>Boumba</w:t>
      </w:r>
      <w:proofErr w:type="spellEnd"/>
      <w:r w:rsidRPr="001C36DE">
        <w:rPr>
          <w:color w:val="000000" w:themeColor="text1"/>
          <w:shd w:val="clear" w:color="auto" w:fill="FFFFFF"/>
        </w:rPr>
        <w:t xml:space="preserve">, V.A., </w:t>
      </w:r>
      <w:proofErr w:type="spellStart"/>
      <w:r w:rsidRPr="001C36DE">
        <w:rPr>
          <w:color w:val="000000" w:themeColor="text1"/>
          <w:shd w:val="clear" w:color="auto" w:fill="FFFFFF"/>
        </w:rPr>
        <w:t>Ziavrou</w:t>
      </w:r>
      <w:proofErr w:type="spellEnd"/>
      <w:r w:rsidRPr="001C36DE">
        <w:rPr>
          <w:color w:val="000000" w:themeColor="text1"/>
          <w:shd w:val="clear" w:color="auto" w:fill="FFFFFF"/>
        </w:rPr>
        <w:t xml:space="preserve">, K.S. and </w:t>
      </w:r>
      <w:proofErr w:type="spellStart"/>
      <w:r w:rsidRPr="001C36DE">
        <w:rPr>
          <w:color w:val="000000" w:themeColor="text1"/>
          <w:shd w:val="clear" w:color="auto" w:fill="FFFFFF"/>
        </w:rPr>
        <w:t>Vougiouklakis</w:t>
      </w:r>
      <w:proofErr w:type="spellEnd"/>
      <w:r w:rsidRPr="001C36DE">
        <w:rPr>
          <w:color w:val="000000" w:themeColor="text1"/>
          <w:shd w:val="clear" w:color="auto" w:fill="FFFFFF"/>
        </w:rPr>
        <w:t>, T. (2006) ‘Hair as a Biological Indicator of Drug Use, Drug Abuse or Chronic Exposure to Environmental Toxicants’,</w:t>
      </w:r>
      <w:r w:rsidRPr="001C36DE">
        <w:rPr>
          <w:rStyle w:val="apple-converted-space"/>
          <w:color w:val="000000" w:themeColor="text1"/>
          <w:shd w:val="clear" w:color="auto" w:fill="FFFFFF"/>
        </w:rPr>
        <w:t> </w:t>
      </w:r>
      <w:r w:rsidRPr="001C36DE">
        <w:rPr>
          <w:color w:val="000000" w:themeColor="text1"/>
        </w:rPr>
        <w:t>International Journal of Toxicology</w:t>
      </w:r>
      <w:r w:rsidRPr="001C36DE">
        <w:rPr>
          <w:color w:val="000000" w:themeColor="text1"/>
          <w:shd w:val="clear" w:color="auto" w:fill="FFFFFF"/>
        </w:rPr>
        <w:t xml:space="preserve">, 25(3), pp. 143–163. Available at: </w:t>
      </w:r>
      <w:hyperlink r:id="rId34" w:history="1">
        <w:r w:rsidRPr="001C36DE">
          <w:rPr>
            <w:rStyle w:val="Hyperlink"/>
            <w:color w:val="000000" w:themeColor="text1"/>
            <w:u w:val="none"/>
            <w:shd w:val="clear" w:color="auto" w:fill="FFFFFF"/>
          </w:rPr>
          <w:t>https://doi.org/10.1080/10915810600683028</w:t>
        </w:r>
      </w:hyperlink>
      <w:r w:rsidRPr="001C36DE">
        <w:rPr>
          <w:color w:val="000000" w:themeColor="text1"/>
          <w:shd w:val="clear" w:color="auto" w:fill="FFFFFF"/>
        </w:rPr>
        <w:t>.</w:t>
      </w:r>
    </w:p>
    <w:p w14:paraId="4C1ECA69"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BFBFB"/>
        </w:rPr>
        <w:t>Burgess, E.A.; Stoner, S.S.; Foley, K.E. (2014) </w:t>
      </w:r>
      <w:r w:rsidRPr="001C36DE">
        <w:rPr>
          <w:i/>
          <w:iCs/>
          <w:color w:val="000000" w:themeColor="text1"/>
        </w:rPr>
        <w:t>Brought to Bear: An Analysis of Seizures Across Asia (2000-2011)</w:t>
      </w:r>
      <w:r w:rsidRPr="001C36DE">
        <w:rPr>
          <w:color w:val="000000" w:themeColor="text1"/>
          <w:shd w:val="clear" w:color="auto" w:fill="FBFBFB"/>
        </w:rPr>
        <w:t>. Available at: </w:t>
      </w:r>
      <w:hyperlink r:id="rId35" w:history="1">
        <w:r w:rsidRPr="001C36DE">
          <w:rPr>
            <w:rStyle w:val="Hyperlink"/>
            <w:color w:val="000000" w:themeColor="text1"/>
          </w:rPr>
          <w:t>https://www.traffic.org/site/assets/files/2552/brought_to_bear_report.pdf</w:t>
        </w:r>
      </w:hyperlink>
      <w:r w:rsidRPr="001C36DE">
        <w:rPr>
          <w:color w:val="000000" w:themeColor="text1"/>
          <w:shd w:val="clear" w:color="auto" w:fill="FBFBFB"/>
        </w:rPr>
        <w:t> (Accessed: 11 March 2026).</w:t>
      </w:r>
    </w:p>
    <w:p w14:paraId="5447EDCB"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 xml:space="preserve">Buzzini, P., </w:t>
      </w:r>
      <w:proofErr w:type="spellStart"/>
      <w:r w:rsidRPr="001C36DE">
        <w:rPr>
          <w:color w:val="000000" w:themeColor="text1"/>
          <w:shd w:val="clear" w:color="auto" w:fill="FFFFFF"/>
        </w:rPr>
        <w:t>Kammrath</w:t>
      </w:r>
      <w:proofErr w:type="spellEnd"/>
      <w:r w:rsidRPr="001C36DE">
        <w:rPr>
          <w:color w:val="000000" w:themeColor="text1"/>
          <w:shd w:val="clear" w:color="auto" w:fill="FFFFFF"/>
        </w:rPr>
        <w:t>, B.W. and De Forest, P. (2019) “Trace evidence? The term trace from adjective to noun,”</w:t>
      </w:r>
      <w:r w:rsidRPr="001C36DE">
        <w:rPr>
          <w:rStyle w:val="apple-converted-space"/>
          <w:color w:val="000000" w:themeColor="text1"/>
          <w:shd w:val="clear" w:color="auto" w:fill="FFFFFF"/>
        </w:rPr>
        <w:t> </w:t>
      </w:r>
      <w:r w:rsidRPr="001C36DE">
        <w:rPr>
          <w:color w:val="000000" w:themeColor="text1"/>
        </w:rPr>
        <w:t>WIREs. Forensic science</w:t>
      </w:r>
      <w:r w:rsidRPr="001C36DE">
        <w:rPr>
          <w:color w:val="000000" w:themeColor="text1"/>
          <w:shd w:val="clear" w:color="auto" w:fill="FFFFFF"/>
        </w:rPr>
        <w:t xml:space="preserve">, 1(5), pp. e1342-n/a. Available at: </w:t>
      </w:r>
      <w:hyperlink r:id="rId36" w:history="1">
        <w:r w:rsidRPr="001C36DE">
          <w:rPr>
            <w:rStyle w:val="Hyperlink"/>
            <w:color w:val="000000" w:themeColor="text1"/>
            <w:u w:val="none"/>
            <w:shd w:val="clear" w:color="auto" w:fill="FFFFFF"/>
          </w:rPr>
          <w:t>https://doi.org/10.1002/wfs2.1342</w:t>
        </w:r>
      </w:hyperlink>
      <w:r w:rsidRPr="001C36DE">
        <w:rPr>
          <w:color w:val="000000" w:themeColor="text1"/>
          <w:shd w:val="clear" w:color="auto" w:fill="FFFFFF"/>
        </w:rPr>
        <w:t>.</w:t>
      </w:r>
    </w:p>
    <w:p w14:paraId="667A61CE"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Caddy, B. (2001) ‘What is trace evidence?’, in</w:t>
      </w:r>
      <w:r w:rsidRPr="001C36DE">
        <w:rPr>
          <w:rStyle w:val="apple-converted-space"/>
          <w:color w:val="000000" w:themeColor="text1"/>
          <w:shd w:val="clear" w:color="auto" w:fill="FFFFFF"/>
        </w:rPr>
        <w:t> </w:t>
      </w:r>
      <w:r w:rsidRPr="001C36DE">
        <w:rPr>
          <w:color w:val="000000" w:themeColor="text1"/>
        </w:rPr>
        <w:t>Forensic Examination of Glass and Paint</w:t>
      </w:r>
      <w:r w:rsidRPr="001C36DE">
        <w:rPr>
          <w:color w:val="000000" w:themeColor="text1"/>
          <w:shd w:val="clear" w:color="auto" w:fill="FFFFFF"/>
        </w:rPr>
        <w:t>. United States: CRC Press LLC.</w:t>
      </w:r>
    </w:p>
    <w:p w14:paraId="00070C9B" w14:textId="77777777" w:rsidR="00672CAC" w:rsidRPr="001C36DE" w:rsidRDefault="00672CAC" w:rsidP="0022020F">
      <w:pPr>
        <w:pStyle w:val="ListParagraph"/>
        <w:numPr>
          <w:ilvl w:val="0"/>
          <w:numId w:val="20"/>
        </w:numPr>
        <w:spacing w:line="360" w:lineRule="auto"/>
      </w:pPr>
      <w:proofErr w:type="spellStart"/>
      <w:r w:rsidRPr="001C36DE">
        <w:t>Chakuya</w:t>
      </w:r>
      <w:proofErr w:type="spellEnd"/>
      <w:r w:rsidRPr="001C36DE">
        <w:t>, J. </w:t>
      </w:r>
      <w:r w:rsidRPr="001C36DE">
        <w:rPr>
          <w:i/>
          <w:iCs/>
        </w:rPr>
        <w:t>et al.</w:t>
      </w:r>
      <w:r w:rsidRPr="001C36DE">
        <w:t> (2025) “Patterns of human-wildlife conflicts and management: insights from areas adjacent to Mid Zambezi protected areas,” </w:t>
      </w:r>
      <w:r w:rsidRPr="001C36DE">
        <w:rPr>
          <w:i/>
          <w:iCs/>
        </w:rPr>
        <w:t>BMC ecology and evolution</w:t>
      </w:r>
      <w:r w:rsidRPr="001C36DE">
        <w:t xml:space="preserve">, 25(1). Available at: </w:t>
      </w:r>
      <w:hyperlink r:id="rId37" w:history="1">
        <w:r w:rsidRPr="001C36DE">
          <w:rPr>
            <w:rStyle w:val="Hyperlink"/>
          </w:rPr>
          <w:t>https://doi.org/10.1186/s12862-025-02484-7</w:t>
        </w:r>
      </w:hyperlink>
      <w:r w:rsidRPr="001C36DE">
        <w:t>.</w:t>
      </w:r>
    </w:p>
    <w:p w14:paraId="297B57F3"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Chang, B.S.</w:t>
      </w:r>
      <w:r w:rsidRPr="001C36DE">
        <w:rPr>
          <w:rStyle w:val="apple-converted-space"/>
          <w:color w:val="000000" w:themeColor="text1"/>
          <w:shd w:val="clear" w:color="auto" w:fill="FFFFFF"/>
        </w:rPr>
        <w:t> </w:t>
      </w:r>
      <w:r w:rsidRPr="001C36DE">
        <w:rPr>
          <w:i/>
          <w:iCs/>
          <w:color w:val="000000" w:themeColor="text1"/>
        </w:rPr>
        <w:t>et al.</w:t>
      </w:r>
      <w:r w:rsidRPr="001C36DE">
        <w:rPr>
          <w:rStyle w:val="apple-converted-space"/>
          <w:color w:val="000000" w:themeColor="text1"/>
          <w:shd w:val="clear" w:color="auto" w:fill="FFFFFF"/>
        </w:rPr>
        <w:t> </w:t>
      </w:r>
      <w:r w:rsidRPr="001C36DE">
        <w:rPr>
          <w:color w:val="000000" w:themeColor="text1"/>
          <w:shd w:val="clear" w:color="auto" w:fill="FFFFFF"/>
        </w:rPr>
        <w:t>(2005) “Ultramicroscopic observations on morphological changes in hair during 25 years of weathering,”</w:t>
      </w:r>
      <w:r w:rsidRPr="001C36DE">
        <w:rPr>
          <w:rStyle w:val="apple-converted-space"/>
          <w:color w:val="000000" w:themeColor="text1"/>
          <w:shd w:val="clear" w:color="auto" w:fill="FFFFFF"/>
        </w:rPr>
        <w:t> </w:t>
      </w:r>
      <w:r w:rsidRPr="001C36DE">
        <w:rPr>
          <w:i/>
          <w:iCs/>
          <w:color w:val="000000" w:themeColor="text1"/>
        </w:rPr>
        <w:t>Forensic science international</w:t>
      </w:r>
      <w:r w:rsidRPr="001C36DE">
        <w:rPr>
          <w:color w:val="000000" w:themeColor="text1"/>
          <w:shd w:val="clear" w:color="auto" w:fill="FFFFFF"/>
        </w:rPr>
        <w:t xml:space="preserve">, 151(2), pp. 193–200. Available at: </w:t>
      </w:r>
      <w:hyperlink r:id="rId38" w:history="1">
        <w:r w:rsidRPr="001C36DE">
          <w:rPr>
            <w:rStyle w:val="Hyperlink"/>
            <w:color w:val="000000" w:themeColor="text1"/>
            <w:shd w:val="clear" w:color="auto" w:fill="FFFFFF"/>
          </w:rPr>
          <w:t>https://doi.org/10.1016/j.forsciint.2004.12.037</w:t>
        </w:r>
      </w:hyperlink>
      <w:r w:rsidRPr="001C36DE">
        <w:rPr>
          <w:color w:val="000000" w:themeColor="text1"/>
          <w:shd w:val="clear" w:color="auto" w:fill="FFFFFF"/>
        </w:rPr>
        <w:t>.</w:t>
      </w:r>
    </w:p>
    <w:p w14:paraId="7BE9BD3F" w14:textId="77777777" w:rsidR="00672CAC" w:rsidRPr="005F52C2" w:rsidRDefault="00672CAC" w:rsidP="0022020F">
      <w:pPr>
        <w:pStyle w:val="ListParagraph"/>
        <w:numPr>
          <w:ilvl w:val="0"/>
          <w:numId w:val="20"/>
        </w:numPr>
        <w:spacing w:line="360" w:lineRule="auto"/>
      </w:pPr>
      <w:r w:rsidRPr="005F52C2">
        <w:rPr>
          <w:shd w:val="clear" w:color="auto" w:fill="FFFFFF"/>
        </w:rPr>
        <w:t>Chen, P.-Y.</w:t>
      </w:r>
      <w:r w:rsidRPr="005F52C2">
        <w:rPr>
          <w:rStyle w:val="apple-converted-space"/>
          <w:shd w:val="clear" w:color="auto" w:fill="FFFFFF"/>
        </w:rPr>
        <w:t> </w:t>
      </w:r>
      <w:r w:rsidRPr="005F52C2">
        <w:rPr>
          <w:i/>
          <w:iCs/>
        </w:rPr>
        <w:t>et al.</w:t>
      </w:r>
      <w:r w:rsidRPr="005F52C2">
        <w:rPr>
          <w:rStyle w:val="apple-converted-space"/>
          <w:shd w:val="clear" w:color="auto" w:fill="FFFFFF"/>
        </w:rPr>
        <w:t> </w:t>
      </w:r>
      <w:r w:rsidRPr="005F52C2">
        <w:rPr>
          <w:shd w:val="clear" w:color="auto" w:fill="FFFFFF"/>
        </w:rPr>
        <w:t>(2008) “Structure and mechanical properties of selected biological materials,”</w:t>
      </w:r>
      <w:r w:rsidRPr="005F52C2">
        <w:rPr>
          <w:rStyle w:val="apple-converted-space"/>
          <w:shd w:val="clear" w:color="auto" w:fill="FFFFFF"/>
        </w:rPr>
        <w:t> </w:t>
      </w:r>
      <w:r w:rsidRPr="005F52C2">
        <w:rPr>
          <w:i/>
          <w:iCs/>
        </w:rPr>
        <w:t xml:space="preserve">Journal of the Mechanical </w:t>
      </w:r>
      <w:proofErr w:type="spellStart"/>
      <w:r w:rsidRPr="005F52C2">
        <w:rPr>
          <w:i/>
          <w:iCs/>
        </w:rPr>
        <w:t>Behavior</w:t>
      </w:r>
      <w:proofErr w:type="spellEnd"/>
      <w:r w:rsidRPr="005F52C2">
        <w:rPr>
          <w:i/>
          <w:iCs/>
        </w:rPr>
        <w:t xml:space="preserve"> of Biomedical Materials</w:t>
      </w:r>
      <w:r w:rsidRPr="005F52C2">
        <w:rPr>
          <w:shd w:val="clear" w:color="auto" w:fill="FFFFFF"/>
        </w:rPr>
        <w:t xml:space="preserve">, 1(3), pp. 208–226. Available at: </w:t>
      </w:r>
      <w:hyperlink r:id="rId39" w:history="1">
        <w:r w:rsidRPr="005F52C2">
          <w:rPr>
            <w:rStyle w:val="Hyperlink"/>
            <w:color w:val="auto"/>
            <w:shd w:val="clear" w:color="auto" w:fill="FFFFFF"/>
          </w:rPr>
          <w:t>https://doi.org/10.1016/j.jmbbm.2008.02.003</w:t>
        </w:r>
      </w:hyperlink>
      <w:r w:rsidRPr="005F52C2">
        <w:rPr>
          <w:shd w:val="clear" w:color="auto" w:fill="FFFFFF"/>
        </w:rPr>
        <w:t>.</w:t>
      </w:r>
    </w:p>
    <w:p w14:paraId="510E1BA9" w14:textId="77777777" w:rsidR="00672CAC" w:rsidRPr="001C36DE" w:rsidRDefault="00672CAC" w:rsidP="0022020F">
      <w:pPr>
        <w:pStyle w:val="ListParagraph"/>
        <w:numPr>
          <w:ilvl w:val="0"/>
          <w:numId w:val="20"/>
        </w:numPr>
        <w:spacing w:line="360" w:lineRule="auto"/>
      </w:pPr>
      <w:r w:rsidRPr="001C36DE">
        <w:t>Chernova, O.F. (2002) “Architectonic and diagnostic significance of hair cuticle,” </w:t>
      </w:r>
      <w:proofErr w:type="spellStart"/>
      <w:r w:rsidRPr="001C36DE">
        <w:rPr>
          <w:i/>
          <w:iCs/>
        </w:rPr>
        <w:t>Izvestiia</w:t>
      </w:r>
      <w:proofErr w:type="spellEnd"/>
      <w:r w:rsidRPr="001C36DE">
        <w:rPr>
          <w:i/>
          <w:iCs/>
        </w:rPr>
        <w:t xml:space="preserve"> </w:t>
      </w:r>
      <w:proofErr w:type="spellStart"/>
      <w:r w:rsidRPr="001C36DE">
        <w:rPr>
          <w:i/>
          <w:iCs/>
        </w:rPr>
        <w:t>Akademii</w:t>
      </w:r>
      <w:proofErr w:type="spellEnd"/>
      <w:r w:rsidRPr="001C36DE">
        <w:rPr>
          <w:i/>
          <w:iCs/>
        </w:rPr>
        <w:t xml:space="preserve"> </w:t>
      </w:r>
      <w:proofErr w:type="spellStart"/>
      <w:r w:rsidRPr="001C36DE">
        <w:rPr>
          <w:i/>
          <w:iCs/>
        </w:rPr>
        <w:t>nauk</w:t>
      </w:r>
      <w:proofErr w:type="spellEnd"/>
      <w:r w:rsidRPr="001C36DE">
        <w:rPr>
          <w:i/>
          <w:iCs/>
        </w:rPr>
        <w:t xml:space="preserve">. </w:t>
      </w:r>
      <w:proofErr w:type="spellStart"/>
      <w:r w:rsidRPr="001C36DE">
        <w:rPr>
          <w:i/>
          <w:iCs/>
        </w:rPr>
        <w:t>Seriia</w:t>
      </w:r>
      <w:proofErr w:type="spellEnd"/>
      <w:r w:rsidRPr="001C36DE">
        <w:rPr>
          <w:i/>
          <w:iCs/>
        </w:rPr>
        <w:t xml:space="preserve"> </w:t>
      </w:r>
      <w:proofErr w:type="spellStart"/>
      <w:r w:rsidRPr="001C36DE">
        <w:rPr>
          <w:i/>
          <w:iCs/>
        </w:rPr>
        <w:t>biologicheskaia</w:t>
      </w:r>
      <w:proofErr w:type="spellEnd"/>
      <w:r w:rsidRPr="001C36DE">
        <w:t>, (3), p. 296.</w:t>
      </w:r>
    </w:p>
    <w:p w14:paraId="25481350" w14:textId="77777777" w:rsidR="00672CAC" w:rsidRPr="001C36DE" w:rsidRDefault="00672CAC" w:rsidP="0022020F">
      <w:pPr>
        <w:pStyle w:val="ListParagraph"/>
        <w:numPr>
          <w:ilvl w:val="0"/>
          <w:numId w:val="20"/>
        </w:numPr>
        <w:shd w:val="clear" w:color="auto" w:fill="FFFFFF"/>
        <w:spacing w:line="360" w:lineRule="auto"/>
        <w:rPr>
          <w:rFonts w:eastAsia="Times New Roman" w:cs="Times New Roman"/>
          <w:color w:val="000000" w:themeColor="text1"/>
          <w:lang w:eastAsia="en-GB"/>
        </w:rPr>
      </w:pPr>
      <w:proofErr w:type="spellStart"/>
      <w:r w:rsidRPr="001C36DE">
        <w:rPr>
          <w:rFonts w:eastAsia="Times New Roman" w:cs="Times New Roman"/>
          <w:color w:val="000000" w:themeColor="text1"/>
          <w:lang w:eastAsia="en-GB"/>
        </w:rPr>
        <w:t>Cimpoca</w:t>
      </w:r>
      <w:proofErr w:type="spellEnd"/>
      <w:r w:rsidRPr="001C36DE">
        <w:rPr>
          <w:rFonts w:eastAsia="Times New Roman" w:cs="Times New Roman"/>
          <w:color w:val="000000" w:themeColor="text1"/>
          <w:lang w:eastAsia="en-GB"/>
        </w:rPr>
        <w:t xml:space="preserve">, A. and Voiculescu, M. (2022) ‘Patterns of Human–Brown Bear Conflict in the Urban Area of </w:t>
      </w:r>
      <w:proofErr w:type="spellStart"/>
      <w:r w:rsidRPr="001C36DE">
        <w:rPr>
          <w:rFonts w:eastAsia="Times New Roman" w:cs="Times New Roman"/>
          <w:color w:val="000000" w:themeColor="text1"/>
          <w:lang w:eastAsia="en-GB"/>
        </w:rPr>
        <w:t>Bra</w:t>
      </w:r>
      <w:r w:rsidRPr="001C36DE">
        <w:rPr>
          <w:rFonts w:eastAsia="Times New Roman" w:cs="Calibri"/>
          <w:color w:val="000000" w:themeColor="text1"/>
          <w:lang w:eastAsia="en-GB"/>
        </w:rPr>
        <w:t>ș</w:t>
      </w:r>
      <w:r w:rsidRPr="001C36DE">
        <w:rPr>
          <w:rFonts w:eastAsia="Times New Roman" w:cs="Times New Roman"/>
          <w:color w:val="000000" w:themeColor="text1"/>
          <w:lang w:eastAsia="en-GB"/>
        </w:rPr>
        <w:t>ov</w:t>
      </w:r>
      <w:proofErr w:type="spellEnd"/>
      <w:r w:rsidRPr="001C36DE">
        <w:rPr>
          <w:rFonts w:eastAsia="Times New Roman" w:cs="Times New Roman"/>
          <w:color w:val="000000" w:themeColor="text1"/>
          <w:lang w:eastAsia="en-GB"/>
        </w:rPr>
        <w:t>, Romania</w:t>
      </w:r>
      <w:r w:rsidRPr="001C36DE">
        <w:rPr>
          <w:rFonts w:eastAsia="Times New Roman" w:cs="Source Sans Pro"/>
          <w:color w:val="000000" w:themeColor="text1"/>
          <w:lang w:eastAsia="en-GB"/>
        </w:rPr>
        <w:t>’</w:t>
      </w:r>
      <w:r w:rsidRPr="001C36DE">
        <w:rPr>
          <w:rFonts w:eastAsia="Times New Roman" w:cs="Times New Roman"/>
          <w:color w:val="000000" w:themeColor="text1"/>
          <w:lang w:eastAsia="en-GB"/>
        </w:rPr>
        <w:t>,</w:t>
      </w:r>
      <w:r w:rsidRPr="001C36DE">
        <w:rPr>
          <w:rFonts w:eastAsia="Times New Roman" w:cs="Source Sans Pro"/>
          <w:color w:val="000000" w:themeColor="text1"/>
          <w:lang w:eastAsia="en-GB"/>
        </w:rPr>
        <w:t> </w:t>
      </w:r>
      <w:r w:rsidRPr="001C36DE">
        <w:rPr>
          <w:rFonts w:eastAsia="Times New Roman" w:cs="Times New Roman"/>
          <w:color w:val="000000" w:themeColor="text1"/>
          <w:lang w:eastAsia="en-GB"/>
        </w:rPr>
        <w:t xml:space="preserve">Sustainability, 14(13). Available at: </w:t>
      </w:r>
      <w:hyperlink r:id="rId40" w:history="1">
        <w:r w:rsidRPr="001C36DE">
          <w:rPr>
            <w:rStyle w:val="Hyperlink"/>
            <w:rFonts w:eastAsia="Times New Roman" w:cs="Times New Roman"/>
            <w:color w:val="000000" w:themeColor="text1"/>
            <w:u w:val="none"/>
            <w:lang w:eastAsia="en-GB"/>
          </w:rPr>
          <w:t>https://doi.org/10.3390/su14137833</w:t>
        </w:r>
      </w:hyperlink>
      <w:r w:rsidRPr="001C36DE">
        <w:rPr>
          <w:rFonts w:eastAsia="Times New Roman" w:cs="Times New Roman"/>
          <w:color w:val="000000" w:themeColor="text1"/>
          <w:lang w:eastAsia="en-GB"/>
        </w:rPr>
        <w:t>.</w:t>
      </w:r>
    </w:p>
    <w:p w14:paraId="5919B3A3" w14:textId="77777777" w:rsidR="00672CAC" w:rsidRPr="001C36DE" w:rsidRDefault="00672CAC" w:rsidP="0022020F">
      <w:pPr>
        <w:pStyle w:val="ListParagraph"/>
        <w:numPr>
          <w:ilvl w:val="0"/>
          <w:numId w:val="20"/>
        </w:numPr>
        <w:shd w:val="clear" w:color="auto" w:fill="FFFFFF"/>
        <w:spacing w:line="360" w:lineRule="auto"/>
        <w:rPr>
          <w:rFonts w:eastAsia="Times New Roman" w:cs="Times New Roman"/>
          <w:color w:val="000000" w:themeColor="text1"/>
          <w:lang w:eastAsia="en-GB"/>
        </w:rPr>
      </w:pPr>
      <w:r w:rsidRPr="001C36DE">
        <w:rPr>
          <w:rFonts w:eastAsia="Times New Roman" w:cs="Times New Roman"/>
          <w:color w:val="000000" w:themeColor="text1"/>
          <w:lang w:eastAsia="en-GB"/>
        </w:rPr>
        <w:lastRenderedPageBreak/>
        <w:t xml:space="preserve">Ciucci, P. and Boitani, L. (2008) ‘The Apennine Brown Bear: A Critical Review of Its Status and Conservation Problems’, Ursus (International Association for Bear Research and Management), 19(2), pp. 130–145. Available at: </w:t>
      </w:r>
      <w:hyperlink r:id="rId41" w:history="1">
        <w:r w:rsidRPr="001C36DE">
          <w:rPr>
            <w:rStyle w:val="Hyperlink"/>
            <w:rFonts w:eastAsia="Times New Roman" w:cs="Times New Roman"/>
            <w:color w:val="000000" w:themeColor="text1"/>
            <w:u w:val="none"/>
            <w:lang w:eastAsia="en-GB"/>
          </w:rPr>
          <w:t>https://doi.org/10.2192/07PER012.1</w:t>
        </w:r>
      </w:hyperlink>
      <w:r w:rsidRPr="001C36DE">
        <w:rPr>
          <w:rFonts w:eastAsia="Times New Roman" w:cs="Times New Roman"/>
          <w:color w:val="000000" w:themeColor="text1"/>
          <w:lang w:eastAsia="en-GB"/>
        </w:rPr>
        <w:t>.</w:t>
      </w:r>
    </w:p>
    <w:p w14:paraId="4A0D4A4F" w14:textId="77777777" w:rsidR="00672CAC" w:rsidRPr="001C36DE" w:rsidRDefault="00672CAC" w:rsidP="0022020F">
      <w:pPr>
        <w:pStyle w:val="ListParagraph"/>
        <w:numPr>
          <w:ilvl w:val="0"/>
          <w:numId w:val="20"/>
        </w:numPr>
        <w:spacing w:line="360" w:lineRule="auto"/>
      </w:pPr>
      <w:r w:rsidRPr="001C36DE">
        <w:rPr>
          <w:color w:val="3A3A3A"/>
          <w:shd w:val="clear" w:color="auto" w:fill="FFFFFF"/>
        </w:rPr>
        <w:t>Corradini, B.</w:t>
      </w:r>
      <w:r w:rsidRPr="001C36DE">
        <w:rPr>
          <w:rStyle w:val="apple-converted-space"/>
          <w:color w:val="3A3A3A"/>
          <w:shd w:val="clear" w:color="auto" w:fill="FFFFFF"/>
        </w:rPr>
        <w:t> </w:t>
      </w:r>
      <w:r w:rsidRPr="001C36DE">
        <w:rPr>
          <w:i/>
          <w:iCs/>
          <w:color w:val="3A3A3A"/>
        </w:rPr>
        <w:t>et al.</w:t>
      </w:r>
      <w:r w:rsidRPr="001C36DE">
        <w:rPr>
          <w:rStyle w:val="apple-converted-space"/>
          <w:color w:val="3A3A3A"/>
          <w:shd w:val="clear" w:color="auto" w:fill="FFFFFF"/>
        </w:rPr>
        <w:t> </w:t>
      </w:r>
      <w:r w:rsidRPr="001C36DE">
        <w:rPr>
          <w:color w:val="3A3A3A"/>
          <w:shd w:val="clear" w:color="auto" w:fill="FFFFFF"/>
        </w:rPr>
        <w:t>(2024) “Forensic species identification: practical guide for animal and plant DNA analysis,”</w:t>
      </w:r>
      <w:r w:rsidRPr="001C36DE">
        <w:rPr>
          <w:rStyle w:val="apple-converted-space"/>
          <w:color w:val="3A3A3A"/>
          <w:shd w:val="clear" w:color="auto" w:fill="FFFFFF"/>
        </w:rPr>
        <w:t> </w:t>
      </w:r>
      <w:r w:rsidRPr="001C36DE">
        <w:rPr>
          <w:i/>
          <w:iCs/>
          <w:color w:val="3A3A3A"/>
        </w:rPr>
        <w:t>International journal of legal medicine</w:t>
      </w:r>
      <w:r w:rsidRPr="001C36DE">
        <w:rPr>
          <w:color w:val="3A3A3A"/>
          <w:shd w:val="clear" w:color="auto" w:fill="FFFFFF"/>
        </w:rPr>
        <w:t xml:space="preserve">, 138(6), pp. 2271–2280. Available at: </w:t>
      </w:r>
      <w:hyperlink r:id="rId42" w:history="1">
        <w:r w:rsidRPr="001C36DE">
          <w:rPr>
            <w:rStyle w:val="Hyperlink"/>
            <w:shd w:val="clear" w:color="auto" w:fill="FFFFFF"/>
          </w:rPr>
          <w:t>https://doi.org/10.1007/s00414-024-03284-2</w:t>
        </w:r>
      </w:hyperlink>
      <w:r w:rsidRPr="001C36DE">
        <w:rPr>
          <w:color w:val="3A3A3A"/>
          <w:shd w:val="clear" w:color="auto" w:fill="FFFFFF"/>
        </w:rPr>
        <w:t>.</w:t>
      </w:r>
    </w:p>
    <w:p w14:paraId="7AE88739"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Council Directive 92/43/EEC on the conservation of natural habitats and of wild fauna and flora (1992) Official Journal, L206/7</w:t>
      </w:r>
    </w:p>
    <w:p w14:paraId="45987D55"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 xml:space="preserve">Dai, Y. et al. (2019) ‘Summary comments on human-bear conflict mitigation measures and implications to </w:t>
      </w:r>
      <w:proofErr w:type="spellStart"/>
      <w:r w:rsidRPr="001C36DE">
        <w:rPr>
          <w:color w:val="000000" w:themeColor="text1"/>
        </w:rPr>
        <w:t>Sanjiangyuan</w:t>
      </w:r>
      <w:proofErr w:type="spellEnd"/>
      <w:r w:rsidRPr="001C36DE">
        <w:rPr>
          <w:color w:val="000000" w:themeColor="text1"/>
        </w:rPr>
        <w:t xml:space="preserve"> National Park’, Ecological Frontiers, (22), p. 8310.</w:t>
      </w:r>
    </w:p>
    <w:p w14:paraId="060D07D0" w14:textId="77777777" w:rsidR="00672CAC" w:rsidRPr="003C2129" w:rsidRDefault="00672CAC" w:rsidP="0022020F">
      <w:pPr>
        <w:pStyle w:val="ListParagraph"/>
        <w:numPr>
          <w:ilvl w:val="0"/>
          <w:numId w:val="20"/>
        </w:numPr>
        <w:shd w:val="clear" w:color="auto" w:fill="FFFFFF"/>
        <w:spacing w:line="360" w:lineRule="auto"/>
        <w:rPr>
          <w:rFonts w:eastAsia="Times New Roman" w:cs="Times New Roman"/>
          <w:lang w:eastAsia="en-GB"/>
        </w:rPr>
      </w:pPr>
      <w:r w:rsidRPr="003C2129">
        <w:rPr>
          <w:rFonts w:eastAsia="Times New Roman" w:cs="Times New Roman"/>
          <w:lang w:eastAsia="en-GB"/>
        </w:rPr>
        <w:t>Davis, C. </w:t>
      </w:r>
      <w:r w:rsidRPr="003C2129">
        <w:rPr>
          <w:rFonts w:eastAsia="Times New Roman" w:cs="Times New Roman"/>
          <w:i/>
          <w:iCs/>
          <w:lang w:eastAsia="en-GB"/>
        </w:rPr>
        <w:t>et al.</w:t>
      </w:r>
      <w:r w:rsidRPr="003C2129">
        <w:rPr>
          <w:rFonts w:eastAsia="Times New Roman" w:cs="Times New Roman"/>
          <w:lang w:eastAsia="en-GB"/>
        </w:rPr>
        <w:t> (2020) “Critical assessment on structural analysis of scalp hair using scanning electron microscope (SEM) and compound microscope,” in </w:t>
      </w:r>
      <w:r w:rsidRPr="003C2129">
        <w:rPr>
          <w:rFonts w:eastAsia="Times New Roman" w:cs="Times New Roman"/>
          <w:i/>
          <w:iCs/>
          <w:lang w:eastAsia="en-GB"/>
        </w:rPr>
        <w:t xml:space="preserve">Materials </w:t>
      </w:r>
      <w:proofErr w:type="gramStart"/>
      <w:r w:rsidRPr="003C2129">
        <w:rPr>
          <w:rFonts w:eastAsia="Times New Roman" w:cs="Times New Roman"/>
          <w:i/>
          <w:iCs/>
          <w:lang w:eastAsia="en-GB"/>
        </w:rPr>
        <w:t>today</w:t>
      </w:r>
      <w:r w:rsidRPr="003C2129">
        <w:rPr>
          <w:rFonts w:ascii="Arial" w:eastAsia="Times New Roman" w:hAnsi="Arial" w:cs="Arial"/>
          <w:i/>
          <w:iCs/>
          <w:lang w:eastAsia="en-GB"/>
        </w:rPr>
        <w:t> </w:t>
      </w:r>
      <w:r w:rsidRPr="003C2129">
        <w:rPr>
          <w:rFonts w:eastAsia="Times New Roman" w:cs="Times New Roman"/>
          <w:i/>
          <w:iCs/>
          <w:lang w:eastAsia="en-GB"/>
        </w:rPr>
        <w:t>:</w:t>
      </w:r>
      <w:proofErr w:type="gramEnd"/>
      <w:r w:rsidRPr="003C2129">
        <w:rPr>
          <w:rFonts w:eastAsia="Times New Roman" w:cs="Times New Roman"/>
          <w:i/>
          <w:iCs/>
          <w:lang w:eastAsia="en-GB"/>
        </w:rPr>
        <w:t xml:space="preserve"> proceedings</w:t>
      </w:r>
      <w:r w:rsidRPr="003C2129">
        <w:rPr>
          <w:rFonts w:eastAsia="Times New Roman" w:cs="Times New Roman"/>
          <w:lang w:eastAsia="en-GB"/>
        </w:rPr>
        <w:t xml:space="preserve">. Elsevier Ltd, pp. 244–249. Available at: </w:t>
      </w:r>
      <w:hyperlink r:id="rId43" w:history="1">
        <w:r w:rsidRPr="003C2129">
          <w:rPr>
            <w:rStyle w:val="Hyperlink"/>
            <w:rFonts w:eastAsia="Times New Roman" w:cs="Times New Roman"/>
            <w:color w:val="auto"/>
            <w:lang w:eastAsia="en-GB"/>
          </w:rPr>
          <w:t>https://doi.org/10.1016/j.matpr.2020.05.538</w:t>
        </w:r>
      </w:hyperlink>
      <w:r w:rsidRPr="003C2129">
        <w:rPr>
          <w:rFonts w:eastAsia="Times New Roman" w:cs="Times New Roman"/>
          <w:lang w:eastAsia="en-GB"/>
        </w:rPr>
        <w:t>.</w:t>
      </w:r>
    </w:p>
    <w:p w14:paraId="3CF1798D" w14:textId="77777777" w:rsidR="00672CAC" w:rsidRPr="001C36DE" w:rsidRDefault="00672CAC" w:rsidP="0022020F">
      <w:pPr>
        <w:pStyle w:val="ListParagraph"/>
        <w:numPr>
          <w:ilvl w:val="0"/>
          <w:numId w:val="20"/>
        </w:numPr>
        <w:spacing w:line="360" w:lineRule="auto"/>
        <w:rPr>
          <w:color w:val="000000" w:themeColor="text1"/>
        </w:rPr>
      </w:pPr>
      <w:proofErr w:type="spellStart"/>
      <w:r w:rsidRPr="001C36DE">
        <w:rPr>
          <w:color w:val="000000" w:themeColor="text1"/>
        </w:rPr>
        <w:t>Dawnay</w:t>
      </w:r>
      <w:proofErr w:type="spellEnd"/>
      <w:r w:rsidRPr="001C36DE">
        <w:rPr>
          <w:color w:val="000000" w:themeColor="text1"/>
        </w:rPr>
        <w:t xml:space="preserve">, N. et al. (2007) ‘Validation of the barcoding gene COI for use in forensic genetic species identification’, Forensic science international, 173(1), pp. 1–6. Available at: </w:t>
      </w:r>
      <w:hyperlink r:id="rId44" w:history="1">
        <w:r w:rsidRPr="001C36DE">
          <w:rPr>
            <w:rStyle w:val="Hyperlink"/>
            <w:color w:val="000000" w:themeColor="text1"/>
            <w:u w:val="none"/>
          </w:rPr>
          <w:t>https://doi.org/10.1016/j.forsciint.2006.09.013</w:t>
        </w:r>
      </w:hyperlink>
      <w:r w:rsidRPr="001C36DE">
        <w:rPr>
          <w:color w:val="000000" w:themeColor="text1"/>
        </w:rPr>
        <w:t>.</w:t>
      </w:r>
    </w:p>
    <w:p w14:paraId="16D0D889"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 xml:space="preserve">De Marinis, A.M. and </w:t>
      </w:r>
      <w:proofErr w:type="spellStart"/>
      <w:r w:rsidRPr="001C36DE">
        <w:rPr>
          <w:color w:val="000000" w:themeColor="text1"/>
          <w:shd w:val="clear" w:color="auto" w:fill="FFFFFF"/>
        </w:rPr>
        <w:t>Asprea</w:t>
      </w:r>
      <w:proofErr w:type="spellEnd"/>
      <w:r w:rsidRPr="001C36DE">
        <w:rPr>
          <w:color w:val="000000" w:themeColor="text1"/>
          <w:shd w:val="clear" w:color="auto" w:fill="FFFFFF"/>
        </w:rPr>
        <w:t>, A. (2006) “Hair Identification Key of Wild and Domestic Ungulates from Southern Europe,”</w:t>
      </w:r>
      <w:r w:rsidRPr="001C36DE">
        <w:rPr>
          <w:rStyle w:val="apple-converted-space"/>
          <w:color w:val="000000" w:themeColor="text1"/>
          <w:shd w:val="clear" w:color="auto" w:fill="FFFFFF"/>
        </w:rPr>
        <w:t> </w:t>
      </w:r>
      <w:r w:rsidRPr="001C36DE">
        <w:rPr>
          <w:i/>
          <w:iCs/>
          <w:color w:val="000000" w:themeColor="text1"/>
        </w:rPr>
        <w:t>Wildlife Biology</w:t>
      </w:r>
      <w:r w:rsidRPr="001C36DE">
        <w:rPr>
          <w:color w:val="000000" w:themeColor="text1"/>
          <w:shd w:val="clear" w:color="auto" w:fill="FFFFFF"/>
        </w:rPr>
        <w:t xml:space="preserve">, 12(3), pp. 305–320. Available at: </w:t>
      </w:r>
      <w:hyperlink r:id="rId45" w:history="1">
        <w:r w:rsidRPr="001C36DE">
          <w:rPr>
            <w:rStyle w:val="Hyperlink"/>
            <w:color w:val="000000" w:themeColor="text1"/>
            <w:shd w:val="clear" w:color="auto" w:fill="FFFFFF"/>
          </w:rPr>
          <w:t>https://doi.org/10.2981/0909-6396(2006)12[305:HIKOWA]2.0.CO;2</w:t>
        </w:r>
      </w:hyperlink>
      <w:r w:rsidRPr="001C36DE">
        <w:rPr>
          <w:color w:val="000000" w:themeColor="text1"/>
          <w:shd w:val="clear" w:color="auto" w:fill="FFFFFF"/>
        </w:rPr>
        <w:t>.</w:t>
      </w:r>
    </w:p>
    <w:p w14:paraId="650FD017" w14:textId="77777777" w:rsidR="00672CAC" w:rsidRPr="001C36DE" w:rsidRDefault="00672CAC" w:rsidP="0022020F">
      <w:pPr>
        <w:pStyle w:val="ListParagraph"/>
        <w:numPr>
          <w:ilvl w:val="0"/>
          <w:numId w:val="20"/>
        </w:numPr>
        <w:spacing w:line="360" w:lineRule="auto"/>
      </w:pPr>
      <w:r w:rsidRPr="001C36DE">
        <w:t xml:space="preserve">De Marinis, A.M. and </w:t>
      </w:r>
      <w:proofErr w:type="spellStart"/>
      <w:r w:rsidRPr="001C36DE">
        <w:t>Asprea</w:t>
      </w:r>
      <w:proofErr w:type="spellEnd"/>
      <w:r w:rsidRPr="001C36DE">
        <w:t>, A. (2006) “Hair Identification Key of Wild and Domestic Ungulates from Southern Europe,” </w:t>
      </w:r>
      <w:r w:rsidRPr="001C36DE">
        <w:rPr>
          <w:i/>
          <w:iCs/>
        </w:rPr>
        <w:t>Wildlife Biology</w:t>
      </w:r>
      <w:r w:rsidRPr="001C36DE">
        <w:t xml:space="preserve">, 12(3), pp. 305–320. Available at: </w:t>
      </w:r>
      <w:hyperlink r:id="rId46" w:history="1">
        <w:r w:rsidRPr="001C36DE">
          <w:rPr>
            <w:rStyle w:val="Hyperlink"/>
          </w:rPr>
          <w:t>https://doi.org/10.2981/0909-6396(2006)12[305:HIKOWA]2.0.CO;2</w:t>
        </w:r>
      </w:hyperlink>
      <w:r w:rsidRPr="001C36DE">
        <w:t>.</w:t>
      </w:r>
    </w:p>
    <w:p w14:paraId="2AAEF7C5" w14:textId="77777777" w:rsidR="00672CAC" w:rsidRPr="001C36DE" w:rsidRDefault="00672CAC" w:rsidP="0022020F">
      <w:pPr>
        <w:pStyle w:val="ListParagraph"/>
        <w:numPr>
          <w:ilvl w:val="0"/>
          <w:numId w:val="20"/>
        </w:numPr>
        <w:spacing w:line="360" w:lineRule="auto"/>
        <w:rPr>
          <w:color w:val="000000" w:themeColor="text1"/>
        </w:rPr>
      </w:pPr>
      <w:r w:rsidRPr="001C36DE">
        <w:rPr>
          <w:rFonts w:cs="Noto Sans"/>
          <w:color w:val="000000" w:themeColor="text1"/>
          <w:shd w:val="clear" w:color="auto" w:fill="FFFFFF"/>
        </w:rPr>
        <w:t>De, J.K. and Chakraborty. (2006). Identification of Dorsal Guard Hairs of Four Indian Species of Bear (Mammalia: Carnivora: Ursine).</w:t>
      </w:r>
      <w:r w:rsidRPr="001C36DE">
        <w:rPr>
          <w:rStyle w:val="apple-converted-space"/>
          <w:rFonts w:cs="Noto Sans"/>
          <w:color w:val="000000" w:themeColor="text1"/>
          <w:shd w:val="clear" w:color="auto" w:fill="FFFFFF"/>
        </w:rPr>
        <w:t> </w:t>
      </w:r>
      <w:r w:rsidRPr="001C36DE">
        <w:rPr>
          <w:rFonts w:cs="Noto Sans"/>
          <w:color w:val="000000" w:themeColor="text1"/>
          <w:shd w:val="clear" w:color="auto" w:fill="FFFFFF"/>
        </w:rPr>
        <w:t>Zoological Survey of India. 106(3), pp.19-26.</w:t>
      </w:r>
    </w:p>
    <w:p w14:paraId="15640C3F"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lastRenderedPageBreak/>
        <w:t>Deedrick, D.W. and Koch, S.L. (2004) ‘Microscopy of hair Part II: a practical guide and manual for animal hairs’,</w:t>
      </w:r>
      <w:r w:rsidRPr="001C36DE">
        <w:rPr>
          <w:rStyle w:val="apple-converted-space"/>
          <w:color w:val="000000" w:themeColor="text1"/>
          <w:shd w:val="clear" w:color="auto" w:fill="FFFFFF"/>
        </w:rPr>
        <w:t> </w:t>
      </w:r>
      <w:r w:rsidRPr="001C36DE">
        <w:rPr>
          <w:color w:val="000000" w:themeColor="text1"/>
        </w:rPr>
        <w:t>Forensic science communications</w:t>
      </w:r>
      <w:r w:rsidRPr="001C36DE">
        <w:rPr>
          <w:color w:val="000000" w:themeColor="text1"/>
          <w:shd w:val="clear" w:color="auto" w:fill="FFFFFF"/>
        </w:rPr>
        <w:t>.</w:t>
      </w:r>
    </w:p>
    <w:p w14:paraId="3A3691E5" w14:textId="77777777" w:rsidR="00672CAC" w:rsidRPr="001C36DE" w:rsidRDefault="00672CAC" w:rsidP="0022020F">
      <w:pPr>
        <w:pStyle w:val="ListParagraph"/>
        <w:numPr>
          <w:ilvl w:val="0"/>
          <w:numId w:val="20"/>
        </w:numPr>
        <w:spacing w:line="360" w:lineRule="auto"/>
      </w:pPr>
      <w:r w:rsidRPr="001C36DE">
        <w:t>Deedrick, D.W. and Koch, S.L. (2004) “Microscopy of hair Part II: a practical guide and manual for animal hairs,” </w:t>
      </w:r>
      <w:r w:rsidRPr="001C36DE">
        <w:rPr>
          <w:i/>
          <w:iCs/>
        </w:rPr>
        <w:t>Forensic science communications</w:t>
      </w:r>
      <w:r w:rsidRPr="001C36DE">
        <w:t>, 1 July.</w:t>
      </w:r>
    </w:p>
    <w:p w14:paraId="5A87E332"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 xml:space="preserve">Desiderio, V.J., Taylor, C.E. and Daéid, N.N. (2020) Handbook of Trace Evidence Analysis. 1st edition. Hoboken, NJ: John Wiley &amp; Sons, Ltd. Available at: </w:t>
      </w:r>
      <w:hyperlink r:id="rId47" w:history="1">
        <w:r w:rsidRPr="001C36DE">
          <w:rPr>
            <w:rStyle w:val="Hyperlink"/>
            <w:color w:val="000000" w:themeColor="text1"/>
            <w:u w:val="none"/>
          </w:rPr>
          <w:t>https://doi.org/10.1002/9781119373438</w:t>
        </w:r>
      </w:hyperlink>
      <w:r w:rsidRPr="001C36DE">
        <w:rPr>
          <w:color w:val="000000" w:themeColor="text1"/>
        </w:rPr>
        <w:t>.</w:t>
      </w:r>
    </w:p>
    <w:p w14:paraId="2A23C94F"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 xml:space="preserve">Dorresteijn, I. et al. (2014) ‘Human-carnivore coexistence in a traditional rural landscape’, Landscape Ecology, 29(7), pp. 1145–1155. Available at: </w:t>
      </w:r>
      <w:hyperlink r:id="rId48" w:history="1">
        <w:r w:rsidRPr="001C36DE">
          <w:rPr>
            <w:rStyle w:val="Hyperlink"/>
            <w:color w:val="000000" w:themeColor="text1"/>
            <w:u w:val="none"/>
          </w:rPr>
          <w:t>https://doi.org/10.1007/s10980-014-0048-5</w:t>
        </w:r>
      </w:hyperlink>
      <w:r w:rsidRPr="001C36DE">
        <w:rPr>
          <w:color w:val="000000" w:themeColor="text1"/>
        </w:rPr>
        <w:t>.</w:t>
      </w:r>
    </w:p>
    <w:p w14:paraId="39EEB4DD" w14:textId="77777777" w:rsidR="00672CAC" w:rsidRPr="001C36DE" w:rsidRDefault="00672CAC" w:rsidP="0022020F">
      <w:pPr>
        <w:pStyle w:val="ListParagraph"/>
        <w:numPr>
          <w:ilvl w:val="0"/>
          <w:numId w:val="20"/>
        </w:numPr>
        <w:spacing w:line="360" w:lineRule="auto"/>
        <w:rPr>
          <w:color w:val="000000" w:themeColor="text1"/>
        </w:rPr>
      </w:pPr>
      <w:proofErr w:type="spellStart"/>
      <w:r w:rsidRPr="001C36DE">
        <w:rPr>
          <w:color w:val="000000" w:themeColor="text1"/>
          <w:shd w:val="clear" w:color="auto" w:fill="FFFFFF"/>
        </w:rPr>
        <w:t>Elgmork</w:t>
      </w:r>
      <w:proofErr w:type="spellEnd"/>
      <w:r w:rsidRPr="001C36DE">
        <w:rPr>
          <w:color w:val="000000" w:themeColor="text1"/>
          <w:shd w:val="clear" w:color="auto" w:fill="FFFFFF"/>
        </w:rPr>
        <w:t>, K. and Riiser, H. (1991) “Hair structure of brown bears (Ursus arctos L.) from North America and Scandinavia,”</w:t>
      </w:r>
      <w:r w:rsidRPr="001C36DE">
        <w:rPr>
          <w:rStyle w:val="apple-converted-space"/>
          <w:color w:val="000000" w:themeColor="text1"/>
          <w:shd w:val="clear" w:color="auto" w:fill="FFFFFF"/>
        </w:rPr>
        <w:t> </w:t>
      </w:r>
      <w:r w:rsidRPr="001C36DE">
        <w:rPr>
          <w:color w:val="000000" w:themeColor="text1"/>
        </w:rPr>
        <w:t>Canadian journal of zoology</w:t>
      </w:r>
      <w:r w:rsidRPr="001C36DE">
        <w:rPr>
          <w:color w:val="000000" w:themeColor="text1"/>
          <w:shd w:val="clear" w:color="auto" w:fill="FFFFFF"/>
        </w:rPr>
        <w:t xml:space="preserve">, 69(9), pp. 2404–2409. Available at: </w:t>
      </w:r>
      <w:hyperlink r:id="rId49" w:history="1">
        <w:r w:rsidRPr="001C36DE">
          <w:rPr>
            <w:rStyle w:val="Hyperlink"/>
            <w:color w:val="000000" w:themeColor="text1"/>
            <w:u w:val="none"/>
            <w:shd w:val="clear" w:color="auto" w:fill="FFFFFF"/>
          </w:rPr>
          <w:t>https://doi.org/10.1139/z91-337</w:t>
        </w:r>
      </w:hyperlink>
      <w:r w:rsidRPr="001C36DE">
        <w:rPr>
          <w:color w:val="000000" w:themeColor="text1"/>
          <w:shd w:val="clear" w:color="auto" w:fill="FFFFFF"/>
        </w:rPr>
        <w:t>.</w:t>
      </w:r>
    </w:p>
    <w:p w14:paraId="159D61F9"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 xml:space="preserve">Elkins, K.M. (2019) ‘Trace evidence’, in Introduction to Forensic Chemistry. 1st </w:t>
      </w:r>
      <w:proofErr w:type="spellStart"/>
      <w:r w:rsidRPr="001C36DE">
        <w:rPr>
          <w:color w:val="000000" w:themeColor="text1"/>
        </w:rPr>
        <w:t>edn</w:t>
      </w:r>
      <w:proofErr w:type="spellEnd"/>
      <w:r w:rsidRPr="001C36DE">
        <w:rPr>
          <w:color w:val="000000" w:themeColor="text1"/>
        </w:rPr>
        <w:t xml:space="preserve">. United Kingdom: CRC Press, pp. 167–189. Available at: </w:t>
      </w:r>
      <w:hyperlink r:id="rId50" w:history="1">
        <w:r w:rsidRPr="001C36DE">
          <w:rPr>
            <w:rStyle w:val="Hyperlink"/>
            <w:color w:val="000000" w:themeColor="text1"/>
            <w:u w:val="none"/>
          </w:rPr>
          <w:t>https://doi.org/10.4324/9780429454530-10</w:t>
        </w:r>
      </w:hyperlink>
      <w:r w:rsidRPr="001C36DE">
        <w:rPr>
          <w:color w:val="000000" w:themeColor="text1"/>
        </w:rPr>
        <w:t>.</w:t>
      </w:r>
    </w:p>
    <w:p w14:paraId="51C43F35"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Farag, M.R. (2015) “Forensic Identification of some Wild Animal Hair using Light and Scanning Electron Microscopy,”</w:t>
      </w:r>
      <w:r w:rsidRPr="001C36DE">
        <w:rPr>
          <w:rStyle w:val="apple-converted-space"/>
          <w:color w:val="000000" w:themeColor="text1"/>
          <w:shd w:val="clear" w:color="auto" w:fill="FFFFFF"/>
        </w:rPr>
        <w:t> </w:t>
      </w:r>
      <w:r w:rsidRPr="001C36DE">
        <w:rPr>
          <w:i/>
          <w:iCs/>
          <w:color w:val="000000" w:themeColor="text1"/>
        </w:rPr>
        <w:t>Advances in animal and veterinary sciences</w:t>
      </w:r>
      <w:r w:rsidRPr="001C36DE">
        <w:rPr>
          <w:color w:val="000000" w:themeColor="text1"/>
          <w:shd w:val="clear" w:color="auto" w:fill="FFFFFF"/>
        </w:rPr>
        <w:t xml:space="preserve">, 3(10), pp. 559–568. Available at: </w:t>
      </w:r>
      <w:hyperlink r:id="rId51" w:history="1">
        <w:r w:rsidRPr="001C36DE">
          <w:rPr>
            <w:rStyle w:val="Hyperlink"/>
            <w:color w:val="000000" w:themeColor="text1"/>
            <w:shd w:val="clear" w:color="auto" w:fill="FFFFFF"/>
          </w:rPr>
          <w:t>https://doi.org/10.14737/journal.aavs/2015/3.10.559.568</w:t>
        </w:r>
      </w:hyperlink>
      <w:r w:rsidRPr="001C36DE">
        <w:rPr>
          <w:color w:val="000000" w:themeColor="text1"/>
          <w:shd w:val="clear" w:color="auto" w:fill="FFFFFF"/>
        </w:rPr>
        <w:t>.</w:t>
      </w:r>
    </w:p>
    <w:p w14:paraId="70B9C578"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Fatima, T., Munawar, A. and Yaseen, J. (2024) ‘Potential of hair analysis in the field of forensic sciences’,</w:t>
      </w:r>
      <w:r w:rsidRPr="001C36DE">
        <w:rPr>
          <w:rStyle w:val="apple-converted-space"/>
          <w:color w:val="000000" w:themeColor="text1"/>
          <w:shd w:val="clear" w:color="auto" w:fill="FFFFFF"/>
        </w:rPr>
        <w:t> </w:t>
      </w:r>
      <w:r w:rsidRPr="001C36DE">
        <w:rPr>
          <w:color w:val="000000" w:themeColor="text1"/>
        </w:rPr>
        <w:t>Forensic Insights and Health Sciences Bulletin</w:t>
      </w:r>
      <w:r w:rsidRPr="001C36DE">
        <w:rPr>
          <w:color w:val="000000" w:themeColor="text1"/>
          <w:shd w:val="clear" w:color="auto" w:fill="FFFFFF"/>
        </w:rPr>
        <w:t xml:space="preserve">, 2(1), pp. 23–28. Available at: </w:t>
      </w:r>
      <w:hyperlink r:id="rId52" w:history="1">
        <w:r w:rsidRPr="001C36DE">
          <w:rPr>
            <w:rStyle w:val="Hyperlink"/>
            <w:color w:val="000000" w:themeColor="text1"/>
            <w:u w:val="none"/>
            <w:shd w:val="clear" w:color="auto" w:fill="FFFFFF"/>
          </w:rPr>
          <w:t>https://doi.org/10.56770/fi2024214</w:t>
        </w:r>
      </w:hyperlink>
      <w:r w:rsidRPr="001C36DE">
        <w:rPr>
          <w:color w:val="000000" w:themeColor="text1"/>
          <w:shd w:val="clear" w:color="auto" w:fill="FFFFFF"/>
        </w:rPr>
        <w:t>.</w:t>
      </w:r>
    </w:p>
    <w:p w14:paraId="21D9780B"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 xml:space="preserve">Fauteux, D., </w:t>
      </w:r>
      <w:proofErr w:type="spellStart"/>
      <w:r w:rsidRPr="001C36DE">
        <w:rPr>
          <w:color w:val="000000" w:themeColor="text1"/>
          <w:shd w:val="clear" w:color="auto" w:fill="FFFFFF"/>
        </w:rPr>
        <w:t>Khidas</w:t>
      </w:r>
      <w:proofErr w:type="spellEnd"/>
      <w:r w:rsidRPr="001C36DE">
        <w:rPr>
          <w:color w:val="000000" w:themeColor="text1"/>
          <w:shd w:val="clear" w:color="auto" w:fill="FFFFFF"/>
        </w:rPr>
        <w:t>, K. and Fontaine-</w:t>
      </w:r>
      <w:proofErr w:type="spellStart"/>
      <w:r w:rsidRPr="001C36DE">
        <w:rPr>
          <w:color w:val="000000" w:themeColor="text1"/>
          <w:shd w:val="clear" w:color="auto" w:fill="FFFFFF"/>
        </w:rPr>
        <w:t>Topaloff</w:t>
      </w:r>
      <w:proofErr w:type="spellEnd"/>
      <w:r w:rsidRPr="001C36DE">
        <w:rPr>
          <w:color w:val="000000" w:themeColor="text1"/>
          <w:shd w:val="clear" w:color="auto" w:fill="FFFFFF"/>
        </w:rPr>
        <w:t>, J. (2025) “</w:t>
      </w:r>
      <w:proofErr w:type="spellStart"/>
      <w:r w:rsidRPr="001C36DE">
        <w:rPr>
          <w:color w:val="000000" w:themeColor="text1"/>
          <w:shd w:val="clear" w:color="auto" w:fill="FFFFFF"/>
        </w:rPr>
        <w:t>Trichomorphology</w:t>
      </w:r>
      <w:proofErr w:type="spellEnd"/>
      <w:r w:rsidRPr="001C36DE">
        <w:rPr>
          <w:color w:val="000000" w:themeColor="text1"/>
          <w:shd w:val="clear" w:color="auto" w:fill="FFFFFF"/>
        </w:rPr>
        <w:t>,” in</w:t>
      </w:r>
      <w:r w:rsidRPr="001C36DE">
        <w:rPr>
          <w:rStyle w:val="apple-converted-space"/>
          <w:color w:val="000000" w:themeColor="text1"/>
          <w:shd w:val="clear" w:color="auto" w:fill="FFFFFF"/>
        </w:rPr>
        <w:t> </w:t>
      </w:r>
      <w:r w:rsidRPr="001C36DE">
        <w:rPr>
          <w:color w:val="000000" w:themeColor="text1"/>
        </w:rPr>
        <w:t>Hair Atlas of Canadian Mammals</w:t>
      </w:r>
      <w:r w:rsidRPr="001C36DE">
        <w:rPr>
          <w:color w:val="000000" w:themeColor="text1"/>
          <w:shd w:val="clear" w:color="auto" w:fill="FFFFFF"/>
        </w:rPr>
        <w:t xml:space="preserve">. Switzerland: Springer, pp. 23–41. Available at: </w:t>
      </w:r>
      <w:hyperlink r:id="rId53" w:history="1">
        <w:r w:rsidRPr="001C36DE">
          <w:rPr>
            <w:rStyle w:val="Hyperlink"/>
            <w:color w:val="000000" w:themeColor="text1"/>
            <w:u w:val="none"/>
            <w:shd w:val="clear" w:color="auto" w:fill="FFFFFF"/>
          </w:rPr>
          <w:t>https://doi.org/10.1007/978-3-032-00006-4_2</w:t>
        </w:r>
      </w:hyperlink>
      <w:r w:rsidRPr="001C36DE">
        <w:rPr>
          <w:color w:val="000000" w:themeColor="text1"/>
          <w:shd w:val="clear" w:color="auto" w:fill="FFFFFF"/>
        </w:rPr>
        <w:t>.</w:t>
      </w:r>
    </w:p>
    <w:p w14:paraId="2EDF039B"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 xml:space="preserve">Ferreira, M.S. et al. (2017) “The transcriptional landscape of seasonal coat colour moult in the snowshoe hare,” Molecular ecology, 26(16), pp. 4173–4185. Available at: </w:t>
      </w:r>
      <w:hyperlink r:id="rId54" w:history="1">
        <w:r w:rsidRPr="001C36DE">
          <w:rPr>
            <w:rStyle w:val="Hyperlink"/>
            <w:color w:val="000000" w:themeColor="text1"/>
            <w:u w:val="none"/>
          </w:rPr>
          <w:t>https://doi.org/10.1111/mec.14177</w:t>
        </w:r>
      </w:hyperlink>
      <w:r w:rsidRPr="001C36DE">
        <w:rPr>
          <w:color w:val="000000" w:themeColor="text1"/>
        </w:rPr>
        <w:t>.</w:t>
      </w:r>
    </w:p>
    <w:p w14:paraId="3C9A2155" w14:textId="77777777" w:rsidR="00672CAC" w:rsidRPr="001C36DE" w:rsidRDefault="00672CAC" w:rsidP="0022020F">
      <w:pPr>
        <w:pStyle w:val="ListParagraph"/>
        <w:numPr>
          <w:ilvl w:val="0"/>
          <w:numId w:val="20"/>
        </w:numPr>
        <w:spacing w:line="360" w:lineRule="auto"/>
        <w:rPr>
          <w:color w:val="000000" w:themeColor="text1"/>
        </w:rPr>
      </w:pPr>
      <w:proofErr w:type="spellStart"/>
      <w:r w:rsidRPr="001C36DE">
        <w:rPr>
          <w:color w:val="000000" w:themeColor="text1"/>
        </w:rPr>
        <w:lastRenderedPageBreak/>
        <w:t>Fornazari</w:t>
      </w:r>
      <w:proofErr w:type="spellEnd"/>
      <w:r w:rsidRPr="001C36DE">
        <w:rPr>
          <w:color w:val="000000" w:themeColor="text1"/>
        </w:rPr>
        <w:t xml:space="preserve">, F. et al. (2018) ‘Leptospira reservoirs among wildlife in Brazil: Beyond rodents’, Acta tropica, 178, pp. 205–212. Available at: </w:t>
      </w:r>
      <w:hyperlink r:id="rId55" w:history="1">
        <w:r w:rsidRPr="001C36DE">
          <w:rPr>
            <w:rStyle w:val="Hyperlink"/>
            <w:color w:val="000000" w:themeColor="text1"/>
            <w:u w:val="none"/>
          </w:rPr>
          <w:t>https://doi.org/10.1016/j.actatropica.2017.11.019</w:t>
        </w:r>
      </w:hyperlink>
      <w:r w:rsidRPr="001C36DE">
        <w:rPr>
          <w:color w:val="000000" w:themeColor="text1"/>
        </w:rPr>
        <w:t>.</w:t>
      </w:r>
    </w:p>
    <w:p w14:paraId="7FFD936A"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 xml:space="preserve">Giri, R., Verma, A. and Saxena, S. (2022) ‘Wildlife Crime and Forensics (Bridging the </w:t>
      </w:r>
      <w:proofErr w:type="spellStart"/>
      <w:r w:rsidRPr="001C36DE">
        <w:rPr>
          <w:color w:val="000000" w:themeColor="text1"/>
          <w:shd w:val="clear" w:color="auto" w:fill="FFFFFF"/>
        </w:rPr>
        <w:t>Gapbetween</w:t>
      </w:r>
      <w:proofErr w:type="spellEnd"/>
      <w:r w:rsidRPr="001C36DE">
        <w:rPr>
          <w:color w:val="000000" w:themeColor="text1"/>
          <w:shd w:val="clear" w:color="auto" w:fill="FFFFFF"/>
        </w:rPr>
        <w:t xml:space="preserve"> Prosecution and Conviction of Wildlife Criminals)’,</w:t>
      </w:r>
      <w:r w:rsidRPr="001C36DE">
        <w:rPr>
          <w:rStyle w:val="apple-converted-space"/>
          <w:color w:val="000000" w:themeColor="text1"/>
          <w:shd w:val="clear" w:color="auto" w:fill="FFFFFF"/>
        </w:rPr>
        <w:t> </w:t>
      </w:r>
      <w:proofErr w:type="spellStart"/>
      <w:r w:rsidRPr="001C36DE">
        <w:rPr>
          <w:color w:val="000000" w:themeColor="text1"/>
        </w:rPr>
        <w:t>NeuroQuantology</w:t>
      </w:r>
      <w:proofErr w:type="spellEnd"/>
      <w:r w:rsidRPr="001C36DE">
        <w:rPr>
          <w:color w:val="000000" w:themeColor="text1"/>
          <w:shd w:val="clear" w:color="auto" w:fill="FFFFFF"/>
        </w:rPr>
        <w:t xml:space="preserve">, 20(12), p. 779. Available at: </w:t>
      </w:r>
      <w:hyperlink r:id="rId56" w:history="1">
        <w:r w:rsidRPr="001C36DE">
          <w:rPr>
            <w:rStyle w:val="Hyperlink"/>
            <w:color w:val="000000" w:themeColor="text1"/>
            <w:u w:val="none"/>
            <w:shd w:val="clear" w:color="auto" w:fill="FFFFFF"/>
          </w:rPr>
          <w:t>https://doi.org/10.14704/nq.2022.20.12.NQ77061</w:t>
        </w:r>
      </w:hyperlink>
      <w:r w:rsidRPr="001C36DE">
        <w:rPr>
          <w:color w:val="000000" w:themeColor="text1"/>
          <w:shd w:val="clear" w:color="auto" w:fill="FFFFFF"/>
        </w:rPr>
        <w:t>.</w:t>
      </w:r>
    </w:p>
    <w:p w14:paraId="3E0D4C09"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 xml:space="preserve">Gomez, L., Toropov, P. and Shepherd, C.R. (2023) “Bears in the Russian Far East illegally exploited for meat, medicine and trophies,” Tropical conservation science, 16. Available at: </w:t>
      </w:r>
      <w:hyperlink r:id="rId57" w:history="1">
        <w:r w:rsidRPr="001C36DE">
          <w:rPr>
            <w:rStyle w:val="Hyperlink"/>
            <w:color w:val="000000" w:themeColor="text1"/>
            <w:u w:val="none"/>
          </w:rPr>
          <w:t>https://doi.org/10.1177/19400829231191061</w:t>
        </w:r>
      </w:hyperlink>
      <w:r w:rsidRPr="001C36DE">
        <w:rPr>
          <w:color w:val="000000" w:themeColor="text1"/>
        </w:rPr>
        <w:t>.</w:t>
      </w:r>
    </w:p>
    <w:p w14:paraId="1F2AB8C8" w14:textId="77777777" w:rsidR="00672CAC" w:rsidRPr="001C36DE" w:rsidRDefault="00672CAC" w:rsidP="0022020F">
      <w:pPr>
        <w:pStyle w:val="ListParagraph"/>
        <w:numPr>
          <w:ilvl w:val="0"/>
          <w:numId w:val="20"/>
        </w:numPr>
        <w:spacing w:line="360" w:lineRule="auto"/>
      </w:pPr>
      <w:r w:rsidRPr="001C36DE">
        <w:t>Greco, G. and Rising, A. (2024) “Structural interspecies variability of mammals’ hairs,” </w:t>
      </w:r>
      <w:r w:rsidRPr="001C36DE">
        <w:rPr>
          <w:i/>
          <w:iCs/>
        </w:rPr>
        <w:t>Biophysics reviews</w:t>
      </w:r>
      <w:r w:rsidRPr="001C36DE">
        <w:t>, 5(3). Available at: https://doi.org/10.1063/5.0225513.</w:t>
      </w:r>
    </w:p>
    <w:p w14:paraId="44FF9D62"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Green, G.I. and Mattson, D.J. (2003) “Tree rubbing by Yellowstone Grizzly Bears Ursus arctos,”</w:t>
      </w:r>
      <w:r w:rsidRPr="001C36DE">
        <w:rPr>
          <w:rStyle w:val="apple-converted-space"/>
          <w:color w:val="000000" w:themeColor="text1"/>
          <w:shd w:val="clear" w:color="auto" w:fill="FFFFFF"/>
        </w:rPr>
        <w:t> </w:t>
      </w:r>
      <w:r w:rsidRPr="001C36DE">
        <w:rPr>
          <w:i/>
          <w:iCs/>
          <w:color w:val="000000" w:themeColor="text1"/>
        </w:rPr>
        <w:t>Wildlife Biology</w:t>
      </w:r>
      <w:r w:rsidRPr="001C36DE">
        <w:rPr>
          <w:color w:val="000000" w:themeColor="text1"/>
          <w:shd w:val="clear" w:color="auto" w:fill="FFFFFF"/>
        </w:rPr>
        <w:t xml:space="preserve">, 9(1), pp. 1–9. Available at: </w:t>
      </w:r>
      <w:hyperlink r:id="rId58" w:history="1">
        <w:r w:rsidRPr="001C36DE">
          <w:rPr>
            <w:rStyle w:val="Hyperlink"/>
            <w:color w:val="000000" w:themeColor="text1"/>
            <w:shd w:val="clear" w:color="auto" w:fill="FFFFFF"/>
          </w:rPr>
          <w:t>https://doi.org/10.2981/wlb.2003.002</w:t>
        </w:r>
      </w:hyperlink>
      <w:r w:rsidRPr="001C36DE">
        <w:rPr>
          <w:color w:val="000000" w:themeColor="text1"/>
          <w:shd w:val="clear" w:color="auto" w:fill="FFFFFF"/>
        </w:rPr>
        <w:t>.</w:t>
      </w:r>
    </w:p>
    <w:p w14:paraId="1D459271"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Grits, A.A. (2015) “VARIABILITY OF THE WINTER SNOWINESS AT THE SOUTHEAST OF KAMCHATKA PENINSULA,”</w:t>
      </w:r>
      <w:r w:rsidRPr="001C36DE">
        <w:rPr>
          <w:rStyle w:val="apple-converted-space"/>
          <w:color w:val="000000" w:themeColor="text1"/>
          <w:shd w:val="clear" w:color="auto" w:fill="FFFFFF"/>
        </w:rPr>
        <w:t> </w:t>
      </w:r>
      <w:proofErr w:type="spellStart"/>
      <w:r w:rsidRPr="001C36DE">
        <w:rPr>
          <w:color w:val="000000" w:themeColor="text1"/>
        </w:rPr>
        <w:t>Lëd</w:t>
      </w:r>
      <w:proofErr w:type="spellEnd"/>
      <w:r w:rsidRPr="001C36DE">
        <w:rPr>
          <w:color w:val="000000" w:themeColor="text1"/>
        </w:rPr>
        <w:t xml:space="preserve"> </w:t>
      </w:r>
      <w:proofErr w:type="spellStart"/>
      <w:r w:rsidRPr="001C36DE">
        <w:rPr>
          <w:color w:val="000000" w:themeColor="text1"/>
        </w:rPr>
        <w:t>i</w:t>
      </w:r>
      <w:proofErr w:type="spellEnd"/>
      <w:r w:rsidRPr="001C36DE">
        <w:rPr>
          <w:color w:val="000000" w:themeColor="text1"/>
        </w:rPr>
        <w:t xml:space="preserve"> </w:t>
      </w:r>
      <w:proofErr w:type="spellStart"/>
      <w:r w:rsidRPr="001C36DE">
        <w:rPr>
          <w:color w:val="000000" w:themeColor="text1"/>
        </w:rPr>
        <w:t>sneg</w:t>
      </w:r>
      <w:proofErr w:type="spellEnd"/>
      <w:r w:rsidRPr="001C36DE">
        <w:rPr>
          <w:color w:val="000000" w:themeColor="text1"/>
          <w:shd w:val="clear" w:color="auto" w:fill="FFFFFF"/>
        </w:rPr>
        <w:t xml:space="preserve">, 52(3), pp. 62–66. Available at: </w:t>
      </w:r>
      <w:hyperlink r:id="rId59" w:history="1">
        <w:r w:rsidRPr="001C36DE">
          <w:rPr>
            <w:rStyle w:val="Hyperlink"/>
            <w:color w:val="000000" w:themeColor="text1"/>
            <w:u w:val="none"/>
            <w:shd w:val="clear" w:color="auto" w:fill="FFFFFF"/>
          </w:rPr>
          <w:t>https://doi.org/10.15356/2076-6734-2012-3-62-66</w:t>
        </w:r>
      </w:hyperlink>
      <w:r w:rsidRPr="001C36DE">
        <w:rPr>
          <w:color w:val="000000" w:themeColor="text1"/>
          <w:shd w:val="clear" w:color="auto" w:fill="FFFFFF"/>
        </w:rPr>
        <w:t>.</w:t>
      </w:r>
    </w:p>
    <w:p w14:paraId="110FCABA"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Guan, Z.</w:t>
      </w:r>
      <w:r w:rsidRPr="001C36DE">
        <w:rPr>
          <w:rStyle w:val="apple-converted-space"/>
          <w:color w:val="000000" w:themeColor="text1"/>
          <w:shd w:val="clear" w:color="auto" w:fill="FFFFFF"/>
        </w:rPr>
        <w:t> </w:t>
      </w:r>
      <w:r w:rsidRPr="001C36DE">
        <w:rPr>
          <w:color w:val="000000" w:themeColor="text1"/>
        </w:rPr>
        <w:t>et al.</w:t>
      </w:r>
      <w:r w:rsidRPr="001C36DE">
        <w:rPr>
          <w:rStyle w:val="apple-converted-space"/>
          <w:color w:val="000000" w:themeColor="text1"/>
          <w:shd w:val="clear" w:color="auto" w:fill="FFFFFF"/>
        </w:rPr>
        <w:t> </w:t>
      </w:r>
      <w:r w:rsidRPr="001C36DE">
        <w:rPr>
          <w:color w:val="000000" w:themeColor="text1"/>
          <w:shd w:val="clear" w:color="auto" w:fill="FFFFFF"/>
        </w:rPr>
        <w:t>(2013) ‘A Simple Method to Extract DNA from Hair Shafts Using Enzymatic Laundry Powder’,</w:t>
      </w:r>
      <w:r w:rsidRPr="001C36DE">
        <w:rPr>
          <w:rStyle w:val="apple-converted-space"/>
          <w:color w:val="000000" w:themeColor="text1"/>
          <w:shd w:val="clear" w:color="auto" w:fill="FFFFFF"/>
        </w:rPr>
        <w:t> </w:t>
      </w:r>
      <w:proofErr w:type="spellStart"/>
      <w:r w:rsidRPr="001C36DE">
        <w:rPr>
          <w:color w:val="000000" w:themeColor="text1"/>
        </w:rPr>
        <w:t>PloS</w:t>
      </w:r>
      <w:proofErr w:type="spellEnd"/>
      <w:r w:rsidRPr="001C36DE">
        <w:rPr>
          <w:color w:val="000000" w:themeColor="text1"/>
        </w:rPr>
        <w:t xml:space="preserve"> one</w:t>
      </w:r>
      <w:r w:rsidRPr="001C36DE">
        <w:rPr>
          <w:color w:val="000000" w:themeColor="text1"/>
          <w:shd w:val="clear" w:color="auto" w:fill="FFFFFF"/>
        </w:rPr>
        <w:t xml:space="preserve">, 8(7). Available at: </w:t>
      </w:r>
      <w:hyperlink r:id="rId60" w:history="1">
        <w:r w:rsidRPr="001C36DE">
          <w:rPr>
            <w:rStyle w:val="Hyperlink"/>
            <w:color w:val="000000" w:themeColor="text1"/>
            <w:u w:val="none"/>
            <w:shd w:val="clear" w:color="auto" w:fill="FFFFFF"/>
          </w:rPr>
          <w:t>https://doi.org/10.1371/journal.pone.0069588</w:t>
        </w:r>
      </w:hyperlink>
      <w:r w:rsidRPr="001C36DE">
        <w:rPr>
          <w:color w:val="000000" w:themeColor="text1"/>
          <w:shd w:val="clear" w:color="auto" w:fill="FFFFFF"/>
        </w:rPr>
        <w:t>.</w:t>
      </w:r>
    </w:p>
    <w:p w14:paraId="25E0F499" w14:textId="77777777" w:rsidR="00672CAC" w:rsidRPr="001C36DE" w:rsidRDefault="00672CAC" w:rsidP="0022020F">
      <w:pPr>
        <w:pStyle w:val="ListParagraph"/>
        <w:numPr>
          <w:ilvl w:val="0"/>
          <w:numId w:val="20"/>
        </w:numPr>
        <w:spacing w:line="360" w:lineRule="auto"/>
      </w:pPr>
      <w:r w:rsidRPr="001C36DE">
        <w:t>Halverson, J.L. and Basten, C. (2005) “Forensic DNA identification of animal-derived trace evidence: Tools for linking victims and suspects,” </w:t>
      </w:r>
      <w:r w:rsidRPr="001C36DE">
        <w:rPr>
          <w:i/>
          <w:iCs/>
        </w:rPr>
        <w:t>Croatian medical journal</w:t>
      </w:r>
      <w:r w:rsidRPr="001C36DE">
        <w:t>, 46(4), pp. 598–605.</w:t>
      </w:r>
    </w:p>
    <w:p w14:paraId="42145FCF"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 xml:space="preserve">Hilderbrand, G.V. et al. (2025) Brown Bears in Alaska’s National Parks: Conservation of a Wilderness Icon. 1st </w:t>
      </w:r>
      <w:proofErr w:type="spellStart"/>
      <w:r w:rsidRPr="001C36DE">
        <w:rPr>
          <w:color w:val="000000" w:themeColor="text1"/>
        </w:rPr>
        <w:t>edn</w:t>
      </w:r>
      <w:proofErr w:type="spellEnd"/>
      <w:r w:rsidRPr="001C36DE">
        <w:rPr>
          <w:color w:val="000000" w:themeColor="text1"/>
        </w:rPr>
        <w:t>. Edited by D.D. Gustine et al. Chicago: University of Alaska Press.</w:t>
      </w:r>
    </w:p>
    <w:p w14:paraId="22AC53F4"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 xml:space="preserve">Hong, Z. et al. (2025) “RNA Sequencing-Based Transcriptome Analysis of </w:t>
      </w:r>
      <w:proofErr w:type="spellStart"/>
      <w:r w:rsidRPr="001C36DE">
        <w:rPr>
          <w:color w:val="000000" w:themeColor="text1"/>
        </w:rPr>
        <w:t>Seasonsal</w:t>
      </w:r>
      <w:proofErr w:type="spellEnd"/>
      <w:r w:rsidRPr="001C36DE">
        <w:rPr>
          <w:color w:val="000000" w:themeColor="text1"/>
        </w:rPr>
        <w:t xml:space="preserve"> Coat </w:t>
      </w:r>
      <w:proofErr w:type="spellStart"/>
      <w:r w:rsidRPr="001C36DE">
        <w:rPr>
          <w:color w:val="000000" w:themeColor="text1"/>
        </w:rPr>
        <w:t>Color</w:t>
      </w:r>
      <w:proofErr w:type="spellEnd"/>
      <w:r w:rsidRPr="001C36DE">
        <w:rPr>
          <w:color w:val="000000" w:themeColor="text1"/>
        </w:rPr>
        <w:t xml:space="preserve"> Change in Arctic Fox (Vulpes lagopus),” Russian journal of </w:t>
      </w:r>
      <w:r w:rsidRPr="001C36DE">
        <w:rPr>
          <w:color w:val="000000" w:themeColor="text1"/>
        </w:rPr>
        <w:lastRenderedPageBreak/>
        <w:t xml:space="preserve">genetics, 61(1), pp. 77–87. Available at: </w:t>
      </w:r>
      <w:hyperlink r:id="rId61" w:history="1">
        <w:r w:rsidRPr="001C36DE">
          <w:rPr>
            <w:rStyle w:val="Hyperlink"/>
            <w:color w:val="000000" w:themeColor="text1"/>
            <w:u w:val="none"/>
          </w:rPr>
          <w:t>https://doi.org/10.1134/S1022795424701424</w:t>
        </w:r>
      </w:hyperlink>
      <w:r w:rsidRPr="001C36DE">
        <w:rPr>
          <w:color w:val="000000" w:themeColor="text1"/>
        </w:rPr>
        <w:t>.</w:t>
      </w:r>
    </w:p>
    <w:p w14:paraId="481D839E"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Houck, M.M. and Bowen, R.B. (2005) ‘An Argument for Light Microscopy - A Review of Forensic Microscopy for Trace Evidence Analysis’,</w:t>
      </w:r>
      <w:r w:rsidRPr="001C36DE">
        <w:rPr>
          <w:rStyle w:val="apple-converted-space"/>
          <w:color w:val="000000" w:themeColor="text1"/>
          <w:shd w:val="clear" w:color="auto" w:fill="FFFFFF"/>
        </w:rPr>
        <w:t> </w:t>
      </w:r>
      <w:r w:rsidRPr="001C36DE">
        <w:rPr>
          <w:color w:val="000000" w:themeColor="text1"/>
        </w:rPr>
        <w:t>Forensic science review</w:t>
      </w:r>
      <w:r w:rsidRPr="001C36DE">
        <w:rPr>
          <w:color w:val="000000" w:themeColor="text1"/>
          <w:shd w:val="clear" w:color="auto" w:fill="FFFFFF"/>
        </w:rPr>
        <w:t>, 17(1), p. 1.</w:t>
      </w:r>
    </w:p>
    <w:p w14:paraId="2F4F2548" w14:textId="77777777" w:rsidR="00672CAC" w:rsidRPr="001C36DE" w:rsidRDefault="00672CAC" w:rsidP="0022020F">
      <w:pPr>
        <w:pStyle w:val="ListParagraph"/>
        <w:numPr>
          <w:ilvl w:val="0"/>
          <w:numId w:val="20"/>
        </w:numPr>
        <w:spacing w:line="360" w:lineRule="auto"/>
      </w:pPr>
      <w:r w:rsidRPr="001C36DE">
        <w:t>Houck, M.M. and Siegel, J.A. (2010) </w:t>
      </w:r>
      <w:r w:rsidRPr="001C36DE">
        <w:rPr>
          <w:i/>
          <w:iCs/>
        </w:rPr>
        <w:t>Fundamentals of forensic science</w:t>
      </w:r>
      <w:r w:rsidRPr="001C36DE">
        <w:t>. 2nd ed. London: Academic.</w:t>
      </w:r>
    </w:p>
    <w:p w14:paraId="0A560FAE"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Hua, Y.</w:t>
      </w:r>
      <w:r w:rsidRPr="001C36DE">
        <w:rPr>
          <w:rStyle w:val="apple-converted-space"/>
          <w:color w:val="000000" w:themeColor="text1"/>
          <w:shd w:val="clear" w:color="auto" w:fill="FFFFFF"/>
        </w:rPr>
        <w:t> </w:t>
      </w:r>
      <w:r w:rsidRPr="001C36DE">
        <w:rPr>
          <w:color w:val="000000" w:themeColor="text1"/>
        </w:rPr>
        <w:t>et al.</w:t>
      </w:r>
      <w:r w:rsidRPr="001C36DE">
        <w:rPr>
          <w:rStyle w:val="apple-converted-space"/>
          <w:color w:val="000000" w:themeColor="text1"/>
          <w:shd w:val="clear" w:color="auto" w:fill="FFFFFF"/>
        </w:rPr>
        <w:t> </w:t>
      </w:r>
      <w:r w:rsidRPr="001C36DE">
        <w:rPr>
          <w:color w:val="000000" w:themeColor="text1"/>
          <w:shd w:val="clear" w:color="auto" w:fill="FFFFFF"/>
        </w:rPr>
        <w:t>(2020) “What determines the success of the species identification? The identification of 10 deer (Cervidae) species in China based on multiple parameters of hair morphology,”</w:t>
      </w:r>
      <w:r w:rsidRPr="001C36DE">
        <w:rPr>
          <w:rStyle w:val="apple-converted-space"/>
          <w:color w:val="000000" w:themeColor="text1"/>
          <w:shd w:val="clear" w:color="auto" w:fill="FFFFFF"/>
        </w:rPr>
        <w:t> </w:t>
      </w:r>
      <w:r w:rsidRPr="001C36DE">
        <w:rPr>
          <w:color w:val="000000" w:themeColor="text1"/>
        </w:rPr>
        <w:t>Wildlife Biology</w:t>
      </w:r>
      <w:r w:rsidRPr="001C36DE">
        <w:rPr>
          <w:color w:val="000000" w:themeColor="text1"/>
          <w:shd w:val="clear" w:color="auto" w:fill="FFFFFF"/>
        </w:rPr>
        <w:t xml:space="preserve">, 2020(3). Available at: </w:t>
      </w:r>
      <w:hyperlink r:id="rId62" w:history="1">
        <w:r w:rsidRPr="001C36DE">
          <w:rPr>
            <w:rStyle w:val="Hyperlink"/>
            <w:color w:val="000000" w:themeColor="text1"/>
            <w:u w:val="none"/>
            <w:shd w:val="clear" w:color="auto" w:fill="FFFFFF"/>
          </w:rPr>
          <w:t>https://doi.org/10.2981/wlb.00673</w:t>
        </w:r>
      </w:hyperlink>
      <w:r w:rsidRPr="001C36DE">
        <w:rPr>
          <w:color w:val="000000" w:themeColor="text1"/>
          <w:shd w:val="clear" w:color="auto" w:fill="FFFFFF"/>
        </w:rPr>
        <w:t>.</w:t>
      </w:r>
    </w:p>
    <w:p w14:paraId="22A4357E"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Hue, N.T. and Linh, N.T.T. (2013) ‘Evaluation of the Human Genomic DNA Extraction from Hair Root Method’, in V.V. Toi et al. (eds)</w:t>
      </w:r>
      <w:r w:rsidRPr="001C36DE">
        <w:rPr>
          <w:rStyle w:val="apple-converted-space"/>
          <w:color w:val="000000" w:themeColor="text1"/>
          <w:shd w:val="clear" w:color="auto" w:fill="FFFFFF"/>
        </w:rPr>
        <w:t> </w:t>
      </w:r>
      <w:r w:rsidRPr="001C36DE">
        <w:rPr>
          <w:color w:val="000000" w:themeColor="text1"/>
        </w:rPr>
        <w:t>4th International Conference on Biomedical Engineering in Vietnam</w:t>
      </w:r>
      <w:r w:rsidRPr="001C36DE">
        <w:rPr>
          <w:color w:val="000000" w:themeColor="text1"/>
          <w:shd w:val="clear" w:color="auto" w:fill="FFFFFF"/>
        </w:rPr>
        <w:t xml:space="preserve">. Berlin, Heidelberg: Springer Berlin Heidelberg, pp. 190–194. Available at: </w:t>
      </w:r>
      <w:hyperlink r:id="rId63" w:history="1">
        <w:r w:rsidRPr="001C36DE">
          <w:rPr>
            <w:rStyle w:val="Hyperlink"/>
            <w:color w:val="000000" w:themeColor="text1"/>
            <w:u w:val="none"/>
            <w:shd w:val="clear" w:color="auto" w:fill="FFFFFF"/>
          </w:rPr>
          <w:t>https://doi.org/10.1007/978-3-642-32183-2_49</w:t>
        </w:r>
      </w:hyperlink>
      <w:r w:rsidRPr="001C36DE">
        <w:rPr>
          <w:color w:val="000000" w:themeColor="text1"/>
          <w:shd w:val="clear" w:color="auto" w:fill="FFFFFF"/>
        </w:rPr>
        <w:t>.</w:t>
      </w:r>
    </w:p>
    <w:p w14:paraId="10A4EDDB"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 xml:space="preserve">Ionescu-Lupeanu, M.B. (2023) ‘REGIMUL JURIDIC AL SPECIEI URS BRUN (URSUS ARCTOS) ÎN ROMÂNIA’, Revista </w:t>
      </w:r>
      <w:proofErr w:type="spellStart"/>
      <w:r w:rsidRPr="001C36DE">
        <w:rPr>
          <w:color w:val="000000" w:themeColor="text1"/>
        </w:rPr>
        <w:t>Universul</w:t>
      </w:r>
      <w:proofErr w:type="spellEnd"/>
      <w:r w:rsidRPr="001C36DE">
        <w:rPr>
          <w:color w:val="000000" w:themeColor="text1"/>
        </w:rPr>
        <w:t xml:space="preserve"> juridic, (2), pp. 135–158.</w:t>
      </w:r>
    </w:p>
    <w:p w14:paraId="22459E30" w14:textId="77777777" w:rsidR="00672CAC" w:rsidRPr="001C36DE" w:rsidRDefault="00672CAC" w:rsidP="0022020F">
      <w:pPr>
        <w:pStyle w:val="ListParagraph"/>
        <w:numPr>
          <w:ilvl w:val="0"/>
          <w:numId w:val="20"/>
        </w:numPr>
        <w:spacing w:line="360" w:lineRule="auto"/>
      </w:pPr>
      <w:r w:rsidRPr="001C36DE">
        <w:t xml:space="preserve">Ivlev, </w:t>
      </w:r>
      <w:proofErr w:type="spellStart"/>
      <w:r w:rsidRPr="001C36DE">
        <w:t>Yu.F</w:t>
      </w:r>
      <w:proofErr w:type="spellEnd"/>
      <w:r w:rsidRPr="001C36DE">
        <w:t>. (2019) “Biomechanical Analysis of Fur as a Tool for Study of Thermal Insulation in Semi-Aquatic Mammals,” </w:t>
      </w:r>
      <w:r w:rsidRPr="001C36DE">
        <w:rPr>
          <w:i/>
          <w:iCs/>
        </w:rPr>
        <w:t>Biology bulletin of the Russian Academy of Sciences</w:t>
      </w:r>
      <w:r w:rsidRPr="001C36DE">
        <w:t>, 46(7), pp. 763–779. Available at: https://doi.org/10.1134/S1062359019070057.</w:t>
      </w:r>
    </w:p>
    <w:p w14:paraId="63D250AE"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Jimbo, M.</w:t>
      </w:r>
      <w:r w:rsidRPr="001C36DE">
        <w:rPr>
          <w:rStyle w:val="apple-converted-space"/>
          <w:color w:val="000000" w:themeColor="text1"/>
          <w:shd w:val="clear" w:color="auto" w:fill="FFFFFF"/>
        </w:rPr>
        <w:t> </w:t>
      </w:r>
      <w:r w:rsidRPr="001C36DE">
        <w:rPr>
          <w:color w:val="000000" w:themeColor="text1"/>
        </w:rPr>
        <w:t>et al.</w:t>
      </w:r>
      <w:r w:rsidRPr="001C36DE">
        <w:rPr>
          <w:rStyle w:val="apple-converted-space"/>
          <w:color w:val="000000" w:themeColor="text1"/>
          <w:shd w:val="clear" w:color="auto" w:fill="FFFFFF"/>
        </w:rPr>
        <w:t> </w:t>
      </w:r>
      <w:r w:rsidRPr="001C36DE">
        <w:rPr>
          <w:color w:val="000000" w:themeColor="text1"/>
          <w:shd w:val="clear" w:color="auto" w:fill="FFFFFF"/>
        </w:rPr>
        <w:t>(2020) ‘Hair Growth in Brown Bear</w:t>
      </w:r>
    </w:p>
    <w:p w14:paraId="166E1AB9"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JONES S. V. H (1923) “</w:t>
      </w:r>
      <w:proofErr w:type="spellStart"/>
      <w:r w:rsidRPr="001C36DE">
        <w:rPr>
          <w:color w:val="000000" w:themeColor="text1"/>
          <w:shd w:val="clear" w:color="auto" w:fill="FFFFFF"/>
        </w:rPr>
        <w:t>Color</w:t>
      </w:r>
      <w:proofErr w:type="spellEnd"/>
      <w:r w:rsidRPr="001C36DE">
        <w:rPr>
          <w:color w:val="000000" w:themeColor="text1"/>
          <w:shd w:val="clear" w:color="auto" w:fill="FFFFFF"/>
        </w:rPr>
        <w:t xml:space="preserve"> variations in wild animals,”</w:t>
      </w:r>
      <w:r w:rsidRPr="001C36DE">
        <w:rPr>
          <w:rStyle w:val="apple-converted-space"/>
          <w:color w:val="000000" w:themeColor="text1"/>
          <w:shd w:val="clear" w:color="auto" w:fill="FFFFFF"/>
        </w:rPr>
        <w:t> </w:t>
      </w:r>
      <w:r w:rsidRPr="001C36DE">
        <w:rPr>
          <w:i/>
          <w:iCs/>
          <w:color w:val="000000" w:themeColor="text1"/>
        </w:rPr>
        <w:t>J. Mammal</w:t>
      </w:r>
      <w:r w:rsidRPr="001C36DE">
        <w:rPr>
          <w:color w:val="000000" w:themeColor="text1"/>
          <w:shd w:val="clear" w:color="auto" w:fill="FFFFFF"/>
        </w:rPr>
        <w:t>, 4, pp. 172–177.</w:t>
      </w:r>
    </w:p>
    <w:p w14:paraId="1903FA2F"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Jose, S.A.</w:t>
      </w:r>
      <w:r w:rsidRPr="001C36DE">
        <w:rPr>
          <w:rStyle w:val="apple-converted-space"/>
          <w:color w:val="000000" w:themeColor="text1"/>
          <w:shd w:val="clear" w:color="auto" w:fill="FFFFFF"/>
        </w:rPr>
        <w:t> </w:t>
      </w:r>
      <w:r w:rsidRPr="001C36DE">
        <w:rPr>
          <w:color w:val="000000" w:themeColor="text1"/>
        </w:rPr>
        <w:t>et al.</w:t>
      </w:r>
      <w:r w:rsidRPr="001C36DE">
        <w:rPr>
          <w:rStyle w:val="apple-converted-space"/>
          <w:color w:val="000000" w:themeColor="text1"/>
          <w:shd w:val="clear" w:color="auto" w:fill="FFFFFF"/>
        </w:rPr>
        <w:t> </w:t>
      </w:r>
      <w:r w:rsidRPr="001C36DE">
        <w:rPr>
          <w:color w:val="000000" w:themeColor="text1"/>
          <w:shd w:val="clear" w:color="auto" w:fill="FFFFFF"/>
        </w:rPr>
        <w:t xml:space="preserve">(2024) “Discrimination of mongoose hair from domestic cattle hair, human hair, and synthetic </w:t>
      </w:r>
      <w:proofErr w:type="spellStart"/>
      <w:r w:rsidRPr="001C36DE">
        <w:rPr>
          <w:color w:val="000000" w:themeColor="text1"/>
          <w:shd w:val="clear" w:color="auto" w:fill="FFFFFF"/>
        </w:rPr>
        <w:t>fiber</w:t>
      </w:r>
      <w:proofErr w:type="spellEnd"/>
      <w:r w:rsidRPr="001C36DE">
        <w:rPr>
          <w:color w:val="000000" w:themeColor="text1"/>
          <w:shd w:val="clear" w:color="auto" w:fill="FFFFFF"/>
        </w:rPr>
        <w:t xml:space="preserve"> using FTIR spectroscopy and chemometric analysis: a rapid, cost-effective, and field-deployable tool for wildlife forensics,”</w:t>
      </w:r>
      <w:r w:rsidRPr="001C36DE">
        <w:rPr>
          <w:rStyle w:val="apple-converted-space"/>
          <w:color w:val="000000" w:themeColor="text1"/>
          <w:shd w:val="clear" w:color="auto" w:fill="FFFFFF"/>
        </w:rPr>
        <w:t> </w:t>
      </w:r>
      <w:r w:rsidRPr="001C36DE">
        <w:rPr>
          <w:color w:val="000000" w:themeColor="text1"/>
        </w:rPr>
        <w:t>RSC advances</w:t>
      </w:r>
      <w:r w:rsidRPr="001C36DE">
        <w:rPr>
          <w:color w:val="000000" w:themeColor="text1"/>
          <w:shd w:val="clear" w:color="auto" w:fill="FFFFFF"/>
        </w:rPr>
        <w:t xml:space="preserve">, 14(5), pp. 36937–36944. Available at: </w:t>
      </w:r>
      <w:hyperlink r:id="rId64" w:history="1">
        <w:r w:rsidRPr="001C36DE">
          <w:rPr>
            <w:rStyle w:val="Hyperlink"/>
            <w:color w:val="000000" w:themeColor="text1"/>
            <w:u w:val="none"/>
            <w:shd w:val="clear" w:color="auto" w:fill="FFFFFF"/>
          </w:rPr>
          <w:t>https://doi.org/10.1039/d4ra06981a</w:t>
        </w:r>
      </w:hyperlink>
      <w:r w:rsidRPr="001C36DE">
        <w:rPr>
          <w:color w:val="000000" w:themeColor="text1"/>
          <w:shd w:val="clear" w:color="auto" w:fill="FFFFFF"/>
        </w:rPr>
        <w:t>.</w:t>
      </w:r>
    </w:p>
    <w:p w14:paraId="48A1A1C9" w14:textId="77777777" w:rsidR="00672CAC" w:rsidRPr="001C36DE" w:rsidRDefault="00672CAC" w:rsidP="0022020F">
      <w:pPr>
        <w:pStyle w:val="ListParagraph"/>
        <w:numPr>
          <w:ilvl w:val="0"/>
          <w:numId w:val="20"/>
        </w:numPr>
        <w:shd w:val="clear" w:color="auto" w:fill="FFFFFF"/>
        <w:spacing w:line="360" w:lineRule="auto"/>
        <w:rPr>
          <w:rFonts w:eastAsia="Times New Roman" w:cs="Times New Roman"/>
          <w:color w:val="000000" w:themeColor="text1"/>
          <w:lang w:eastAsia="en-GB"/>
        </w:rPr>
      </w:pPr>
      <w:r w:rsidRPr="001C36DE">
        <w:rPr>
          <w:rFonts w:eastAsia="Times New Roman" w:cs="Times New Roman"/>
          <w:color w:val="000000" w:themeColor="text1"/>
          <w:lang w:eastAsia="en-GB"/>
        </w:rPr>
        <w:lastRenderedPageBreak/>
        <w:t>Journal of Investigative Dermatology (2010) “The Keratins of the Human Beard Hair Medulla: The Riddle in the Middle,” 130(6), p. 1750. Available at: https://doi.org/10.1038/jid.2010.30.</w:t>
      </w:r>
    </w:p>
    <w:p w14:paraId="7BC86525" w14:textId="77777777" w:rsidR="00672CAC" w:rsidRPr="001C36DE" w:rsidRDefault="00672CAC" w:rsidP="0022020F">
      <w:pPr>
        <w:pStyle w:val="ListParagraph"/>
        <w:numPr>
          <w:ilvl w:val="0"/>
          <w:numId w:val="20"/>
        </w:numPr>
        <w:spacing w:line="360" w:lineRule="auto"/>
        <w:rPr>
          <w:color w:val="000000" w:themeColor="text1"/>
        </w:rPr>
      </w:pPr>
      <w:r w:rsidRPr="001C36DE">
        <w:rPr>
          <w:rFonts w:cs="Noto Sans"/>
          <w:color w:val="000000" w:themeColor="text1"/>
          <w:shd w:val="clear" w:color="auto" w:fill="FFFFFF"/>
        </w:rPr>
        <w:t>Justin Mattson, &amp; Jordan Gartner. (2025). ‘Chewed on my head’: Hiker lucky to be alive after brutal bear mauling.</w:t>
      </w:r>
      <w:r w:rsidRPr="001C36DE">
        <w:rPr>
          <w:rStyle w:val="apple-converted-space"/>
          <w:rFonts w:cs="Noto Sans"/>
          <w:color w:val="000000" w:themeColor="text1"/>
          <w:shd w:val="clear" w:color="auto" w:fill="FFFFFF"/>
        </w:rPr>
        <w:t> </w:t>
      </w:r>
      <w:r w:rsidRPr="001C36DE">
        <w:rPr>
          <w:rFonts w:cs="Noto Sans"/>
          <w:color w:val="000000" w:themeColor="text1"/>
          <w:shd w:val="clear" w:color="auto" w:fill="FFFFFF"/>
        </w:rPr>
        <w:t>12 on Your Side. [Online]. 27th November 2025. Available at https://www.12onyourside.com/2025/11/27/chewed-my-head-hiker-lucky-be-alive-after-brutal-bear-mauling/ [Accessed 27th November 2025].</w:t>
      </w:r>
    </w:p>
    <w:p w14:paraId="51DD476F"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KALBE, J.</w:t>
      </w:r>
      <w:r w:rsidRPr="001C36DE">
        <w:rPr>
          <w:rStyle w:val="apple-converted-space"/>
          <w:color w:val="000000" w:themeColor="text1"/>
          <w:shd w:val="clear" w:color="auto" w:fill="FFFFFF"/>
        </w:rPr>
        <w:t> </w:t>
      </w:r>
      <w:r w:rsidRPr="001C36DE">
        <w:rPr>
          <w:color w:val="000000" w:themeColor="text1"/>
        </w:rPr>
        <w:t>et al.</w:t>
      </w:r>
      <w:r w:rsidRPr="001C36DE">
        <w:rPr>
          <w:rStyle w:val="apple-converted-space"/>
          <w:color w:val="000000" w:themeColor="text1"/>
          <w:shd w:val="clear" w:color="auto" w:fill="FFFFFF"/>
        </w:rPr>
        <w:t> </w:t>
      </w:r>
      <w:r w:rsidRPr="001C36DE">
        <w:rPr>
          <w:color w:val="000000" w:themeColor="text1"/>
          <w:shd w:val="clear" w:color="auto" w:fill="FFFFFF"/>
        </w:rPr>
        <w:t>(1988) ‘Isolation and Characterization of High-Molecular Mass DNA from Hair Shafts’,</w:t>
      </w:r>
      <w:r w:rsidRPr="001C36DE">
        <w:rPr>
          <w:rStyle w:val="apple-converted-space"/>
          <w:color w:val="000000" w:themeColor="text1"/>
          <w:shd w:val="clear" w:color="auto" w:fill="FFFFFF"/>
        </w:rPr>
        <w:t> </w:t>
      </w:r>
      <w:r w:rsidRPr="001C36DE">
        <w:rPr>
          <w:color w:val="000000" w:themeColor="text1"/>
        </w:rPr>
        <w:t>Biological Chemistry Hoppe-Seyler</w:t>
      </w:r>
      <w:r w:rsidRPr="001C36DE">
        <w:rPr>
          <w:color w:val="000000" w:themeColor="text1"/>
          <w:shd w:val="clear" w:color="auto" w:fill="FFFFFF"/>
        </w:rPr>
        <w:t xml:space="preserve">, 369(1), pp. 413–416. Available at: </w:t>
      </w:r>
      <w:hyperlink r:id="rId65" w:history="1">
        <w:r w:rsidRPr="001C36DE">
          <w:rPr>
            <w:rStyle w:val="Hyperlink"/>
            <w:color w:val="000000" w:themeColor="text1"/>
            <w:u w:val="none"/>
            <w:shd w:val="clear" w:color="auto" w:fill="FFFFFF"/>
          </w:rPr>
          <w:t>https://doi.org/10.1515/bchm3.1988.369.1.413</w:t>
        </w:r>
      </w:hyperlink>
      <w:r w:rsidRPr="001C36DE">
        <w:rPr>
          <w:color w:val="000000" w:themeColor="text1"/>
          <w:shd w:val="clear" w:color="auto" w:fill="FFFFFF"/>
        </w:rPr>
        <w:t>.</w:t>
      </w:r>
    </w:p>
    <w:p w14:paraId="310A4511" w14:textId="77777777" w:rsidR="00672CAC" w:rsidRPr="003C2129" w:rsidRDefault="00672CAC" w:rsidP="0022020F">
      <w:pPr>
        <w:pStyle w:val="ListParagraph"/>
        <w:numPr>
          <w:ilvl w:val="0"/>
          <w:numId w:val="20"/>
        </w:numPr>
        <w:spacing w:line="360" w:lineRule="auto"/>
      </w:pPr>
      <w:proofErr w:type="spellStart"/>
      <w:r w:rsidRPr="003C2129">
        <w:rPr>
          <w:shd w:val="clear" w:color="auto" w:fill="FFFFFF"/>
        </w:rPr>
        <w:t>Kaliyadan</w:t>
      </w:r>
      <w:proofErr w:type="spellEnd"/>
      <w:r w:rsidRPr="003C2129">
        <w:rPr>
          <w:shd w:val="clear" w:color="auto" w:fill="FFFFFF"/>
        </w:rPr>
        <w:t>, F.</w:t>
      </w:r>
      <w:r w:rsidRPr="003C2129">
        <w:rPr>
          <w:rStyle w:val="apple-converted-space"/>
          <w:shd w:val="clear" w:color="auto" w:fill="FFFFFF"/>
        </w:rPr>
        <w:t> </w:t>
      </w:r>
      <w:r w:rsidRPr="003C2129">
        <w:rPr>
          <w:i/>
          <w:iCs/>
        </w:rPr>
        <w:t>et al.</w:t>
      </w:r>
      <w:r w:rsidRPr="003C2129">
        <w:rPr>
          <w:rStyle w:val="apple-converted-space"/>
          <w:shd w:val="clear" w:color="auto" w:fill="FFFFFF"/>
        </w:rPr>
        <w:t> </w:t>
      </w:r>
      <w:r w:rsidRPr="003C2129">
        <w:rPr>
          <w:shd w:val="clear" w:color="auto" w:fill="FFFFFF"/>
        </w:rPr>
        <w:t>(2016) “Scanning electron microscopy study of hair shaft damage secondary to cosmetic treatments of the hair,”</w:t>
      </w:r>
      <w:r w:rsidRPr="003C2129">
        <w:rPr>
          <w:rStyle w:val="apple-converted-space"/>
          <w:shd w:val="clear" w:color="auto" w:fill="FFFFFF"/>
        </w:rPr>
        <w:t> </w:t>
      </w:r>
      <w:r w:rsidRPr="003C2129">
        <w:rPr>
          <w:i/>
          <w:iCs/>
        </w:rPr>
        <w:t>International journal of trichology</w:t>
      </w:r>
      <w:r w:rsidRPr="003C2129">
        <w:rPr>
          <w:shd w:val="clear" w:color="auto" w:fill="FFFFFF"/>
        </w:rPr>
        <w:t xml:space="preserve">, 8(2), pp. 94–98. Available at: </w:t>
      </w:r>
      <w:hyperlink r:id="rId66" w:history="1">
        <w:r w:rsidRPr="003C2129">
          <w:rPr>
            <w:rStyle w:val="Hyperlink"/>
            <w:color w:val="auto"/>
            <w:shd w:val="clear" w:color="auto" w:fill="FFFFFF"/>
          </w:rPr>
          <w:t>https://doi.org/10.4103/0974-7753.188035</w:t>
        </w:r>
      </w:hyperlink>
      <w:r w:rsidRPr="003C2129">
        <w:rPr>
          <w:shd w:val="clear" w:color="auto" w:fill="FFFFFF"/>
        </w:rPr>
        <w:t>.</w:t>
      </w:r>
    </w:p>
    <w:p w14:paraId="72086B8C" w14:textId="77777777" w:rsidR="00672CAC" w:rsidRPr="001C36DE" w:rsidRDefault="00672CAC" w:rsidP="0022020F">
      <w:pPr>
        <w:pStyle w:val="ListParagraph"/>
        <w:numPr>
          <w:ilvl w:val="0"/>
          <w:numId w:val="20"/>
        </w:numPr>
        <w:spacing w:line="360" w:lineRule="auto"/>
      </w:pPr>
      <w:r w:rsidRPr="001C36DE">
        <w:rPr>
          <w:color w:val="3A3A3A"/>
          <w:shd w:val="clear" w:color="auto" w:fill="FFFFFF"/>
        </w:rPr>
        <w:t>Kanthaswamy, S. (2024) “Review: Wildlife forensic genetics—Biological evidence, DNA markers, analytical approaches, and challenges,”</w:t>
      </w:r>
      <w:r w:rsidRPr="001C36DE">
        <w:rPr>
          <w:rStyle w:val="apple-converted-space"/>
          <w:color w:val="3A3A3A"/>
          <w:shd w:val="clear" w:color="auto" w:fill="FFFFFF"/>
        </w:rPr>
        <w:t> </w:t>
      </w:r>
      <w:r w:rsidRPr="001C36DE">
        <w:rPr>
          <w:i/>
          <w:iCs/>
          <w:color w:val="3A3A3A"/>
        </w:rPr>
        <w:t>Animal genetics</w:t>
      </w:r>
      <w:r w:rsidRPr="001C36DE">
        <w:rPr>
          <w:color w:val="3A3A3A"/>
          <w:shd w:val="clear" w:color="auto" w:fill="FFFFFF"/>
        </w:rPr>
        <w:t>, 55(2), pp. 177–192. Available at: https://doi.org/10.1111/age.13390.</w:t>
      </w:r>
    </w:p>
    <w:p w14:paraId="4812D9E9" w14:textId="77777777" w:rsidR="00672CAC" w:rsidRPr="001C36DE" w:rsidRDefault="00672CAC" w:rsidP="0022020F">
      <w:pPr>
        <w:pStyle w:val="ListParagraph"/>
        <w:numPr>
          <w:ilvl w:val="0"/>
          <w:numId w:val="20"/>
        </w:numPr>
        <w:spacing w:line="360" w:lineRule="auto"/>
        <w:rPr>
          <w:color w:val="000000" w:themeColor="text1"/>
        </w:rPr>
      </w:pPr>
      <w:proofErr w:type="spellStart"/>
      <w:r w:rsidRPr="001C36DE">
        <w:rPr>
          <w:color w:val="000000" w:themeColor="text1"/>
          <w:shd w:val="clear" w:color="auto" w:fill="FFFFFF"/>
        </w:rPr>
        <w:t>Kasimbazi</w:t>
      </w:r>
      <w:proofErr w:type="spellEnd"/>
      <w:r w:rsidRPr="001C36DE">
        <w:rPr>
          <w:color w:val="000000" w:themeColor="text1"/>
          <w:shd w:val="clear" w:color="auto" w:fill="FFFFFF"/>
        </w:rPr>
        <w:t>, E.B. (2015) ‘The Lusaka Agreement Task Force as a mechanism for enforcement against wildlife crime’, in M. Faure, A. Stas, and P. De Smedt (eds)</w:t>
      </w:r>
      <w:r w:rsidRPr="001C36DE">
        <w:rPr>
          <w:rStyle w:val="apple-converted-space"/>
          <w:color w:val="000000" w:themeColor="text1"/>
          <w:shd w:val="clear" w:color="auto" w:fill="FFFFFF"/>
        </w:rPr>
        <w:t> </w:t>
      </w:r>
      <w:r w:rsidRPr="001C36DE">
        <w:rPr>
          <w:color w:val="000000" w:themeColor="text1"/>
        </w:rPr>
        <w:t>Environmental Enforcement Networks</w:t>
      </w:r>
      <w:r w:rsidRPr="001C36DE">
        <w:rPr>
          <w:color w:val="000000" w:themeColor="text1"/>
          <w:shd w:val="clear" w:color="auto" w:fill="FFFFFF"/>
        </w:rPr>
        <w:t xml:space="preserve">. United Kingdom: Edward Elgar Publishing, pp. 239–262. Available at: </w:t>
      </w:r>
      <w:hyperlink r:id="rId67" w:history="1">
        <w:r w:rsidRPr="001C36DE">
          <w:rPr>
            <w:rStyle w:val="Hyperlink"/>
            <w:color w:val="000000" w:themeColor="text1"/>
            <w:u w:val="none"/>
            <w:shd w:val="clear" w:color="auto" w:fill="FFFFFF"/>
          </w:rPr>
          <w:t>https://doi.org/10.4337/9781783477401.00022</w:t>
        </w:r>
      </w:hyperlink>
      <w:r w:rsidRPr="001C36DE">
        <w:rPr>
          <w:color w:val="000000" w:themeColor="text1"/>
          <w:shd w:val="clear" w:color="auto" w:fill="FFFFFF"/>
        </w:rPr>
        <w:t>.</w:t>
      </w:r>
    </w:p>
    <w:p w14:paraId="163EA9D2" w14:textId="77777777" w:rsidR="00672CAC" w:rsidRPr="001C36DE" w:rsidRDefault="00672CAC" w:rsidP="0022020F">
      <w:pPr>
        <w:pStyle w:val="ListParagraph"/>
        <w:numPr>
          <w:ilvl w:val="0"/>
          <w:numId w:val="20"/>
        </w:numPr>
        <w:spacing w:line="360" w:lineRule="auto"/>
      </w:pPr>
      <w:r w:rsidRPr="001C36DE">
        <w:t>Kiani, M.T., Higgins, C.A. and Almquist, B.D. (2018) “The Hair Follicle: An Underutilized Source of Cells and Materials for Regenerative Medicine,” </w:t>
      </w:r>
      <w:r w:rsidRPr="001C36DE">
        <w:rPr>
          <w:i/>
          <w:iCs/>
        </w:rPr>
        <w:t>ACS biomaterials science &amp; engineering</w:t>
      </w:r>
      <w:r w:rsidRPr="001C36DE">
        <w:t xml:space="preserve">, 4(4), pp. 1193–1207. Available at: </w:t>
      </w:r>
      <w:hyperlink r:id="rId68" w:history="1">
        <w:r w:rsidRPr="001C36DE">
          <w:rPr>
            <w:rStyle w:val="Hyperlink"/>
          </w:rPr>
          <w:t>https://doi.org/10.1021/acsbiomaterials.7b00072</w:t>
        </w:r>
      </w:hyperlink>
      <w:r w:rsidRPr="001C36DE">
        <w:t>.</w:t>
      </w:r>
    </w:p>
    <w:p w14:paraId="7D059F86" w14:textId="77777777" w:rsidR="00672CAC" w:rsidRPr="001C36DE" w:rsidRDefault="00672CAC" w:rsidP="0022020F">
      <w:pPr>
        <w:pStyle w:val="ListParagraph"/>
        <w:numPr>
          <w:ilvl w:val="0"/>
          <w:numId w:val="20"/>
        </w:numPr>
        <w:spacing w:line="360" w:lineRule="auto"/>
        <w:rPr>
          <w:color w:val="000000" w:themeColor="text1"/>
        </w:rPr>
      </w:pPr>
      <w:proofErr w:type="spellStart"/>
      <w:r w:rsidRPr="001C36DE">
        <w:rPr>
          <w:color w:val="000000" w:themeColor="text1"/>
        </w:rPr>
        <w:t>Kitpipit</w:t>
      </w:r>
      <w:proofErr w:type="spellEnd"/>
      <w:r w:rsidRPr="001C36DE">
        <w:rPr>
          <w:color w:val="000000" w:themeColor="text1"/>
        </w:rPr>
        <w:t xml:space="preserve">, T. and </w:t>
      </w:r>
      <w:proofErr w:type="spellStart"/>
      <w:r w:rsidRPr="001C36DE">
        <w:rPr>
          <w:color w:val="000000" w:themeColor="text1"/>
        </w:rPr>
        <w:t>Thanakiatkrai</w:t>
      </w:r>
      <w:proofErr w:type="spellEnd"/>
      <w:r w:rsidRPr="001C36DE">
        <w:rPr>
          <w:color w:val="000000" w:themeColor="text1"/>
        </w:rPr>
        <w:t>, P. (2013) ‘Tiger hair morphology and its variations for wildlife forensic investigation’, </w:t>
      </w:r>
      <w:proofErr w:type="spellStart"/>
      <w:r w:rsidRPr="001C36DE">
        <w:rPr>
          <w:color w:val="000000" w:themeColor="text1"/>
        </w:rPr>
        <w:t>Maejo</w:t>
      </w:r>
      <w:proofErr w:type="spellEnd"/>
      <w:r w:rsidRPr="001C36DE">
        <w:rPr>
          <w:color w:val="000000" w:themeColor="text1"/>
        </w:rPr>
        <w:t xml:space="preserve"> international journal of science and technology, 7(3), pp. 433–443. Available at: </w:t>
      </w:r>
      <w:hyperlink r:id="rId69" w:history="1">
        <w:r w:rsidRPr="001C36DE">
          <w:rPr>
            <w:rStyle w:val="Hyperlink"/>
            <w:color w:val="000000" w:themeColor="text1"/>
            <w:u w:val="none"/>
          </w:rPr>
          <w:t>https://doi.org/10.14456/mijst.2013.36</w:t>
        </w:r>
      </w:hyperlink>
      <w:r w:rsidRPr="001C36DE">
        <w:rPr>
          <w:color w:val="000000" w:themeColor="text1"/>
        </w:rPr>
        <w:t>.</w:t>
      </w:r>
    </w:p>
    <w:p w14:paraId="5BC5C765" w14:textId="77777777" w:rsidR="00672CAC" w:rsidRPr="001C36DE" w:rsidRDefault="00672CAC" w:rsidP="0022020F">
      <w:pPr>
        <w:pStyle w:val="ListParagraph"/>
        <w:numPr>
          <w:ilvl w:val="0"/>
          <w:numId w:val="20"/>
        </w:numPr>
        <w:spacing w:line="360" w:lineRule="auto"/>
      </w:pPr>
      <w:r w:rsidRPr="001C36DE">
        <w:lastRenderedPageBreak/>
        <w:t>Klaassen van Oorschot, B. </w:t>
      </w:r>
      <w:r w:rsidRPr="001C36DE">
        <w:rPr>
          <w:i/>
          <w:iCs/>
        </w:rPr>
        <w:t>et al.</w:t>
      </w:r>
      <w:r w:rsidRPr="001C36DE">
        <w:t> (2024) “Functional fibrillar interfaces: Biological hair as inspiration across scales,” </w:t>
      </w:r>
      <w:r w:rsidRPr="001C36DE">
        <w:rPr>
          <w:i/>
          <w:iCs/>
        </w:rPr>
        <w:t>Beilstein journal of nanotechnology</w:t>
      </w:r>
      <w:r w:rsidRPr="001C36DE">
        <w:t xml:space="preserve">, 15(1), pp. 664–677. Available at: </w:t>
      </w:r>
      <w:hyperlink r:id="rId70" w:history="1">
        <w:r w:rsidRPr="001C36DE">
          <w:rPr>
            <w:rStyle w:val="Hyperlink"/>
          </w:rPr>
          <w:t>https://doi.org/10.3762/BJNANO.15.55</w:t>
        </w:r>
      </w:hyperlink>
      <w:r w:rsidRPr="001C36DE">
        <w:t>.</w:t>
      </w:r>
    </w:p>
    <w:p w14:paraId="4D7F674D"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 xml:space="preserve">Kudrenko, S. et al. (2020) ‘Human injuries and fatalities caused by brown bears in Russia, 1932–2017’, Wildlife biology, 2020(1). Available at: </w:t>
      </w:r>
      <w:hyperlink r:id="rId71" w:history="1">
        <w:r w:rsidRPr="001C36DE">
          <w:rPr>
            <w:rStyle w:val="Hyperlink"/>
            <w:color w:val="000000" w:themeColor="text1"/>
            <w:u w:val="none"/>
          </w:rPr>
          <w:t>https://doi.org/10.2981/wlb.00611</w:t>
        </w:r>
      </w:hyperlink>
      <w:r w:rsidRPr="001C36DE">
        <w:rPr>
          <w:color w:val="000000" w:themeColor="text1"/>
        </w:rPr>
        <w:t>.</w:t>
      </w:r>
    </w:p>
    <w:p w14:paraId="2BAAC73F" w14:textId="77777777" w:rsidR="00672CAC" w:rsidRPr="001C36DE" w:rsidRDefault="00672CAC" w:rsidP="0022020F">
      <w:pPr>
        <w:pStyle w:val="ListParagraph"/>
        <w:numPr>
          <w:ilvl w:val="0"/>
          <w:numId w:val="20"/>
        </w:numPr>
        <w:spacing w:line="360" w:lineRule="auto"/>
      </w:pPr>
      <w:r w:rsidRPr="001C36DE">
        <w:t>Kurland, J. </w:t>
      </w:r>
      <w:r w:rsidRPr="001C36DE">
        <w:rPr>
          <w:i/>
          <w:iCs/>
        </w:rPr>
        <w:t>et al.</w:t>
      </w:r>
      <w:r w:rsidRPr="001C36DE">
        <w:t> (2017) “Wildlife crime: a conceptual integration, literature review, and methodological critique,” </w:t>
      </w:r>
      <w:r w:rsidRPr="001C36DE">
        <w:rPr>
          <w:i/>
          <w:iCs/>
        </w:rPr>
        <w:t>Crime science</w:t>
      </w:r>
      <w:r w:rsidRPr="001C36DE">
        <w:t xml:space="preserve">, 6(1). Available at: </w:t>
      </w:r>
      <w:hyperlink r:id="rId72" w:history="1">
        <w:r w:rsidRPr="001C36DE">
          <w:rPr>
            <w:rStyle w:val="Hyperlink"/>
          </w:rPr>
          <w:t>https://doi.org/10.1186/s40163-017-0066-0</w:t>
        </w:r>
      </w:hyperlink>
      <w:r w:rsidRPr="001C36DE">
        <w:t>.</w:t>
      </w:r>
    </w:p>
    <w:p w14:paraId="51AA804C"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Lasisi, T.</w:t>
      </w:r>
      <w:r w:rsidRPr="001C36DE">
        <w:rPr>
          <w:rStyle w:val="apple-converted-space"/>
          <w:color w:val="000000" w:themeColor="text1"/>
          <w:shd w:val="clear" w:color="auto" w:fill="FFFFFF"/>
        </w:rPr>
        <w:t> </w:t>
      </w:r>
      <w:r w:rsidRPr="001C36DE">
        <w:rPr>
          <w:color w:val="000000" w:themeColor="text1"/>
        </w:rPr>
        <w:t>et al.</w:t>
      </w:r>
      <w:r w:rsidRPr="001C36DE">
        <w:rPr>
          <w:rStyle w:val="apple-converted-space"/>
          <w:color w:val="000000" w:themeColor="text1"/>
          <w:shd w:val="clear" w:color="auto" w:fill="FFFFFF"/>
        </w:rPr>
        <w:t> </w:t>
      </w:r>
      <w:r w:rsidRPr="001C36DE">
        <w:rPr>
          <w:color w:val="000000" w:themeColor="text1"/>
          <w:shd w:val="clear" w:color="auto" w:fill="FFFFFF"/>
        </w:rPr>
        <w:t xml:space="preserve">(2016) “Quantifying variation in human scalp hair </w:t>
      </w:r>
      <w:proofErr w:type="spellStart"/>
      <w:r w:rsidRPr="001C36DE">
        <w:rPr>
          <w:color w:val="000000" w:themeColor="text1"/>
          <w:shd w:val="clear" w:color="auto" w:fill="FFFFFF"/>
        </w:rPr>
        <w:t>fiber</w:t>
      </w:r>
      <w:proofErr w:type="spellEnd"/>
      <w:r w:rsidRPr="001C36DE">
        <w:rPr>
          <w:color w:val="000000" w:themeColor="text1"/>
          <w:shd w:val="clear" w:color="auto" w:fill="FFFFFF"/>
        </w:rPr>
        <w:t xml:space="preserve"> shape and pigmentation,”</w:t>
      </w:r>
      <w:r w:rsidRPr="001C36DE">
        <w:rPr>
          <w:rStyle w:val="apple-converted-space"/>
          <w:color w:val="000000" w:themeColor="text1"/>
          <w:shd w:val="clear" w:color="auto" w:fill="FFFFFF"/>
        </w:rPr>
        <w:t> </w:t>
      </w:r>
      <w:r w:rsidRPr="001C36DE">
        <w:rPr>
          <w:color w:val="000000" w:themeColor="text1"/>
        </w:rPr>
        <w:t>American journal of physical anthropology</w:t>
      </w:r>
      <w:r w:rsidRPr="001C36DE">
        <w:rPr>
          <w:color w:val="000000" w:themeColor="text1"/>
          <w:shd w:val="clear" w:color="auto" w:fill="FFFFFF"/>
        </w:rPr>
        <w:t xml:space="preserve">, 160(2), pp. 341–352. Available at: </w:t>
      </w:r>
      <w:hyperlink r:id="rId73" w:history="1">
        <w:r w:rsidRPr="001C36DE">
          <w:rPr>
            <w:rStyle w:val="Hyperlink"/>
            <w:color w:val="000000" w:themeColor="text1"/>
            <w:u w:val="none"/>
            <w:shd w:val="clear" w:color="auto" w:fill="FFFFFF"/>
          </w:rPr>
          <w:t>https://doi.org/10.1002/ajpa.22971</w:t>
        </w:r>
      </w:hyperlink>
      <w:r w:rsidRPr="001C36DE">
        <w:rPr>
          <w:color w:val="000000" w:themeColor="text1"/>
          <w:shd w:val="clear" w:color="auto" w:fill="FFFFFF"/>
        </w:rPr>
        <w:t>.</w:t>
      </w:r>
    </w:p>
    <w:p w14:paraId="1508B73B" w14:textId="77777777" w:rsidR="00672CAC" w:rsidRPr="001C36DE" w:rsidRDefault="00672CAC" w:rsidP="0022020F">
      <w:pPr>
        <w:pStyle w:val="ListParagraph"/>
        <w:numPr>
          <w:ilvl w:val="0"/>
          <w:numId w:val="20"/>
        </w:numPr>
        <w:spacing w:line="360" w:lineRule="auto"/>
      </w:pPr>
      <w:r w:rsidRPr="001C36DE">
        <w:rPr>
          <w:color w:val="3A3A3A"/>
          <w:shd w:val="clear" w:color="auto" w:fill="FFFFFF"/>
        </w:rPr>
        <w:t>Lee, J.H. and Choi, S. (2024) “Deciphering the molecular mechanisms of stem cell dynamics in hair follicle regeneration,”</w:t>
      </w:r>
      <w:r w:rsidRPr="001C36DE">
        <w:rPr>
          <w:rStyle w:val="apple-converted-space"/>
          <w:color w:val="3A3A3A"/>
          <w:shd w:val="clear" w:color="auto" w:fill="FFFFFF"/>
        </w:rPr>
        <w:t> </w:t>
      </w:r>
      <w:r w:rsidRPr="001C36DE">
        <w:rPr>
          <w:i/>
          <w:iCs/>
          <w:color w:val="3A3A3A"/>
        </w:rPr>
        <w:t>Experimental &amp; molecular medicine</w:t>
      </w:r>
      <w:r w:rsidRPr="001C36DE">
        <w:rPr>
          <w:color w:val="3A3A3A"/>
          <w:shd w:val="clear" w:color="auto" w:fill="FFFFFF"/>
        </w:rPr>
        <w:t xml:space="preserve">, 56(1), pp. 110–117. Available at: </w:t>
      </w:r>
      <w:hyperlink r:id="rId74" w:history="1">
        <w:r w:rsidRPr="001C36DE">
          <w:rPr>
            <w:rStyle w:val="Hyperlink"/>
            <w:shd w:val="clear" w:color="auto" w:fill="FFFFFF"/>
          </w:rPr>
          <w:t>https://doi.org/10.1038/s12276-023-01151-5</w:t>
        </w:r>
      </w:hyperlink>
      <w:r w:rsidRPr="001C36DE">
        <w:rPr>
          <w:color w:val="3A3A3A"/>
          <w:shd w:val="clear" w:color="auto" w:fill="FFFFFF"/>
        </w:rPr>
        <w:t>.</w:t>
      </w:r>
    </w:p>
    <w:p w14:paraId="0A6A2130"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 xml:space="preserve">LeFlore, E.G. et al. (2020) ‘Human dimensions of human–lion conflict: a pre- and post-assessment of a lion conservation programme in the Okavango Delta, Botswana’, Environmental conservation, 47(3), pp. 182–189. Available at: </w:t>
      </w:r>
      <w:hyperlink r:id="rId75" w:history="1">
        <w:r w:rsidRPr="001C36DE">
          <w:rPr>
            <w:rStyle w:val="Hyperlink"/>
            <w:color w:val="000000" w:themeColor="text1"/>
            <w:u w:val="none"/>
          </w:rPr>
          <w:t>https://doi.org/10.1017/S0376892920000120</w:t>
        </w:r>
      </w:hyperlink>
      <w:r w:rsidRPr="001C36DE">
        <w:rPr>
          <w:color w:val="000000" w:themeColor="text1"/>
        </w:rPr>
        <w:t>.</w:t>
      </w:r>
    </w:p>
    <w:p w14:paraId="2487DE3E" w14:textId="77777777" w:rsidR="00672CAC" w:rsidRPr="001C36DE" w:rsidRDefault="00672CAC" w:rsidP="0022020F">
      <w:pPr>
        <w:pStyle w:val="ListParagraph"/>
        <w:numPr>
          <w:ilvl w:val="0"/>
          <w:numId w:val="20"/>
        </w:numPr>
        <w:spacing w:line="360" w:lineRule="auto"/>
      </w:pPr>
      <w:r w:rsidRPr="001C36DE">
        <w:rPr>
          <w:color w:val="3A3A3A"/>
          <w:shd w:val="clear" w:color="auto" w:fill="FFFFFF"/>
        </w:rPr>
        <w:t>Lin, X., Zhu, L. and He, J. (2022) “Morphogenesis, Growth Cycle and Molecular Regulation of Hair Follicles,”</w:t>
      </w:r>
      <w:r w:rsidRPr="001C36DE">
        <w:rPr>
          <w:rStyle w:val="apple-converted-space"/>
          <w:color w:val="3A3A3A"/>
          <w:shd w:val="clear" w:color="auto" w:fill="FFFFFF"/>
        </w:rPr>
        <w:t> </w:t>
      </w:r>
      <w:r w:rsidRPr="001C36DE">
        <w:rPr>
          <w:i/>
          <w:iCs/>
          <w:color w:val="3A3A3A"/>
        </w:rPr>
        <w:t>Frontiers in cell and developmental biology</w:t>
      </w:r>
      <w:r w:rsidRPr="001C36DE">
        <w:rPr>
          <w:color w:val="3A3A3A"/>
          <w:shd w:val="clear" w:color="auto" w:fill="FFFFFF"/>
        </w:rPr>
        <w:t xml:space="preserve">, 10. Available at: </w:t>
      </w:r>
      <w:hyperlink r:id="rId76" w:history="1">
        <w:r w:rsidRPr="001C36DE">
          <w:rPr>
            <w:rStyle w:val="Hyperlink"/>
            <w:shd w:val="clear" w:color="auto" w:fill="FFFFFF"/>
          </w:rPr>
          <w:t>https://doi.org/10.3389/fcell.2022.899095</w:t>
        </w:r>
      </w:hyperlink>
      <w:r w:rsidRPr="001C36DE">
        <w:rPr>
          <w:color w:val="3A3A3A"/>
          <w:shd w:val="clear" w:color="auto" w:fill="FFFFFF"/>
        </w:rPr>
        <w:t>.</w:t>
      </w:r>
    </w:p>
    <w:p w14:paraId="0B65C605"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Liu, Z.</w:t>
      </w:r>
      <w:r w:rsidRPr="001C36DE">
        <w:rPr>
          <w:rStyle w:val="apple-converted-space"/>
          <w:color w:val="000000" w:themeColor="text1"/>
          <w:shd w:val="clear" w:color="auto" w:fill="FFFFFF"/>
        </w:rPr>
        <w:t> </w:t>
      </w:r>
      <w:r w:rsidRPr="001C36DE">
        <w:rPr>
          <w:color w:val="000000" w:themeColor="text1"/>
        </w:rPr>
        <w:t>et al.</w:t>
      </w:r>
      <w:r w:rsidRPr="001C36DE">
        <w:rPr>
          <w:rStyle w:val="apple-converted-space"/>
          <w:color w:val="000000" w:themeColor="text1"/>
          <w:shd w:val="clear" w:color="auto" w:fill="FFFFFF"/>
        </w:rPr>
        <w:t> </w:t>
      </w:r>
      <w:r w:rsidRPr="001C36DE">
        <w:rPr>
          <w:color w:val="000000" w:themeColor="text1"/>
          <w:shd w:val="clear" w:color="auto" w:fill="FFFFFF"/>
        </w:rPr>
        <w:t>(2023) ‘DNA and protein analyses of hair in forensic genetics’,</w:t>
      </w:r>
      <w:r w:rsidRPr="001C36DE">
        <w:rPr>
          <w:rStyle w:val="apple-converted-space"/>
          <w:color w:val="000000" w:themeColor="text1"/>
          <w:shd w:val="clear" w:color="auto" w:fill="FFFFFF"/>
        </w:rPr>
        <w:t> </w:t>
      </w:r>
      <w:proofErr w:type="gramStart"/>
      <w:r w:rsidRPr="001C36DE">
        <w:rPr>
          <w:color w:val="000000" w:themeColor="text1"/>
        </w:rPr>
        <w:t>International</w:t>
      </w:r>
      <w:proofErr w:type="gramEnd"/>
      <w:r w:rsidRPr="001C36DE">
        <w:rPr>
          <w:color w:val="000000" w:themeColor="text1"/>
        </w:rPr>
        <w:t xml:space="preserve"> journal of legal medicine</w:t>
      </w:r>
      <w:r w:rsidRPr="001C36DE">
        <w:rPr>
          <w:color w:val="000000" w:themeColor="text1"/>
          <w:shd w:val="clear" w:color="auto" w:fill="FFFFFF"/>
        </w:rPr>
        <w:t xml:space="preserve">, 137(3), pp. 613–633. Available at: </w:t>
      </w:r>
      <w:hyperlink r:id="rId77" w:history="1">
        <w:r w:rsidRPr="001C36DE">
          <w:rPr>
            <w:rStyle w:val="Hyperlink"/>
            <w:color w:val="000000" w:themeColor="text1"/>
            <w:u w:val="none"/>
            <w:shd w:val="clear" w:color="auto" w:fill="FFFFFF"/>
          </w:rPr>
          <w:t>https://doi.org/10.1007/s00414-023-02955-w</w:t>
        </w:r>
      </w:hyperlink>
      <w:r w:rsidRPr="001C36DE">
        <w:rPr>
          <w:color w:val="000000" w:themeColor="text1"/>
          <w:shd w:val="clear" w:color="auto" w:fill="FFFFFF"/>
        </w:rPr>
        <w:t>.</w:t>
      </w:r>
    </w:p>
    <w:p w14:paraId="5A6A6AF5"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 xml:space="preserve">Livingston, M. (2020) “An Exploration of the Potential Risks Associated with Allowing Taxidermy in Healthcare Settings,” American journal of infection control, 48(8), pp. S25–S26. Available at: </w:t>
      </w:r>
      <w:hyperlink r:id="rId78" w:history="1">
        <w:r w:rsidRPr="001C36DE">
          <w:rPr>
            <w:rStyle w:val="Hyperlink"/>
            <w:color w:val="000000" w:themeColor="text1"/>
            <w:u w:val="none"/>
          </w:rPr>
          <w:t>https://doi.org/10.1016/j.ajic.2020.06.093</w:t>
        </w:r>
      </w:hyperlink>
      <w:r w:rsidRPr="001C36DE">
        <w:rPr>
          <w:color w:val="000000" w:themeColor="text1"/>
        </w:rPr>
        <w:t>.</w:t>
      </w:r>
    </w:p>
    <w:p w14:paraId="3F961B3C" w14:textId="77777777" w:rsidR="00672CAC" w:rsidRPr="001C36DE" w:rsidRDefault="00672CAC" w:rsidP="0022020F">
      <w:pPr>
        <w:pStyle w:val="ListParagraph"/>
        <w:numPr>
          <w:ilvl w:val="0"/>
          <w:numId w:val="20"/>
        </w:numPr>
        <w:spacing w:line="360" w:lineRule="auto"/>
      </w:pPr>
      <w:r w:rsidRPr="001C36DE">
        <w:t>LIWANAG, H.E.M. </w:t>
      </w:r>
      <w:r w:rsidRPr="001C36DE">
        <w:rPr>
          <w:i/>
          <w:iCs/>
        </w:rPr>
        <w:t>et al.</w:t>
      </w:r>
      <w:r w:rsidRPr="001C36DE">
        <w:t> (2012) “Morphological and thermal properties of mammalian insulation: the evolution of fur for aquatic living,” </w:t>
      </w:r>
      <w:r w:rsidRPr="001C36DE">
        <w:rPr>
          <w:i/>
          <w:iCs/>
        </w:rPr>
        <w:t xml:space="preserve">Biological journal </w:t>
      </w:r>
      <w:r w:rsidRPr="001C36DE">
        <w:rPr>
          <w:i/>
          <w:iCs/>
        </w:rPr>
        <w:lastRenderedPageBreak/>
        <w:t>of the Linnean Society</w:t>
      </w:r>
      <w:r w:rsidRPr="001C36DE">
        <w:t xml:space="preserve">, 106(4), pp. 926–939. Available at: </w:t>
      </w:r>
      <w:hyperlink r:id="rId79" w:history="1">
        <w:r w:rsidRPr="001C36DE">
          <w:rPr>
            <w:rStyle w:val="Hyperlink"/>
          </w:rPr>
          <w:t>https://doi.org/10.1111/j.1095-8312.2012.01900.x</w:t>
        </w:r>
      </w:hyperlink>
      <w:r w:rsidRPr="001C36DE">
        <w:t>.</w:t>
      </w:r>
    </w:p>
    <w:p w14:paraId="7C9FABA7"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 xml:space="preserve">LOGAN, B.M. (1983) “CHARLES WATERTON’S METHOD OF TAXIDERMY,” British journal of </w:t>
      </w:r>
      <w:proofErr w:type="gramStart"/>
      <w:r w:rsidRPr="001C36DE">
        <w:rPr>
          <w:color w:val="000000" w:themeColor="text1"/>
        </w:rPr>
        <w:t>anaesthesia</w:t>
      </w:r>
      <w:r w:rsidRPr="001C36DE">
        <w:rPr>
          <w:rFonts w:ascii="Arial" w:hAnsi="Arial" w:cs="Arial"/>
          <w:color w:val="000000" w:themeColor="text1"/>
        </w:rPr>
        <w:t> </w:t>
      </w:r>
      <w:r w:rsidRPr="001C36DE">
        <w:rPr>
          <w:color w:val="000000" w:themeColor="text1"/>
        </w:rPr>
        <w:t>:</w:t>
      </w:r>
      <w:proofErr w:type="gramEnd"/>
      <w:r w:rsidRPr="001C36DE">
        <w:rPr>
          <w:color w:val="000000" w:themeColor="text1"/>
        </w:rPr>
        <w:t xml:space="preserve"> BJA, 55(3), pp. 229–230. Available at: </w:t>
      </w:r>
      <w:hyperlink r:id="rId80" w:history="1">
        <w:r w:rsidRPr="001C36DE">
          <w:rPr>
            <w:rStyle w:val="Hyperlink"/>
            <w:color w:val="000000" w:themeColor="text1"/>
            <w:u w:val="none"/>
          </w:rPr>
          <w:t>https://doi.org/10.1093/bja/55.3.229</w:t>
        </w:r>
      </w:hyperlink>
      <w:r w:rsidRPr="001C36DE">
        <w:rPr>
          <w:color w:val="000000" w:themeColor="text1"/>
        </w:rPr>
        <w:t>.</w:t>
      </w:r>
    </w:p>
    <w:p w14:paraId="1489243A"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 xml:space="preserve">López-Bao, J.V. and Mateo-Tomás, P. (2021) ‘Animal welfare’s role in human-wildlife conflict’, Science, 373(6559), p. 1097. Available at: </w:t>
      </w:r>
      <w:hyperlink r:id="rId81" w:history="1">
        <w:r w:rsidRPr="001C36DE">
          <w:rPr>
            <w:rStyle w:val="Hyperlink"/>
            <w:color w:val="000000" w:themeColor="text1"/>
            <w:u w:val="none"/>
          </w:rPr>
          <w:t>https://doi.org/10.1126/science.abl8293</w:t>
        </w:r>
      </w:hyperlink>
      <w:r w:rsidRPr="001C36DE">
        <w:rPr>
          <w:color w:val="000000" w:themeColor="text1"/>
        </w:rPr>
        <w:t>.</w:t>
      </w:r>
    </w:p>
    <w:p w14:paraId="6C3F709A"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 xml:space="preserve">Lorenzini, R. and Garofalo, L. (2021) ‘Wildlife Forensics: DNA Analysis in Wildlife Forensic Investigations’, in A. Berti and E. Pilli (eds) Forensic DNA Analysis. 1st </w:t>
      </w:r>
      <w:proofErr w:type="spellStart"/>
      <w:r w:rsidRPr="001C36DE">
        <w:rPr>
          <w:color w:val="000000" w:themeColor="text1"/>
        </w:rPr>
        <w:t>edn</w:t>
      </w:r>
      <w:proofErr w:type="spellEnd"/>
      <w:r w:rsidRPr="001C36DE">
        <w:rPr>
          <w:color w:val="000000" w:themeColor="text1"/>
        </w:rPr>
        <w:t xml:space="preserve">. CRC Press, pp. 357–384. Available at: </w:t>
      </w:r>
      <w:hyperlink r:id="rId82" w:history="1">
        <w:r w:rsidRPr="001C36DE">
          <w:rPr>
            <w:rStyle w:val="Hyperlink"/>
            <w:color w:val="000000" w:themeColor="text1"/>
            <w:u w:val="none"/>
          </w:rPr>
          <w:t>https://doi.org/10.1201/9781003043027-16</w:t>
        </w:r>
      </w:hyperlink>
      <w:r w:rsidRPr="001C36DE">
        <w:rPr>
          <w:color w:val="000000" w:themeColor="text1"/>
        </w:rPr>
        <w:t>.</w:t>
      </w:r>
    </w:p>
    <w:p w14:paraId="58CFB23D"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 xml:space="preserve">Lorenzini, R. et al. (2004) ‘Non-invasive genotyping of the endangered Apennine brown bear: a case study not to let one’s hair down’, Animal conservation, 7(2), pp. 199–209. Available at: </w:t>
      </w:r>
      <w:hyperlink r:id="rId83" w:history="1">
        <w:r w:rsidRPr="001C36DE">
          <w:rPr>
            <w:rStyle w:val="Hyperlink"/>
            <w:color w:val="000000" w:themeColor="text1"/>
            <w:u w:val="none"/>
          </w:rPr>
          <w:t>https://doi.org/10.1017/S1367943004001301</w:t>
        </w:r>
      </w:hyperlink>
      <w:r w:rsidRPr="001C36DE">
        <w:rPr>
          <w:color w:val="000000" w:themeColor="text1"/>
        </w:rPr>
        <w:t>.</w:t>
      </w:r>
    </w:p>
    <w:p w14:paraId="32F5B663" w14:textId="77777777" w:rsidR="00672CAC" w:rsidRPr="001C36DE" w:rsidRDefault="00672CAC" w:rsidP="0022020F">
      <w:pPr>
        <w:pStyle w:val="ListParagraph"/>
        <w:numPr>
          <w:ilvl w:val="0"/>
          <w:numId w:val="20"/>
        </w:numPr>
        <w:spacing w:line="360" w:lineRule="auto"/>
        <w:rPr>
          <w:color w:val="000000" w:themeColor="text1"/>
        </w:rPr>
      </w:pPr>
      <w:proofErr w:type="spellStart"/>
      <w:r w:rsidRPr="001C36DE">
        <w:rPr>
          <w:color w:val="000000" w:themeColor="text1"/>
          <w:shd w:val="clear" w:color="auto" w:fill="FFFFFF"/>
        </w:rPr>
        <w:t>lshikawa</w:t>
      </w:r>
      <w:proofErr w:type="spellEnd"/>
      <w:r w:rsidRPr="001C36DE">
        <w:rPr>
          <w:color w:val="000000" w:themeColor="text1"/>
          <w:shd w:val="clear" w:color="auto" w:fill="FFFFFF"/>
        </w:rPr>
        <w:t>, K., Okamoto, M. and Aoyagi, S. (2016) “Structural analysis of the outermost hair surface using TOF-SIMS with gas cluster ion beam sputtering,”</w:t>
      </w:r>
      <w:r w:rsidRPr="001C36DE">
        <w:rPr>
          <w:rStyle w:val="apple-converted-space"/>
          <w:color w:val="000000" w:themeColor="text1"/>
          <w:shd w:val="clear" w:color="auto" w:fill="FFFFFF"/>
        </w:rPr>
        <w:t> </w:t>
      </w:r>
      <w:proofErr w:type="spellStart"/>
      <w:r w:rsidRPr="001C36DE">
        <w:rPr>
          <w:color w:val="000000" w:themeColor="text1"/>
        </w:rPr>
        <w:t>Biointerphases</w:t>
      </w:r>
      <w:proofErr w:type="spellEnd"/>
      <w:r w:rsidRPr="001C36DE">
        <w:rPr>
          <w:color w:val="000000" w:themeColor="text1"/>
          <w:shd w:val="clear" w:color="auto" w:fill="FFFFFF"/>
        </w:rPr>
        <w:t xml:space="preserve">, 11(2). Available at: </w:t>
      </w:r>
      <w:hyperlink r:id="rId84" w:history="1">
        <w:r w:rsidRPr="001C36DE">
          <w:rPr>
            <w:rStyle w:val="Hyperlink"/>
            <w:color w:val="000000" w:themeColor="text1"/>
            <w:u w:val="none"/>
            <w:shd w:val="clear" w:color="auto" w:fill="FFFFFF"/>
          </w:rPr>
          <w:t>https://doi.org/10.1116/1.4940770</w:t>
        </w:r>
      </w:hyperlink>
      <w:r w:rsidRPr="001C36DE">
        <w:rPr>
          <w:color w:val="000000" w:themeColor="text1"/>
          <w:shd w:val="clear" w:color="auto" w:fill="FFFFFF"/>
        </w:rPr>
        <w:t>.</w:t>
      </w:r>
    </w:p>
    <w:p w14:paraId="1762C0D8"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Lyman, E. and Fromherz, N. (2025) ‘Wildlife crime’, in J.E. Schaffner (ed.)</w:t>
      </w:r>
      <w:r w:rsidRPr="001C36DE">
        <w:rPr>
          <w:rStyle w:val="apple-converted-space"/>
          <w:color w:val="000000" w:themeColor="text1"/>
          <w:shd w:val="clear" w:color="auto" w:fill="FFFFFF"/>
        </w:rPr>
        <w:t> </w:t>
      </w:r>
      <w:r w:rsidRPr="001C36DE">
        <w:rPr>
          <w:color w:val="000000" w:themeColor="text1"/>
        </w:rPr>
        <w:t xml:space="preserve">Elgar Concise </w:t>
      </w:r>
      <w:proofErr w:type="spellStart"/>
      <w:r w:rsidRPr="001C36DE">
        <w:rPr>
          <w:color w:val="000000" w:themeColor="text1"/>
        </w:rPr>
        <w:t>Encyclopedia</w:t>
      </w:r>
      <w:proofErr w:type="spellEnd"/>
      <w:r w:rsidRPr="001C36DE">
        <w:rPr>
          <w:color w:val="000000" w:themeColor="text1"/>
        </w:rPr>
        <w:t xml:space="preserve"> of Animal Law</w:t>
      </w:r>
      <w:r w:rsidRPr="001C36DE">
        <w:rPr>
          <w:color w:val="000000" w:themeColor="text1"/>
          <w:shd w:val="clear" w:color="auto" w:fill="FFFFFF"/>
        </w:rPr>
        <w:t xml:space="preserve">. United Kingdom: Edward Elgar Publishing, pp. 425–428. Available at: </w:t>
      </w:r>
      <w:hyperlink r:id="rId85" w:history="1">
        <w:r w:rsidRPr="001C36DE">
          <w:rPr>
            <w:rStyle w:val="Hyperlink"/>
            <w:color w:val="000000" w:themeColor="text1"/>
            <w:u w:val="none"/>
            <w:shd w:val="clear" w:color="auto" w:fill="FFFFFF"/>
          </w:rPr>
          <w:t>https://doi.org/10.4337/9781803923673.00119</w:t>
        </w:r>
      </w:hyperlink>
      <w:r w:rsidRPr="001C36DE">
        <w:rPr>
          <w:color w:val="000000" w:themeColor="text1"/>
          <w:shd w:val="clear" w:color="auto" w:fill="FFFFFF"/>
        </w:rPr>
        <w:t>.</w:t>
      </w:r>
    </w:p>
    <w:p w14:paraId="428CDFE2"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 xml:space="preserve">Mekonen, S. (2020) ‘Coexistence between human and wildlife: the nature, causes and mitigations of human wildlife conflict around Bale Mountains National Park, Southeast Ethiopia’, BMC ecology, 20(1). Available at: </w:t>
      </w:r>
      <w:hyperlink r:id="rId86" w:history="1">
        <w:r w:rsidRPr="001C36DE">
          <w:rPr>
            <w:rStyle w:val="Hyperlink"/>
            <w:color w:val="000000" w:themeColor="text1"/>
            <w:u w:val="none"/>
          </w:rPr>
          <w:t>https://doi.org/10.1186/s12898-020-00319-1</w:t>
        </w:r>
      </w:hyperlink>
      <w:r w:rsidRPr="001C36DE">
        <w:rPr>
          <w:color w:val="000000" w:themeColor="text1"/>
        </w:rPr>
        <w:t>.</w:t>
      </w:r>
    </w:p>
    <w:p w14:paraId="3175AA88" w14:textId="77777777" w:rsidR="00672CAC" w:rsidRPr="001C36DE" w:rsidRDefault="00672CAC" w:rsidP="0022020F">
      <w:pPr>
        <w:pStyle w:val="ListParagraph"/>
        <w:numPr>
          <w:ilvl w:val="0"/>
          <w:numId w:val="20"/>
        </w:numPr>
        <w:spacing w:line="360" w:lineRule="auto"/>
      </w:pPr>
      <w:r w:rsidRPr="001C36DE">
        <w:t>Mekonen, S. (2020) “Coexistence between human and wildlife: the nature, causes and mitigations of human wildlife conflict around Bale Mountains National Park, Southeast Ethiopia,” </w:t>
      </w:r>
      <w:r w:rsidRPr="001C36DE">
        <w:rPr>
          <w:i/>
          <w:iCs/>
        </w:rPr>
        <w:t>BMC ecology</w:t>
      </w:r>
      <w:r w:rsidRPr="001C36DE">
        <w:t xml:space="preserve">, 20(1). Available at: </w:t>
      </w:r>
      <w:hyperlink r:id="rId87" w:history="1">
        <w:r w:rsidRPr="001C36DE">
          <w:rPr>
            <w:rStyle w:val="Hyperlink"/>
          </w:rPr>
          <w:t>https://doi.org/10.1186/s12898-020-00319-1</w:t>
        </w:r>
      </w:hyperlink>
      <w:r w:rsidRPr="001C36DE">
        <w:t>.</w:t>
      </w:r>
    </w:p>
    <w:p w14:paraId="0A1BFD8C"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lastRenderedPageBreak/>
        <w:t>Meyer, W., Schnapper, A. and Hülmann, G. (2002) “The hair cuticle of mammals and its relationship to functions of the hair coat,” </w:t>
      </w:r>
      <w:r w:rsidRPr="001C36DE">
        <w:rPr>
          <w:i/>
          <w:iCs/>
          <w:color w:val="000000" w:themeColor="text1"/>
        </w:rPr>
        <w:t>Journal of zoology (1987)</w:t>
      </w:r>
      <w:r w:rsidRPr="001C36DE">
        <w:rPr>
          <w:color w:val="000000" w:themeColor="text1"/>
        </w:rPr>
        <w:t xml:space="preserve">, 256(4), pp. 489–494. Available at: </w:t>
      </w:r>
      <w:hyperlink r:id="rId88" w:history="1">
        <w:r w:rsidRPr="001C36DE">
          <w:rPr>
            <w:rStyle w:val="Hyperlink"/>
          </w:rPr>
          <w:t>https://doi.org/10.1017/S0952836902000535</w:t>
        </w:r>
      </w:hyperlink>
      <w:r w:rsidRPr="001C36DE">
        <w:rPr>
          <w:color w:val="000000" w:themeColor="text1"/>
        </w:rPr>
        <w:t>.</w:t>
      </w:r>
    </w:p>
    <w:p w14:paraId="6EDAAB0A" w14:textId="77777777" w:rsidR="00672CAC" w:rsidRPr="001C36DE" w:rsidRDefault="00672CAC" w:rsidP="0022020F">
      <w:pPr>
        <w:pStyle w:val="ListParagraph"/>
        <w:numPr>
          <w:ilvl w:val="0"/>
          <w:numId w:val="20"/>
        </w:numPr>
        <w:spacing w:line="360" w:lineRule="auto"/>
      </w:pPr>
      <w:proofErr w:type="spellStart"/>
      <w:r w:rsidRPr="001C36DE">
        <w:t>Mistek</w:t>
      </w:r>
      <w:proofErr w:type="spellEnd"/>
      <w:r w:rsidRPr="001C36DE">
        <w:t>, E. </w:t>
      </w:r>
      <w:r w:rsidRPr="001C36DE">
        <w:rPr>
          <w:i/>
          <w:iCs/>
        </w:rPr>
        <w:t>et al.</w:t>
      </w:r>
      <w:r w:rsidRPr="001C36DE">
        <w:t xml:space="preserve"> (2019) “Toward </w:t>
      </w:r>
      <w:proofErr w:type="spellStart"/>
      <w:r w:rsidRPr="001C36DE">
        <w:t>Locard’s</w:t>
      </w:r>
      <w:proofErr w:type="spellEnd"/>
      <w:r w:rsidRPr="001C36DE">
        <w:t xml:space="preserve"> Exchange Principle: Recent Developments in Forensic Trace Evidence Analysis,” </w:t>
      </w:r>
      <w:r w:rsidRPr="001C36DE">
        <w:rPr>
          <w:i/>
          <w:iCs/>
        </w:rPr>
        <w:t>Analytical Chemistry</w:t>
      </w:r>
      <w:r w:rsidRPr="001C36DE">
        <w:t xml:space="preserve">, 91(1), pp. 637–654. Available at: </w:t>
      </w:r>
      <w:hyperlink r:id="rId89" w:history="1">
        <w:r w:rsidRPr="001C36DE">
          <w:rPr>
            <w:rStyle w:val="Hyperlink"/>
          </w:rPr>
          <w:t>https://doi.org/10.1021/acs.analchem.8b04704</w:t>
        </w:r>
      </w:hyperlink>
      <w:r w:rsidRPr="001C36DE">
        <w:t>.</w:t>
      </w:r>
    </w:p>
    <w:p w14:paraId="55E08DE6"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 xml:space="preserve">Montero Botey, M. (2023) Human-elephant conflict in the Selous-Niassa Wildlife </w:t>
      </w:r>
      <w:proofErr w:type="gramStart"/>
      <w:r w:rsidRPr="001C36DE">
        <w:rPr>
          <w:color w:val="000000" w:themeColor="text1"/>
        </w:rPr>
        <w:t>Corridor</w:t>
      </w:r>
      <w:r w:rsidRPr="001C36DE">
        <w:rPr>
          <w:rFonts w:ascii="Arial" w:hAnsi="Arial" w:cs="Arial"/>
          <w:color w:val="000000" w:themeColor="text1"/>
        </w:rPr>
        <w:t> </w:t>
      </w:r>
      <w:r w:rsidRPr="001C36DE">
        <w:rPr>
          <w:color w:val="000000" w:themeColor="text1"/>
        </w:rPr>
        <w:t>:</w:t>
      </w:r>
      <w:proofErr w:type="gramEnd"/>
      <w:r w:rsidRPr="001C36DE">
        <w:rPr>
          <w:color w:val="000000" w:themeColor="text1"/>
        </w:rPr>
        <w:t xml:space="preserve"> analysis of causes and mitigation strategies. E.T.S.I. Montes, Forestal y del Medio Natural (UPM).</w:t>
      </w:r>
    </w:p>
    <w:p w14:paraId="22B0A6B8" w14:textId="77777777" w:rsidR="00672CAC" w:rsidRPr="001C36DE" w:rsidRDefault="00672CAC" w:rsidP="0022020F">
      <w:pPr>
        <w:pStyle w:val="ListParagraph"/>
        <w:numPr>
          <w:ilvl w:val="0"/>
          <w:numId w:val="20"/>
        </w:numPr>
        <w:spacing w:line="360" w:lineRule="auto"/>
        <w:rPr>
          <w:color w:val="000000" w:themeColor="text1"/>
        </w:rPr>
      </w:pPr>
      <w:proofErr w:type="spellStart"/>
      <w:r w:rsidRPr="001C36DE">
        <w:rPr>
          <w:color w:val="000000" w:themeColor="text1"/>
        </w:rPr>
        <w:t>Muthanandam</w:t>
      </w:r>
      <w:proofErr w:type="spellEnd"/>
      <w:r w:rsidRPr="001C36DE">
        <w:rPr>
          <w:color w:val="000000" w:themeColor="text1"/>
        </w:rPr>
        <w:t>, S. </w:t>
      </w:r>
      <w:r w:rsidRPr="001C36DE">
        <w:rPr>
          <w:i/>
          <w:iCs/>
          <w:color w:val="000000" w:themeColor="text1"/>
        </w:rPr>
        <w:t>et al.</w:t>
      </w:r>
      <w:r w:rsidRPr="001C36DE">
        <w:rPr>
          <w:color w:val="000000" w:themeColor="text1"/>
        </w:rPr>
        <w:t> (2024) “A review on stereomicroscope,” </w:t>
      </w:r>
      <w:r w:rsidRPr="001C36DE">
        <w:rPr>
          <w:i/>
          <w:iCs/>
          <w:color w:val="000000" w:themeColor="text1"/>
        </w:rPr>
        <w:t>International dental journal of student’s research</w:t>
      </w:r>
      <w:r w:rsidRPr="001C36DE">
        <w:rPr>
          <w:color w:val="000000" w:themeColor="text1"/>
        </w:rPr>
        <w:t xml:space="preserve">, 12(1), pp. 13–17. Available at: </w:t>
      </w:r>
      <w:hyperlink r:id="rId90" w:history="1">
        <w:r w:rsidRPr="001C36DE">
          <w:rPr>
            <w:rStyle w:val="Hyperlink"/>
            <w:color w:val="000000" w:themeColor="text1"/>
          </w:rPr>
          <w:t>https://doi.org/10.18231/j.idjsr.2024.004</w:t>
        </w:r>
      </w:hyperlink>
      <w:r w:rsidRPr="001C36DE">
        <w:rPr>
          <w:color w:val="000000" w:themeColor="text1"/>
        </w:rPr>
        <w:t>.</w:t>
      </w:r>
    </w:p>
    <w:p w14:paraId="6DF8A57A" w14:textId="77777777" w:rsidR="00672CAC" w:rsidRPr="001C36DE" w:rsidRDefault="00672CAC" w:rsidP="0022020F">
      <w:pPr>
        <w:pStyle w:val="ListParagraph"/>
        <w:numPr>
          <w:ilvl w:val="0"/>
          <w:numId w:val="20"/>
        </w:numPr>
        <w:spacing w:line="360" w:lineRule="auto"/>
        <w:rPr>
          <w:color w:val="000000" w:themeColor="text1"/>
        </w:rPr>
      </w:pPr>
      <w:r w:rsidRPr="001C36DE">
        <w:rPr>
          <w:rFonts w:cs="Noto Sans"/>
          <w:color w:val="000000" w:themeColor="text1"/>
          <w:shd w:val="clear" w:color="auto" w:fill="FFFFFF"/>
        </w:rPr>
        <w:t>Neal and Wolf. (2026).</w:t>
      </w:r>
      <w:r w:rsidRPr="001C36DE">
        <w:rPr>
          <w:rStyle w:val="apple-converted-space"/>
          <w:rFonts w:cs="Noto Sans"/>
          <w:color w:val="000000" w:themeColor="text1"/>
          <w:shd w:val="clear" w:color="auto" w:fill="FFFFFF"/>
        </w:rPr>
        <w:t> </w:t>
      </w:r>
      <w:r w:rsidRPr="001C36DE">
        <w:rPr>
          <w:rFonts w:cs="Noto Sans"/>
          <w:color w:val="000000" w:themeColor="text1"/>
          <w:shd w:val="clear" w:color="auto" w:fill="FFFFFF"/>
        </w:rPr>
        <w:t>The Neal &amp; Wolf Hair Colour Numbering System. [Online]. Neal and Wolf. Last Updated: 2026. Available at: https://www.nealandwolf.com/pages/colour-shade-chart-numbering-system?srsltid=AfmBOop4aPBb5-OtH85Sxz</w:t>
      </w:r>
      <w:r w:rsidRPr="001C36DE">
        <w:rPr>
          <w:color w:val="000000" w:themeColor="text1"/>
        </w:rPr>
        <w:t xml:space="preserve"> </w:t>
      </w:r>
      <w:r w:rsidRPr="001C36DE">
        <w:rPr>
          <w:rFonts w:cs="Noto Sans"/>
          <w:color w:val="000000" w:themeColor="text1"/>
          <w:shd w:val="clear" w:color="auto" w:fill="FFFFFF"/>
        </w:rPr>
        <w:t>G47svmVKZpFQsO4IicHh7u5yBfwqpo_58U [Accessed 19 January 2026].</w:t>
      </w:r>
    </w:p>
    <w:p w14:paraId="76F121D8"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Nyhus, P.J. (2016) ‘Human-Wildlife Conflict and Coexistence’,</w:t>
      </w:r>
      <w:r w:rsidRPr="001C36DE">
        <w:rPr>
          <w:rStyle w:val="apple-converted-space"/>
          <w:color w:val="000000" w:themeColor="text1"/>
          <w:shd w:val="clear" w:color="auto" w:fill="FFFFFF"/>
        </w:rPr>
        <w:t> </w:t>
      </w:r>
      <w:r w:rsidRPr="001C36DE">
        <w:rPr>
          <w:color w:val="000000" w:themeColor="text1"/>
        </w:rPr>
        <w:t>Annual Review of Environment and Resources</w:t>
      </w:r>
      <w:r w:rsidRPr="001C36DE">
        <w:rPr>
          <w:color w:val="000000" w:themeColor="text1"/>
          <w:shd w:val="clear" w:color="auto" w:fill="FFFFFF"/>
        </w:rPr>
        <w:t xml:space="preserve">, 41(1), pp. 143–171. Available at: </w:t>
      </w:r>
      <w:hyperlink r:id="rId91" w:history="1">
        <w:r w:rsidRPr="001C36DE">
          <w:rPr>
            <w:rStyle w:val="Hyperlink"/>
            <w:color w:val="000000" w:themeColor="text1"/>
            <w:u w:val="none"/>
            <w:shd w:val="clear" w:color="auto" w:fill="FFFFFF"/>
          </w:rPr>
          <w:t>https://doi.org/10.1146/annurev-environ-110615-085634</w:t>
        </w:r>
      </w:hyperlink>
      <w:r w:rsidRPr="001C36DE">
        <w:rPr>
          <w:color w:val="000000" w:themeColor="text1"/>
          <w:shd w:val="clear" w:color="auto" w:fill="FFFFFF"/>
        </w:rPr>
        <w:t>.</w:t>
      </w:r>
    </w:p>
    <w:p w14:paraId="1BAC444C"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 xml:space="preserve">Ogden, R., </w:t>
      </w:r>
      <w:proofErr w:type="spellStart"/>
      <w:r w:rsidRPr="001C36DE">
        <w:rPr>
          <w:color w:val="000000" w:themeColor="text1"/>
        </w:rPr>
        <w:t>Dawnay</w:t>
      </w:r>
      <w:proofErr w:type="spellEnd"/>
      <w:r w:rsidRPr="001C36DE">
        <w:rPr>
          <w:color w:val="000000" w:themeColor="text1"/>
        </w:rPr>
        <w:t xml:space="preserve">, N. and McEwing, R. (2009) ‘Wildlife DNA forensics—bridging the gap between conservation genetics and law enforcement’, Endangered species research, 9(3), pp. 179–195. Available at: </w:t>
      </w:r>
      <w:hyperlink r:id="rId92" w:history="1">
        <w:r w:rsidRPr="001C36DE">
          <w:rPr>
            <w:rStyle w:val="Hyperlink"/>
            <w:color w:val="000000" w:themeColor="text1"/>
            <w:u w:val="none"/>
          </w:rPr>
          <w:t>https://doi.org/10.3354/esr00144</w:t>
        </w:r>
      </w:hyperlink>
      <w:r w:rsidRPr="001C36DE">
        <w:rPr>
          <w:color w:val="000000" w:themeColor="text1"/>
        </w:rPr>
        <w:t>.</w:t>
      </w:r>
    </w:p>
    <w:p w14:paraId="3AC4CF95"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 xml:space="preserve">Ogle, J. and Fox, M.J. (1999) ‘Human Hair Macroscopic Characteristics’, in Atlas of Human Hair. United Kingdom: CRC Press, pp. 18–21. Available at: </w:t>
      </w:r>
      <w:hyperlink r:id="rId93" w:history="1">
        <w:r w:rsidRPr="001C36DE">
          <w:rPr>
            <w:rStyle w:val="Hyperlink"/>
            <w:color w:val="000000" w:themeColor="text1"/>
            <w:u w:val="none"/>
          </w:rPr>
          <w:t>https://doi.org/10.1201/9781420048360-7</w:t>
        </w:r>
      </w:hyperlink>
      <w:r w:rsidRPr="001C36DE">
        <w:rPr>
          <w:color w:val="000000" w:themeColor="text1"/>
        </w:rPr>
        <w:t>.</w:t>
      </w:r>
    </w:p>
    <w:p w14:paraId="2B5C54E8" w14:textId="77777777" w:rsidR="00672CAC" w:rsidRPr="003C2129" w:rsidRDefault="00672CAC" w:rsidP="0022020F">
      <w:pPr>
        <w:pStyle w:val="ListParagraph"/>
        <w:numPr>
          <w:ilvl w:val="0"/>
          <w:numId w:val="20"/>
        </w:numPr>
        <w:spacing w:line="360" w:lineRule="auto"/>
      </w:pPr>
      <w:r w:rsidRPr="003C2129">
        <w:rPr>
          <w:shd w:val="clear" w:color="auto" w:fill="FFFFFF"/>
        </w:rPr>
        <w:t>Pavlov, I.V. (2000) “Study of cuticle patterns of head hairs by scanning electron microscopy,”</w:t>
      </w:r>
      <w:r w:rsidRPr="003C2129">
        <w:rPr>
          <w:rStyle w:val="apple-converted-space"/>
          <w:shd w:val="clear" w:color="auto" w:fill="FFFFFF"/>
        </w:rPr>
        <w:t> </w:t>
      </w:r>
      <w:proofErr w:type="spellStart"/>
      <w:r w:rsidRPr="003C2129">
        <w:rPr>
          <w:i/>
          <w:iCs/>
        </w:rPr>
        <w:t>Sudebno-meditsinskaia</w:t>
      </w:r>
      <w:proofErr w:type="spellEnd"/>
      <w:r w:rsidRPr="003C2129">
        <w:rPr>
          <w:i/>
          <w:iCs/>
        </w:rPr>
        <w:t xml:space="preserve"> </w:t>
      </w:r>
      <w:proofErr w:type="spellStart"/>
      <w:r w:rsidRPr="003C2129">
        <w:rPr>
          <w:i/>
          <w:iCs/>
        </w:rPr>
        <w:t>ekspertiza</w:t>
      </w:r>
      <w:proofErr w:type="spellEnd"/>
      <w:r w:rsidRPr="003C2129">
        <w:rPr>
          <w:shd w:val="clear" w:color="auto" w:fill="FFFFFF"/>
        </w:rPr>
        <w:t>, 43(4), p. 31.</w:t>
      </w:r>
    </w:p>
    <w:p w14:paraId="10321097" w14:textId="77777777" w:rsidR="00672CAC" w:rsidRPr="001C36DE" w:rsidRDefault="00672CAC" w:rsidP="0022020F">
      <w:pPr>
        <w:pStyle w:val="ListParagraph"/>
        <w:numPr>
          <w:ilvl w:val="0"/>
          <w:numId w:val="20"/>
        </w:numPr>
        <w:spacing w:line="360" w:lineRule="auto"/>
        <w:rPr>
          <w:color w:val="000000" w:themeColor="text1"/>
        </w:rPr>
      </w:pPr>
      <w:proofErr w:type="spellStart"/>
      <w:r w:rsidRPr="001C36DE">
        <w:rPr>
          <w:color w:val="000000" w:themeColor="text1"/>
          <w:shd w:val="clear" w:color="auto" w:fill="FFFFFF"/>
        </w:rPr>
        <w:lastRenderedPageBreak/>
        <w:t>Péquignot</w:t>
      </w:r>
      <w:proofErr w:type="spellEnd"/>
      <w:r w:rsidRPr="001C36DE">
        <w:rPr>
          <w:color w:val="000000" w:themeColor="text1"/>
          <w:shd w:val="clear" w:color="auto" w:fill="FFFFFF"/>
        </w:rPr>
        <w:t>, A. (2006) “The History of Taxidermy: Clues for Preservation,”</w:t>
      </w:r>
      <w:r w:rsidRPr="001C36DE">
        <w:rPr>
          <w:rStyle w:val="apple-converted-space"/>
          <w:color w:val="000000" w:themeColor="text1"/>
          <w:shd w:val="clear" w:color="auto" w:fill="FFFFFF"/>
        </w:rPr>
        <w:t> </w:t>
      </w:r>
      <w:r w:rsidRPr="001C36DE">
        <w:rPr>
          <w:color w:val="000000" w:themeColor="text1"/>
        </w:rPr>
        <w:t>Collections (Walnut Creek, Calif.)</w:t>
      </w:r>
      <w:r w:rsidRPr="001C36DE">
        <w:rPr>
          <w:color w:val="000000" w:themeColor="text1"/>
          <w:shd w:val="clear" w:color="auto" w:fill="FFFFFF"/>
        </w:rPr>
        <w:t xml:space="preserve">, 2(3), pp. 245–255. Available at: </w:t>
      </w:r>
      <w:hyperlink r:id="rId94" w:history="1">
        <w:r w:rsidRPr="001C36DE">
          <w:rPr>
            <w:rStyle w:val="Hyperlink"/>
            <w:color w:val="000000" w:themeColor="text1"/>
            <w:shd w:val="clear" w:color="auto" w:fill="FFFFFF"/>
          </w:rPr>
          <w:t>https://doi.org/10.1177/155019060600200306</w:t>
        </w:r>
      </w:hyperlink>
      <w:r w:rsidRPr="001C36DE">
        <w:rPr>
          <w:color w:val="000000" w:themeColor="text1"/>
          <w:shd w:val="clear" w:color="auto" w:fill="FFFFFF"/>
        </w:rPr>
        <w:t>.</w:t>
      </w:r>
    </w:p>
    <w:p w14:paraId="6BB32F32" w14:textId="77777777" w:rsidR="00672CAC" w:rsidRPr="001C36DE" w:rsidRDefault="00672CAC" w:rsidP="0022020F">
      <w:pPr>
        <w:pStyle w:val="ListParagraph"/>
        <w:numPr>
          <w:ilvl w:val="0"/>
          <w:numId w:val="20"/>
        </w:numPr>
        <w:spacing w:line="360" w:lineRule="auto"/>
        <w:rPr>
          <w:color w:val="000000" w:themeColor="text1"/>
        </w:rPr>
      </w:pPr>
      <w:proofErr w:type="spellStart"/>
      <w:r w:rsidRPr="001C36DE">
        <w:rPr>
          <w:color w:val="000000" w:themeColor="text1"/>
        </w:rPr>
        <w:t>Petraco</w:t>
      </w:r>
      <w:proofErr w:type="spellEnd"/>
      <w:r w:rsidRPr="001C36DE">
        <w:rPr>
          <w:color w:val="000000" w:themeColor="text1"/>
        </w:rPr>
        <w:t>, N. and Kubic, T. (2004) ‘Animal Hair Identification’, in </w:t>
      </w:r>
      <w:proofErr w:type="spellStart"/>
      <w:r w:rsidRPr="001C36DE">
        <w:rPr>
          <w:color w:val="000000" w:themeColor="text1"/>
        </w:rPr>
        <w:t>Color</w:t>
      </w:r>
      <w:proofErr w:type="spellEnd"/>
      <w:r w:rsidRPr="001C36DE">
        <w:rPr>
          <w:color w:val="000000" w:themeColor="text1"/>
        </w:rPr>
        <w:t xml:space="preserve"> Atlas and Manual of Microscopy for Criminalists, Chemists, and Conservators. CRC Press, pp. 83–90. Available at: </w:t>
      </w:r>
      <w:hyperlink r:id="rId95" w:history="1">
        <w:r w:rsidRPr="001C36DE">
          <w:rPr>
            <w:rStyle w:val="Hyperlink"/>
            <w:color w:val="000000" w:themeColor="text1"/>
            <w:u w:val="none"/>
          </w:rPr>
          <w:t>https://doi.org/10.1201/9780203494394-9</w:t>
        </w:r>
      </w:hyperlink>
      <w:r w:rsidRPr="001C36DE">
        <w:rPr>
          <w:color w:val="000000" w:themeColor="text1"/>
        </w:rPr>
        <w:t>.</w:t>
      </w:r>
    </w:p>
    <w:p w14:paraId="54266FCC" w14:textId="77777777" w:rsidR="00672CAC" w:rsidRPr="001C36DE" w:rsidRDefault="00672CAC" w:rsidP="0022020F">
      <w:pPr>
        <w:pStyle w:val="ListParagraph"/>
        <w:numPr>
          <w:ilvl w:val="0"/>
          <w:numId w:val="20"/>
        </w:numPr>
        <w:spacing w:line="360" w:lineRule="auto"/>
        <w:rPr>
          <w:color w:val="000000" w:themeColor="text1"/>
        </w:rPr>
      </w:pPr>
      <w:proofErr w:type="spellStart"/>
      <w:r w:rsidRPr="001C36DE">
        <w:rPr>
          <w:color w:val="000000" w:themeColor="text1"/>
          <w:shd w:val="clear" w:color="auto" w:fill="FFFFFF"/>
        </w:rPr>
        <w:t>Petrovicova</w:t>
      </w:r>
      <w:proofErr w:type="spellEnd"/>
      <w:r w:rsidRPr="001C36DE">
        <w:rPr>
          <w:color w:val="000000" w:themeColor="text1"/>
          <w:shd w:val="clear" w:color="auto" w:fill="FFFFFF"/>
        </w:rPr>
        <w:t>, E. and Kamath, Y.K. (2019) “Heat transfer in human hair,”</w:t>
      </w:r>
      <w:r w:rsidRPr="001C36DE">
        <w:rPr>
          <w:rStyle w:val="apple-converted-space"/>
          <w:color w:val="000000" w:themeColor="text1"/>
          <w:shd w:val="clear" w:color="auto" w:fill="FFFFFF"/>
        </w:rPr>
        <w:t> </w:t>
      </w:r>
      <w:r w:rsidRPr="001C36DE">
        <w:rPr>
          <w:color w:val="000000" w:themeColor="text1"/>
        </w:rPr>
        <w:t>International journal of cosmetic science</w:t>
      </w:r>
      <w:r w:rsidRPr="001C36DE">
        <w:rPr>
          <w:color w:val="000000" w:themeColor="text1"/>
          <w:shd w:val="clear" w:color="auto" w:fill="FFFFFF"/>
        </w:rPr>
        <w:t xml:space="preserve">, 41(4), pp. 387–390. Available at: </w:t>
      </w:r>
      <w:hyperlink r:id="rId96" w:history="1">
        <w:r w:rsidRPr="001C36DE">
          <w:rPr>
            <w:rStyle w:val="Hyperlink"/>
            <w:color w:val="000000" w:themeColor="text1"/>
            <w:u w:val="none"/>
            <w:shd w:val="clear" w:color="auto" w:fill="FFFFFF"/>
          </w:rPr>
          <w:t>https://doi.org/10.1111/ics.12553</w:t>
        </w:r>
      </w:hyperlink>
      <w:r w:rsidRPr="001C36DE">
        <w:rPr>
          <w:color w:val="000000" w:themeColor="text1"/>
          <w:shd w:val="clear" w:color="auto" w:fill="FFFFFF"/>
        </w:rPr>
        <w:t>.</w:t>
      </w:r>
    </w:p>
    <w:p w14:paraId="619BCED5"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 xml:space="preserve">Pilgrim, K.L. et al. (2005) ‘Felid sex identification based on </w:t>
      </w:r>
      <w:proofErr w:type="spellStart"/>
      <w:r w:rsidRPr="001C36DE">
        <w:rPr>
          <w:color w:val="000000" w:themeColor="text1"/>
        </w:rPr>
        <w:t>noninvasive</w:t>
      </w:r>
      <w:proofErr w:type="spellEnd"/>
      <w:r w:rsidRPr="001C36DE">
        <w:rPr>
          <w:color w:val="000000" w:themeColor="text1"/>
        </w:rPr>
        <w:t xml:space="preserve"> genetic samples’, Molecular ecology notes, 5(1), pp. 60–61. Available at: </w:t>
      </w:r>
      <w:hyperlink r:id="rId97" w:history="1">
        <w:r w:rsidRPr="001C36DE">
          <w:rPr>
            <w:rStyle w:val="Hyperlink"/>
            <w:color w:val="000000" w:themeColor="text1"/>
            <w:u w:val="none"/>
          </w:rPr>
          <w:t>https://doi.org/10.1111/j.1471-8286.2004.00831.x</w:t>
        </w:r>
      </w:hyperlink>
      <w:r w:rsidRPr="001C36DE">
        <w:rPr>
          <w:color w:val="000000" w:themeColor="text1"/>
        </w:rPr>
        <w:t>.</w:t>
      </w:r>
    </w:p>
    <w:p w14:paraId="315AA689" w14:textId="77777777" w:rsidR="00672CAC" w:rsidRPr="001C36DE" w:rsidRDefault="00672CAC" w:rsidP="0022020F">
      <w:pPr>
        <w:pStyle w:val="ListParagraph"/>
        <w:numPr>
          <w:ilvl w:val="0"/>
          <w:numId w:val="20"/>
        </w:numPr>
        <w:spacing w:line="360" w:lineRule="auto"/>
      </w:pPr>
      <w:r w:rsidRPr="001C36DE">
        <w:t>Pilli, E. </w:t>
      </w:r>
      <w:r w:rsidRPr="001C36DE">
        <w:rPr>
          <w:i/>
          <w:iCs/>
        </w:rPr>
        <w:t>et al.</w:t>
      </w:r>
      <w:r w:rsidRPr="001C36DE">
        <w:t> (2014) “Pet fur or fake fur? A forensic approach,” </w:t>
      </w:r>
      <w:r w:rsidRPr="001C36DE">
        <w:rPr>
          <w:i/>
          <w:iCs/>
        </w:rPr>
        <w:t>Investigative genetics</w:t>
      </w:r>
      <w:r w:rsidRPr="001C36DE">
        <w:t xml:space="preserve">, 5(1). Available at: </w:t>
      </w:r>
      <w:hyperlink r:id="rId98" w:history="1">
        <w:r w:rsidRPr="001C36DE">
          <w:rPr>
            <w:rStyle w:val="Hyperlink"/>
          </w:rPr>
          <w:t>https://doi.org/10.1186/2041-2223-5-7</w:t>
        </w:r>
      </w:hyperlink>
      <w:r w:rsidRPr="001C36DE">
        <w:t>.</w:t>
      </w:r>
    </w:p>
    <w:p w14:paraId="7DB3917C" w14:textId="4B16E82E" w:rsidR="00672CAC" w:rsidRPr="001C36DE" w:rsidRDefault="00A103F7" w:rsidP="0022020F">
      <w:pPr>
        <w:pStyle w:val="ListParagraph"/>
        <w:numPr>
          <w:ilvl w:val="0"/>
          <w:numId w:val="20"/>
        </w:numPr>
        <w:spacing w:line="360" w:lineRule="auto"/>
        <w:rPr>
          <w:color w:val="000000" w:themeColor="text1"/>
        </w:rPr>
      </w:pPr>
      <w:r>
        <w:rPr>
          <w:color w:val="000000" w:themeColor="text1"/>
        </w:rPr>
        <w:t>Giri</w:t>
      </w:r>
    </w:p>
    <w:p w14:paraId="6CE13955"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 xml:space="preserve">Popescu, C. and Höcker, H. (2009) “Chapter 4 </w:t>
      </w:r>
      <w:proofErr w:type="spellStart"/>
      <w:r w:rsidRPr="001C36DE">
        <w:rPr>
          <w:color w:val="000000" w:themeColor="text1"/>
          <w:shd w:val="clear" w:color="auto" w:fill="FFFFFF"/>
        </w:rPr>
        <w:t>Cytomechanics</w:t>
      </w:r>
      <w:proofErr w:type="spellEnd"/>
      <w:r w:rsidRPr="001C36DE">
        <w:rPr>
          <w:color w:val="000000" w:themeColor="text1"/>
          <w:shd w:val="clear" w:color="auto" w:fill="FFFFFF"/>
        </w:rPr>
        <w:t xml:space="preserve"> of Hair. Basics of the Mechanical Stability,”</w:t>
      </w:r>
      <w:r w:rsidRPr="001C36DE">
        <w:rPr>
          <w:rStyle w:val="apple-converted-space"/>
          <w:color w:val="000000" w:themeColor="text1"/>
          <w:shd w:val="clear" w:color="auto" w:fill="FFFFFF"/>
        </w:rPr>
        <w:t> </w:t>
      </w:r>
      <w:r w:rsidRPr="001C36DE">
        <w:rPr>
          <w:color w:val="000000" w:themeColor="text1"/>
        </w:rPr>
        <w:t>International Review of Cell and Molecular Biology</w:t>
      </w:r>
      <w:r w:rsidRPr="001C36DE">
        <w:rPr>
          <w:color w:val="000000" w:themeColor="text1"/>
          <w:shd w:val="clear" w:color="auto" w:fill="FFFFFF"/>
        </w:rPr>
        <w:t xml:space="preserve">, 277(C), pp. 137–156. Available at: </w:t>
      </w:r>
      <w:hyperlink r:id="rId99" w:history="1">
        <w:r w:rsidRPr="001C36DE">
          <w:rPr>
            <w:rStyle w:val="Hyperlink"/>
            <w:color w:val="000000" w:themeColor="text1"/>
            <w:u w:val="none"/>
            <w:shd w:val="clear" w:color="auto" w:fill="FFFFFF"/>
          </w:rPr>
          <w:t>https://doi.org/10.1016/S1937-6448(09)77004-2</w:t>
        </w:r>
      </w:hyperlink>
      <w:r w:rsidRPr="001C36DE">
        <w:rPr>
          <w:color w:val="000000" w:themeColor="text1"/>
          <w:shd w:val="clear" w:color="auto" w:fill="FFFFFF"/>
        </w:rPr>
        <w:t>.</w:t>
      </w:r>
    </w:p>
    <w:p w14:paraId="17615250"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Puckett, E.E.</w:t>
      </w:r>
      <w:r w:rsidRPr="001C36DE">
        <w:rPr>
          <w:rStyle w:val="apple-converted-space"/>
          <w:color w:val="000000" w:themeColor="text1"/>
          <w:shd w:val="clear" w:color="auto" w:fill="FFFFFF"/>
        </w:rPr>
        <w:t> </w:t>
      </w:r>
      <w:r w:rsidRPr="001C36DE">
        <w:rPr>
          <w:i/>
          <w:iCs/>
          <w:color w:val="000000" w:themeColor="text1"/>
        </w:rPr>
        <w:t>et al.</w:t>
      </w:r>
      <w:r w:rsidRPr="001C36DE">
        <w:rPr>
          <w:rStyle w:val="apple-converted-space"/>
          <w:color w:val="000000" w:themeColor="text1"/>
          <w:shd w:val="clear" w:color="auto" w:fill="FFFFFF"/>
        </w:rPr>
        <w:t> </w:t>
      </w:r>
      <w:r w:rsidRPr="001C36DE">
        <w:rPr>
          <w:color w:val="000000" w:themeColor="text1"/>
          <w:shd w:val="clear" w:color="auto" w:fill="FFFFFF"/>
        </w:rPr>
        <w:t xml:space="preserve">(2023) “Genetic architecture and evolution of </w:t>
      </w:r>
      <w:proofErr w:type="spellStart"/>
      <w:r w:rsidRPr="001C36DE">
        <w:rPr>
          <w:color w:val="000000" w:themeColor="text1"/>
          <w:shd w:val="clear" w:color="auto" w:fill="FFFFFF"/>
        </w:rPr>
        <w:t>color</w:t>
      </w:r>
      <w:proofErr w:type="spellEnd"/>
      <w:r w:rsidRPr="001C36DE">
        <w:rPr>
          <w:color w:val="000000" w:themeColor="text1"/>
          <w:shd w:val="clear" w:color="auto" w:fill="FFFFFF"/>
        </w:rPr>
        <w:t xml:space="preserve"> variation in American black bears,”</w:t>
      </w:r>
      <w:r w:rsidRPr="001C36DE">
        <w:rPr>
          <w:rStyle w:val="apple-converted-space"/>
          <w:color w:val="000000" w:themeColor="text1"/>
          <w:shd w:val="clear" w:color="auto" w:fill="FFFFFF"/>
        </w:rPr>
        <w:t> </w:t>
      </w:r>
      <w:r w:rsidRPr="001C36DE">
        <w:rPr>
          <w:i/>
          <w:iCs/>
          <w:color w:val="000000" w:themeColor="text1"/>
        </w:rPr>
        <w:t>Current biology</w:t>
      </w:r>
      <w:r w:rsidRPr="001C36DE">
        <w:rPr>
          <w:color w:val="000000" w:themeColor="text1"/>
          <w:shd w:val="clear" w:color="auto" w:fill="FFFFFF"/>
        </w:rPr>
        <w:t>, 33(1), pp. 86-</w:t>
      </w:r>
      <w:proofErr w:type="gramStart"/>
      <w:r w:rsidRPr="001C36DE">
        <w:rPr>
          <w:color w:val="000000" w:themeColor="text1"/>
          <w:shd w:val="clear" w:color="auto" w:fill="FFFFFF"/>
        </w:rPr>
        <w:t>97.e</w:t>
      </w:r>
      <w:proofErr w:type="gramEnd"/>
      <w:r w:rsidRPr="001C36DE">
        <w:rPr>
          <w:color w:val="000000" w:themeColor="text1"/>
          <w:shd w:val="clear" w:color="auto" w:fill="FFFFFF"/>
        </w:rPr>
        <w:t xml:space="preserve">10. Available at: </w:t>
      </w:r>
      <w:hyperlink r:id="rId100" w:history="1">
        <w:r w:rsidRPr="001C36DE">
          <w:rPr>
            <w:rStyle w:val="Hyperlink"/>
            <w:color w:val="000000" w:themeColor="text1"/>
            <w:shd w:val="clear" w:color="auto" w:fill="FFFFFF"/>
          </w:rPr>
          <w:t>https://doi.org/10.1016/j.cub.2022.11.042</w:t>
        </w:r>
      </w:hyperlink>
      <w:r w:rsidRPr="001C36DE">
        <w:rPr>
          <w:color w:val="000000" w:themeColor="text1"/>
          <w:shd w:val="clear" w:color="auto" w:fill="FFFFFF"/>
        </w:rPr>
        <w:t>.</w:t>
      </w:r>
    </w:p>
    <w:p w14:paraId="0B9F9837" w14:textId="77777777" w:rsidR="00672CAC" w:rsidRPr="003C2129" w:rsidRDefault="00672CAC" w:rsidP="0022020F">
      <w:pPr>
        <w:pStyle w:val="ListParagraph"/>
        <w:numPr>
          <w:ilvl w:val="0"/>
          <w:numId w:val="20"/>
        </w:numPr>
        <w:shd w:val="clear" w:color="auto" w:fill="FFFFFF"/>
        <w:spacing w:line="360" w:lineRule="auto"/>
        <w:rPr>
          <w:rFonts w:eastAsia="Times New Roman" w:cs="Times New Roman"/>
          <w:lang w:eastAsia="en-GB"/>
        </w:rPr>
      </w:pPr>
      <w:r w:rsidRPr="003C2129">
        <w:rPr>
          <w:shd w:val="clear" w:color="auto" w:fill="FFFFFF"/>
        </w:rPr>
        <w:t>Puckett, E.E.</w:t>
      </w:r>
      <w:r w:rsidRPr="003C2129">
        <w:rPr>
          <w:rStyle w:val="apple-converted-space"/>
          <w:shd w:val="clear" w:color="auto" w:fill="FFFFFF"/>
        </w:rPr>
        <w:t> </w:t>
      </w:r>
      <w:r w:rsidRPr="003C2129">
        <w:rPr>
          <w:i/>
          <w:iCs/>
        </w:rPr>
        <w:t>et al.</w:t>
      </w:r>
      <w:r w:rsidRPr="003C2129">
        <w:rPr>
          <w:rStyle w:val="apple-converted-space"/>
          <w:shd w:val="clear" w:color="auto" w:fill="FFFFFF"/>
        </w:rPr>
        <w:t> </w:t>
      </w:r>
      <w:r w:rsidRPr="003C2129">
        <w:rPr>
          <w:shd w:val="clear" w:color="auto" w:fill="FFFFFF"/>
        </w:rPr>
        <w:t xml:space="preserve">(2023) “Genetic architecture and evolution of </w:t>
      </w:r>
      <w:proofErr w:type="spellStart"/>
      <w:r w:rsidRPr="003C2129">
        <w:rPr>
          <w:shd w:val="clear" w:color="auto" w:fill="FFFFFF"/>
        </w:rPr>
        <w:t>color</w:t>
      </w:r>
      <w:proofErr w:type="spellEnd"/>
      <w:r w:rsidRPr="003C2129">
        <w:rPr>
          <w:shd w:val="clear" w:color="auto" w:fill="FFFFFF"/>
        </w:rPr>
        <w:t xml:space="preserve"> variation in American black bears,”</w:t>
      </w:r>
      <w:r w:rsidRPr="003C2129">
        <w:rPr>
          <w:rStyle w:val="apple-converted-space"/>
          <w:shd w:val="clear" w:color="auto" w:fill="FFFFFF"/>
        </w:rPr>
        <w:t> </w:t>
      </w:r>
      <w:r w:rsidRPr="003C2129">
        <w:rPr>
          <w:i/>
          <w:iCs/>
        </w:rPr>
        <w:t>Current biology</w:t>
      </w:r>
      <w:r w:rsidRPr="003C2129">
        <w:rPr>
          <w:shd w:val="clear" w:color="auto" w:fill="FFFFFF"/>
        </w:rPr>
        <w:t>, 33(1), pp. 86-</w:t>
      </w:r>
      <w:proofErr w:type="gramStart"/>
      <w:r w:rsidRPr="003C2129">
        <w:rPr>
          <w:shd w:val="clear" w:color="auto" w:fill="FFFFFF"/>
        </w:rPr>
        <w:t>97.e</w:t>
      </w:r>
      <w:proofErr w:type="gramEnd"/>
      <w:r w:rsidRPr="003C2129">
        <w:rPr>
          <w:shd w:val="clear" w:color="auto" w:fill="FFFFFF"/>
        </w:rPr>
        <w:t>10. Available at: https://doi.org/10.1016/j.cub.2022.11.042.</w:t>
      </w:r>
    </w:p>
    <w:p w14:paraId="049F1E98"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 xml:space="preserve">Rao, S. et al. (2024) ‘A rapid and non-destructive identification of animal hairs using ATR-FTIR and chemometrics: </w:t>
      </w:r>
      <w:proofErr w:type="spellStart"/>
      <w:r w:rsidRPr="001C36DE">
        <w:rPr>
          <w:color w:val="000000" w:themeColor="text1"/>
        </w:rPr>
        <w:t>aproof</w:t>
      </w:r>
      <w:proofErr w:type="spellEnd"/>
      <w:r w:rsidRPr="001C36DE">
        <w:rPr>
          <w:color w:val="000000" w:themeColor="text1"/>
        </w:rPr>
        <w:t xml:space="preserve">-of-concept for wildlife forensic applications’, Problems of forensic sciences, (138), pp. 137–152. Available at: </w:t>
      </w:r>
      <w:hyperlink r:id="rId101" w:history="1">
        <w:r w:rsidRPr="001C36DE">
          <w:rPr>
            <w:rStyle w:val="Hyperlink"/>
            <w:color w:val="000000" w:themeColor="text1"/>
            <w:u w:val="none"/>
          </w:rPr>
          <w:t>https://doi.org/10.4467/12307483PFS.24.009.20182</w:t>
        </w:r>
      </w:hyperlink>
      <w:r w:rsidRPr="001C36DE">
        <w:rPr>
          <w:color w:val="000000" w:themeColor="text1"/>
        </w:rPr>
        <w:t>.</w:t>
      </w:r>
    </w:p>
    <w:p w14:paraId="676571ED" w14:textId="77777777" w:rsidR="00672CAC" w:rsidRPr="001C36DE" w:rsidRDefault="00672CAC" w:rsidP="0022020F">
      <w:pPr>
        <w:pStyle w:val="ListParagraph"/>
        <w:numPr>
          <w:ilvl w:val="0"/>
          <w:numId w:val="20"/>
        </w:numPr>
        <w:spacing w:line="360" w:lineRule="auto"/>
        <w:rPr>
          <w:color w:val="000000" w:themeColor="text1"/>
        </w:rPr>
      </w:pPr>
      <w:proofErr w:type="spellStart"/>
      <w:r w:rsidRPr="001C36DE">
        <w:rPr>
          <w:color w:val="000000" w:themeColor="text1"/>
          <w:shd w:val="clear" w:color="auto" w:fill="FFFFFF"/>
        </w:rPr>
        <w:lastRenderedPageBreak/>
        <w:t>Rchida</w:t>
      </w:r>
      <w:proofErr w:type="spellEnd"/>
      <w:r w:rsidRPr="001C36DE">
        <w:rPr>
          <w:color w:val="000000" w:themeColor="text1"/>
          <w:shd w:val="clear" w:color="auto" w:fill="FFFFFF"/>
        </w:rPr>
        <w:t>, L.</w:t>
      </w:r>
      <w:r w:rsidRPr="001C36DE">
        <w:rPr>
          <w:rStyle w:val="apple-converted-space"/>
          <w:color w:val="000000" w:themeColor="text1"/>
          <w:shd w:val="clear" w:color="auto" w:fill="FFFFFF"/>
        </w:rPr>
        <w:t> </w:t>
      </w:r>
      <w:r w:rsidRPr="001C36DE">
        <w:rPr>
          <w:color w:val="000000" w:themeColor="text1"/>
        </w:rPr>
        <w:t>et al.</w:t>
      </w:r>
      <w:r w:rsidRPr="001C36DE">
        <w:rPr>
          <w:rStyle w:val="apple-converted-space"/>
          <w:color w:val="000000" w:themeColor="text1"/>
          <w:shd w:val="clear" w:color="auto" w:fill="FFFFFF"/>
        </w:rPr>
        <w:t> </w:t>
      </w:r>
      <w:r w:rsidRPr="001C36DE">
        <w:rPr>
          <w:color w:val="000000" w:themeColor="text1"/>
          <w:shd w:val="clear" w:color="auto" w:fill="FFFFFF"/>
        </w:rPr>
        <w:t xml:space="preserve">(2023) “Two dimensions </w:t>
      </w:r>
      <w:proofErr w:type="spellStart"/>
      <w:r w:rsidRPr="001C36DE">
        <w:rPr>
          <w:color w:val="000000" w:themeColor="text1"/>
          <w:shd w:val="clear" w:color="auto" w:fill="FFFFFF"/>
        </w:rPr>
        <w:t>modelization</w:t>
      </w:r>
      <w:proofErr w:type="spellEnd"/>
      <w:r w:rsidRPr="001C36DE">
        <w:rPr>
          <w:color w:val="000000" w:themeColor="text1"/>
          <w:shd w:val="clear" w:color="auto" w:fill="FFFFFF"/>
        </w:rPr>
        <w:t xml:space="preserve"> of radiative exchange in polar bears’ fur,”</w:t>
      </w:r>
      <w:r w:rsidRPr="001C36DE">
        <w:rPr>
          <w:rStyle w:val="apple-converted-space"/>
          <w:color w:val="000000" w:themeColor="text1"/>
          <w:shd w:val="clear" w:color="auto" w:fill="FFFFFF"/>
        </w:rPr>
        <w:t> </w:t>
      </w:r>
      <w:r w:rsidRPr="001C36DE">
        <w:rPr>
          <w:color w:val="000000" w:themeColor="text1"/>
        </w:rPr>
        <w:t>Physica scripta</w:t>
      </w:r>
      <w:r w:rsidRPr="001C36DE">
        <w:rPr>
          <w:color w:val="000000" w:themeColor="text1"/>
          <w:shd w:val="clear" w:color="auto" w:fill="FFFFFF"/>
        </w:rPr>
        <w:t xml:space="preserve">, 98(3). Available at: </w:t>
      </w:r>
      <w:hyperlink r:id="rId102" w:history="1">
        <w:r w:rsidRPr="001C36DE">
          <w:rPr>
            <w:rStyle w:val="Hyperlink"/>
            <w:color w:val="000000" w:themeColor="text1"/>
            <w:u w:val="none"/>
            <w:shd w:val="clear" w:color="auto" w:fill="FFFFFF"/>
          </w:rPr>
          <w:t>https://doi.org/10.1088/1402-4896/acb8ed</w:t>
        </w:r>
      </w:hyperlink>
      <w:r w:rsidRPr="001C36DE">
        <w:rPr>
          <w:color w:val="000000" w:themeColor="text1"/>
          <w:shd w:val="clear" w:color="auto" w:fill="FFFFFF"/>
        </w:rPr>
        <w:t>.</w:t>
      </w:r>
    </w:p>
    <w:p w14:paraId="39D08097" w14:textId="77777777" w:rsidR="00672CAC" w:rsidRPr="001C36DE" w:rsidRDefault="00672CAC" w:rsidP="0022020F">
      <w:pPr>
        <w:pStyle w:val="ListParagraph"/>
        <w:numPr>
          <w:ilvl w:val="0"/>
          <w:numId w:val="20"/>
        </w:numPr>
        <w:spacing w:line="360" w:lineRule="auto"/>
        <w:rPr>
          <w:color w:val="000000" w:themeColor="text1"/>
        </w:rPr>
      </w:pPr>
      <w:proofErr w:type="spellStart"/>
      <w:r w:rsidRPr="001C36DE">
        <w:rPr>
          <w:color w:val="000000" w:themeColor="text1"/>
        </w:rPr>
        <w:t>Reljic</w:t>
      </w:r>
      <w:proofErr w:type="spellEnd"/>
      <w:r w:rsidRPr="001C36DE">
        <w:rPr>
          <w:color w:val="000000" w:themeColor="text1"/>
        </w:rPr>
        <w:t xml:space="preserve">, S. et al. (2018) ‘Challenges for transboundary management of a European brown bear population’, Global ecology and conservation, 16. Available at: </w:t>
      </w:r>
      <w:hyperlink r:id="rId103" w:history="1">
        <w:r w:rsidRPr="001C36DE">
          <w:rPr>
            <w:rStyle w:val="Hyperlink"/>
            <w:color w:val="000000" w:themeColor="text1"/>
            <w:u w:val="none"/>
          </w:rPr>
          <w:t>https://doi.org/10.1016/j.gecco.2018.e00488</w:t>
        </w:r>
      </w:hyperlink>
      <w:r w:rsidRPr="001C36DE">
        <w:rPr>
          <w:color w:val="000000" w:themeColor="text1"/>
        </w:rPr>
        <w:t>.</w:t>
      </w:r>
    </w:p>
    <w:p w14:paraId="0EE2057D"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Robertson, J.R. (2021)</w:t>
      </w:r>
      <w:r w:rsidRPr="001C36DE">
        <w:rPr>
          <w:rStyle w:val="apple-converted-space"/>
          <w:color w:val="000000" w:themeColor="text1"/>
          <w:shd w:val="clear" w:color="auto" w:fill="FFFFFF"/>
        </w:rPr>
        <w:t> </w:t>
      </w:r>
      <w:r w:rsidRPr="001C36DE">
        <w:rPr>
          <w:color w:val="000000" w:themeColor="text1"/>
        </w:rPr>
        <w:t xml:space="preserve">A Practical Guide </w:t>
      </w:r>
      <w:proofErr w:type="gramStart"/>
      <w:r w:rsidRPr="001C36DE">
        <w:rPr>
          <w:color w:val="000000" w:themeColor="text1"/>
        </w:rPr>
        <w:t>To</w:t>
      </w:r>
      <w:proofErr w:type="gramEnd"/>
      <w:r w:rsidRPr="001C36DE">
        <w:rPr>
          <w:color w:val="000000" w:themeColor="text1"/>
        </w:rPr>
        <w:t xml:space="preserve"> </w:t>
      </w:r>
      <w:proofErr w:type="gramStart"/>
      <w:r w:rsidRPr="001C36DE">
        <w:rPr>
          <w:color w:val="000000" w:themeColor="text1"/>
        </w:rPr>
        <w:t>The</w:t>
      </w:r>
      <w:proofErr w:type="gramEnd"/>
      <w:r w:rsidRPr="001C36DE">
        <w:rPr>
          <w:color w:val="000000" w:themeColor="text1"/>
        </w:rPr>
        <w:t xml:space="preserve"> Forensic Examination </w:t>
      </w:r>
      <w:proofErr w:type="gramStart"/>
      <w:r w:rsidRPr="001C36DE">
        <w:rPr>
          <w:color w:val="000000" w:themeColor="text1"/>
        </w:rPr>
        <w:t>Of</w:t>
      </w:r>
      <w:proofErr w:type="gramEnd"/>
      <w:r w:rsidRPr="001C36DE">
        <w:rPr>
          <w:color w:val="000000" w:themeColor="text1"/>
        </w:rPr>
        <w:t xml:space="preserve"> Hair: From Crime Scene </w:t>
      </w:r>
      <w:proofErr w:type="gramStart"/>
      <w:r w:rsidRPr="001C36DE">
        <w:rPr>
          <w:color w:val="000000" w:themeColor="text1"/>
        </w:rPr>
        <w:t>To</w:t>
      </w:r>
      <w:proofErr w:type="gramEnd"/>
      <w:r w:rsidRPr="001C36DE">
        <w:rPr>
          <w:color w:val="000000" w:themeColor="text1"/>
        </w:rPr>
        <w:t xml:space="preserve"> Court</w:t>
      </w:r>
      <w:r w:rsidRPr="001C36DE">
        <w:rPr>
          <w:color w:val="000000" w:themeColor="text1"/>
          <w:shd w:val="clear" w:color="auto" w:fill="FFFFFF"/>
        </w:rPr>
        <w:t xml:space="preserve">. 1st </w:t>
      </w:r>
      <w:proofErr w:type="spellStart"/>
      <w:r w:rsidRPr="001C36DE">
        <w:rPr>
          <w:color w:val="000000" w:themeColor="text1"/>
          <w:shd w:val="clear" w:color="auto" w:fill="FFFFFF"/>
        </w:rPr>
        <w:t>edn</w:t>
      </w:r>
      <w:proofErr w:type="spellEnd"/>
      <w:r w:rsidRPr="001C36DE">
        <w:rPr>
          <w:color w:val="000000" w:themeColor="text1"/>
          <w:shd w:val="clear" w:color="auto" w:fill="FFFFFF"/>
        </w:rPr>
        <w:t xml:space="preserve">. Edited by E. Brooks. United States: CRC Press. Available at: </w:t>
      </w:r>
      <w:hyperlink r:id="rId104" w:history="1">
        <w:r w:rsidRPr="001C36DE">
          <w:rPr>
            <w:rStyle w:val="Hyperlink"/>
            <w:color w:val="000000" w:themeColor="text1"/>
            <w:u w:val="none"/>
            <w:shd w:val="clear" w:color="auto" w:fill="FFFFFF"/>
          </w:rPr>
          <w:t>https://doi.org/10.4324/9781315210650</w:t>
        </w:r>
      </w:hyperlink>
      <w:r w:rsidRPr="001C36DE">
        <w:rPr>
          <w:color w:val="000000" w:themeColor="text1"/>
          <w:shd w:val="clear" w:color="auto" w:fill="FFFFFF"/>
        </w:rPr>
        <w:t>.</w:t>
      </w:r>
    </w:p>
    <w:p w14:paraId="0FF93DB7"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 xml:space="preserve">Rogers, G.E. (2019) “Known and Unknown Features of Hair Cuticle Structure: A Brief Review,” Cosmetics (Basel), 6(2). Available at: </w:t>
      </w:r>
      <w:hyperlink r:id="rId105" w:history="1">
        <w:r w:rsidRPr="001C36DE">
          <w:rPr>
            <w:rStyle w:val="Hyperlink"/>
            <w:color w:val="000000" w:themeColor="text1"/>
            <w:u w:val="none"/>
          </w:rPr>
          <w:t>https://doi.org/10.3390/cosmetics6020032</w:t>
        </w:r>
      </w:hyperlink>
      <w:r w:rsidRPr="001C36DE">
        <w:rPr>
          <w:color w:val="000000" w:themeColor="text1"/>
        </w:rPr>
        <w:t>.</w:t>
      </w:r>
    </w:p>
    <w:p w14:paraId="67C15CE3"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Rozendal, P.</w:t>
      </w:r>
      <w:r w:rsidRPr="001C36DE">
        <w:rPr>
          <w:rStyle w:val="apple-converted-space"/>
          <w:color w:val="000000" w:themeColor="text1"/>
          <w:shd w:val="clear" w:color="auto" w:fill="FFFFFF"/>
        </w:rPr>
        <w:t> </w:t>
      </w:r>
      <w:r w:rsidRPr="001C36DE">
        <w:rPr>
          <w:color w:val="000000" w:themeColor="text1"/>
        </w:rPr>
        <w:t>et al.</w:t>
      </w:r>
      <w:r w:rsidRPr="001C36DE">
        <w:rPr>
          <w:rStyle w:val="apple-converted-space"/>
          <w:color w:val="000000" w:themeColor="text1"/>
          <w:shd w:val="clear" w:color="auto" w:fill="FFFFFF"/>
        </w:rPr>
        <w:t> </w:t>
      </w:r>
      <w:r w:rsidRPr="001C36DE">
        <w:rPr>
          <w:color w:val="000000" w:themeColor="text1"/>
          <w:shd w:val="clear" w:color="auto" w:fill="FFFFFF"/>
        </w:rPr>
        <w:t xml:space="preserve">(2024) ‘Abstract 1299: Cost-effectiveness analysis of circulating </w:t>
      </w:r>
      <w:proofErr w:type="spellStart"/>
      <w:r w:rsidRPr="001C36DE">
        <w:rPr>
          <w:color w:val="000000" w:themeColor="text1"/>
          <w:shd w:val="clear" w:color="auto" w:fill="FFFFFF"/>
        </w:rPr>
        <w:t>tumor</w:t>
      </w:r>
      <w:proofErr w:type="spellEnd"/>
      <w:r w:rsidRPr="001C36DE">
        <w:rPr>
          <w:color w:val="000000" w:themeColor="text1"/>
          <w:shd w:val="clear" w:color="auto" w:fill="FFFFFF"/>
        </w:rPr>
        <w:t xml:space="preserve"> DNA-based molecular profiling platforms for the detection of EGFR mutations in lung cancer’,</w:t>
      </w:r>
      <w:r w:rsidRPr="001C36DE">
        <w:rPr>
          <w:rStyle w:val="apple-converted-space"/>
          <w:color w:val="000000" w:themeColor="text1"/>
          <w:shd w:val="clear" w:color="auto" w:fill="FFFFFF"/>
        </w:rPr>
        <w:t> </w:t>
      </w:r>
      <w:r w:rsidRPr="001C36DE">
        <w:rPr>
          <w:color w:val="000000" w:themeColor="text1"/>
        </w:rPr>
        <w:t>Cancer research (Chicago, Ill.)</w:t>
      </w:r>
      <w:r w:rsidRPr="001C36DE">
        <w:rPr>
          <w:color w:val="000000" w:themeColor="text1"/>
          <w:shd w:val="clear" w:color="auto" w:fill="FFFFFF"/>
        </w:rPr>
        <w:t xml:space="preserve">, 84(6_Supplement), pp. 1299–1299. Available at: </w:t>
      </w:r>
      <w:hyperlink r:id="rId106" w:history="1">
        <w:r w:rsidRPr="001C36DE">
          <w:rPr>
            <w:rStyle w:val="Hyperlink"/>
            <w:color w:val="000000" w:themeColor="text1"/>
            <w:u w:val="none"/>
            <w:shd w:val="clear" w:color="auto" w:fill="FFFFFF"/>
          </w:rPr>
          <w:t>https://doi.org/10.1158/1538-7445.AM2024-1299</w:t>
        </w:r>
      </w:hyperlink>
      <w:r w:rsidRPr="001C36DE">
        <w:rPr>
          <w:color w:val="000000" w:themeColor="text1"/>
          <w:shd w:val="clear" w:color="auto" w:fill="FFFFFF"/>
        </w:rPr>
        <w:t>.</w:t>
      </w:r>
    </w:p>
    <w:p w14:paraId="00154E47"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s and Its Application to Ecological Studies on Wild Bears’,</w:t>
      </w:r>
      <w:r w:rsidRPr="001C36DE">
        <w:rPr>
          <w:rStyle w:val="apple-converted-space"/>
          <w:color w:val="000000" w:themeColor="text1"/>
          <w:shd w:val="clear" w:color="auto" w:fill="FFFFFF"/>
        </w:rPr>
        <w:t> </w:t>
      </w:r>
      <w:r w:rsidRPr="001C36DE">
        <w:rPr>
          <w:color w:val="000000" w:themeColor="text1"/>
        </w:rPr>
        <w:t>MAMMAL STUDY</w:t>
      </w:r>
      <w:r w:rsidRPr="001C36DE">
        <w:rPr>
          <w:color w:val="000000" w:themeColor="text1"/>
          <w:shd w:val="clear" w:color="auto" w:fill="FFFFFF"/>
        </w:rPr>
        <w:t xml:space="preserve">, 45(4), pp. 337–345. Available at: </w:t>
      </w:r>
      <w:hyperlink r:id="rId107" w:history="1">
        <w:r w:rsidRPr="001C36DE">
          <w:rPr>
            <w:rStyle w:val="Hyperlink"/>
            <w:color w:val="000000" w:themeColor="text1"/>
            <w:u w:val="none"/>
            <w:shd w:val="clear" w:color="auto" w:fill="FFFFFF"/>
          </w:rPr>
          <w:t>https://doi.org/10.3106/ms2020-0021</w:t>
        </w:r>
      </w:hyperlink>
      <w:r w:rsidRPr="001C36DE">
        <w:rPr>
          <w:color w:val="000000" w:themeColor="text1"/>
          <w:shd w:val="clear" w:color="auto" w:fill="FFFFFF"/>
        </w:rPr>
        <w:t>.</w:t>
      </w:r>
    </w:p>
    <w:p w14:paraId="4C68BD27"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 xml:space="preserve">Safiya, S. et al. (2022) ‘Comparison of human and animal hair - A microscopical analysis’, Journal of Advanced Pharmaceutical Technology and Research, 13(5), pp. 112–116. Available at: </w:t>
      </w:r>
      <w:hyperlink r:id="rId108" w:history="1">
        <w:r w:rsidRPr="001C36DE">
          <w:rPr>
            <w:rStyle w:val="Hyperlink"/>
            <w:color w:val="000000" w:themeColor="text1"/>
            <w:u w:val="none"/>
          </w:rPr>
          <w:t>https://doi.org/10.4103/japtr.japtr_258_22</w:t>
        </w:r>
      </w:hyperlink>
      <w:r w:rsidRPr="001C36DE">
        <w:rPr>
          <w:color w:val="000000" w:themeColor="text1"/>
        </w:rPr>
        <w:t xml:space="preserve">. </w:t>
      </w:r>
    </w:p>
    <w:p w14:paraId="692D6652" w14:textId="77777777" w:rsidR="00672CAC" w:rsidRPr="001C36DE" w:rsidRDefault="00672CAC" w:rsidP="0022020F">
      <w:pPr>
        <w:pStyle w:val="ListParagraph"/>
        <w:numPr>
          <w:ilvl w:val="0"/>
          <w:numId w:val="20"/>
        </w:numPr>
        <w:spacing w:line="360" w:lineRule="auto"/>
        <w:rPr>
          <w:color w:val="000000" w:themeColor="text1"/>
        </w:rPr>
      </w:pPr>
      <w:proofErr w:type="spellStart"/>
      <w:r w:rsidRPr="001C36DE">
        <w:rPr>
          <w:color w:val="000000" w:themeColor="text1"/>
        </w:rPr>
        <w:t>Sahajpal</w:t>
      </w:r>
      <w:proofErr w:type="spellEnd"/>
      <w:r w:rsidRPr="001C36DE">
        <w:rPr>
          <w:color w:val="000000" w:themeColor="text1"/>
        </w:rPr>
        <w:t xml:space="preserve">, V. et al. (2008) “Hair characteristics of four Indian bear species,” Science &amp; justice, 48(1), pp. 8–15. Available at: </w:t>
      </w:r>
      <w:hyperlink r:id="rId109" w:history="1">
        <w:r w:rsidRPr="001C36DE">
          <w:rPr>
            <w:rStyle w:val="Hyperlink"/>
            <w:color w:val="000000" w:themeColor="text1"/>
            <w:u w:val="none"/>
          </w:rPr>
          <w:t>https://doi.org/10.1016/j.scijus.2007.05.001</w:t>
        </w:r>
      </w:hyperlink>
      <w:r w:rsidRPr="001C36DE">
        <w:rPr>
          <w:color w:val="000000" w:themeColor="text1"/>
        </w:rPr>
        <w:t>.</w:t>
      </w:r>
    </w:p>
    <w:p w14:paraId="0DBB4783" w14:textId="77777777" w:rsidR="00672CAC" w:rsidRPr="001C36DE" w:rsidRDefault="00672CAC" w:rsidP="0022020F">
      <w:pPr>
        <w:pStyle w:val="ListParagraph"/>
        <w:numPr>
          <w:ilvl w:val="0"/>
          <w:numId w:val="20"/>
        </w:numPr>
        <w:spacing w:line="360" w:lineRule="auto"/>
        <w:rPr>
          <w:color w:val="000000" w:themeColor="text1"/>
        </w:rPr>
      </w:pPr>
      <w:proofErr w:type="spellStart"/>
      <w:r w:rsidRPr="001C36DE">
        <w:rPr>
          <w:color w:val="000000" w:themeColor="text1"/>
          <w:shd w:val="clear" w:color="auto" w:fill="FFFFFF"/>
        </w:rPr>
        <w:t>Sahajpal</w:t>
      </w:r>
      <w:proofErr w:type="spellEnd"/>
      <w:r w:rsidRPr="001C36DE">
        <w:rPr>
          <w:color w:val="000000" w:themeColor="text1"/>
          <w:shd w:val="clear" w:color="auto" w:fill="FFFFFF"/>
        </w:rPr>
        <w:t>, V.</w:t>
      </w:r>
      <w:r w:rsidRPr="001C36DE">
        <w:rPr>
          <w:rStyle w:val="apple-converted-space"/>
          <w:color w:val="000000" w:themeColor="text1"/>
          <w:shd w:val="clear" w:color="auto" w:fill="FFFFFF"/>
        </w:rPr>
        <w:t> </w:t>
      </w:r>
      <w:r w:rsidRPr="001C36DE">
        <w:rPr>
          <w:color w:val="000000" w:themeColor="text1"/>
        </w:rPr>
        <w:t>et al.</w:t>
      </w:r>
      <w:r w:rsidRPr="001C36DE">
        <w:rPr>
          <w:rStyle w:val="apple-converted-space"/>
          <w:color w:val="000000" w:themeColor="text1"/>
          <w:shd w:val="clear" w:color="auto" w:fill="FFFFFF"/>
        </w:rPr>
        <w:t> </w:t>
      </w:r>
      <w:r w:rsidRPr="001C36DE">
        <w:rPr>
          <w:color w:val="000000" w:themeColor="text1"/>
          <w:shd w:val="clear" w:color="auto" w:fill="FFFFFF"/>
        </w:rPr>
        <w:t>(2009) ‘Dealing wildlife offences in India: Role of the hair as physical evidence’,</w:t>
      </w:r>
      <w:r w:rsidRPr="001C36DE">
        <w:rPr>
          <w:rStyle w:val="apple-converted-space"/>
          <w:color w:val="000000" w:themeColor="text1"/>
          <w:shd w:val="clear" w:color="auto" w:fill="FFFFFF"/>
        </w:rPr>
        <w:t> </w:t>
      </w:r>
      <w:r w:rsidRPr="001C36DE">
        <w:rPr>
          <w:color w:val="000000" w:themeColor="text1"/>
        </w:rPr>
        <w:t>International journal of trichology</w:t>
      </w:r>
      <w:r w:rsidRPr="001C36DE">
        <w:rPr>
          <w:color w:val="000000" w:themeColor="text1"/>
          <w:shd w:val="clear" w:color="auto" w:fill="FFFFFF"/>
        </w:rPr>
        <w:t xml:space="preserve">, 1(1), pp. 18–26. Available at: </w:t>
      </w:r>
      <w:hyperlink r:id="rId110" w:history="1">
        <w:r w:rsidRPr="001C36DE">
          <w:rPr>
            <w:rStyle w:val="Hyperlink"/>
            <w:color w:val="000000" w:themeColor="text1"/>
            <w:u w:val="none"/>
            <w:shd w:val="clear" w:color="auto" w:fill="FFFFFF"/>
          </w:rPr>
          <w:t>https://doi.org/10.4103/0974-7753.51928</w:t>
        </w:r>
      </w:hyperlink>
      <w:r w:rsidRPr="001C36DE">
        <w:rPr>
          <w:color w:val="000000" w:themeColor="text1"/>
          <w:shd w:val="clear" w:color="auto" w:fill="FFFFFF"/>
        </w:rPr>
        <w:t>.</w:t>
      </w:r>
    </w:p>
    <w:p w14:paraId="64B31965"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 xml:space="preserve">Schwartz, T.R., Rothenberg, D.S. and Clark, B.L. (2020) ‘Trace Evidence Recognition, Collection, and Preservation’, in V.J. Desiderio, C.E. Taylor, and N. Nic </w:t>
      </w:r>
      <w:proofErr w:type="spellStart"/>
      <w:r w:rsidRPr="001C36DE">
        <w:rPr>
          <w:color w:val="000000" w:themeColor="text1"/>
          <w:shd w:val="clear" w:color="auto" w:fill="FFFFFF"/>
        </w:rPr>
        <w:t>Daéid</w:t>
      </w:r>
      <w:proofErr w:type="spellEnd"/>
      <w:r w:rsidRPr="001C36DE">
        <w:rPr>
          <w:color w:val="000000" w:themeColor="text1"/>
          <w:shd w:val="clear" w:color="auto" w:fill="FFFFFF"/>
        </w:rPr>
        <w:t xml:space="preserve"> (eds)</w:t>
      </w:r>
      <w:r w:rsidRPr="001C36DE">
        <w:rPr>
          <w:rStyle w:val="apple-converted-space"/>
          <w:color w:val="000000" w:themeColor="text1"/>
          <w:shd w:val="clear" w:color="auto" w:fill="FFFFFF"/>
        </w:rPr>
        <w:t> </w:t>
      </w:r>
      <w:r w:rsidRPr="001C36DE">
        <w:rPr>
          <w:color w:val="000000" w:themeColor="text1"/>
        </w:rPr>
        <w:t>Handbook of Trace Evidence Analysis</w:t>
      </w:r>
      <w:r w:rsidRPr="001C36DE">
        <w:rPr>
          <w:color w:val="000000" w:themeColor="text1"/>
          <w:shd w:val="clear" w:color="auto" w:fill="FFFFFF"/>
        </w:rPr>
        <w:t xml:space="preserve">. United Kingdom: John </w:t>
      </w:r>
      <w:r w:rsidRPr="001C36DE">
        <w:rPr>
          <w:color w:val="000000" w:themeColor="text1"/>
          <w:shd w:val="clear" w:color="auto" w:fill="FFFFFF"/>
        </w:rPr>
        <w:lastRenderedPageBreak/>
        <w:t xml:space="preserve">Wiley &amp; Sons, Incorporated, pp. 1–31. Available at: </w:t>
      </w:r>
      <w:hyperlink r:id="rId111" w:history="1">
        <w:r w:rsidRPr="001C36DE">
          <w:rPr>
            <w:rStyle w:val="Hyperlink"/>
            <w:color w:val="000000" w:themeColor="text1"/>
            <w:u w:val="none"/>
            <w:shd w:val="clear" w:color="auto" w:fill="FFFFFF"/>
          </w:rPr>
          <w:t>https://doi.org/10.1002/9781119373438.ch1</w:t>
        </w:r>
      </w:hyperlink>
      <w:r w:rsidRPr="001C36DE">
        <w:rPr>
          <w:color w:val="000000" w:themeColor="text1"/>
          <w:shd w:val="clear" w:color="auto" w:fill="FFFFFF"/>
        </w:rPr>
        <w:t>.</w:t>
      </w:r>
    </w:p>
    <w:p w14:paraId="45E2295C"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 xml:space="preserve">Seta, S., Sato, H. and Miyake, B. (1988) ‘Forensic Hair Investigation’, in A. </w:t>
      </w:r>
      <w:proofErr w:type="spellStart"/>
      <w:r w:rsidRPr="001C36DE">
        <w:rPr>
          <w:color w:val="000000" w:themeColor="text1"/>
          <w:shd w:val="clear" w:color="auto" w:fill="FFFFFF"/>
        </w:rPr>
        <w:t>Maehly</w:t>
      </w:r>
      <w:proofErr w:type="spellEnd"/>
      <w:r w:rsidRPr="001C36DE">
        <w:rPr>
          <w:color w:val="000000" w:themeColor="text1"/>
          <w:shd w:val="clear" w:color="auto" w:fill="FFFFFF"/>
        </w:rPr>
        <w:t xml:space="preserve"> and R.L. Williams (eds)</w:t>
      </w:r>
      <w:r w:rsidRPr="001C36DE">
        <w:rPr>
          <w:rStyle w:val="apple-converted-space"/>
          <w:color w:val="000000" w:themeColor="text1"/>
          <w:shd w:val="clear" w:color="auto" w:fill="FFFFFF"/>
        </w:rPr>
        <w:t> </w:t>
      </w:r>
      <w:r w:rsidRPr="001C36DE">
        <w:rPr>
          <w:color w:val="000000" w:themeColor="text1"/>
        </w:rPr>
        <w:t>Forensic Science Progress</w:t>
      </w:r>
      <w:r w:rsidRPr="001C36DE">
        <w:rPr>
          <w:color w:val="000000" w:themeColor="text1"/>
          <w:shd w:val="clear" w:color="auto" w:fill="FFFFFF"/>
        </w:rPr>
        <w:t xml:space="preserve">. Germany: Springer Berlin / Heidelberg, pp. 47–166. Available at: </w:t>
      </w:r>
      <w:hyperlink r:id="rId112" w:history="1">
        <w:r w:rsidRPr="001C36DE">
          <w:rPr>
            <w:rStyle w:val="Hyperlink"/>
            <w:color w:val="000000" w:themeColor="text1"/>
            <w:u w:val="none"/>
            <w:shd w:val="clear" w:color="auto" w:fill="FFFFFF"/>
          </w:rPr>
          <w:t>https://doi.org/10.1007/978-3-642-69403-5_3</w:t>
        </w:r>
      </w:hyperlink>
      <w:r w:rsidRPr="001C36DE">
        <w:rPr>
          <w:color w:val="000000" w:themeColor="text1"/>
          <w:shd w:val="clear" w:color="auto" w:fill="FFFFFF"/>
        </w:rPr>
        <w:t>.</w:t>
      </w:r>
    </w:p>
    <w:p w14:paraId="105976F5"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 xml:space="preserve">Sibanda, L. et al. (2022) ‘Effectiveness of community-based livestock protection strategies: a case study of human–lion conflict mitigation’, Oryx, 56(4), pp. 537–545. Available at: </w:t>
      </w:r>
      <w:hyperlink r:id="rId113" w:history="1">
        <w:r w:rsidRPr="001C36DE">
          <w:rPr>
            <w:rStyle w:val="Hyperlink"/>
            <w:color w:val="000000" w:themeColor="text1"/>
            <w:u w:val="none"/>
          </w:rPr>
          <w:t>https://doi.org/10.1017/S0030605321000302</w:t>
        </w:r>
      </w:hyperlink>
      <w:r w:rsidRPr="001C36DE">
        <w:rPr>
          <w:color w:val="000000" w:themeColor="text1"/>
        </w:rPr>
        <w:t>.</w:t>
      </w:r>
    </w:p>
    <w:p w14:paraId="533541E3"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Simonsen, H.B. (1970) “Examination of the Hair Cuticle by Differential Interference Microscopy,”</w:t>
      </w:r>
      <w:r w:rsidRPr="001C36DE">
        <w:rPr>
          <w:rStyle w:val="apple-converted-space"/>
          <w:color w:val="000000" w:themeColor="text1"/>
          <w:shd w:val="clear" w:color="auto" w:fill="FFFFFF"/>
        </w:rPr>
        <w:t> </w:t>
      </w:r>
      <w:r w:rsidRPr="001C36DE">
        <w:rPr>
          <w:i/>
          <w:iCs/>
          <w:color w:val="000000" w:themeColor="text1"/>
        </w:rPr>
        <w:t xml:space="preserve">Acta </w:t>
      </w:r>
      <w:proofErr w:type="spellStart"/>
      <w:r w:rsidRPr="001C36DE">
        <w:rPr>
          <w:i/>
          <w:iCs/>
          <w:color w:val="000000" w:themeColor="text1"/>
        </w:rPr>
        <w:t>veterinaria</w:t>
      </w:r>
      <w:proofErr w:type="spellEnd"/>
      <w:r w:rsidRPr="001C36DE">
        <w:rPr>
          <w:i/>
          <w:iCs/>
          <w:color w:val="000000" w:themeColor="text1"/>
        </w:rPr>
        <w:t xml:space="preserve"> </w:t>
      </w:r>
      <w:proofErr w:type="spellStart"/>
      <w:r w:rsidRPr="001C36DE">
        <w:rPr>
          <w:i/>
          <w:iCs/>
          <w:color w:val="000000" w:themeColor="text1"/>
        </w:rPr>
        <w:t>scandinavica</w:t>
      </w:r>
      <w:proofErr w:type="spellEnd"/>
      <w:r w:rsidRPr="001C36DE">
        <w:rPr>
          <w:color w:val="000000" w:themeColor="text1"/>
          <w:shd w:val="clear" w:color="auto" w:fill="FFFFFF"/>
        </w:rPr>
        <w:t xml:space="preserve">, 11(3), pp. 491–493. Available at: </w:t>
      </w:r>
      <w:hyperlink r:id="rId114" w:history="1">
        <w:r w:rsidRPr="001C36DE">
          <w:rPr>
            <w:rStyle w:val="Hyperlink"/>
            <w:color w:val="000000" w:themeColor="text1"/>
            <w:shd w:val="clear" w:color="auto" w:fill="FFFFFF"/>
          </w:rPr>
          <w:t>https://doi.org/10.1186/BF03547975</w:t>
        </w:r>
      </w:hyperlink>
      <w:r w:rsidRPr="001C36DE">
        <w:rPr>
          <w:color w:val="000000" w:themeColor="text1"/>
          <w:shd w:val="clear" w:color="auto" w:fill="FFFFFF"/>
        </w:rPr>
        <w:t>.</w:t>
      </w:r>
    </w:p>
    <w:p w14:paraId="3D2D73BD" w14:textId="77777777" w:rsidR="00672CAC" w:rsidRPr="005F52C2" w:rsidRDefault="00672CAC" w:rsidP="0022020F">
      <w:pPr>
        <w:pStyle w:val="ListParagraph"/>
        <w:numPr>
          <w:ilvl w:val="0"/>
          <w:numId w:val="20"/>
        </w:numPr>
        <w:spacing w:line="360" w:lineRule="auto"/>
      </w:pPr>
      <w:r w:rsidRPr="005F52C2">
        <w:rPr>
          <w:shd w:val="clear" w:color="auto" w:fill="FFFFFF"/>
        </w:rPr>
        <w:t>Sire, J.-Y. and Akimenko, M.-A. (2004) “Scale development in fish: a review, with description of sonic hedgehog (shh) expression in the zebrafish (Danio rerio),”</w:t>
      </w:r>
      <w:r w:rsidRPr="005F52C2">
        <w:rPr>
          <w:rStyle w:val="apple-converted-space"/>
          <w:shd w:val="clear" w:color="auto" w:fill="FFFFFF"/>
        </w:rPr>
        <w:t> </w:t>
      </w:r>
      <w:r w:rsidRPr="005F52C2">
        <w:rPr>
          <w:i/>
          <w:iCs/>
        </w:rPr>
        <w:t>The International journal of developmental biology</w:t>
      </w:r>
      <w:r w:rsidRPr="005F52C2">
        <w:rPr>
          <w:shd w:val="clear" w:color="auto" w:fill="FFFFFF"/>
        </w:rPr>
        <w:t xml:space="preserve">, 48(2–3), pp. 233–247. Available at: </w:t>
      </w:r>
      <w:hyperlink r:id="rId115" w:history="1">
        <w:r w:rsidRPr="005F52C2">
          <w:rPr>
            <w:rStyle w:val="Hyperlink"/>
            <w:color w:val="auto"/>
            <w:shd w:val="clear" w:color="auto" w:fill="FFFFFF"/>
          </w:rPr>
          <w:t>https://doi.org/10.1387/ijdb.15272389</w:t>
        </w:r>
      </w:hyperlink>
      <w:r w:rsidRPr="005F52C2">
        <w:rPr>
          <w:shd w:val="clear" w:color="auto" w:fill="FFFFFF"/>
        </w:rPr>
        <w:t>.</w:t>
      </w:r>
    </w:p>
    <w:p w14:paraId="13BDDE13" w14:textId="77777777" w:rsidR="00672CAC" w:rsidRPr="001C36DE" w:rsidRDefault="00672CAC" w:rsidP="0022020F">
      <w:pPr>
        <w:pStyle w:val="ListParagraph"/>
        <w:numPr>
          <w:ilvl w:val="0"/>
          <w:numId w:val="20"/>
        </w:numPr>
        <w:shd w:val="clear" w:color="auto" w:fill="FFFFFF"/>
        <w:spacing w:line="360" w:lineRule="auto"/>
        <w:rPr>
          <w:rFonts w:eastAsia="Times New Roman" w:cs="Times New Roman"/>
          <w:color w:val="000000" w:themeColor="text1"/>
          <w:lang w:eastAsia="en-GB"/>
        </w:rPr>
      </w:pPr>
      <w:r w:rsidRPr="001C36DE">
        <w:rPr>
          <w:rFonts w:eastAsia="Times New Roman" w:cs="Times New Roman"/>
          <w:color w:val="000000" w:themeColor="text1"/>
          <w:lang w:eastAsia="en-GB"/>
        </w:rPr>
        <w:t>Skrbinšek, T. et al. (2019) “From science to practice: genetic estimate of brown bear population size in Slovenia and how it influenced bear management,” European journal of wildlife research, 65(2). Available at: https://doi.org/10.1007/s10344-019-1265-7.</w:t>
      </w:r>
    </w:p>
    <w:p w14:paraId="75FD2C28" w14:textId="77777777" w:rsidR="00672CAC" w:rsidRPr="001C36DE" w:rsidRDefault="00672CAC" w:rsidP="0022020F">
      <w:pPr>
        <w:pStyle w:val="ListParagraph"/>
        <w:numPr>
          <w:ilvl w:val="0"/>
          <w:numId w:val="20"/>
        </w:numPr>
        <w:shd w:val="clear" w:color="auto" w:fill="FFFFFF"/>
        <w:spacing w:line="360" w:lineRule="auto"/>
        <w:rPr>
          <w:rFonts w:eastAsia="Times New Roman" w:cs="Times New Roman"/>
          <w:color w:val="000000" w:themeColor="text1"/>
          <w:lang w:eastAsia="en-GB"/>
        </w:rPr>
      </w:pPr>
      <w:r w:rsidRPr="001C36DE">
        <w:rPr>
          <w:rFonts w:eastAsia="Times New Roman" w:cs="Times New Roman"/>
          <w:color w:val="000000" w:themeColor="text1"/>
          <w:lang w:eastAsia="en-GB"/>
        </w:rPr>
        <w:t>SMITH, T.S. and HERRERO, S. (2018) ‘Human–Bear Conflict in Alaska: 1880–2015’, Wildlife Society bulletin, 42(2), pp. 254–263. Available at: https://doi.org/10.1002/wsb.870.</w:t>
      </w:r>
    </w:p>
    <w:p w14:paraId="0C93EFA6"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 xml:space="preserve">Smith, T.S. et al. (2023) ‘Anthropogenic food: an emerging threat to polar bears’, Oryx, 57(4), pp. 425–434. Available at: </w:t>
      </w:r>
      <w:hyperlink r:id="rId116" w:history="1">
        <w:r w:rsidRPr="001C36DE">
          <w:rPr>
            <w:rStyle w:val="Hyperlink"/>
            <w:color w:val="000000" w:themeColor="text1"/>
            <w:u w:val="none"/>
          </w:rPr>
          <w:t>https://doi.org/10.1017/S0030605322000278</w:t>
        </w:r>
      </w:hyperlink>
      <w:r w:rsidRPr="001C36DE">
        <w:rPr>
          <w:color w:val="000000" w:themeColor="text1"/>
        </w:rPr>
        <w:t>.</w:t>
      </w:r>
    </w:p>
    <w:p w14:paraId="225D6330"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Sobral, G. and Souza-Gudinho, F. (2022) “Fluorescence and UV–visible reflectance in the fur of several Rodentia genera,” </w:t>
      </w:r>
      <w:r w:rsidRPr="001C36DE">
        <w:rPr>
          <w:i/>
          <w:iCs/>
          <w:color w:val="000000" w:themeColor="text1"/>
        </w:rPr>
        <w:t>Scientific reports</w:t>
      </w:r>
      <w:r w:rsidRPr="001C36DE">
        <w:rPr>
          <w:color w:val="000000" w:themeColor="text1"/>
        </w:rPr>
        <w:t>, 12(1). Available at: https://doi.org/10.1038/s41598-022-15952-7.</w:t>
      </w:r>
    </w:p>
    <w:p w14:paraId="73B2DE88"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 xml:space="preserve">Sreerag, M., Amarnath, K., Kishore, CB. (2025) ‘Hair Histology as a Tool for Forensic Identification of Various Animals’, INTERANTIONAL JOURNAL OF </w:t>
      </w:r>
      <w:r w:rsidRPr="001C36DE">
        <w:rPr>
          <w:color w:val="000000" w:themeColor="text1"/>
        </w:rPr>
        <w:lastRenderedPageBreak/>
        <w:t xml:space="preserve">SCIENTIFIC RESEARCH IN ENGINEERING AND MANAGEMENT, 9(4), pp. 1–9. Available at: </w:t>
      </w:r>
      <w:hyperlink r:id="rId117" w:history="1">
        <w:r w:rsidRPr="001C36DE">
          <w:rPr>
            <w:rStyle w:val="Hyperlink"/>
            <w:color w:val="000000" w:themeColor="text1"/>
            <w:u w:val="none"/>
          </w:rPr>
          <w:t>https://doi.org/10.55041/IJSREM44146</w:t>
        </w:r>
      </w:hyperlink>
      <w:r w:rsidRPr="001C36DE">
        <w:rPr>
          <w:color w:val="000000" w:themeColor="text1"/>
        </w:rPr>
        <w:t>.</w:t>
      </w:r>
    </w:p>
    <w:p w14:paraId="30100D28"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Stanciu, S.G. (2016)</w:t>
      </w:r>
      <w:r w:rsidRPr="001C36DE">
        <w:rPr>
          <w:rStyle w:val="apple-converted-space"/>
          <w:color w:val="000000" w:themeColor="text1"/>
          <w:shd w:val="clear" w:color="auto" w:fill="FFFFFF"/>
        </w:rPr>
        <w:t> </w:t>
      </w:r>
      <w:r w:rsidRPr="001C36DE">
        <w:rPr>
          <w:color w:val="000000" w:themeColor="text1"/>
        </w:rPr>
        <w:t>Microscopy and analysis</w:t>
      </w:r>
      <w:r w:rsidRPr="001C36DE">
        <w:rPr>
          <w:color w:val="000000" w:themeColor="text1"/>
          <w:shd w:val="clear" w:color="auto" w:fill="FFFFFF"/>
        </w:rPr>
        <w:t xml:space="preserve">. Edited by S.G. Stanciu. Rijeka, Croatia: </w:t>
      </w:r>
      <w:proofErr w:type="spellStart"/>
      <w:r w:rsidRPr="001C36DE">
        <w:rPr>
          <w:color w:val="000000" w:themeColor="text1"/>
          <w:shd w:val="clear" w:color="auto" w:fill="FFFFFF"/>
        </w:rPr>
        <w:t>IntechOpen</w:t>
      </w:r>
      <w:proofErr w:type="spellEnd"/>
      <w:r w:rsidRPr="001C36DE">
        <w:rPr>
          <w:color w:val="000000" w:themeColor="text1"/>
          <w:shd w:val="clear" w:color="auto" w:fill="FFFFFF"/>
        </w:rPr>
        <w:t>.</w:t>
      </w:r>
    </w:p>
    <w:p w14:paraId="72D573D9"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Støen, O.-G. et al. (2018) ‘Brown bear (Ursus arctos) attacks resulting in human casualties in Scandinavia 1977–2016; management implications and recommendations’, </w:t>
      </w:r>
      <w:proofErr w:type="spellStart"/>
      <w:r w:rsidRPr="001C36DE">
        <w:rPr>
          <w:color w:val="000000" w:themeColor="text1"/>
        </w:rPr>
        <w:t>PloS</w:t>
      </w:r>
      <w:proofErr w:type="spellEnd"/>
      <w:r w:rsidRPr="001C36DE">
        <w:rPr>
          <w:color w:val="000000" w:themeColor="text1"/>
        </w:rPr>
        <w:t xml:space="preserve"> one, 13(5). Available at: </w:t>
      </w:r>
      <w:hyperlink r:id="rId118" w:history="1">
        <w:r w:rsidRPr="001C36DE">
          <w:rPr>
            <w:rStyle w:val="Hyperlink"/>
            <w:color w:val="000000" w:themeColor="text1"/>
            <w:u w:val="none"/>
          </w:rPr>
          <w:t>https://doi.org/10.1371/journal.pone.0196876</w:t>
        </w:r>
      </w:hyperlink>
      <w:r w:rsidRPr="001C36DE">
        <w:rPr>
          <w:color w:val="000000" w:themeColor="text1"/>
        </w:rPr>
        <w:t>.</w:t>
      </w:r>
    </w:p>
    <w:p w14:paraId="01CA2E24"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Tan, M. (2011) “Undercover Animals Cool Camouflage,”</w:t>
      </w:r>
      <w:r w:rsidRPr="001C36DE">
        <w:rPr>
          <w:rStyle w:val="apple-converted-space"/>
          <w:color w:val="000000" w:themeColor="text1"/>
          <w:shd w:val="clear" w:color="auto" w:fill="FFFFFF"/>
        </w:rPr>
        <w:t> </w:t>
      </w:r>
      <w:r w:rsidRPr="001C36DE">
        <w:rPr>
          <w:color w:val="000000" w:themeColor="text1"/>
        </w:rPr>
        <w:t>New moon (Duluth, Minn.)</w:t>
      </w:r>
      <w:r w:rsidRPr="001C36DE">
        <w:rPr>
          <w:color w:val="000000" w:themeColor="text1"/>
          <w:shd w:val="clear" w:color="auto" w:fill="FFFFFF"/>
        </w:rPr>
        <w:t>, p. 24.</w:t>
      </w:r>
    </w:p>
    <w:p w14:paraId="4458DA8B" w14:textId="77777777" w:rsidR="00672CAC" w:rsidRPr="001C36DE" w:rsidRDefault="00672CAC" w:rsidP="0022020F">
      <w:pPr>
        <w:pStyle w:val="ListParagraph"/>
        <w:numPr>
          <w:ilvl w:val="0"/>
          <w:numId w:val="20"/>
        </w:numPr>
        <w:spacing w:line="360" w:lineRule="auto"/>
      </w:pPr>
      <w:r w:rsidRPr="001C36DE">
        <w:t>Taupin, J. (1996) “Hair and Fiber Transfer in an Abduction Case-Evidence from Different Levels of Trace Evidence Transfer,” </w:t>
      </w:r>
      <w:r w:rsidRPr="001C36DE">
        <w:rPr>
          <w:i/>
          <w:iCs/>
        </w:rPr>
        <w:t>Journal of forensic sciences</w:t>
      </w:r>
      <w:r w:rsidRPr="001C36DE">
        <w:t xml:space="preserve">, 41(4), pp. 697–699. Available at: </w:t>
      </w:r>
      <w:hyperlink r:id="rId119" w:history="1">
        <w:r w:rsidRPr="001C36DE">
          <w:rPr>
            <w:rStyle w:val="Hyperlink"/>
          </w:rPr>
          <w:t>https://doi.org/10.1520/JFS13982J</w:t>
        </w:r>
      </w:hyperlink>
      <w:r w:rsidRPr="001C36DE">
        <w:t>.</w:t>
      </w:r>
    </w:p>
    <w:p w14:paraId="1FC4DA92"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 xml:space="preserve">Taylor, D. (2023) Forensic DNA Trace Evidence Interpretation: Activity Level Propositions and Likelihood Ratios. 1st </w:t>
      </w:r>
      <w:proofErr w:type="spellStart"/>
      <w:r w:rsidRPr="001C36DE">
        <w:rPr>
          <w:color w:val="000000" w:themeColor="text1"/>
        </w:rPr>
        <w:t>edn</w:t>
      </w:r>
      <w:proofErr w:type="spellEnd"/>
      <w:r w:rsidRPr="001C36DE">
        <w:rPr>
          <w:color w:val="000000" w:themeColor="text1"/>
        </w:rPr>
        <w:t xml:space="preserve">. Edited by B. </w:t>
      </w:r>
      <w:proofErr w:type="spellStart"/>
      <w:r w:rsidRPr="001C36DE">
        <w:rPr>
          <w:color w:val="000000" w:themeColor="text1"/>
        </w:rPr>
        <w:t>Kokshoorn</w:t>
      </w:r>
      <w:proofErr w:type="spellEnd"/>
      <w:r w:rsidRPr="001C36DE">
        <w:rPr>
          <w:color w:val="000000" w:themeColor="text1"/>
        </w:rPr>
        <w:t xml:space="preserve">. United Kingdom: Taylor &amp; Francis. Available at: </w:t>
      </w:r>
      <w:hyperlink r:id="rId120" w:history="1">
        <w:r w:rsidRPr="001C36DE">
          <w:rPr>
            <w:rStyle w:val="Hyperlink"/>
            <w:color w:val="000000" w:themeColor="text1"/>
            <w:u w:val="none"/>
          </w:rPr>
          <w:t>https://doi.org/10.4324/9781003273189</w:t>
        </w:r>
      </w:hyperlink>
      <w:r w:rsidRPr="001C36DE">
        <w:rPr>
          <w:color w:val="000000" w:themeColor="text1"/>
        </w:rPr>
        <w:t>.</w:t>
      </w:r>
    </w:p>
    <w:p w14:paraId="5E01D5E0" w14:textId="77777777" w:rsidR="00672CAC" w:rsidRPr="001C36DE" w:rsidRDefault="00672CAC" w:rsidP="0022020F">
      <w:pPr>
        <w:pStyle w:val="ListParagraph"/>
        <w:numPr>
          <w:ilvl w:val="0"/>
          <w:numId w:val="20"/>
        </w:numPr>
        <w:spacing w:line="360" w:lineRule="auto"/>
        <w:rPr>
          <w:color w:val="000000" w:themeColor="text1"/>
        </w:rPr>
      </w:pPr>
      <w:proofErr w:type="spellStart"/>
      <w:r w:rsidRPr="001C36DE">
        <w:rPr>
          <w:color w:val="000000" w:themeColor="text1"/>
        </w:rPr>
        <w:t>Tobe</w:t>
      </w:r>
      <w:proofErr w:type="spellEnd"/>
      <w:r w:rsidRPr="001C36DE">
        <w:rPr>
          <w:color w:val="000000" w:themeColor="text1"/>
        </w:rPr>
        <w:t xml:space="preserve">, S.S., Govan, J. and Welch, L.A. (2011) ‘Recovery of human DNA profiles from poached deer remains: A feasibility study’, Science &amp; justice, 51(4), pp. 190–195. Available at: </w:t>
      </w:r>
      <w:hyperlink r:id="rId121" w:history="1">
        <w:r w:rsidRPr="001C36DE">
          <w:rPr>
            <w:rStyle w:val="Hyperlink"/>
            <w:color w:val="000000" w:themeColor="text1"/>
            <w:u w:val="none"/>
          </w:rPr>
          <w:t>https://doi.org/10.1016/j.scijus.2011.06.002</w:t>
        </w:r>
      </w:hyperlink>
      <w:r w:rsidRPr="001C36DE">
        <w:rPr>
          <w:color w:val="000000" w:themeColor="text1"/>
        </w:rPr>
        <w:t>.</w:t>
      </w:r>
    </w:p>
    <w:p w14:paraId="0776CD1E" w14:textId="77777777" w:rsidR="00672CAC" w:rsidRPr="001C36DE" w:rsidRDefault="00672CAC" w:rsidP="0022020F">
      <w:pPr>
        <w:pStyle w:val="ListParagraph"/>
        <w:numPr>
          <w:ilvl w:val="0"/>
          <w:numId w:val="20"/>
        </w:numPr>
        <w:spacing w:line="360" w:lineRule="auto"/>
      </w:pPr>
      <w:r w:rsidRPr="001C36DE">
        <w:t>Toncheva, S. and Fletcher, R. (2021) “From Conflict to Conviviality? Transforming Human–Bear Relations in Bulgaria,” </w:t>
      </w:r>
      <w:r w:rsidRPr="001C36DE">
        <w:rPr>
          <w:i/>
          <w:iCs/>
        </w:rPr>
        <w:t>Frontiers in conservation science</w:t>
      </w:r>
      <w:r w:rsidRPr="001C36DE">
        <w:t xml:space="preserve">, 2. Available at: </w:t>
      </w:r>
      <w:hyperlink r:id="rId122" w:history="1">
        <w:r w:rsidRPr="001C36DE">
          <w:rPr>
            <w:rStyle w:val="Hyperlink"/>
          </w:rPr>
          <w:t>https://doi.org/10.3389/fcosc.2021.682835</w:t>
        </w:r>
      </w:hyperlink>
      <w:r w:rsidRPr="001C36DE">
        <w:t>.</w:t>
      </w:r>
    </w:p>
    <w:p w14:paraId="73A7AA19"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Trail, P.W. (2021) ‘Morphological analysis: A powerful tool in wildlife forensic biology’,</w:t>
      </w:r>
      <w:r w:rsidRPr="001C36DE">
        <w:rPr>
          <w:rStyle w:val="apple-converted-space"/>
          <w:color w:val="000000" w:themeColor="text1"/>
          <w:shd w:val="clear" w:color="auto" w:fill="FFFFFF"/>
        </w:rPr>
        <w:t> </w:t>
      </w:r>
      <w:r w:rsidRPr="001C36DE">
        <w:rPr>
          <w:color w:val="000000" w:themeColor="text1"/>
        </w:rPr>
        <w:t>Forensic science international. Animals and environments</w:t>
      </w:r>
      <w:r w:rsidRPr="001C36DE">
        <w:rPr>
          <w:color w:val="000000" w:themeColor="text1"/>
          <w:shd w:val="clear" w:color="auto" w:fill="FFFFFF"/>
        </w:rPr>
        <w:t xml:space="preserve">, 1. Available at: </w:t>
      </w:r>
      <w:hyperlink r:id="rId123" w:history="1">
        <w:r w:rsidRPr="001C36DE">
          <w:rPr>
            <w:rStyle w:val="Hyperlink"/>
            <w:color w:val="000000" w:themeColor="text1"/>
            <w:u w:val="none"/>
            <w:shd w:val="clear" w:color="auto" w:fill="FFFFFF"/>
          </w:rPr>
          <w:t>https://doi.org/10.1016/j.fsiae.2021.100025</w:t>
        </w:r>
      </w:hyperlink>
      <w:r w:rsidRPr="001C36DE">
        <w:rPr>
          <w:color w:val="000000" w:themeColor="text1"/>
          <w:shd w:val="clear" w:color="auto" w:fill="FFFFFF"/>
        </w:rPr>
        <w:t>.</w:t>
      </w:r>
    </w:p>
    <w:p w14:paraId="023575C0" w14:textId="77777777" w:rsidR="00672CAC" w:rsidRPr="001C36DE" w:rsidRDefault="00672CAC" w:rsidP="0022020F">
      <w:pPr>
        <w:pStyle w:val="ListParagraph"/>
        <w:numPr>
          <w:ilvl w:val="0"/>
          <w:numId w:val="20"/>
        </w:numPr>
        <w:spacing w:line="360" w:lineRule="auto"/>
        <w:rPr>
          <w:color w:val="000000" w:themeColor="text1"/>
        </w:rPr>
      </w:pPr>
      <w:proofErr w:type="spellStart"/>
      <w:r w:rsidRPr="001C36DE">
        <w:rPr>
          <w:color w:val="000000" w:themeColor="text1"/>
        </w:rPr>
        <w:t>Tremori</w:t>
      </w:r>
      <w:proofErr w:type="spellEnd"/>
      <w:r w:rsidRPr="001C36DE">
        <w:rPr>
          <w:color w:val="000000" w:themeColor="text1"/>
        </w:rPr>
        <w:t>, T. et al. (2018) ‘Hair Analysis of Mammals of Brazilian Wildlife for Forensic Purposes’.</w:t>
      </w:r>
    </w:p>
    <w:p w14:paraId="57F2F32E" w14:textId="77777777" w:rsidR="00672CAC" w:rsidRPr="001C36DE" w:rsidRDefault="00672CAC" w:rsidP="0022020F">
      <w:pPr>
        <w:pStyle w:val="ListParagraph"/>
        <w:numPr>
          <w:ilvl w:val="0"/>
          <w:numId w:val="20"/>
        </w:numPr>
        <w:spacing w:line="360" w:lineRule="auto"/>
        <w:rPr>
          <w:color w:val="000000" w:themeColor="text1"/>
        </w:rPr>
      </w:pPr>
      <w:proofErr w:type="spellStart"/>
      <w:r w:rsidRPr="001C36DE">
        <w:rPr>
          <w:color w:val="000000" w:themeColor="text1"/>
        </w:rPr>
        <w:t>Tremori</w:t>
      </w:r>
      <w:proofErr w:type="spellEnd"/>
      <w:r w:rsidRPr="001C36DE">
        <w:rPr>
          <w:color w:val="000000" w:themeColor="text1"/>
        </w:rPr>
        <w:t xml:space="preserve">, T.M. et al. (2024) ‘Forensic genetics associated with hair analysis as a tool for jaguar (Panthera onca) identification’, Global ecology and conservation, 52. Available at: </w:t>
      </w:r>
      <w:hyperlink r:id="rId124" w:history="1">
        <w:r w:rsidRPr="001C36DE">
          <w:rPr>
            <w:rStyle w:val="Hyperlink"/>
            <w:color w:val="000000" w:themeColor="text1"/>
            <w:u w:val="none"/>
          </w:rPr>
          <w:t>https://doi.org/10.1016/j.gecco.2024.e02956</w:t>
        </w:r>
      </w:hyperlink>
      <w:r w:rsidRPr="001C36DE">
        <w:rPr>
          <w:color w:val="000000" w:themeColor="text1"/>
        </w:rPr>
        <w:t>.</w:t>
      </w:r>
    </w:p>
    <w:p w14:paraId="1E6820E7"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lastRenderedPageBreak/>
        <w:t>Tridico, S.R. (2009) “Natural animal textile fibres: Structure, characteristics and identification,” in </w:t>
      </w:r>
      <w:r w:rsidRPr="001C36DE">
        <w:rPr>
          <w:i/>
          <w:iCs/>
          <w:color w:val="000000" w:themeColor="text1"/>
        </w:rPr>
        <w:t>Identification of Textile Fibers</w:t>
      </w:r>
      <w:r w:rsidRPr="001C36DE">
        <w:rPr>
          <w:color w:val="000000" w:themeColor="text1"/>
        </w:rPr>
        <w:t>, pp. 27–67. Available at: https://doi.org/10.1533/9781845695651.1.27.</w:t>
      </w:r>
    </w:p>
    <w:p w14:paraId="1BC30BB2" w14:textId="77777777" w:rsidR="00672CAC" w:rsidRPr="005F52C2" w:rsidRDefault="00672CAC" w:rsidP="0022020F">
      <w:pPr>
        <w:pStyle w:val="ListParagraph"/>
        <w:numPr>
          <w:ilvl w:val="0"/>
          <w:numId w:val="20"/>
        </w:numPr>
        <w:spacing w:line="360" w:lineRule="auto"/>
      </w:pPr>
      <w:proofErr w:type="spellStart"/>
      <w:r w:rsidRPr="005F52C2">
        <w:rPr>
          <w:shd w:val="clear" w:color="auto" w:fill="FFFFFF"/>
        </w:rPr>
        <w:t>Vickaryous</w:t>
      </w:r>
      <w:proofErr w:type="spellEnd"/>
      <w:r w:rsidRPr="005F52C2">
        <w:rPr>
          <w:shd w:val="clear" w:color="auto" w:fill="FFFFFF"/>
        </w:rPr>
        <w:t xml:space="preserve">, M.K. and Sire, J. (2009) “The integumentary skeleton of </w:t>
      </w:r>
      <w:proofErr w:type="spellStart"/>
      <w:r w:rsidRPr="005F52C2">
        <w:rPr>
          <w:shd w:val="clear" w:color="auto" w:fill="FFFFFF"/>
        </w:rPr>
        <w:t>tetrapods</w:t>
      </w:r>
      <w:proofErr w:type="spellEnd"/>
      <w:r w:rsidRPr="005F52C2">
        <w:rPr>
          <w:shd w:val="clear" w:color="auto" w:fill="FFFFFF"/>
        </w:rPr>
        <w:t>: origin, evolution, and development,”</w:t>
      </w:r>
      <w:r w:rsidRPr="005F52C2">
        <w:rPr>
          <w:rStyle w:val="apple-converted-space"/>
          <w:shd w:val="clear" w:color="auto" w:fill="FFFFFF"/>
        </w:rPr>
        <w:t> </w:t>
      </w:r>
      <w:r w:rsidRPr="005F52C2">
        <w:rPr>
          <w:i/>
          <w:iCs/>
        </w:rPr>
        <w:t>Journal of Anatomy</w:t>
      </w:r>
      <w:r w:rsidRPr="005F52C2">
        <w:rPr>
          <w:shd w:val="clear" w:color="auto" w:fill="FFFFFF"/>
        </w:rPr>
        <w:t xml:space="preserve">, 214(4), pp. 441–464. Available at: </w:t>
      </w:r>
      <w:hyperlink r:id="rId125" w:history="1">
        <w:r w:rsidRPr="005F52C2">
          <w:rPr>
            <w:rStyle w:val="Hyperlink"/>
            <w:color w:val="auto"/>
            <w:shd w:val="clear" w:color="auto" w:fill="FFFFFF"/>
          </w:rPr>
          <w:t>https://doi.org/10.1111/j.1469-7580.2008.01043.x</w:t>
        </w:r>
      </w:hyperlink>
      <w:r w:rsidRPr="005F52C2">
        <w:rPr>
          <w:shd w:val="clear" w:color="auto" w:fill="FFFFFF"/>
        </w:rPr>
        <w:t>.</w:t>
      </w:r>
    </w:p>
    <w:p w14:paraId="24A473F9" w14:textId="77777777" w:rsidR="00672CAC" w:rsidRPr="001C36DE" w:rsidRDefault="00672CAC" w:rsidP="0022020F">
      <w:pPr>
        <w:pStyle w:val="ListParagraph"/>
        <w:numPr>
          <w:ilvl w:val="0"/>
          <w:numId w:val="20"/>
        </w:numPr>
        <w:spacing w:line="360" w:lineRule="auto"/>
        <w:rPr>
          <w:color w:val="000000" w:themeColor="text1"/>
        </w:rPr>
      </w:pPr>
      <w:proofErr w:type="spellStart"/>
      <w:r w:rsidRPr="001C36DE">
        <w:rPr>
          <w:color w:val="000000" w:themeColor="text1"/>
        </w:rPr>
        <w:t>Vinayasheela</w:t>
      </w:r>
      <w:proofErr w:type="spellEnd"/>
      <w:r w:rsidRPr="001C36DE">
        <w:rPr>
          <w:color w:val="000000" w:themeColor="text1"/>
        </w:rPr>
        <w:t xml:space="preserve">, S. </w:t>
      </w:r>
      <w:proofErr w:type="spellStart"/>
      <w:r w:rsidRPr="001C36DE">
        <w:rPr>
          <w:color w:val="000000" w:themeColor="text1"/>
        </w:rPr>
        <w:t>Purushotham</w:t>
      </w:r>
      <w:proofErr w:type="spellEnd"/>
      <w:r w:rsidRPr="001C36DE">
        <w:rPr>
          <w:color w:val="000000" w:themeColor="text1"/>
        </w:rPr>
        <w:t>, G. (2025) 'Hair Shaft Anatomy of Mammals: A Comprehensive Overview', Journal of Veterinary Science, 9(1).</w:t>
      </w:r>
    </w:p>
    <w:p w14:paraId="5401D5CC" w14:textId="77777777" w:rsidR="00672CAC" w:rsidRPr="001B265E" w:rsidRDefault="00672CAC" w:rsidP="0022020F">
      <w:pPr>
        <w:pStyle w:val="ListParagraph"/>
        <w:numPr>
          <w:ilvl w:val="0"/>
          <w:numId w:val="20"/>
        </w:numPr>
        <w:spacing w:line="360" w:lineRule="auto"/>
        <w:rPr>
          <w:color w:val="000000" w:themeColor="text1"/>
        </w:rPr>
      </w:pPr>
      <w:proofErr w:type="spellStart"/>
      <w:r w:rsidRPr="0076005D">
        <w:rPr>
          <w:color w:val="000000" w:themeColor="text1"/>
        </w:rPr>
        <w:t>Vinayasheela</w:t>
      </w:r>
      <w:proofErr w:type="spellEnd"/>
      <w:r w:rsidRPr="0076005D">
        <w:rPr>
          <w:color w:val="000000" w:themeColor="text1"/>
        </w:rPr>
        <w:t xml:space="preserve">, S. </w:t>
      </w:r>
      <w:proofErr w:type="spellStart"/>
      <w:r w:rsidRPr="0076005D">
        <w:rPr>
          <w:color w:val="000000" w:themeColor="text1"/>
        </w:rPr>
        <w:t>Purushotham</w:t>
      </w:r>
      <w:proofErr w:type="spellEnd"/>
      <w:r w:rsidRPr="0076005D">
        <w:rPr>
          <w:color w:val="000000" w:themeColor="text1"/>
        </w:rPr>
        <w:t xml:space="preserve">, G. (2025) 'Hair Shaft Anatomy of Mammals: A </w:t>
      </w:r>
      <w:r w:rsidRPr="001B265E">
        <w:rPr>
          <w:color w:val="000000" w:themeColor="text1"/>
        </w:rPr>
        <w:t>Comprehensive Overview', </w:t>
      </w:r>
      <w:r w:rsidRPr="00FC1EDC">
        <w:rPr>
          <w:color w:val="000000" w:themeColor="text1"/>
        </w:rPr>
        <w:t>Journal of Veterinary Science</w:t>
      </w:r>
      <w:r w:rsidRPr="001B265E">
        <w:rPr>
          <w:color w:val="000000" w:themeColor="text1"/>
        </w:rPr>
        <w:t>, 9(1).</w:t>
      </w:r>
    </w:p>
    <w:p w14:paraId="6573D1BE" w14:textId="77777777" w:rsidR="00672CAC" w:rsidRPr="001C36DE" w:rsidRDefault="00672CAC" w:rsidP="0022020F">
      <w:pPr>
        <w:pStyle w:val="ListParagraph"/>
        <w:numPr>
          <w:ilvl w:val="0"/>
          <w:numId w:val="20"/>
        </w:numPr>
        <w:spacing w:line="360" w:lineRule="auto"/>
      </w:pPr>
      <w:proofErr w:type="spellStart"/>
      <w:r w:rsidRPr="001C36DE">
        <w:t>Viollaz</w:t>
      </w:r>
      <w:proofErr w:type="spellEnd"/>
      <w:r w:rsidRPr="001C36DE">
        <w:t>, J.S., Thompson, S.T. and Petrossian, G.A. (2021) “When Human–Wildlife Conflict Turns Deadly: Comparing the Situational Factors That Drive Retaliatory Leopard Killings in South Africa,” </w:t>
      </w:r>
      <w:r w:rsidRPr="001C36DE">
        <w:rPr>
          <w:i/>
          <w:iCs/>
        </w:rPr>
        <w:t>Animals (Basel)</w:t>
      </w:r>
      <w:r w:rsidRPr="001C36DE">
        <w:t xml:space="preserve">, 11(11). Available at: </w:t>
      </w:r>
      <w:hyperlink r:id="rId126" w:history="1">
        <w:r w:rsidRPr="001C36DE">
          <w:rPr>
            <w:rStyle w:val="Hyperlink"/>
          </w:rPr>
          <w:t>https://doi.org/10.3390/ani11113281</w:t>
        </w:r>
      </w:hyperlink>
      <w:r w:rsidRPr="001C36DE">
        <w:t>.</w:t>
      </w:r>
    </w:p>
    <w:p w14:paraId="27424FAD" w14:textId="77777777" w:rsidR="00672CAC" w:rsidRPr="001C36DE" w:rsidRDefault="00672CAC" w:rsidP="0022020F">
      <w:pPr>
        <w:pStyle w:val="ListParagraph"/>
        <w:numPr>
          <w:ilvl w:val="0"/>
          <w:numId w:val="20"/>
        </w:numPr>
        <w:spacing w:line="360" w:lineRule="auto"/>
      </w:pPr>
      <w:r w:rsidRPr="001C36DE">
        <w:t>Wagner, R. and Joekes, I. (2007) “Hair medulla morphology and mechanical properties,” </w:t>
      </w:r>
      <w:r w:rsidRPr="001C36DE">
        <w:rPr>
          <w:i/>
          <w:iCs/>
        </w:rPr>
        <w:t>Journal of cosmetic science</w:t>
      </w:r>
      <w:r w:rsidRPr="001C36DE">
        <w:t>, 58(4), pp. 359–368.</w:t>
      </w:r>
    </w:p>
    <w:p w14:paraId="35F757AC"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Ware, J.V.</w:t>
      </w:r>
      <w:r w:rsidRPr="001C36DE">
        <w:rPr>
          <w:rStyle w:val="apple-converted-space"/>
          <w:color w:val="000000" w:themeColor="text1"/>
          <w:shd w:val="clear" w:color="auto" w:fill="FFFFFF"/>
        </w:rPr>
        <w:t> </w:t>
      </w:r>
      <w:r w:rsidRPr="001C36DE">
        <w:rPr>
          <w:i/>
          <w:iCs/>
          <w:color w:val="000000" w:themeColor="text1"/>
        </w:rPr>
        <w:t>et al.</w:t>
      </w:r>
      <w:r w:rsidRPr="001C36DE">
        <w:rPr>
          <w:rStyle w:val="apple-converted-space"/>
          <w:color w:val="000000" w:themeColor="text1"/>
          <w:shd w:val="clear" w:color="auto" w:fill="FFFFFF"/>
        </w:rPr>
        <w:t> </w:t>
      </w:r>
      <w:r w:rsidRPr="001C36DE">
        <w:rPr>
          <w:color w:val="000000" w:themeColor="text1"/>
          <w:shd w:val="clear" w:color="auto" w:fill="FFFFFF"/>
        </w:rPr>
        <w:t>(2013) “Endocrine rhythms in the brown bear (Ursus arctos): Evidence supporting selection for decreased pineal gland size,”</w:t>
      </w:r>
      <w:r w:rsidRPr="001C36DE">
        <w:rPr>
          <w:rStyle w:val="apple-converted-space"/>
          <w:color w:val="000000" w:themeColor="text1"/>
          <w:shd w:val="clear" w:color="auto" w:fill="FFFFFF"/>
        </w:rPr>
        <w:t> </w:t>
      </w:r>
      <w:r w:rsidRPr="001C36DE">
        <w:rPr>
          <w:i/>
          <w:iCs/>
          <w:color w:val="000000" w:themeColor="text1"/>
        </w:rPr>
        <w:t>Physiological reports</w:t>
      </w:r>
      <w:r w:rsidRPr="001C36DE">
        <w:rPr>
          <w:color w:val="000000" w:themeColor="text1"/>
          <w:shd w:val="clear" w:color="auto" w:fill="FFFFFF"/>
        </w:rPr>
        <w:t xml:space="preserve">, 1(3), pp. e00048-n/a. Available at: </w:t>
      </w:r>
      <w:hyperlink r:id="rId127" w:history="1">
        <w:r w:rsidRPr="001C36DE">
          <w:rPr>
            <w:rStyle w:val="Hyperlink"/>
            <w:color w:val="000000" w:themeColor="text1"/>
            <w:shd w:val="clear" w:color="auto" w:fill="FFFFFF"/>
          </w:rPr>
          <w:t>https://doi.org/10.1002/phy2.48</w:t>
        </w:r>
      </w:hyperlink>
      <w:r w:rsidRPr="001C36DE">
        <w:rPr>
          <w:color w:val="000000" w:themeColor="text1"/>
          <w:shd w:val="clear" w:color="auto" w:fill="FFFFFF"/>
        </w:rPr>
        <w:t>.</w:t>
      </w:r>
    </w:p>
    <w:p w14:paraId="6CEB2152"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 xml:space="preserve">Webster, L.M.I. (2014) ‘Wildlife: DNA’, Wiley </w:t>
      </w:r>
      <w:proofErr w:type="spellStart"/>
      <w:r w:rsidRPr="001C36DE">
        <w:rPr>
          <w:color w:val="000000" w:themeColor="text1"/>
        </w:rPr>
        <w:t>Encyclopedia</w:t>
      </w:r>
      <w:proofErr w:type="spellEnd"/>
      <w:r w:rsidRPr="001C36DE">
        <w:rPr>
          <w:color w:val="000000" w:themeColor="text1"/>
        </w:rPr>
        <w:t xml:space="preserve"> of Forensic Science. Edited by A. </w:t>
      </w:r>
      <w:proofErr w:type="spellStart"/>
      <w:r w:rsidRPr="001C36DE">
        <w:rPr>
          <w:color w:val="000000" w:themeColor="text1"/>
        </w:rPr>
        <w:t>Moenssens</w:t>
      </w:r>
      <w:proofErr w:type="spellEnd"/>
      <w:r w:rsidRPr="001C36DE">
        <w:rPr>
          <w:color w:val="000000" w:themeColor="text1"/>
        </w:rPr>
        <w:t xml:space="preserve"> and A. Jamieson. Chichester, UK: John Wiley &amp; Sons, Ltd. Available at: </w:t>
      </w:r>
      <w:hyperlink r:id="rId128" w:history="1">
        <w:r w:rsidRPr="001C36DE">
          <w:rPr>
            <w:rStyle w:val="Hyperlink"/>
            <w:color w:val="000000" w:themeColor="text1"/>
            <w:u w:val="none"/>
          </w:rPr>
          <w:t>https://doi.org/10.1002/9780470061589.fsa1085</w:t>
        </w:r>
      </w:hyperlink>
      <w:r w:rsidRPr="001C36DE">
        <w:rPr>
          <w:color w:val="000000" w:themeColor="text1"/>
        </w:rPr>
        <w:t>.</w:t>
      </w:r>
    </w:p>
    <w:p w14:paraId="136A3DB4" w14:textId="77777777" w:rsidR="00672CAC" w:rsidRPr="001C36DE" w:rsidRDefault="00672CAC" w:rsidP="0022020F">
      <w:pPr>
        <w:pStyle w:val="ListParagraph"/>
        <w:numPr>
          <w:ilvl w:val="0"/>
          <w:numId w:val="20"/>
        </w:numPr>
        <w:spacing w:line="360" w:lineRule="auto"/>
        <w:rPr>
          <w:color w:val="000000" w:themeColor="text1"/>
        </w:rPr>
      </w:pPr>
      <w:proofErr w:type="spellStart"/>
      <w:r w:rsidRPr="001C36DE">
        <w:rPr>
          <w:color w:val="000000" w:themeColor="text1"/>
          <w:shd w:val="clear" w:color="auto" w:fill="FFFFFF"/>
        </w:rPr>
        <w:t>Wellsmith</w:t>
      </w:r>
      <w:proofErr w:type="spellEnd"/>
      <w:r w:rsidRPr="001C36DE">
        <w:rPr>
          <w:color w:val="000000" w:themeColor="text1"/>
          <w:shd w:val="clear" w:color="auto" w:fill="FFFFFF"/>
        </w:rPr>
        <w:t>, M. (2012) ‘Preventing wildlife crime’,</w:t>
      </w:r>
      <w:r w:rsidRPr="001C36DE">
        <w:rPr>
          <w:rStyle w:val="apple-converted-space"/>
          <w:color w:val="000000" w:themeColor="text1"/>
          <w:shd w:val="clear" w:color="auto" w:fill="FFFFFF"/>
        </w:rPr>
        <w:t> </w:t>
      </w:r>
      <w:r w:rsidRPr="001C36DE">
        <w:rPr>
          <w:color w:val="000000" w:themeColor="text1"/>
        </w:rPr>
        <w:t>Criminal justice matters</w:t>
      </w:r>
      <w:r w:rsidRPr="001C36DE">
        <w:rPr>
          <w:color w:val="000000" w:themeColor="text1"/>
          <w:shd w:val="clear" w:color="auto" w:fill="FFFFFF"/>
        </w:rPr>
        <w:t>, (90), p. 18.</w:t>
      </w:r>
    </w:p>
    <w:p w14:paraId="6DCDE00E"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t xml:space="preserve">Wheeler, B.P. (2021) ‘Experiment 17: Hair Examinations’, in B.B. Wheeler (ed.) Practical Forensic Microscopy. United Kingdom: John Wiley &amp; Sons, Incorporated, pp. 183–194. Available at: </w:t>
      </w:r>
      <w:hyperlink r:id="rId129" w:history="1">
        <w:r w:rsidRPr="001C36DE">
          <w:rPr>
            <w:rStyle w:val="Hyperlink"/>
            <w:color w:val="000000" w:themeColor="text1"/>
            <w:u w:val="none"/>
          </w:rPr>
          <w:t>https://doi.org/10.1002/9781119154525.ch17</w:t>
        </w:r>
      </w:hyperlink>
      <w:r w:rsidRPr="001C36DE">
        <w:rPr>
          <w:color w:val="000000" w:themeColor="text1"/>
        </w:rPr>
        <w:t>.</w:t>
      </w:r>
    </w:p>
    <w:p w14:paraId="0E1965BC"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shd w:val="clear" w:color="auto" w:fill="FFFFFF"/>
        </w:rPr>
        <w:t>Wilkinson, L. (2022)</w:t>
      </w:r>
      <w:r w:rsidRPr="001C36DE">
        <w:rPr>
          <w:rStyle w:val="apple-converted-space"/>
          <w:color w:val="000000" w:themeColor="text1"/>
          <w:shd w:val="clear" w:color="auto" w:fill="FFFFFF"/>
        </w:rPr>
        <w:t> </w:t>
      </w:r>
      <w:r w:rsidRPr="001C36DE">
        <w:rPr>
          <w:color w:val="000000" w:themeColor="text1"/>
        </w:rPr>
        <w:t>An investigation into the interpretation of hair evidence in casework</w:t>
      </w:r>
      <w:r w:rsidRPr="001C36DE">
        <w:rPr>
          <w:color w:val="000000" w:themeColor="text1"/>
          <w:shd w:val="clear" w:color="auto" w:fill="FFFFFF"/>
        </w:rPr>
        <w:t>. Staffordshire University.</w:t>
      </w:r>
    </w:p>
    <w:p w14:paraId="7F609F4E" w14:textId="77777777" w:rsidR="00672CAC" w:rsidRPr="001C36DE" w:rsidRDefault="00672CAC" w:rsidP="0022020F">
      <w:pPr>
        <w:pStyle w:val="ListParagraph"/>
        <w:numPr>
          <w:ilvl w:val="0"/>
          <w:numId w:val="20"/>
        </w:numPr>
        <w:spacing w:line="360" w:lineRule="auto"/>
        <w:rPr>
          <w:color w:val="000000" w:themeColor="text1"/>
        </w:rPr>
      </w:pPr>
      <w:r w:rsidRPr="001C36DE">
        <w:rPr>
          <w:color w:val="000000" w:themeColor="text1"/>
        </w:rPr>
        <w:lastRenderedPageBreak/>
        <w:t>WISNIEWSKI, K. et al. (2018) ‘Wildlife crime: The application of forensic geoscience to assist with criminal investigations.’</w:t>
      </w:r>
    </w:p>
    <w:p w14:paraId="38CC7483" w14:textId="77777777" w:rsidR="00672CAC" w:rsidRPr="005F52C2" w:rsidRDefault="00672CAC" w:rsidP="0022020F">
      <w:pPr>
        <w:pStyle w:val="ListParagraph"/>
        <w:numPr>
          <w:ilvl w:val="0"/>
          <w:numId w:val="20"/>
        </w:numPr>
        <w:spacing w:line="360" w:lineRule="auto"/>
      </w:pPr>
      <w:r w:rsidRPr="005F52C2">
        <w:rPr>
          <w:shd w:val="clear" w:color="auto" w:fill="FFFFFF"/>
        </w:rPr>
        <w:t>Wu, P.</w:t>
      </w:r>
      <w:r w:rsidRPr="005F52C2">
        <w:rPr>
          <w:rStyle w:val="apple-converted-space"/>
          <w:shd w:val="clear" w:color="auto" w:fill="FFFFFF"/>
        </w:rPr>
        <w:t> </w:t>
      </w:r>
      <w:r w:rsidRPr="005F52C2">
        <w:rPr>
          <w:i/>
          <w:iCs/>
        </w:rPr>
        <w:t>et al.</w:t>
      </w:r>
      <w:r w:rsidRPr="005F52C2">
        <w:rPr>
          <w:rStyle w:val="apple-converted-space"/>
          <w:shd w:val="clear" w:color="auto" w:fill="FFFFFF"/>
        </w:rPr>
        <w:t> </w:t>
      </w:r>
      <w:r w:rsidRPr="005F52C2">
        <w:rPr>
          <w:shd w:val="clear" w:color="auto" w:fill="FFFFFF"/>
        </w:rPr>
        <w:t>(2004) “Molecular Shaping of the Beak,”</w:t>
      </w:r>
      <w:r w:rsidRPr="005F52C2">
        <w:rPr>
          <w:rStyle w:val="apple-converted-space"/>
          <w:shd w:val="clear" w:color="auto" w:fill="FFFFFF"/>
        </w:rPr>
        <w:t> </w:t>
      </w:r>
      <w:r w:rsidRPr="005F52C2">
        <w:rPr>
          <w:i/>
          <w:iCs/>
        </w:rPr>
        <w:t>Science</w:t>
      </w:r>
      <w:r w:rsidRPr="005F52C2">
        <w:rPr>
          <w:shd w:val="clear" w:color="auto" w:fill="FFFFFF"/>
        </w:rPr>
        <w:t>, 305(5689), pp. 1465–1466. Available at: https://doi.org/10.1126/science.1098109.</w:t>
      </w:r>
    </w:p>
    <w:p w14:paraId="169EA520" w14:textId="77777777" w:rsidR="00672CAC" w:rsidRPr="003C2129" w:rsidRDefault="00672CAC" w:rsidP="0022020F">
      <w:pPr>
        <w:pStyle w:val="ListParagraph"/>
        <w:numPr>
          <w:ilvl w:val="0"/>
          <w:numId w:val="20"/>
        </w:numPr>
        <w:spacing w:line="360" w:lineRule="auto"/>
      </w:pPr>
      <w:r w:rsidRPr="003C2129">
        <w:rPr>
          <w:shd w:val="clear" w:color="auto" w:fill="FFFFFF"/>
        </w:rPr>
        <w:t xml:space="preserve">Yang, F.-C., Zhang, Y. and </w:t>
      </w:r>
      <w:proofErr w:type="spellStart"/>
      <w:r w:rsidRPr="003C2129">
        <w:rPr>
          <w:shd w:val="clear" w:color="auto" w:fill="FFFFFF"/>
        </w:rPr>
        <w:t>Rheinstädter</w:t>
      </w:r>
      <w:proofErr w:type="spellEnd"/>
      <w:r w:rsidRPr="003C2129">
        <w:rPr>
          <w:shd w:val="clear" w:color="auto" w:fill="FFFFFF"/>
        </w:rPr>
        <w:t>, M.C. (2014) “The structure of people’s hair,”</w:t>
      </w:r>
      <w:r w:rsidRPr="003C2129">
        <w:rPr>
          <w:rStyle w:val="apple-converted-space"/>
          <w:shd w:val="clear" w:color="auto" w:fill="FFFFFF"/>
        </w:rPr>
        <w:t> </w:t>
      </w:r>
      <w:proofErr w:type="spellStart"/>
      <w:r w:rsidRPr="003C2129">
        <w:rPr>
          <w:i/>
          <w:iCs/>
        </w:rPr>
        <w:t>PeerJ</w:t>
      </w:r>
      <w:proofErr w:type="spellEnd"/>
      <w:r w:rsidRPr="003C2129">
        <w:rPr>
          <w:i/>
          <w:iCs/>
        </w:rPr>
        <w:t xml:space="preserve"> (San Francisco, CA)</w:t>
      </w:r>
      <w:r w:rsidRPr="003C2129">
        <w:rPr>
          <w:shd w:val="clear" w:color="auto" w:fill="FFFFFF"/>
        </w:rPr>
        <w:t xml:space="preserve">, 2(1). Available at: </w:t>
      </w:r>
      <w:hyperlink r:id="rId130" w:history="1">
        <w:r w:rsidRPr="003C2129">
          <w:rPr>
            <w:rStyle w:val="Hyperlink"/>
            <w:color w:val="auto"/>
            <w:shd w:val="clear" w:color="auto" w:fill="FFFFFF"/>
          </w:rPr>
          <w:t>https://doi.org/10.7717/peerj.619</w:t>
        </w:r>
      </w:hyperlink>
      <w:r w:rsidRPr="003C2129">
        <w:rPr>
          <w:shd w:val="clear" w:color="auto" w:fill="FFFFFF"/>
        </w:rPr>
        <w:t>.</w:t>
      </w:r>
    </w:p>
    <w:p w14:paraId="5F3186CD" w14:textId="77777777" w:rsidR="00672CAC" w:rsidRPr="0022020F" w:rsidRDefault="00672CAC" w:rsidP="0022020F">
      <w:pPr>
        <w:pStyle w:val="ListParagraph"/>
        <w:numPr>
          <w:ilvl w:val="0"/>
          <w:numId w:val="20"/>
        </w:numPr>
        <w:spacing w:line="360" w:lineRule="auto"/>
      </w:pPr>
      <w:r w:rsidRPr="003C2129">
        <w:rPr>
          <w:shd w:val="clear" w:color="auto" w:fill="FFFFFF"/>
        </w:rPr>
        <w:t>Yang, W.</w:t>
      </w:r>
      <w:r w:rsidRPr="003C2129">
        <w:rPr>
          <w:rStyle w:val="apple-converted-space"/>
          <w:shd w:val="clear" w:color="auto" w:fill="FFFFFF"/>
        </w:rPr>
        <w:t> </w:t>
      </w:r>
      <w:r w:rsidRPr="003C2129">
        <w:rPr>
          <w:i/>
        </w:rPr>
        <w:t>et al.</w:t>
      </w:r>
      <w:r w:rsidRPr="003C2129">
        <w:rPr>
          <w:rStyle w:val="apple-converted-space"/>
          <w:shd w:val="clear" w:color="auto" w:fill="FFFFFF"/>
        </w:rPr>
        <w:t> </w:t>
      </w:r>
      <w:r w:rsidRPr="003C2129">
        <w:rPr>
          <w:shd w:val="clear" w:color="auto" w:fill="FFFFFF"/>
        </w:rPr>
        <w:t>(2020) “On the Strength of Hair across Species,”</w:t>
      </w:r>
      <w:r w:rsidRPr="003C2129">
        <w:rPr>
          <w:rStyle w:val="apple-converted-space"/>
          <w:shd w:val="clear" w:color="auto" w:fill="FFFFFF"/>
        </w:rPr>
        <w:t> </w:t>
      </w:r>
      <w:r w:rsidRPr="003C2129">
        <w:rPr>
          <w:i/>
        </w:rPr>
        <w:t>Matter</w:t>
      </w:r>
      <w:r w:rsidRPr="003C2129">
        <w:rPr>
          <w:shd w:val="clear" w:color="auto" w:fill="FFFFFF"/>
        </w:rPr>
        <w:t xml:space="preserve">, 2(1), pp. 136–149. Available at: </w:t>
      </w:r>
      <w:hyperlink r:id="rId131" w:history="1">
        <w:r w:rsidRPr="003C2129">
          <w:rPr>
            <w:rStyle w:val="Hyperlink"/>
            <w:color w:val="auto"/>
            <w:shd w:val="clear" w:color="auto" w:fill="FFFFFF"/>
          </w:rPr>
          <w:t>https://doi.org/10.1016/j.matt.2019.09.019</w:t>
        </w:r>
      </w:hyperlink>
      <w:r w:rsidRPr="003C2129">
        <w:rPr>
          <w:shd w:val="clear" w:color="auto" w:fill="FFFFFF"/>
        </w:rPr>
        <w:t>.</w:t>
      </w:r>
    </w:p>
    <w:p w14:paraId="013A575E" w14:textId="0C9FFD59" w:rsidR="00AE697B" w:rsidRDefault="00B06D1F" w:rsidP="0022020F">
      <w:pPr>
        <w:pStyle w:val="Heading1"/>
        <w:spacing w:line="360" w:lineRule="auto"/>
      </w:pPr>
      <w:bookmarkStart w:id="80" w:name="_Toc223077019"/>
      <w:bookmarkStart w:id="81" w:name="_Toc227144983"/>
      <w:r>
        <w:t>S.</w:t>
      </w:r>
      <w:r w:rsidR="0047507F">
        <w:t>7</w:t>
      </w:r>
      <w:r>
        <w:t xml:space="preserve">. </w:t>
      </w:r>
      <w:r w:rsidR="00E657DA">
        <w:t>Appendi</w:t>
      </w:r>
      <w:bookmarkStart w:id="82" w:name="_Toc223077020"/>
      <w:bookmarkEnd w:id="80"/>
      <w:r w:rsidR="0022020F">
        <w:t>x</w:t>
      </w:r>
      <w:bookmarkEnd w:id="81"/>
    </w:p>
    <w:p w14:paraId="5EDD1B24" w14:textId="57D43728" w:rsidR="00861415" w:rsidRDefault="00FA26BF" w:rsidP="008D5930">
      <w:pPr>
        <w:pStyle w:val="Heading2"/>
        <w:spacing w:line="360" w:lineRule="auto"/>
      </w:pPr>
      <w:bookmarkStart w:id="83" w:name="_Toc227144984"/>
      <w:r>
        <w:t>7.</w:t>
      </w:r>
      <w:r w:rsidR="00B02544">
        <w:t>1</w:t>
      </w:r>
      <w:r w:rsidR="00861415">
        <w:t>. Raw Data</w:t>
      </w:r>
      <w:bookmarkEnd w:id="83"/>
    </w:p>
    <w:p w14:paraId="56CC0AC3" w14:textId="0066436B" w:rsidR="00BE7BA5" w:rsidRDefault="00AD00BF" w:rsidP="00861415">
      <w:hyperlink r:id="rId132" w:history="1">
        <w:r w:rsidRPr="00D30304">
          <w:rPr>
            <w:rStyle w:val="Hyperlink"/>
          </w:rPr>
          <w:t>https://staffsuniversity-my.sharepoint.com/:x:/g/personal/l012792m_student_staffs_ac_uk/IQB8sEfn2oIiT4tlGiAptykRATyg8ukbivyHcc5-jODrCgM?e=WBpBs7</w:t>
        </w:r>
      </w:hyperlink>
    </w:p>
    <w:p w14:paraId="7493AE1F" w14:textId="77777777" w:rsidR="00AD00BF" w:rsidRPr="00861415" w:rsidRDefault="00AD00BF" w:rsidP="00861415"/>
    <w:p w14:paraId="462CD5EE" w14:textId="7384D748" w:rsidR="00A96E9E" w:rsidRDefault="00FA26BF" w:rsidP="008D5930">
      <w:pPr>
        <w:pStyle w:val="Heading2"/>
        <w:spacing w:line="360" w:lineRule="auto"/>
      </w:pPr>
      <w:bookmarkStart w:id="84" w:name="_Toc227144985"/>
      <w:r>
        <w:lastRenderedPageBreak/>
        <w:t>7</w:t>
      </w:r>
      <w:r w:rsidR="00132D57">
        <w:t>.</w:t>
      </w:r>
      <w:r w:rsidR="00B02544">
        <w:t>2</w:t>
      </w:r>
      <w:r w:rsidR="00E0005C">
        <w:t xml:space="preserve">. </w:t>
      </w:r>
      <w:r w:rsidR="00A96E9E">
        <w:t>Procedural Risk Assessment</w:t>
      </w:r>
      <w:r w:rsidR="00384703">
        <w:t xml:space="preserve"> (PRA)</w:t>
      </w:r>
      <w:bookmarkEnd w:id="82"/>
      <w:bookmarkEnd w:id="84"/>
    </w:p>
    <w:p w14:paraId="3A80A0E2" w14:textId="4DDFF80F" w:rsidR="00A96E9E" w:rsidRPr="00A96E9E" w:rsidRDefault="00565C94" w:rsidP="008D5930">
      <w:pPr>
        <w:spacing w:line="360" w:lineRule="auto"/>
      </w:pPr>
      <w:r>
        <w:rPr>
          <w:noProof/>
        </w:rPr>
        <w:drawing>
          <wp:inline distT="0" distB="0" distL="0" distR="0" wp14:anchorId="651553CC" wp14:editId="54061FE0">
            <wp:extent cx="5731510" cy="3475990"/>
            <wp:effectExtent l="0" t="0" r="2540" b="0"/>
            <wp:docPr id="1665426118" name="Picture 3" descr="A document with text and a red and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5426118" name="Picture 3" descr="A document with text and a red and white text&#10;&#10;AI-generated content may be incorrect."/>
                    <pic:cNvPicPr/>
                  </pic:nvPicPr>
                  <pic:blipFill>
                    <a:blip r:embed="rId133" cstate="print">
                      <a:extLst>
                        <a:ext uri="{28A0092B-C50C-407E-A947-70E740481C1C}">
                          <a14:useLocalDpi xmlns:a14="http://schemas.microsoft.com/office/drawing/2010/main" val="0"/>
                        </a:ext>
                      </a:extLst>
                    </a:blip>
                    <a:stretch>
                      <a:fillRect/>
                    </a:stretch>
                  </pic:blipFill>
                  <pic:spPr>
                    <a:xfrm>
                      <a:off x="0" y="0"/>
                      <a:ext cx="5731510" cy="3475990"/>
                    </a:xfrm>
                    <a:prstGeom prst="rect">
                      <a:avLst/>
                    </a:prstGeom>
                  </pic:spPr>
                </pic:pic>
              </a:graphicData>
            </a:graphic>
          </wp:inline>
        </w:drawing>
      </w:r>
      <w:r w:rsidR="0092128C">
        <w:rPr>
          <w:noProof/>
        </w:rPr>
        <w:drawing>
          <wp:inline distT="0" distB="0" distL="0" distR="0" wp14:anchorId="7C7D826C" wp14:editId="4BD86A5F">
            <wp:extent cx="5731510" cy="3729355"/>
            <wp:effectExtent l="0" t="0" r="2540" b="4445"/>
            <wp:docPr id="57960695" name="Picture 4" descr="A close-up of a scientific repo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60695" name="Picture 4" descr="A close-up of a scientific report&#10;&#10;AI-generated content may be incorrect."/>
                    <pic:cNvPicPr/>
                  </pic:nvPicPr>
                  <pic:blipFill>
                    <a:blip r:embed="rId134" cstate="print">
                      <a:extLst>
                        <a:ext uri="{28A0092B-C50C-407E-A947-70E740481C1C}">
                          <a14:useLocalDpi xmlns:a14="http://schemas.microsoft.com/office/drawing/2010/main" val="0"/>
                        </a:ext>
                      </a:extLst>
                    </a:blip>
                    <a:stretch>
                      <a:fillRect/>
                    </a:stretch>
                  </pic:blipFill>
                  <pic:spPr>
                    <a:xfrm>
                      <a:off x="0" y="0"/>
                      <a:ext cx="5731510" cy="3729355"/>
                    </a:xfrm>
                    <a:prstGeom prst="rect">
                      <a:avLst/>
                    </a:prstGeom>
                  </pic:spPr>
                </pic:pic>
              </a:graphicData>
            </a:graphic>
          </wp:inline>
        </w:drawing>
      </w:r>
      <w:r w:rsidR="00D67621">
        <w:rPr>
          <w:noProof/>
        </w:rPr>
        <w:lastRenderedPageBreak/>
        <w:drawing>
          <wp:inline distT="0" distB="0" distL="0" distR="0" wp14:anchorId="6FF43607" wp14:editId="135F70E5">
            <wp:extent cx="5731510" cy="3653790"/>
            <wp:effectExtent l="0" t="0" r="2540" b="3810"/>
            <wp:docPr id="388406272" name="Picture 5" descr="A screenshot of a surve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406272" name="Picture 5" descr="A screenshot of a survey&#10;&#10;AI-generated content may be incorrect."/>
                    <pic:cNvPicPr/>
                  </pic:nvPicPr>
                  <pic:blipFill>
                    <a:blip r:embed="rId135" cstate="print">
                      <a:extLst>
                        <a:ext uri="{28A0092B-C50C-407E-A947-70E740481C1C}">
                          <a14:useLocalDpi xmlns:a14="http://schemas.microsoft.com/office/drawing/2010/main" val="0"/>
                        </a:ext>
                      </a:extLst>
                    </a:blip>
                    <a:stretch>
                      <a:fillRect/>
                    </a:stretch>
                  </pic:blipFill>
                  <pic:spPr>
                    <a:xfrm>
                      <a:off x="0" y="0"/>
                      <a:ext cx="5731510" cy="3653790"/>
                    </a:xfrm>
                    <a:prstGeom prst="rect">
                      <a:avLst/>
                    </a:prstGeom>
                  </pic:spPr>
                </pic:pic>
              </a:graphicData>
            </a:graphic>
          </wp:inline>
        </w:drawing>
      </w:r>
      <w:r w:rsidR="00985A2D">
        <w:rPr>
          <w:noProof/>
        </w:rPr>
        <w:drawing>
          <wp:inline distT="0" distB="0" distL="0" distR="0" wp14:anchorId="17784C37" wp14:editId="04E7E2ED">
            <wp:extent cx="5731510" cy="904875"/>
            <wp:effectExtent l="0" t="0" r="2540" b="9525"/>
            <wp:docPr id="17983625" name="Picture 6" descr="A yellow and orange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3625" name="Picture 6" descr="A yellow and orange squares&#10;&#10;AI-generated content may be incorrect."/>
                    <pic:cNvPicPr/>
                  </pic:nvPicPr>
                  <pic:blipFill>
                    <a:blip r:embed="rId136" cstate="print">
                      <a:extLst>
                        <a:ext uri="{28A0092B-C50C-407E-A947-70E740481C1C}">
                          <a14:useLocalDpi xmlns:a14="http://schemas.microsoft.com/office/drawing/2010/main" val="0"/>
                        </a:ext>
                      </a:extLst>
                    </a:blip>
                    <a:stretch>
                      <a:fillRect/>
                    </a:stretch>
                  </pic:blipFill>
                  <pic:spPr>
                    <a:xfrm>
                      <a:off x="0" y="0"/>
                      <a:ext cx="5731510" cy="904875"/>
                    </a:xfrm>
                    <a:prstGeom prst="rect">
                      <a:avLst/>
                    </a:prstGeom>
                  </pic:spPr>
                </pic:pic>
              </a:graphicData>
            </a:graphic>
          </wp:inline>
        </w:drawing>
      </w:r>
      <w:r w:rsidR="00307C47">
        <w:rPr>
          <w:noProof/>
        </w:rPr>
        <w:drawing>
          <wp:inline distT="0" distB="0" distL="0" distR="0" wp14:anchorId="5762457E" wp14:editId="39F5CE94">
            <wp:extent cx="5731510" cy="3726180"/>
            <wp:effectExtent l="0" t="0" r="2540" b="7620"/>
            <wp:docPr id="621656870" name="Picture 7"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1656870" name="Picture 7" descr="A screenshot of a computer&#10;&#10;AI-generated content may be incorrect."/>
                    <pic:cNvPicPr/>
                  </pic:nvPicPr>
                  <pic:blipFill>
                    <a:blip r:embed="rId137" cstate="print">
                      <a:extLst>
                        <a:ext uri="{28A0092B-C50C-407E-A947-70E740481C1C}">
                          <a14:useLocalDpi xmlns:a14="http://schemas.microsoft.com/office/drawing/2010/main" val="0"/>
                        </a:ext>
                      </a:extLst>
                    </a:blip>
                    <a:stretch>
                      <a:fillRect/>
                    </a:stretch>
                  </pic:blipFill>
                  <pic:spPr>
                    <a:xfrm>
                      <a:off x="0" y="0"/>
                      <a:ext cx="5731510" cy="3726180"/>
                    </a:xfrm>
                    <a:prstGeom prst="rect">
                      <a:avLst/>
                    </a:prstGeom>
                  </pic:spPr>
                </pic:pic>
              </a:graphicData>
            </a:graphic>
          </wp:inline>
        </w:drawing>
      </w:r>
      <w:r w:rsidR="00FA3C89">
        <w:rPr>
          <w:noProof/>
        </w:rPr>
        <w:lastRenderedPageBreak/>
        <w:drawing>
          <wp:inline distT="0" distB="0" distL="0" distR="0" wp14:anchorId="3223075E" wp14:editId="471B51FB">
            <wp:extent cx="5731510" cy="3465830"/>
            <wp:effectExtent l="0" t="0" r="2540" b="1270"/>
            <wp:docPr id="896356690" name="Picture 8" descr="A screenshot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356690" name="Picture 8" descr="A screenshot of a document&#10;&#10;AI-generated content may be incorrect."/>
                    <pic:cNvPicPr/>
                  </pic:nvPicPr>
                  <pic:blipFill>
                    <a:blip r:embed="rId138" cstate="print">
                      <a:extLst>
                        <a:ext uri="{28A0092B-C50C-407E-A947-70E740481C1C}">
                          <a14:useLocalDpi xmlns:a14="http://schemas.microsoft.com/office/drawing/2010/main" val="0"/>
                        </a:ext>
                      </a:extLst>
                    </a:blip>
                    <a:stretch>
                      <a:fillRect/>
                    </a:stretch>
                  </pic:blipFill>
                  <pic:spPr>
                    <a:xfrm>
                      <a:off x="0" y="0"/>
                      <a:ext cx="5731510" cy="3465830"/>
                    </a:xfrm>
                    <a:prstGeom prst="rect">
                      <a:avLst/>
                    </a:prstGeom>
                  </pic:spPr>
                </pic:pic>
              </a:graphicData>
            </a:graphic>
          </wp:inline>
        </w:drawing>
      </w:r>
      <w:r w:rsidR="00B8442B">
        <w:rPr>
          <w:noProof/>
        </w:rPr>
        <w:drawing>
          <wp:inline distT="0" distB="0" distL="0" distR="0" wp14:anchorId="76C49383" wp14:editId="1923B14E">
            <wp:extent cx="5731510" cy="3661410"/>
            <wp:effectExtent l="0" t="0" r="2540" b="0"/>
            <wp:docPr id="300983806" name="Picture 9" descr="A screenshot of a surve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983806" name="Picture 9" descr="A screenshot of a survey&#10;&#10;AI-generated content may be incorrect."/>
                    <pic:cNvPicPr/>
                  </pic:nvPicPr>
                  <pic:blipFill>
                    <a:blip r:embed="rId139" cstate="print">
                      <a:extLst>
                        <a:ext uri="{28A0092B-C50C-407E-A947-70E740481C1C}">
                          <a14:useLocalDpi xmlns:a14="http://schemas.microsoft.com/office/drawing/2010/main" val="0"/>
                        </a:ext>
                      </a:extLst>
                    </a:blip>
                    <a:stretch>
                      <a:fillRect/>
                    </a:stretch>
                  </pic:blipFill>
                  <pic:spPr>
                    <a:xfrm>
                      <a:off x="0" y="0"/>
                      <a:ext cx="5731510" cy="3661410"/>
                    </a:xfrm>
                    <a:prstGeom prst="rect">
                      <a:avLst/>
                    </a:prstGeom>
                  </pic:spPr>
                </pic:pic>
              </a:graphicData>
            </a:graphic>
          </wp:inline>
        </w:drawing>
      </w:r>
      <w:r w:rsidR="007A0D68">
        <w:rPr>
          <w:noProof/>
        </w:rPr>
        <w:lastRenderedPageBreak/>
        <w:drawing>
          <wp:inline distT="0" distB="0" distL="0" distR="0" wp14:anchorId="1446BC2C" wp14:editId="1E6F9DEE">
            <wp:extent cx="5731510" cy="3660775"/>
            <wp:effectExtent l="0" t="0" r="2540" b="0"/>
            <wp:docPr id="1941935796" name="Picture 10" descr="A screenshot of a surve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935796" name="Picture 10" descr="A screenshot of a survey&#10;&#10;AI-generated content may be incorrect."/>
                    <pic:cNvPicPr/>
                  </pic:nvPicPr>
                  <pic:blipFill>
                    <a:blip r:embed="rId140" cstate="print">
                      <a:extLst>
                        <a:ext uri="{28A0092B-C50C-407E-A947-70E740481C1C}">
                          <a14:useLocalDpi xmlns:a14="http://schemas.microsoft.com/office/drawing/2010/main" val="0"/>
                        </a:ext>
                      </a:extLst>
                    </a:blip>
                    <a:stretch>
                      <a:fillRect/>
                    </a:stretch>
                  </pic:blipFill>
                  <pic:spPr>
                    <a:xfrm>
                      <a:off x="0" y="0"/>
                      <a:ext cx="5731510" cy="3660775"/>
                    </a:xfrm>
                    <a:prstGeom prst="rect">
                      <a:avLst/>
                    </a:prstGeom>
                  </pic:spPr>
                </pic:pic>
              </a:graphicData>
            </a:graphic>
          </wp:inline>
        </w:drawing>
      </w:r>
      <w:r w:rsidR="00851D83">
        <w:rPr>
          <w:noProof/>
        </w:rPr>
        <w:drawing>
          <wp:inline distT="0" distB="0" distL="0" distR="0" wp14:anchorId="22308934" wp14:editId="73D14B16">
            <wp:extent cx="5731510" cy="3606800"/>
            <wp:effectExtent l="0" t="0" r="2540" b="0"/>
            <wp:docPr id="1437669629" name="Picture 11" descr="A close-up of a for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669629" name="Picture 11" descr="A close-up of a form&#10;&#10;AI-generated content may be incorrect."/>
                    <pic:cNvPicPr/>
                  </pic:nvPicPr>
                  <pic:blipFill>
                    <a:blip r:embed="rId141" cstate="print">
                      <a:extLst>
                        <a:ext uri="{28A0092B-C50C-407E-A947-70E740481C1C}">
                          <a14:useLocalDpi xmlns:a14="http://schemas.microsoft.com/office/drawing/2010/main" val="0"/>
                        </a:ext>
                      </a:extLst>
                    </a:blip>
                    <a:stretch>
                      <a:fillRect/>
                    </a:stretch>
                  </pic:blipFill>
                  <pic:spPr>
                    <a:xfrm>
                      <a:off x="0" y="0"/>
                      <a:ext cx="5731510" cy="3606800"/>
                    </a:xfrm>
                    <a:prstGeom prst="rect">
                      <a:avLst/>
                    </a:prstGeom>
                  </pic:spPr>
                </pic:pic>
              </a:graphicData>
            </a:graphic>
          </wp:inline>
        </w:drawing>
      </w:r>
      <w:r w:rsidR="00161D9D">
        <w:rPr>
          <w:noProof/>
        </w:rPr>
        <w:lastRenderedPageBreak/>
        <w:drawing>
          <wp:inline distT="0" distB="0" distL="0" distR="0" wp14:anchorId="243C33C3" wp14:editId="4F5FF866">
            <wp:extent cx="5731510" cy="3590290"/>
            <wp:effectExtent l="0" t="0" r="2540" b="0"/>
            <wp:docPr id="1209521705" name="Picture 12"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521705" name="Picture 12" descr="A screenshot of a computer&#10;&#10;AI-generated content may be incorrect."/>
                    <pic:cNvPicPr/>
                  </pic:nvPicPr>
                  <pic:blipFill>
                    <a:blip r:embed="rId142" cstate="print">
                      <a:extLst>
                        <a:ext uri="{28A0092B-C50C-407E-A947-70E740481C1C}">
                          <a14:useLocalDpi xmlns:a14="http://schemas.microsoft.com/office/drawing/2010/main" val="0"/>
                        </a:ext>
                      </a:extLst>
                    </a:blip>
                    <a:stretch>
                      <a:fillRect/>
                    </a:stretch>
                  </pic:blipFill>
                  <pic:spPr>
                    <a:xfrm>
                      <a:off x="0" y="0"/>
                      <a:ext cx="5731510" cy="3590290"/>
                    </a:xfrm>
                    <a:prstGeom prst="rect">
                      <a:avLst/>
                    </a:prstGeom>
                  </pic:spPr>
                </pic:pic>
              </a:graphicData>
            </a:graphic>
          </wp:inline>
        </w:drawing>
      </w:r>
    </w:p>
    <w:p w14:paraId="164EF122" w14:textId="77777777" w:rsidR="00E657DA" w:rsidRDefault="00E657DA" w:rsidP="008D5930">
      <w:pPr>
        <w:spacing w:line="360" w:lineRule="auto"/>
      </w:pPr>
    </w:p>
    <w:p w14:paraId="710D77A0" w14:textId="77777777" w:rsidR="00EE6003" w:rsidRDefault="00EE6003" w:rsidP="008D5930">
      <w:pPr>
        <w:spacing w:line="360" w:lineRule="auto"/>
      </w:pPr>
    </w:p>
    <w:p w14:paraId="6EF84CF4" w14:textId="77777777" w:rsidR="00EE6003" w:rsidRDefault="00EE6003" w:rsidP="008D5930">
      <w:pPr>
        <w:spacing w:line="360" w:lineRule="auto"/>
      </w:pPr>
    </w:p>
    <w:p w14:paraId="7B92D850" w14:textId="77777777" w:rsidR="00EE6003" w:rsidRDefault="00EE6003" w:rsidP="008D5930">
      <w:pPr>
        <w:spacing w:line="360" w:lineRule="auto"/>
      </w:pPr>
    </w:p>
    <w:p w14:paraId="42738CE5" w14:textId="77777777" w:rsidR="00EE6003" w:rsidRDefault="00EE6003" w:rsidP="008D5930">
      <w:pPr>
        <w:spacing w:line="360" w:lineRule="auto"/>
      </w:pPr>
    </w:p>
    <w:p w14:paraId="68154D31" w14:textId="77777777" w:rsidR="00EE6003" w:rsidRDefault="00EE6003" w:rsidP="008D5930">
      <w:pPr>
        <w:spacing w:line="360" w:lineRule="auto"/>
      </w:pPr>
    </w:p>
    <w:p w14:paraId="59B4E052" w14:textId="77777777" w:rsidR="00EE6003" w:rsidRDefault="00EE6003" w:rsidP="008D5930">
      <w:pPr>
        <w:spacing w:line="360" w:lineRule="auto"/>
      </w:pPr>
    </w:p>
    <w:p w14:paraId="4A9F7DD6" w14:textId="77777777" w:rsidR="00EE6003" w:rsidRDefault="00EE6003" w:rsidP="008D5930">
      <w:pPr>
        <w:spacing w:line="360" w:lineRule="auto"/>
      </w:pPr>
    </w:p>
    <w:p w14:paraId="3EDB89AC" w14:textId="77777777" w:rsidR="00EE6003" w:rsidRDefault="00EE6003" w:rsidP="008D5930">
      <w:pPr>
        <w:spacing w:line="360" w:lineRule="auto"/>
      </w:pPr>
    </w:p>
    <w:p w14:paraId="58B59AB6" w14:textId="77777777" w:rsidR="00EE6003" w:rsidRDefault="00EE6003" w:rsidP="008D5930">
      <w:pPr>
        <w:spacing w:line="360" w:lineRule="auto"/>
      </w:pPr>
    </w:p>
    <w:p w14:paraId="0FC2F1DB" w14:textId="77777777" w:rsidR="00EE6003" w:rsidRDefault="00EE6003" w:rsidP="008D5930">
      <w:pPr>
        <w:spacing w:line="360" w:lineRule="auto"/>
      </w:pPr>
    </w:p>
    <w:p w14:paraId="58A7C58D" w14:textId="77777777" w:rsidR="00EE6003" w:rsidRDefault="00EE6003" w:rsidP="008D5930">
      <w:pPr>
        <w:spacing w:line="360" w:lineRule="auto"/>
      </w:pPr>
    </w:p>
    <w:p w14:paraId="7601E5E7" w14:textId="77777777" w:rsidR="00EE6003" w:rsidRDefault="00EE6003" w:rsidP="008D5930">
      <w:pPr>
        <w:spacing w:line="360" w:lineRule="auto"/>
      </w:pPr>
    </w:p>
    <w:p w14:paraId="73B35D5A" w14:textId="77777777" w:rsidR="00EE6003" w:rsidRDefault="00EE6003" w:rsidP="008D5930">
      <w:pPr>
        <w:spacing w:line="360" w:lineRule="auto"/>
      </w:pPr>
    </w:p>
    <w:p w14:paraId="0501A4EE" w14:textId="77777777" w:rsidR="00EE6003" w:rsidRDefault="00EE6003" w:rsidP="008D5930">
      <w:pPr>
        <w:spacing w:line="360" w:lineRule="auto"/>
      </w:pPr>
    </w:p>
    <w:p w14:paraId="282B0A2A" w14:textId="77777777" w:rsidR="00EE6003" w:rsidRDefault="00EE6003" w:rsidP="008D5930">
      <w:pPr>
        <w:spacing w:line="360" w:lineRule="auto"/>
      </w:pPr>
    </w:p>
    <w:p w14:paraId="0DD84575" w14:textId="77777777" w:rsidR="00EE6003" w:rsidRDefault="00EE6003" w:rsidP="008D5930">
      <w:pPr>
        <w:spacing w:line="360" w:lineRule="auto"/>
      </w:pPr>
    </w:p>
    <w:p w14:paraId="76F127E1" w14:textId="77777777" w:rsidR="00EE6003" w:rsidRDefault="00EE6003" w:rsidP="008D5930">
      <w:pPr>
        <w:spacing w:line="360" w:lineRule="auto"/>
      </w:pPr>
    </w:p>
    <w:p w14:paraId="099740C8" w14:textId="26DD3BC6" w:rsidR="00EE6003" w:rsidRDefault="00EE6003" w:rsidP="008D5930">
      <w:pPr>
        <w:pStyle w:val="Heading2"/>
        <w:spacing w:line="360" w:lineRule="auto"/>
      </w:pPr>
      <w:bookmarkStart w:id="85" w:name="_Toc223077021"/>
      <w:bookmarkStart w:id="86" w:name="_Toc227144986"/>
      <w:r>
        <w:rPr>
          <w:noProof/>
        </w:rPr>
        <w:lastRenderedPageBreak/>
        <w:drawing>
          <wp:anchor distT="0" distB="0" distL="114300" distR="114300" simplePos="0" relativeHeight="251658240" behindDoc="0" locked="0" layoutInCell="1" allowOverlap="1" wp14:anchorId="6D1388BA" wp14:editId="089CACD3">
            <wp:simplePos x="0" y="0"/>
            <wp:positionH relativeFrom="margin">
              <wp:posOffset>-7280</wp:posOffset>
            </wp:positionH>
            <wp:positionV relativeFrom="paragraph">
              <wp:posOffset>283328</wp:posOffset>
            </wp:positionV>
            <wp:extent cx="5665470" cy="7706995"/>
            <wp:effectExtent l="0" t="0" r="0" b="8255"/>
            <wp:wrapSquare wrapText="bothSides"/>
            <wp:docPr id="1221006959" name="Picture 13" descr="A paper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006959" name="Picture 13" descr="A paper with text on it&#10;&#10;AI-generated content may be incorrect."/>
                    <pic:cNvPicPr/>
                  </pic:nvPicPr>
                  <pic:blipFill>
                    <a:blip r:embed="rId143">
                      <a:extLst>
                        <a:ext uri="{28A0092B-C50C-407E-A947-70E740481C1C}">
                          <a14:useLocalDpi xmlns:a14="http://schemas.microsoft.com/office/drawing/2010/main" val="0"/>
                        </a:ext>
                      </a:extLst>
                    </a:blip>
                    <a:stretch>
                      <a:fillRect/>
                    </a:stretch>
                  </pic:blipFill>
                  <pic:spPr>
                    <a:xfrm>
                      <a:off x="0" y="0"/>
                      <a:ext cx="5665470" cy="7706995"/>
                    </a:xfrm>
                    <a:prstGeom prst="rect">
                      <a:avLst/>
                    </a:prstGeom>
                  </pic:spPr>
                </pic:pic>
              </a:graphicData>
            </a:graphic>
            <wp14:sizeRelH relativeFrom="page">
              <wp14:pctWidth>0</wp14:pctWidth>
            </wp14:sizeRelH>
            <wp14:sizeRelV relativeFrom="page">
              <wp14:pctHeight>0</wp14:pctHeight>
            </wp14:sizeRelV>
          </wp:anchor>
        </w:drawing>
      </w:r>
      <w:r w:rsidR="00FA26BF">
        <w:t>7</w:t>
      </w:r>
      <w:r w:rsidR="00132D57">
        <w:t>.</w:t>
      </w:r>
      <w:r w:rsidR="00B02544">
        <w:t>3</w:t>
      </w:r>
      <w:r w:rsidR="007B7F3D">
        <w:t>.</w:t>
      </w:r>
      <w:r w:rsidR="00132D57">
        <w:t xml:space="preserve"> </w:t>
      </w:r>
      <w:r w:rsidR="00161D9D">
        <w:t>Proportionate Ethics Form</w:t>
      </w:r>
      <w:bookmarkEnd w:id="85"/>
      <w:bookmarkEnd w:id="86"/>
    </w:p>
    <w:p w14:paraId="2B7E8551" w14:textId="49BADAEA" w:rsidR="00161D9D" w:rsidRDefault="00C15CDF" w:rsidP="008D5930">
      <w:pPr>
        <w:spacing w:line="360" w:lineRule="auto"/>
      </w:pPr>
      <w:r>
        <w:rPr>
          <w:noProof/>
        </w:rPr>
        <w:lastRenderedPageBreak/>
        <w:drawing>
          <wp:inline distT="0" distB="0" distL="0" distR="0" wp14:anchorId="0DF3273E" wp14:editId="340B1100">
            <wp:extent cx="5731510" cy="7734353"/>
            <wp:effectExtent l="0" t="0" r="2540" b="0"/>
            <wp:docPr id="1794134513" name="Picture 14" descr="A paper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4134513" name="Picture 14" descr="A paper with text on it&#10;&#10;AI-generated content may be incorrect."/>
                    <pic:cNvPicPr/>
                  </pic:nvPicPr>
                  <pic:blipFill>
                    <a:blip r:embed="rId144">
                      <a:extLst>
                        <a:ext uri="{28A0092B-C50C-407E-A947-70E740481C1C}">
                          <a14:useLocalDpi xmlns:a14="http://schemas.microsoft.com/office/drawing/2010/main" val="0"/>
                        </a:ext>
                      </a:extLst>
                    </a:blip>
                    <a:stretch>
                      <a:fillRect/>
                    </a:stretch>
                  </pic:blipFill>
                  <pic:spPr>
                    <a:xfrm>
                      <a:off x="0" y="0"/>
                      <a:ext cx="5731510" cy="7734353"/>
                    </a:xfrm>
                    <a:prstGeom prst="rect">
                      <a:avLst/>
                    </a:prstGeom>
                  </pic:spPr>
                </pic:pic>
              </a:graphicData>
            </a:graphic>
          </wp:inline>
        </w:drawing>
      </w:r>
    </w:p>
    <w:p w14:paraId="0BEE0DF4" w14:textId="77777777" w:rsidR="0040143B" w:rsidRDefault="0040143B" w:rsidP="008D5930">
      <w:pPr>
        <w:spacing w:line="360" w:lineRule="auto"/>
      </w:pPr>
    </w:p>
    <w:p w14:paraId="24597958" w14:textId="77777777" w:rsidR="00BC60D5" w:rsidRDefault="00BC60D5" w:rsidP="008D5930">
      <w:pPr>
        <w:spacing w:line="360" w:lineRule="auto"/>
      </w:pPr>
    </w:p>
    <w:p w14:paraId="2B47F987" w14:textId="77777777" w:rsidR="00BC60D5" w:rsidRDefault="00BC60D5" w:rsidP="008D5930">
      <w:pPr>
        <w:spacing w:line="360" w:lineRule="auto"/>
      </w:pPr>
    </w:p>
    <w:p w14:paraId="40E1FE8C" w14:textId="77777777" w:rsidR="00BC60D5" w:rsidRDefault="00BC60D5" w:rsidP="008D5930">
      <w:pPr>
        <w:spacing w:line="360" w:lineRule="auto"/>
      </w:pPr>
    </w:p>
    <w:p w14:paraId="3D0CE2BA" w14:textId="6A880D0E" w:rsidR="00BC60D5" w:rsidRDefault="00FA26BF" w:rsidP="008D5930">
      <w:pPr>
        <w:pStyle w:val="Heading2"/>
        <w:spacing w:line="360" w:lineRule="auto"/>
      </w:pPr>
      <w:bookmarkStart w:id="87" w:name="_Toc227144987"/>
      <w:r>
        <w:lastRenderedPageBreak/>
        <w:t>7</w:t>
      </w:r>
      <w:r w:rsidR="00BC60D5">
        <w:t>.</w:t>
      </w:r>
      <w:r w:rsidR="00B02544">
        <w:t>4</w:t>
      </w:r>
      <w:r w:rsidR="0031709C">
        <w:t>.</w:t>
      </w:r>
      <w:r w:rsidR="00BC60D5">
        <w:t xml:space="preserve"> Hair Comb used for all Sampling</w:t>
      </w:r>
      <w:bookmarkEnd w:id="87"/>
    </w:p>
    <w:p w14:paraId="5A761884" w14:textId="5F8CF12B" w:rsidR="002D0E03" w:rsidRDefault="008F6F6E" w:rsidP="008D5930">
      <w:pPr>
        <w:spacing w:line="360" w:lineRule="auto"/>
      </w:pPr>
      <w:r>
        <w:rPr>
          <w:noProof/>
        </w:rPr>
        <w:drawing>
          <wp:anchor distT="0" distB="0" distL="114300" distR="114300" simplePos="0" relativeHeight="251658241" behindDoc="0" locked="0" layoutInCell="1" allowOverlap="1" wp14:anchorId="68E99E49" wp14:editId="53868504">
            <wp:simplePos x="0" y="0"/>
            <wp:positionH relativeFrom="column">
              <wp:posOffset>0</wp:posOffset>
            </wp:positionH>
            <wp:positionV relativeFrom="paragraph">
              <wp:posOffset>189865</wp:posOffset>
            </wp:positionV>
            <wp:extent cx="5731510" cy="7642225"/>
            <wp:effectExtent l="0" t="0" r="0" b="3175"/>
            <wp:wrapTopAndBottom/>
            <wp:docPr id="16123006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300699" name="Picture 1612300699"/>
                    <pic:cNvPicPr/>
                  </pic:nvPicPr>
                  <pic:blipFill>
                    <a:blip r:embed="rId145" cstate="print">
                      <a:extLst>
                        <a:ext uri="{28A0092B-C50C-407E-A947-70E740481C1C}">
                          <a14:useLocalDpi xmlns:a14="http://schemas.microsoft.com/office/drawing/2010/main" val="0"/>
                        </a:ext>
                      </a:extLst>
                    </a:blip>
                    <a:stretch>
                      <a:fillRect/>
                    </a:stretch>
                  </pic:blipFill>
                  <pic:spPr>
                    <a:xfrm>
                      <a:off x="0" y="0"/>
                      <a:ext cx="5731510" cy="7642225"/>
                    </a:xfrm>
                    <a:prstGeom prst="rect">
                      <a:avLst/>
                    </a:prstGeom>
                  </pic:spPr>
                </pic:pic>
              </a:graphicData>
            </a:graphic>
          </wp:anchor>
        </w:drawing>
      </w:r>
    </w:p>
    <w:p w14:paraId="43DFDAE8" w14:textId="77777777" w:rsidR="0040143B" w:rsidRDefault="0040143B" w:rsidP="008D5930">
      <w:pPr>
        <w:spacing w:line="360" w:lineRule="auto"/>
      </w:pPr>
    </w:p>
    <w:p w14:paraId="406F337A" w14:textId="77777777" w:rsidR="0040143B" w:rsidRDefault="0040143B" w:rsidP="008D5930">
      <w:pPr>
        <w:spacing w:line="360" w:lineRule="auto"/>
      </w:pPr>
    </w:p>
    <w:p w14:paraId="373F6B2E" w14:textId="05B3DB4F" w:rsidR="007B7F3D" w:rsidRDefault="00FA26BF" w:rsidP="007B7F3D">
      <w:pPr>
        <w:pStyle w:val="Heading2"/>
        <w:spacing w:line="360" w:lineRule="auto"/>
      </w:pPr>
      <w:bookmarkStart w:id="88" w:name="_Toc227144988"/>
      <w:r>
        <w:lastRenderedPageBreak/>
        <w:t>7</w:t>
      </w:r>
      <w:r w:rsidR="007B7F3D">
        <w:t>.</w:t>
      </w:r>
      <w:r w:rsidR="005B4345">
        <w:t>5</w:t>
      </w:r>
      <w:r w:rsidR="0031709C">
        <w:t>.</w:t>
      </w:r>
      <w:r w:rsidR="007B7F3D">
        <w:t xml:space="preserve"> Example Email to Museums</w:t>
      </w:r>
      <w:bookmarkEnd w:id="88"/>
    </w:p>
    <w:p w14:paraId="16FF8952" w14:textId="77777777" w:rsidR="007B7F3D" w:rsidRPr="00D95D17" w:rsidRDefault="007B7F3D" w:rsidP="007B7F3D">
      <w:pPr>
        <w:spacing w:line="360" w:lineRule="auto"/>
      </w:pPr>
      <w:r>
        <w:rPr>
          <w:noProof/>
        </w:rPr>
        <w:drawing>
          <wp:inline distT="0" distB="0" distL="0" distR="0" wp14:anchorId="1AC7AB1B" wp14:editId="78FBE09B">
            <wp:extent cx="5317958" cy="3820846"/>
            <wp:effectExtent l="0" t="0" r="0" b="8255"/>
            <wp:docPr id="43435473" name="Picture 4" descr="A letter to a stud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351727" name="Picture 4" descr="A letter to a student&#10;&#10;AI-generated content may be incorrect."/>
                    <pic:cNvPicPr/>
                  </pic:nvPicPr>
                  <pic:blipFill>
                    <a:blip r:embed="rId146" cstate="print">
                      <a:extLst>
                        <a:ext uri="{28A0092B-C50C-407E-A947-70E740481C1C}">
                          <a14:useLocalDpi xmlns:a14="http://schemas.microsoft.com/office/drawing/2010/main" val="0"/>
                        </a:ext>
                      </a:extLst>
                    </a:blip>
                    <a:stretch>
                      <a:fillRect/>
                    </a:stretch>
                  </pic:blipFill>
                  <pic:spPr>
                    <a:xfrm>
                      <a:off x="0" y="0"/>
                      <a:ext cx="5320811" cy="3822896"/>
                    </a:xfrm>
                    <a:prstGeom prst="rect">
                      <a:avLst/>
                    </a:prstGeom>
                  </pic:spPr>
                </pic:pic>
              </a:graphicData>
            </a:graphic>
          </wp:inline>
        </w:drawing>
      </w:r>
    </w:p>
    <w:p w14:paraId="6443DED0" w14:textId="77777777" w:rsidR="007B7F3D" w:rsidRDefault="007B7F3D" w:rsidP="000C1DA9"/>
    <w:p w14:paraId="53C00068" w14:textId="77777777" w:rsidR="0040143B" w:rsidRDefault="0040143B" w:rsidP="008D5930">
      <w:pPr>
        <w:spacing w:line="360" w:lineRule="auto"/>
      </w:pPr>
    </w:p>
    <w:p w14:paraId="765E3209" w14:textId="2C239CAB" w:rsidR="007B7F3D" w:rsidRPr="00847AF4" w:rsidRDefault="005B4345" w:rsidP="007B7F3D">
      <w:pPr>
        <w:pStyle w:val="Heading2"/>
        <w:spacing w:line="360" w:lineRule="auto"/>
      </w:pPr>
      <w:bookmarkStart w:id="89" w:name="_Toc227144989"/>
      <w:bookmarkStart w:id="90" w:name="_Toc223077022"/>
      <w:r>
        <w:lastRenderedPageBreak/>
        <w:t>7.6</w:t>
      </w:r>
      <w:r w:rsidR="0031709C">
        <w:t>.</w:t>
      </w:r>
      <w:r w:rsidR="007B7F3D">
        <w:t xml:space="preserve"> Example Email to Zoo</w:t>
      </w:r>
      <w:bookmarkEnd w:id="89"/>
    </w:p>
    <w:p w14:paraId="16B27430" w14:textId="77777777" w:rsidR="007B7F3D" w:rsidRDefault="007B7F3D" w:rsidP="007B7F3D">
      <w:pPr>
        <w:spacing w:line="360" w:lineRule="auto"/>
      </w:pPr>
      <w:r w:rsidRPr="00847AF4">
        <w:rPr>
          <w:noProof/>
        </w:rPr>
        <w:drawing>
          <wp:inline distT="0" distB="0" distL="0" distR="0" wp14:anchorId="073B9A0F" wp14:editId="1491D57E">
            <wp:extent cx="5731510" cy="4820920"/>
            <wp:effectExtent l="0" t="0" r="2540" b="0"/>
            <wp:docPr id="1965575372" name="Picture 1" descr="A screenshot of a let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095476" name="Picture 1" descr="A screenshot of a letter&#10;&#10;AI-generated content may be incorrect."/>
                    <pic:cNvPicPr/>
                  </pic:nvPicPr>
                  <pic:blipFill>
                    <a:blip r:embed="rId147"/>
                    <a:stretch>
                      <a:fillRect/>
                    </a:stretch>
                  </pic:blipFill>
                  <pic:spPr>
                    <a:xfrm>
                      <a:off x="0" y="0"/>
                      <a:ext cx="5731510" cy="4820920"/>
                    </a:xfrm>
                    <a:prstGeom prst="rect">
                      <a:avLst/>
                    </a:prstGeom>
                  </pic:spPr>
                </pic:pic>
              </a:graphicData>
            </a:graphic>
          </wp:inline>
        </w:drawing>
      </w:r>
    </w:p>
    <w:p w14:paraId="22DC881E" w14:textId="5F09E196" w:rsidR="00D95D17" w:rsidRDefault="005B4345" w:rsidP="008D5930">
      <w:pPr>
        <w:pStyle w:val="Heading2"/>
        <w:spacing w:line="360" w:lineRule="auto"/>
      </w:pPr>
      <w:bookmarkStart w:id="91" w:name="_Toc227144990"/>
      <w:r>
        <w:lastRenderedPageBreak/>
        <w:t>7.7</w:t>
      </w:r>
      <w:r w:rsidR="007B7F3D">
        <w:t>.</w:t>
      </w:r>
      <w:r w:rsidR="00132D57">
        <w:t xml:space="preserve"> </w:t>
      </w:r>
      <w:r w:rsidR="0040143B">
        <w:t xml:space="preserve">List of </w:t>
      </w:r>
      <w:r w:rsidR="00384703">
        <w:t>M</w:t>
      </w:r>
      <w:r w:rsidR="0040143B">
        <w:t xml:space="preserve">useums and </w:t>
      </w:r>
      <w:r w:rsidR="00384703">
        <w:t>Z</w:t>
      </w:r>
      <w:r w:rsidR="0040143B">
        <w:t>oos</w:t>
      </w:r>
      <w:r w:rsidR="00384703">
        <w:t xml:space="preserve"> Contacted</w:t>
      </w:r>
      <w:bookmarkEnd w:id="90"/>
      <w:bookmarkEnd w:id="91"/>
    </w:p>
    <w:p w14:paraId="312B5BFC" w14:textId="6B1D627A" w:rsidR="0040143B" w:rsidRDefault="0040143B" w:rsidP="008D5930">
      <w:pPr>
        <w:spacing w:line="360" w:lineRule="auto"/>
      </w:pPr>
      <w:r w:rsidRPr="0040143B">
        <w:rPr>
          <w:noProof/>
        </w:rPr>
        <w:drawing>
          <wp:inline distT="0" distB="0" distL="0" distR="0" wp14:anchorId="24C213A5" wp14:editId="5787BBD3">
            <wp:extent cx="3096057" cy="7297168"/>
            <wp:effectExtent l="0" t="0" r="9525" b="0"/>
            <wp:docPr id="840220199" name="Picture 1" descr="A screenshot of a web pag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220199" name="Picture 1" descr="A screenshot of a web page&#10;&#10;AI-generated content may be incorrect."/>
                    <pic:cNvPicPr/>
                  </pic:nvPicPr>
                  <pic:blipFill>
                    <a:blip r:embed="rId148"/>
                    <a:stretch>
                      <a:fillRect/>
                    </a:stretch>
                  </pic:blipFill>
                  <pic:spPr>
                    <a:xfrm>
                      <a:off x="0" y="0"/>
                      <a:ext cx="3096057" cy="7297168"/>
                    </a:xfrm>
                    <a:prstGeom prst="rect">
                      <a:avLst/>
                    </a:prstGeom>
                  </pic:spPr>
                </pic:pic>
              </a:graphicData>
            </a:graphic>
          </wp:inline>
        </w:drawing>
      </w:r>
      <w:r w:rsidR="00D95D17" w:rsidRPr="00D95D17">
        <w:rPr>
          <w:noProof/>
        </w:rPr>
        <w:t xml:space="preserve"> </w:t>
      </w:r>
    </w:p>
    <w:p w14:paraId="1B9EC305" w14:textId="77777777" w:rsidR="00D95D17" w:rsidRDefault="00D95D17" w:rsidP="008D5930">
      <w:pPr>
        <w:spacing w:line="360" w:lineRule="auto"/>
      </w:pPr>
      <w:r w:rsidRPr="00D95D17">
        <w:rPr>
          <w:noProof/>
        </w:rPr>
        <w:lastRenderedPageBreak/>
        <w:drawing>
          <wp:inline distT="0" distB="0" distL="0" distR="0" wp14:anchorId="6901881C" wp14:editId="7ACF8EFB">
            <wp:extent cx="2200582" cy="7116168"/>
            <wp:effectExtent l="0" t="0" r="9525" b="8890"/>
            <wp:docPr id="2113241171"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241171" name="Picture 1" descr="A screenshot of a computer&#10;&#10;AI-generated content may be incorrect."/>
                    <pic:cNvPicPr/>
                  </pic:nvPicPr>
                  <pic:blipFill>
                    <a:blip r:embed="rId149"/>
                    <a:stretch>
                      <a:fillRect/>
                    </a:stretch>
                  </pic:blipFill>
                  <pic:spPr>
                    <a:xfrm>
                      <a:off x="0" y="0"/>
                      <a:ext cx="2200582" cy="7116168"/>
                    </a:xfrm>
                    <a:prstGeom prst="rect">
                      <a:avLst/>
                    </a:prstGeom>
                  </pic:spPr>
                </pic:pic>
              </a:graphicData>
            </a:graphic>
          </wp:inline>
        </w:drawing>
      </w:r>
    </w:p>
    <w:p w14:paraId="1C418DFD" w14:textId="3C96BAB7" w:rsidR="00A953E0" w:rsidRDefault="00BD6A87" w:rsidP="008D5930">
      <w:pPr>
        <w:spacing w:line="360" w:lineRule="auto"/>
      </w:pPr>
      <w:r w:rsidRPr="00BD6A87">
        <w:rPr>
          <w:noProof/>
        </w:rPr>
        <w:drawing>
          <wp:inline distT="0" distB="0" distL="0" distR="0" wp14:anchorId="3D9EC7C4" wp14:editId="4F318588">
            <wp:extent cx="1905266" cy="981212"/>
            <wp:effectExtent l="0" t="0" r="0" b="9525"/>
            <wp:docPr id="1066386718" name="Picture 1" descr="A close-up of a websi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6386718" name="Picture 1" descr="A close-up of a website&#10;&#10;AI-generated content may be incorrect."/>
                    <pic:cNvPicPr/>
                  </pic:nvPicPr>
                  <pic:blipFill>
                    <a:blip r:embed="rId150"/>
                    <a:stretch>
                      <a:fillRect/>
                    </a:stretch>
                  </pic:blipFill>
                  <pic:spPr>
                    <a:xfrm>
                      <a:off x="0" y="0"/>
                      <a:ext cx="1905266" cy="981212"/>
                    </a:xfrm>
                    <a:prstGeom prst="rect">
                      <a:avLst/>
                    </a:prstGeom>
                  </pic:spPr>
                </pic:pic>
              </a:graphicData>
            </a:graphic>
          </wp:inline>
        </w:drawing>
      </w:r>
    </w:p>
    <w:p w14:paraId="4FE10181" w14:textId="77777777" w:rsidR="00847AF4" w:rsidRDefault="00847AF4" w:rsidP="008D5930">
      <w:pPr>
        <w:spacing w:line="360" w:lineRule="auto"/>
      </w:pPr>
    </w:p>
    <w:p w14:paraId="7DE08822" w14:textId="2CA92958" w:rsidR="006F4A97" w:rsidRDefault="005B4345" w:rsidP="008D5930">
      <w:pPr>
        <w:pStyle w:val="Heading2"/>
        <w:spacing w:line="360" w:lineRule="auto"/>
      </w:pPr>
      <w:bookmarkStart w:id="92" w:name="_Toc227144991"/>
      <w:r>
        <w:lastRenderedPageBreak/>
        <w:t>7.8</w:t>
      </w:r>
      <w:r w:rsidR="00F26BAE">
        <w:t>.</w:t>
      </w:r>
      <w:r w:rsidR="00370CBD">
        <w:t xml:space="preserve"> Email received back from Sarah Harvey after initially reaching out</w:t>
      </w:r>
      <w:bookmarkEnd w:id="92"/>
    </w:p>
    <w:p w14:paraId="3D378201" w14:textId="09481B39" w:rsidR="00FA3E6D" w:rsidRDefault="00370CBD" w:rsidP="008D5930">
      <w:pPr>
        <w:spacing w:line="360" w:lineRule="auto"/>
      </w:pPr>
      <w:r w:rsidRPr="00370CBD">
        <w:rPr>
          <w:noProof/>
        </w:rPr>
        <w:drawing>
          <wp:inline distT="0" distB="0" distL="0" distR="0" wp14:anchorId="2E490C96" wp14:editId="7E6B9643">
            <wp:extent cx="5731510" cy="3296285"/>
            <wp:effectExtent l="0" t="0" r="2540" b="0"/>
            <wp:docPr id="289411944" name="Picture 1" descr="A white email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411944" name="Picture 1" descr="A white email with black text&#10;&#10;AI-generated content may be incorrect."/>
                    <pic:cNvPicPr/>
                  </pic:nvPicPr>
                  <pic:blipFill>
                    <a:blip r:embed="rId151"/>
                    <a:stretch>
                      <a:fillRect/>
                    </a:stretch>
                  </pic:blipFill>
                  <pic:spPr>
                    <a:xfrm>
                      <a:off x="0" y="0"/>
                      <a:ext cx="5731510" cy="3296285"/>
                    </a:xfrm>
                    <a:prstGeom prst="rect">
                      <a:avLst/>
                    </a:prstGeom>
                  </pic:spPr>
                </pic:pic>
              </a:graphicData>
            </a:graphic>
          </wp:inline>
        </w:drawing>
      </w:r>
    </w:p>
    <w:p w14:paraId="63BC0CD3" w14:textId="77777777" w:rsidR="00FA3E6D" w:rsidRDefault="00FA3E6D" w:rsidP="008D5930">
      <w:pPr>
        <w:spacing w:line="360" w:lineRule="auto"/>
      </w:pPr>
    </w:p>
    <w:p w14:paraId="2C50AF2C" w14:textId="77777777" w:rsidR="00FA3E6D" w:rsidRDefault="00FA3E6D" w:rsidP="000C1DA9"/>
    <w:p w14:paraId="3C75DF0A" w14:textId="77777777" w:rsidR="00FA3E6D" w:rsidRDefault="00FA3E6D" w:rsidP="000C1DA9"/>
    <w:p w14:paraId="4C2FDDD2" w14:textId="77777777" w:rsidR="00384703" w:rsidRDefault="00384703" w:rsidP="000C1DA9"/>
    <w:p w14:paraId="5DF71F42" w14:textId="77777777" w:rsidR="00E0005C" w:rsidRDefault="00E0005C" w:rsidP="000C1DA9"/>
    <w:p w14:paraId="2CF3FD43" w14:textId="77777777" w:rsidR="00E0005C" w:rsidRDefault="00E0005C" w:rsidP="000C1DA9"/>
    <w:p w14:paraId="0704C17E" w14:textId="77777777" w:rsidR="00E0005C" w:rsidRDefault="00E0005C" w:rsidP="000C1DA9"/>
    <w:p w14:paraId="7BAB46F2" w14:textId="77777777" w:rsidR="000C1DA9" w:rsidRDefault="000C1DA9" w:rsidP="000C1DA9"/>
    <w:p w14:paraId="1AB9E028" w14:textId="77777777" w:rsidR="000C1DA9" w:rsidRDefault="000C1DA9" w:rsidP="000C1DA9"/>
    <w:p w14:paraId="0FD94E47" w14:textId="77777777" w:rsidR="000C1DA9" w:rsidRDefault="000C1DA9" w:rsidP="000C1DA9"/>
    <w:p w14:paraId="7D596E98" w14:textId="77777777" w:rsidR="009D0048" w:rsidRDefault="009D0048" w:rsidP="000C1DA9"/>
    <w:p w14:paraId="4A97E408" w14:textId="77777777" w:rsidR="00E11067" w:rsidRDefault="00E11067" w:rsidP="000C1DA9"/>
    <w:p w14:paraId="56F501CC" w14:textId="77777777" w:rsidR="00E11067" w:rsidRDefault="00E11067" w:rsidP="000C1DA9"/>
    <w:p w14:paraId="54BFCF42" w14:textId="77777777" w:rsidR="00E11067" w:rsidRDefault="00E11067" w:rsidP="000C1DA9"/>
    <w:p w14:paraId="68C420C9" w14:textId="77777777" w:rsidR="00E11067" w:rsidRDefault="00E11067" w:rsidP="000C1DA9"/>
    <w:p w14:paraId="4DA64300" w14:textId="77777777" w:rsidR="00E11067" w:rsidRDefault="00E11067" w:rsidP="000C1DA9"/>
    <w:p w14:paraId="0B09BA0A" w14:textId="77777777" w:rsidR="00E11067" w:rsidRDefault="00E11067" w:rsidP="000C1DA9"/>
    <w:p w14:paraId="2AEB8765" w14:textId="77777777" w:rsidR="00E11067" w:rsidRDefault="00E11067" w:rsidP="000C1DA9"/>
    <w:p w14:paraId="0A0FB6A1" w14:textId="77777777" w:rsidR="00E11067" w:rsidRDefault="00E11067" w:rsidP="000C1DA9"/>
    <w:p w14:paraId="36362494" w14:textId="77777777" w:rsidR="00E11067" w:rsidRDefault="00E11067" w:rsidP="000C1DA9"/>
    <w:p w14:paraId="1A46ED6B" w14:textId="77777777" w:rsidR="0022020F" w:rsidRDefault="0022020F" w:rsidP="000C1DA9"/>
    <w:p w14:paraId="17F7FAC1" w14:textId="77777777" w:rsidR="00E11067" w:rsidRDefault="00E11067" w:rsidP="00F26BAE"/>
    <w:p w14:paraId="02C39D22" w14:textId="64D35282" w:rsidR="00E11067" w:rsidRDefault="005B4345" w:rsidP="008D5930">
      <w:pPr>
        <w:pStyle w:val="Heading2"/>
        <w:spacing w:line="360" w:lineRule="auto"/>
      </w:pPr>
      <w:bookmarkStart w:id="93" w:name="_Toc227144992"/>
      <w:r>
        <w:lastRenderedPageBreak/>
        <w:t>7.9</w:t>
      </w:r>
      <w:r w:rsidR="0031709C">
        <w:t>.</w:t>
      </w:r>
      <w:r w:rsidR="00E11067">
        <w:t xml:space="preserve"> Tables of Mean W</w:t>
      </w:r>
      <w:r w:rsidR="00FE167C">
        <w:t xml:space="preserve">idth of Hairs Across the </w:t>
      </w:r>
      <w:r w:rsidR="00AB6202">
        <w:t>Body</w:t>
      </w:r>
      <w:bookmarkEnd w:id="93"/>
    </w:p>
    <w:tbl>
      <w:tblPr>
        <w:tblW w:w="9016" w:type="dxa"/>
        <w:tblLook w:val="04A0" w:firstRow="1" w:lastRow="0" w:firstColumn="1" w:lastColumn="0" w:noHBand="0" w:noVBand="1"/>
      </w:tblPr>
      <w:tblGrid>
        <w:gridCol w:w="1471"/>
        <w:gridCol w:w="1540"/>
        <w:gridCol w:w="1200"/>
        <w:gridCol w:w="1560"/>
        <w:gridCol w:w="1074"/>
        <w:gridCol w:w="1111"/>
        <w:gridCol w:w="1060"/>
      </w:tblGrid>
      <w:tr w:rsidR="00267FEA" w:rsidRPr="00831C29" w14:paraId="6B33DDD5" w14:textId="77777777" w:rsidTr="00B51357">
        <w:trPr>
          <w:trHeight w:val="300"/>
        </w:trPr>
        <w:tc>
          <w:tcPr>
            <w:tcW w:w="1471" w:type="dxa"/>
            <w:tcBorders>
              <w:top w:val="single" w:sz="4" w:space="0" w:color="000000"/>
              <w:left w:val="single" w:sz="4" w:space="0" w:color="000000"/>
              <w:bottom w:val="single" w:sz="4" w:space="0" w:color="000000"/>
              <w:right w:val="nil"/>
            </w:tcBorders>
            <w:shd w:val="clear" w:color="000000" w:fill="000000"/>
          </w:tcPr>
          <w:p w14:paraId="165E5A71" w14:textId="10FCFBB4" w:rsidR="00B51357" w:rsidRPr="00831C29" w:rsidRDefault="00B51357" w:rsidP="008D5930">
            <w:pPr>
              <w:spacing w:line="360" w:lineRule="auto"/>
              <w:rPr>
                <w:rFonts w:ascii="Aptos Narrow" w:eastAsia="Times New Roman" w:hAnsi="Aptos Narrow" w:cs="Times New Roman"/>
                <w:b/>
                <w:bCs/>
                <w:color w:val="FFFFFF"/>
                <w:sz w:val="22"/>
                <w:szCs w:val="22"/>
                <w:lang w:eastAsia="en-GB"/>
              </w:rPr>
            </w:pPr>
            <w:r>
              <w:rPr>
                <w:rFonts w:ascii="Aptos Narrow" w:eastAsia="Times New Roman" w:hAnsi="Aptos Narrow" w:cs="Times New Roman"/>
                <w:b/>
                <w:bCs/>
                <w:color w:val="FFFFFF"/>
                <w:sz w:val="22"/>
                <w:szCs w:val="22"/>
                <w:lang w:eastAsia="en-GB"/>
              </w:rPr>
              <w:t>Section of Body</w:t>
            </w:r>
          </w:p>
        </w:tc>
        <w:tc>
          <w:tcPr>
            <w:tcW w:w="1540" w:type="dxa"/>
            <w:tcBorders>
              <w:top w:val="single" w:sz="4" w:space="0" w:color="000000"/>
              <w:left w:val="single" w:sz="4" w:space="0" w:color="000000"/>
              <w:bottom w:val="single" w:sz="4" w:space="0" w:color="000000"/>
              <w:right w:val="nil"/>
            </w:tcBorders>
            <w:shd w:val="clear" w:color="000000" w:fill="000000"/>
            <w:vAlign w:val="center"/>
            <w:hideMark/>
          </w:tcPr>
          <w:p w14:paraId="6D60A351" w14:textId="0A9F2515" w:rsidR="00B51357" w:rsidRPr="00831C29" w:rsidRDefault="00B51357" w:rsidP="008D5930">
            <w:pPr>
              <w:spacing w:line="360" w:lineRule="auto"/>
              <w:rPr>
                <w:rFonts w:ascii="Aptos Narrow" w:eastAsia="Times New Roman" w:hAnsi="Aptos Narrow" w:cs="Times New Roman"/>
                <w:b/>
                <w:bCs/>
                <w:color w:val="FFFFFF"/>
                <w:sz w:val="22"/>
                <w:szCs w:val="22"/>
                <w:lang w:eastAsia="en-GB"/>
              </w:rPr>
            </w:pPr>
            <w:r w:rsidRPr="00831C29">
              <w:rPr>
                <w:rFonts w:ascii="Aptos Narrow" w:eastAsia="Times New Roman" w:hAnsi="Aptos Narrow" w:cs="Times New Roman"/>
                <w:b/>
                <w:bCs/>
                <w:color w:val="FFFFFF"/>
                <w:sz w:val="22"/>
                <w:szCs w:val="22"/>
                <w:lang w:eastAsia="en-GB"/>
              </w:rPr>
              <w:t>Hair Number</w:t>
            </w:r>
          </w:p>
        </w:tc>
        <w:tc>
          <w:tcPr>
            <w:tcW w:w="1200" w:type="dxa"/>
            <w:tcBorders>
              <w:top w:val="single" w:sz="4" w:space="0" w:color="000000"/>
              <w:left w:val="nil"/>
              <w:bottom w:val="single" w:sz="4" w:space="0" w:color="000000"/>
              <w:right w:val="nil"/>
            </w:tcBorders>
            <w:shd w:val="clear" w:color="000000" w:fill="000000"/>
            <w:noWrap/>
            <w:vAlign w:val="bottom"/>
            <w:hideMark/>
          </w:tcPr>
          <w:p w14:paraId="2F664221" w14:textId="77777777" w:rsidR="00B51357" w:rsidRPr="00831C29" w:rsidRDefault="00B51357" w:rsidP="008D5930">
            <w:pPr>
              <w:spacing w:line="360" w:lineRule="auto"/>
              <w:rPr>
                <w:rFonts w:ascii="Aptos Narrow" w:eastAsia="Times New Roman" w:hAnsi="Aptos Narrow" w:cs="Times New Roman"/>
                <w:b/>
                <w:bCs/>
                <w:color w:val="FFFFFF"/>
                <w:sz w:val="22"/>
                <w:szCs w:val="22"/>
                <w:lang w:eastAsia="en-GB"/>
              </w:rPr>
            </w:pPr>
            <w:r w:rsidRPr="00831C29">
              <w:rPr>
                <w:rFonts w:ascii="Aptos Narrow" w:eastAsia="Times New Roman" w:hAnsi="Aptos Narrow" w:cs="Times New Roman"/>
                <w:b/>
                <w:bCs/>
                <w:color w:val="FFFFFF"/>
                <w:sz w:val="22"/>
                <w:szCs w:val="22"/>
                <w:lang w:eastAsia="en-GB"/>
              </w:rPr>
              <w:t>Mean</w:t>
            </w:r>
          </w:p>
        </w:tc>
        <w:tc>
          <w:tcPr>
            <w:tcW w:w="1560" w:type="dxa"/>
            <w:tcBorders>
              <w:top w:val="single" w:sz="4" w:space="0" w:color="000000"/>
              <w:left w:val="nil"/>
              <w:bottom w:val="single" w:sz="4" w:space="0" w:color="000000"/>
              <w:right w:val="nil"/>
            </w:tcBorders>
            <w:shd w:val="clear" w:color="000000" w:fill="000000"/>
            <w:noWrap/>
            <w:vAlign w:val="center"/>
            <w:hideMark/>
          </w:tcPr>
          <w:p w14:paraId="0103AE74" w14:textId="77777777" w:rsidR="00B51357" w:rsidRPr="00831C29" w:rsidRDefault="00B51357" w:rsidP="008D5930">
            <w:pPr>
              <w:spacing w:line="360" w:lineRule="auto"/>
              <w:jc w:val="center"/>
              <w:rPr>
                <w:rFonts w:ascii="Aptos Narrow" w:eastAsia="Times New Roman" w:hAnsi="Aptos Narrow" w:cs="Times New Roman"/>
                <w:b/>
                <w:bCs/>
                <w:color w:val="FFFFFF"/>
                <w:sz w:val="22"/>
                <w:szCs w:val="22"/>
                <w:lang w:eastAsia="en-GB"/>
              </w:rPr>
            </w:pPr>
            <w:r w:rsidRPr="00831C29">
              <w:rPr>
                <w:rFonts w:ascii="Aptos Narrow" w:eastAsia="Times New Roman" w:hAnsi="Aptos Narrow" w:cs="Times New Roman"/>
                <w:b/>
                <w:bCs/>
                <w:color w:val="FFFFFF"/>
                <w:sz w:val="22"/>
                <w:szCs w:val="22"/>
                <w:lang w:eastAsia="en-GB"/>
              </w:rPr>
              <w:t>SD</w:t>
            </w:r>
          </w:p>
        </w:tc>
        <w:tc>
          <w:tcPr>
            <w:tcW w:w="1074" w:type="dxa"/>
            <w:tcBorders>
              <w:top w:val="single" w:sz="4" w:space="0" w:color="000000"/>
              <w:left w:val="nil"/>
              <w:bottom w:val="single" w:sz="4" w:space="0" w:color="000000"/>
              <w:right w:val="nil"/>
            </w:tcBorders>
            <w:shd w:val="clear" w:color="000000" w:fill="000000"/>
            <w:noWrap/>
            <w:vAlign w:val="bottom"/>
            <w:hideMark/>
          </w:tcPr>
          <w:p w14:paraId="0548500B" w14:textId="77777777" w:rsidR="00B51357" w:rsidRPr="00831C29" w:rsidRDefault="00B51357" w:rsidP="008D5930">
            <w:pPr>
              <w:spacing w:line="360" w:lineRule="auto"/>
              <w:rPr>
                <w:rFonts w:ascii="Aptos Narrow" w:eastAsia="Times New Roman" w:hAnsi="Aptos Narrow" w:cs="Times New Roman"/>
                <w:b/>
                <w:bCs/>
                <w:color w:val="FFFFFF"/>
                <w:sz w:val="22"/>
                <w:szCs w:val="22"/>
                <w:lang w:eastAsia="en-GB"/>
              </w:rPr>
            </w:pPr>
            <w:r w:rsidRPr="00831C29">
              <w:rPr>
                <w:rFonts w:ascii="Aptos Narrow" w:eastAsia="Times New Roman" w:hAnsi="Aptos Narrow" w:cs="Times New Roman"/>
                <w:b/>
                <w:bCs/>
                <w:color w:val="FFFFFF"/>
                <w:sz w:val="22"/>
                <w:szCs w:val="22"/>
                <w:lang w:eastAsia="en-GB"/>
              </w:rPr>
              <w:t>Minimum Value</w:t>
            </w:r>
          </w:p>
        </w:tc>
        <w:tc>
          <w:tcPr>
            <w:tcW w:w="1111" w:type="dxa"/>
            <w:tcBorders>
              <w:top w:val="single" w:sz="4" w:space="0" w:color="000000"/>
              <w:left w:val="nil"/>
              <w:bottom w:val="single" w:sz="4" w:space="0" w:color="000000"/>
              <w:right w:val="nil"/>
            </w:tcBorders>
            <w:shd w:val="clear" w:color="000000" w:fill="000000"/>
            <w:noWrap/>
            <w:vAlign w:val="bottom"/>
            <w:hideMark/>
          </w:tcPr>
          <w:p w14:paraId="42335671" w14:textId="77777777" w:rsidR="00B51357" w:rsidRPr="00831C29" w:rsidRDefault="00B51357" w:rsidP="008D5930">
            <w:pPr>
              <w:spacing w:line="360" w:lineRule="auto"/>
              <w:rPr>
                <w:rFonts w:ascii="Aptos Narrow" w:eastAsia="Times New Roman" w:hAnsi="Aptos Narrow" w:cs="Times New Roman"/>
                <w:b/>
                <w:bCs/>
                <w:color w:val="FFFFFF"/>
                <w:sz w:val="22"/>
                <w:szCs w:val="22"/>
                <w:lang w:eastAsia="en-GB"/>
              </w:rPr>
            </w:pPr>
            <w:r w:rsidRPr="00831C29">
              <w:rPr>
                <w:rFonts w:ascii="Aptos Narrow" w:eastAsia="Times New Roman" w:hAnsi="Aptos Narrow" w:cs="Times New Roman"/>
                <w:b/>
                <w:bCs/>
                <w:color w:val="FFFFFF"/>
                <w:sz w:val="22"/>
                <w:szCs w:val="22"/>
                <w:lang w:eastAsia="en-GB"/>
              </w:rPr>
              <w:t>Maximum Value</w:t>
            </w:r>
          </w:p>
        </w:tc>
        <w:tc>
          <w:tcPr>
            <w:tcW w:w="1060" w:type="dxa"/>
            <w:tcBorders>
              <w:top w:val="single" w:sz="4" w:space="0" w:color="000000"/>
              <w:left w:val="nil"/>
              <w:bottom w:val="single" w:sz="4" w:space="0" w:color="000000"/>
              <w:right w:val="single" w:sz="4" w:space="0" w:color="000000"/>
            </w:tcBorders>
            <w:shd w:val="clear" w:color="000000" w:fill="000000"/>
            <w:noWrap/>
            <w:vAlign w:val="bottom"/>
            <w:hideMark/>
          </w:tcPr>
          <w:p w14:paraId="468804FB" w14:textId="77777777" w:rsidR="00B51357" w:rsidRPr="00831C29" w:rsidRDefault="00B51357" w:rsidP="008D5930">
            <w:pPr>
              <w:spacing w:line="360" w:lineRule="auto"/>
              <w:rPr>
                <w:rFonts w:ascii="Aptos Narrow" w:eastAsia="Times New Roman" w:hAnsi="Aptos Narrow" w:cs="Times New Roman"/>
                <w:b/>
                <w:bCs/>
                <w:color w:val="FFFFFF"/>
                <w:sz w:val="22"/>
                <w:szCs w:val="22"/>
                <w:lang w:eastAsia="en-GB"/>
              </w:rPr>
            </w:pPr>
            <w:r w:rsidRPr="00831C29">
              <w:rPr>
                <w:rFonts w:ascii="Aptos Narrow" w:eastAsia="Times New Roman" w:hAnsi="Aptos Narrow" w:cs="Times New Roman"/>
                <w:b/>
                <w:bCs/>
                <w:color w:val="FFFFFF"/>
                <w:sz w:val="22"/>
                <w:szCs w:val="22"/>
                <w:lang w:eastAsia="en-GB"/>
              </w:rPr>
              <w:t>Range</w:t>
            </w:r>
          </w:p>
        </w:tc>
      </w:tr>
      <w:tr w:rsidR="00267FEA" w:rsidRPr="00831C29" w14:paraId="08F26C6F" w14:textId="77777777" w:rsidTr="00B51357">
        <w:trPr>
          <w:trHeight w:val="300"/>
        </w:trPr>
        <w:tc>
          <w:tcPr>
            <w:tcW w:w="1471" w:type="dxa"/>
            <w:vMerge w:val="restart"/>
            <w:tcBorders>
              <w:top w:val="single" w:sz="4" w:space="0" w:color="000000"/>
              <w:left w:val="single" w:sz="4" w:space="0" w:color="000000"/>
              <w:right w:val="nil"/>
            </w:tcBorders>
            <w:shd w:val="clear" w:color="D9D9D9" w:fill="D9D9D9"/>
            <w:vAlign w:val="center"/>
          </w:tcPr>
          <w:p w14:paraId="50F7122E" w14:textId="649011B5" w:rsidR="00B51357" w:rsidRPr="00831C29" w:rsidRDefault="00B51357" w:rsidP="008D5930">
            <w:pPr>
              <w:spacing w:line="360" w:lineRule="auto"/>
              <w:jc w:val="center"/>
              <w:rPr>
                <w:rFonts w:ascii="Aptos Narrow" w:eastAsia="Times New Roman" w:hAnsi="Aptos Narrow" w:cs="Times New Roman"/>
                <w:color w:val="000000"/>
                <w:sz w:val="22"/>
                <w:szCs w:val="22"/>
                <w:lang w:eastAsia="en-GB"/>
              </w:rPr>
            </w:pPr>
            <w:r>
              <w:rPr>
                <w:rFonts w:ascii="Aptos Narrow" w:eastAsia="Times New Roman" w:hAnsi="Aptos Narrow" w:cs="Times New Roman"/>
                <w:color w:val="000000"/>
                <w:sz w:val="22"/>
                <w:szCs w:val="22"/>
                <w:lang w:eastAsia="en-GB"/>
              </w:rPr>
              <w:t>Neck</w:t>
            </w:r>
          </w:p>
        </w:tc>
        <w:tc>
          <w:tcPr>
            <w:tcW w:w="1540" w:type="dxa"/>
            <w:tcBorders>
              <w:top w:val="single" w:sz="4" w:space="0" w:color="000000"/>
              <w:left w:val="single" w:sz="4" w:space="0" w:color="000000"/>
              <w:bottom w:val="single" w:sz="4" w:space="0" w:color="000000"/>
              <w:right w:val="nil"/>
            </w:tcBorders>
            <w:shd w:val="clear" w:color="D9D9D9" w:fill="D9D9D9"/>
            <w:noWrap/>
            <w:vAlign w:val="bottom"/>
            <w:hideMark/>
          </w:tcPr>
          <w:p w14:paraId="3FD22D9D" w14:textId="17271255"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1.0</w:t>
            </w:r>
          </w:p>
        </w:tc>
        <w:tc>
          <w:tcPr>
            <w:tcW w:w="1200" w:type="dxa"/>
            <w:tcBorders>
              <w:top w:val="single" w:sz="4" w:space="0" w:color="000000"/>
              <w:left w:val="nil"/>
              <w:bottom w:val="single" w:sz="4" w:space="0" w:color="000000"/>
              <w:right w:val="nil"/>
            </w:tcBorders>
            <w:shd w:val="clear" w:color="D9D9D9" w:fill="D9D9D9"/>
            <w:noWrap/>
            <w:vAlign w:val="bottom"/>
            <w:hideMark/>
          </w:tcPr>
          <w:p w14:paraId="7D2CB5D3"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50.47</w:t>
            </w:r>
          </w:p>
        </w:tc>
        <w:tc>
          <w:tcPr>
            <w:tcW w:w="1560" w:type="dxa"/>
            <w:tcBorders>
              <w:top w:val="single" w:sz="4" w:space="0" w:color="000000"/>
              <w:left w:val="nil"/>
              <w:bottom w:val="single" w:sz="4" w:space="0" w:color="000000"/>
              <w:right w:val="nil"/>
            </w:tcBorders>
            <w:shd w:val="clear" w:color="D9D9D9" w:fill="D9D9D9"/>
            <w:noWrap/>
            <w:vAlign w:val="bottom"/>
            <w:hideMark/>
          </w:tcPr>
          <w:p w14:paraId="37485F08"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2.19</w:t>
            </w:r>
          </w:p>
        </w:tc>
        <w:tc>
          <w:tcPr>
            <w:tcW w:w="1074" w:type="dxa"/>
            <w:tcBorders>
              <w:top w:val="single" w:sz="4" w:space="0" w:color="000000"/>
              <w:left w:val="nil"/>
              <w:bottom w:val="single" w:sz="4" w:space="0" w:color="000000"/>
              <w:right w:val="nil"/>
            </w:tcBorders>
            <w:shd w:val="clear" w:color="D9D9D9" w:fill="D9D9D9"/>
            <w:noWrap/>
            <w:vAlign w:val="bottom"/>
            <w:hideMark/>
          </w:tcPr>
          <w:p w14:paraId="6E7287A7"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49.00</w:t>
            </w:r>
          </w:p>
        </w:tc>
        <w:tc>
          <w:tcPr>
            <w:tcW w:w="1111" w:type="dxa"/>
            <w:tcBorders>
              <w:top w:val="single" w:sz="4" w:space="0" w:color="000000"/>
              <w:left w:val="nil"/>
              <w:bottom w:val="single" w:sz="4" w:space="0" w:color="000000"/>
              <w:right w:val="nil"/>
            </w:tcBorders>
            <w:shd w:val="clear" w:color="D9D9D9" w:fill="D9D9D9"/>
            <w:noWrap/>
            <w:vAlign w:val="bottom"/>
            <w:hideMark/>
          </w:tcPr>
          <w:p w14:paraId="3ACAF207"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53.90</w:t>
            </w:r>
          </w:p>
        </w:tc>
        <w:tc>
          <w:tcPr>
            <w:tcW w:w="1060" w:type="dxa"/>
            <w:tcBorders>
              <w:top w:val="single" w:sz="4" w:space="0" w:color="000000"/>
              <w:left w:val="nil"/>
              <w:bottom w:val="single" w:sz="4" w:space="0" w:color="000000"/>
              <w:right w:val="single" w:sz="4" w:space="0" w:color="000000"/>
            </w:tcBorders>
            <w:shd w:val="clear" w:color="D9D9D9" w:fill="D9D9D9"/>
            <w:noWrap/>
            <w:vAlign w:val="bottom"/>
            <w:hideMark/>
          </w:tcPr>
          <w:p w14:paraId="16B3C0A6"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4.90</w:t>
            </w:r>
          </w:p>
        </w:tc>
      </w:tr>
      <w:tr w:rsidR="000621BE" w:rsidRPr="00831C29" w14:paraId="40D10083" w14:textId="77777777">
        <w:trPr>
          <w:trHeight w:val="320"/>
        </w:trPr>
        <w:tc>
          <w:tcPr>
            <w:tcW w:w="1471" w:type="dxa"/>
            <w:vMerge/>
            <w:tcBorders>
              <w:left w:val="single" w:sz="4" w:space="0" w:color="000000"/>
              <w:right w:val="nil"/>
            </w:tcBorders>
          </w:tcPr>
          <w:p w14:paraId="555CD755"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noWrap/>
            <w:vAlign w:val="bottom"/>
            <w:hideMark/>
          </w:tcPr>
          <w:p w14:paraId="5736A6C7" w14:textId="1463D7DC"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1.1</w:t>
            </w:r>
          </w:p>
        </w:tc>
        <w:tc>
          <w:tcPr>
            <w:tcW w:w="1200" w:type="dxa"/>
            <w:tcBorders>
              <w:top w:val="single" w:sz="4" w:space="0" w:color="000000"/>
              <w:left w:val="nil"/>
              <w:bottom w:val="single" w:sz="4" w:space="0" w:color="000000"/>
              <w:right w:val="nil"/>
            </w:tcBorders>
            <w:noWrap/>
            <w:vAlign w:val="bottom"/>
            <w:hideMark/>
          </w:tcPr>
          <w:p w14:paraId="66A912EE"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48.02</w:t>
            </w:r>
          </w:p>
        </w:tc>
        <w:tc>
          <w:tcPr>
            <w:tcW w:w="1560" w:type="dxa"/>
            <w:tcBorders>
              <w:top w:val="single" w:sz="4" w:space="0" w:color="000000"/>
              <w:left w:val="nil"/>
              <w:bottom w:val="single" w:sz="4" w:space="0" w:color="000000"/>
              <w:right w:val="nil"/>
            </w:tcBorders>
            <w:noWrap/>
            <w:vAlign w:val="bottom"/>
            <w:hideMark/>
          </w:tcPr>
          <w:p w14:paraId="7F483137"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2.19</w:t>
            </w:r>
          </w:p>
        </w:tc>
        <w:tc>
          <w:tcPr>
            <w:tcW w:w="1074" w:type="dxa"/>
            <w:tcBorders>
              <w:top w:val="single" w:sz="4" w:space="0" w:color="000000"/>
              <w:left w:val="nil"/>
              <w:bottom w:val="single" w:sz="4" w:space="0" w:color="000000"/>
              <w:right w:val="nil"/>
            </w:tcBorders>
            <w:vAlign w:val="bottom"/>
            <w:hideMark/>
          </w:tcPr>
          <w:p w14:paraId="0F94F562"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44.10</w:t>
            </w:r>
          </w:p>
        </w:tc>
        <w:tc>
          <w:tcPr>
            <w:tcW w:w="1111" w:type="dxa"/>
            <w:tcBorders>
              <w:top w:val="single" w:sz="4" w:space="0" w:color="000000"/>
              <w:left w:val="nil"/>
              <w:bottom w:val="single" w:sz="4" w:space="0" w:color="000000"/>
              <w:right w:val="nil"/>
            </w:tcBorders>
            <w:noWrap/>
            <w:vAlign w:val="bottom"/>
            <w:hideMark/>
          </w:tcPr>
          <w:p w14:paraId="60966161"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49.00</w:t>
            </w:r>
          </w:p>
        </w:tc>
        <w:tc>
          <w:tcPr>
            <w:tcW w:w="1060" w:type="dxa"/>
            <w:tcBorders>
              <w:top w:val="single" w:sz="4" w:space="0" w:color="000000"/>
              <w:left w:val="nil"/>
              <w:bottom w:val="single" w:sz="4" w:space="0" w:color="000000"/>
              <w:right w:val="single" w:sz="4" w:space="0" w:color="000000"/>
            </w:tcBorders>
            <w:vAlign w:val="bottom"/>
            <w:hideMark/>
          </w:tcPr>
          <w:p w14:paraId="0422A999"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4.90</w:t>
            </w:r>
          </w:p>
        </w:tc>
      </w:tr>
      <w:tr w:rsidR="00267FEA" w:rsidRPr="00831C29" w14:paraId="67EC5153" w14:textId="77777777">
        <w:trPr>
          <w:trHeight w:val="320"/>
        </w:trPr>
        <w:tc>
          <w:tcPr>
            <w:tcW w:w="1471" w:type="dxa"/>
            <w:vMerge/>
            <w:tcBorders>
              <w:left w:val="single" w:sz="4" w:space="0" w:color="000000"/>
              <w:right w:val="nil"/>
            </w:tcBorders>
            <w:shd w:val="clear" w:color="D9D9D9" w:fill="D9D9D9"/>
          </w:tcPr>
          <w:p w14:paraId="0EA3735E"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shd w:val="clear" w:color="D9D9D9" w:fill="D9D9D9"/>
            <w:noWrap/>
            <w:vAlign w:val="bottom"/>
            <w:hideMark/>
          </w:tcPr>
          <w:p w14:paraId="2D0D88B1" w14:textId="336D996B"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1.2</w:t>
            </w:r>
          </w:p>
        </w:tc>
        <w:tc>
          <w:tcPr>
            <w:tcW w:w="1200" w:type="dxa"/>
            <w:tcBorders>
              <w:top w:val="single" w:sz="4" w:space="0" w:color="000000"/>
              <w:left w:val="nil"/>
              <w:bottom w:val="single" w:sz="4" w:space="0" w:color="000000"/>
              <w:right w:val="nil"/>
            </w:tcBorders>
            <w:shd w:val="clear" w:color="D9D9D9" w:fill="D9D9D9"/>
            <w:noWrap/>
            <w:vAlign w:val="bottom"/>
            <w:hideMark/>
          </w:tcPr>
          <w:p w14:paraId="7B41C5BD"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64.44</w:t>
            </w:r>
          </w:p>
        </w:tc>
        <w:tc>
          <w:tcPr>
            <w:tcW w:w="1560" w:type="dxa"/>
            <w:tcBorders>
              <w:top w:val="single" w:sz="4" w:space="0" w:color="000000"/>
              <w:left w:val="nil"/>
              <w:bottom w:val="single" w:sz="4" w:space="0" w:color="000000"/>
              <w:right w:val="nil"/>
            </w:tcBorders>
            <w:shd w:val="clear" w:color="D9D9D9" w:fill="D9D9D9"/>
            <w:noWrap/>
            <w:vAlign w:val="bottom"/>
            <w:hideMark/>
          </w:tcPr>
          <w:p w14:paraId="254BE2E4"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2.05</w:t>
            </w:r>
          </w:p>
        </w:tc>
        <w:tc>
          <w:tcPr>
            <w:tcW w:w="1074" w:type="dxa"/>
            <w:tcBorders>
              <w:top w:val="single" w:sz="4" w:space="0" w:color="000000"/>
              <w:left w:val="nil"/>
              <w:bottom w:val="single" w:sz="4" w:space="0" w:color="000000"/>
              <w:right w:val="nil"/>
            </w:tcBorders>
            <w:shd w:val="clear" w:color="D9D9D9" w:fill="D9D9D9"/>
            <w:vAlign w:val="bottom"/>
            <w:hideMark/>
          </w:tcPr>
          <w:p w14:paraId="6B4C08A3"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61.25</w:t>
            </w:r>
          </w:p>
        </w:tc>
        <w:tc>
          <w:tcPr>
            <w:tcW w:w="1111" w:type="dxa"/>
            <w:tcBorders>
              <w:top w:val="single" w:sz="4" w:space="0" w:color="000000"/>
              <w:left w:val="nil"/>
              <w:bottom w:val="single" w:sz="4" w:space="0" w:color="000000"/>
              <w:right w:val="nil"/>
            </w:tcBorders>
            <w:shd w:val="clear" w:color="D9D9D9" w:fill="D9D9D9"/>
            <w:noWrap/>
            <w:vAlign w:val="bottom"/>
            <w:hideMark/>
          </w:tcPr>
          <w:p w14:paraId="5EF43DD0"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66.15</w:t>
            </w:r>
          </w:p>
        </w:tc>
        <w:tc>
          <w:tcPr>
            <w:tcW w:w="1060" w:type="dxa"/>
            <w:tcBorders>
              <w:top w:val="single" w:sz="4" w:space="0" w:color="000000"/>
              <w:left w:val="nil"/>
              <w:bottom w:val="single" w:sz="4" w:space="0" w:color="000000"/>
              <w:right w:val="single" w:sz="4" w:space="0" w:color="000000"/>
            </w:tcBorders>
            <w:shd w:val="clear" w:color="D9D9D9" w:fill="D9D9D9"/>
            <w:vAlign w:val="bottom"/>
            <w:hideMark/>
          </w:tcPr>
          <w:p w14:paraId="5AF44447"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4.90</w:t>
            </w:r>
          </w:p>
        </w:tc>
      </w:tr>
      <w:tr w:rsidR="000621BE" w:rsidRPr="00831C29" w14:paraId="0D87F82C" w14:textId="77777777">
        <w:trPr>
          <w:trHeight w:val="300"/>
        </w:trPr>
        <w:tc>
          <w:tcPr>
            <w:tcW w:w="1471" w:type="dxa"/>
            <w:vMerge/>
            <w:tcBorders>
              <w:left w:val="single" w:sz="4" w:space="0" w:color="000000"/>
              <w:right w:val="nil"/>
            </w:tcBorders>
          </w:tcPr>
          <w:p w14:paraId="3A4278E2"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noWrap/>
            <w:vAlign w:val="bottom"/>
            <w:hideMark/>
          </w:tcPr>
          <w:p w14:paraId="6FF8CED1" w14:textId="489C9665"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1.3</w:t>
            </w:r>
          </w:p>
        </w:tc>
        <w:tc>
          <w:tcPr>
            <w:tcW w:w="1200" w:type="dxa"/>
            <w:tcBorders>
              <w:top w:val="single" w:sz="4" w:space="0" w:color="000000"/>
              <w:left w:val="nil"/>
              <w:bottom w:val="single" w:sz="4" w:space="0" w:color="000000"/>
              <w:right w:val="nil"/>
            </w:tcBorders>
            <w:noWrap/>
            <w:vAlign w:val="bottom"/>
            <w:hideMark/>
          </w:tcPr>
          <w:p w14:paraId="372316D2"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45.82</w:t>
            </w:r>
          </w:p>
        </w:tc>
        <w:tc>
          <w:tcPr>
            <w:tcW w:w="1560" w:type="dxa"/>
            <w:tcBorders>
              <w:top w:val="single" w:sz="4" w:space="0" w:color="000000"/>
              <w:left w:val="nil"/>
              <w:bottom w:val="single" w:sz="4" w:space="0" w:color="000000"/>
              <w:right w:val="nil"/>
            </w:tcBorders>
            <w:noWrap/>
            <w:vAlign w:val="bottom"/>
            <w:hideMark/>
          </w:tcPr>
          <w:p w14:paraId="582F4989"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1.64</w:t>
            </w:r>
          </w:p>
        </w:tc>
        <w:tc>
          <w:tcPr>
            <w:tcW w:w="1074" w:type="dxa"/>
            <w:tcBorders>
              <w:top w:val="single" w:sz="4" w:space="0" w:color="000000"/>
              <w:left w:val="nil"/>
              <w:bottom w:val="single" w:sz="4" w:space="0" w:color="000000"/>
              <w:right w:val="nil"/>
            </w:tcBorders>
            <w:noWrap/>
            <w:vAlign w:val="bottom"/>
            <w:hideMark/>
          </w:tcPr>
          <w:p w14:paraId="2924DF0B"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44.10</w:t>
            </w:r>
          </w:p>
        </w:tc>
        <w:tc>
          <w:tcPr>
            <w:tcW w:w="1111" w:type="dxa"/>
            <w:tcBorders>
              <w:top w:val="single" w:sz="4" w:space="0" w:color="000000"/>
              <w:left w:val="nil"/>
              <w:bottom w:val="single" w:sz="4" w:space="0" w:color="000000"/>
              <w:right w:val="nil"/>
            </w:tcBorders>
            <w:noWrap/>
            <w:vAlign w:val="bottom"/>
            <w:hideMark/>
          </w:tcPr>
          <w:p w14:paraId="068D6D69"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47.78</w:t>
            </w:r>
          </w:p>
        </w:tc>
        <w:tc>
          <w:tcPr>
            <w:tcW w:w="1060" w:type="dxa"/>
            <w:tcBorders>
              <w:top w:val="single" w:sz="4" w:space="0" w:color="000000"/>
              <w:left w:val="nil"/>
              <w:bottom w:val="single" w:sz="4" w:space="0" w:color="000000"/>
              <w:right w:val="single" w:sz="4" w:space="0" w:color="000000"/>
            </w:tcBorders>
            <w:noWrap/>
            <w:vAlign w:val="bottom"/>
            <w:hideMark/>
          </w:tcPr>
          <w:p w14:paraId="7AAB0266"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3.68</w:t>
            </w:r>
          </w:p>
        </w:tc>
      </w:tr>
      <w:tr w:rsidR="00267FEA" w:rsidRPr="00831C29" w14:paraId="381E975B" w14:textId="77777777">
        <w:trPr>
          <w:trHeight w:val="300"/>
        </w:trPr>
        <w:tc>
          <w:tcPr>
            <w:tcW w:w="1471" w:type="dxa"/>
            <w:vMerge/>
            <w:tcBorders>
              <w:left w:val="single" w:sz="4" w:space="0" w:color="000000"/>
              <w:right w:val="nil"/>
            </w:tcBorders>
            <w:shd w:val="clear" w:color="D9D9D9" w:fill="D9D9D9"/>
          </w:tcPr>
          <w:p w14:paraId="33148D9D"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shd w:val="clear" w:color="D9D9D9" w:fill="D9D9D9"/>
            <w:noWrap/>
            <w:vAlign w:val="bottom"/>
            <w:hideMark/>
          </w:tcPr>
          <w:p w14:paraId="34485FDD" w14:textId="7EBCFBCB"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1.4</w:t>
            </w:r>
          </w:p>
        </w:tc>
        <w:tc>
          <w:tcPr>
            <w:tcW w:w="1200" w:type="dxa"/>
            <w:tcBorders>
              <w:top w:val="single" w:sz="4" w:space="0" w:color="000000"/>
              <w:left w:val="nil"/>
              <w:bottom w:val="single" w:sz="4" w:space="0" w:color="000000"/>
              <w:right w:val="nil"/>
            </w:tcBorders>
            <w:shd w:val="clear" w:color="D9D9D9" w:fill="D9D9D9"/>
            <w:noWrap/>
            <w:vAlign w:val="bottom"/>
            <w:hideMark/>
          </w:tcPr>
          <w:p w14:paraId="57927DBF"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43.12</w:t>
            </w:r>
          </w:p>
        </w:tc>
        <w:tc>
          <w:tcPr>
            <w:tcW w:w="1560" w:type="dxa"/>
            <w:tcBorders>
              <w:top w:val="single" w:sz="4" w:space="0" w:color="000000"/>
              <w:left w:val="nil"/>
              <w:bottom w:val="single" w:sz="4" w:space="0" w:color="000000"/>
              <w:right w:val="nil"/>
            </w:tcBorders>
            <w:shd w:val="clear" w:color="D9D9D9" w:fill="D9D9D9"/>
            <w:noWrap/>
            <w:vAlign w:val="bottom"/>
            <w:hideMark/>
          </w:tcPr>
          <w:p w14:paraId="29EEE7C6"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1.60</w:t>
            </w:r>
          </w:p>
        </w:tc>
        <w:tc>
          <w:tcPr>
            <w:tcW w:w="1074" w:type="dxa"/>
            <w:tcBorders>
              <w:top w:val="single" w:sz="4" w:space="0" w:color="000000"/>
              <w:left w:val="nil"/>
              <w:bottom w:val="single" w:sz="4" w:space="0" w:color="000000"/>
              <w:right w:val="nil"/>
            </w:tcBorders>
            <w:shd w:val="clear" w:color="D9D9D9" w:fill="D9D9D9"/>
            <w:noWrap/>
            <w:vAlign w:val="bottom"/>
            <w:hideMark/>
          </w:tcPr>
          <w:p w14:paraId="4D3E532C"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41.65</w:t>
            </w:r>
          </w:p>
        </w:tc>
        <w:tc>
          <w:tcPr>
            <w:tcW w:w="1111" w:type="dxa"/>
            <w:tcBorders>
              <w:top w:val="single" w:sz="4" w:space="0" w:color="000000"/>
              <w:left w:val="nil"/>
              <w:bottom w:val="single" w:sz="4" w:space="0" w:color="000000"/>
              <w:right w:val="nil"/>
            </w:tcBorders>
            <w:shd w:val="clear" w:color="D9D9D9" w:fill="D9D9D9"/>
            <w:noWrap/>
            <w:vAlign w:val="bottom"/>
            <w:hideMark/>
          </w:tcPr>
          <w:p w14:paraId="6B099A52"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45.33</w:t>
            </w:r>
          </w:p>
        </w:tc>
        <w:tc>
          <w:tcPr>
            <w:tcW w:w="1060" w:type="dxa"/>
            <w:tcBorders>
              <w:top w:val="single" w:sz="4" w:space="0" w:color="000000"/>
              <w:left w:val="nil"/>
              <w:bottom w:val="single" w:sz="4" w:space="0" w:color="000000"/>
              <w:right w:val="single" w:sz="4" w:space="0" w:color="000000"/>
            </w:tcBorders>
            <w:shd w:val="clear" w:color="D9D9D9" w:fill="D9D9D9"/>
            <w:noWrap/>
            <w:vAlign w:val="bottom"/>
            <w:hideMark/>
          </w:tcPr>
          <w:p w14:paraId="6A7225BC"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3.68</w:t>
            </w:r>
          </w:p>
        </w:tc>
      </w:tr>
      <w:tr w:rsidR="000621BE" w:rsidRPr="00831C29" w14:paraId="1C083537" w14:textId="77777777">
        <w:trPr>
          <w:trHeight w:val="300"/>
        </w:trPr>
        <w:tc>
          <w:tcPr>
            <w:tcW w:w="1471" w:type="dxa"/>
            <w:vMerge/>
            <w:tcBorders>
              <w:left w:val="single" w:sz="4" w:space="0" w:color="000000"/>
              <w:right w:val="nil"/>
            </w:tcBorders>
          </w:tcPr>
          <w:p w14:paraId="25D5249C"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noWrap/>
            <w:vAlign w:val="bottom"/>
            <w:hideMark/>
          </w:tcPr>
          <w:p w14:paraId="08A153C8" w14:textId="2C21C025"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1.5</w:t>
            </w:r>
          </w:p>
        </w:tc>
        <w:tc>
          <w:tcPr>
            <w:tcW w:w="1200" w:type="dxa"/>
            <w:tcBorders>
              <w:top w:val="single" w:sz="4" w:space="0" w:color="000000"/>
              <w:left w:val="nil"/>
              <w:bottom w:val="single" w:sz="4" w:space="0" w:color="000000"/>
              <w:right w:val="nil"/>
            </w:tcBorders>
            <w:noWrap/>
            <w:vAlign w:val="bottom"/>
            <w:hideMark/>
          </w:tcPr>
          <w:p w14:paraId="3017CB57"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49.98</w:t>
            </w:r>
          </w:p>
        </w:tc>
        <w:tc>
          <w:tcPr>
            <w:tcW w:w="1560" w:type="dxa"/>
            <w:tcBorders>
              <w:top w:val="single" w:sz="4" w:space="0" w:color="000000"/>
              <w:left w:val="nil"/>
              <w:bottom w:val="single" w:sz="4" w:space="0" w:color="000000"/>
              <w:right w:val="nil"/>
            </w:tcBorders>
            <w:noWrap/>
            <w:vAlign w:val="bottom"/>
            <w:hideMark/>
          </w:tcPr>
          <w:p w14:paraId="1BE09E7A"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1.34</w:t>
            </w:r>
          </w:p>
        </w:tc>
        <w:tc>
          <w:tcPr>
            <w:tcW w:w="1074" w:type="dxa"/>
            <w:tcBorders>
              <w:top w:val="single" w:sz="4" w:space="0" w:color="000000"/>
              <w:left w:val="nil"/>
              <w:bottom w:val="single" w:sz="4" w:space="0" w:color="000000"/>
              <w:right w:val="nil"/>
            </w:tcBorders>
            <w:noWrap/>
            <w:vAlign w:val="bottom"/>
            <w:hideMark/>
          </w:tcPr>
          <w:p w14:paraId="132C67F1"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49.00</w:t>
            </w:r>
          </w:p>
        </w:tc>
        <w:tc>
          <w:tcPr>
            <w:tcW w:w="1111" w:type="dxa"/>
            <w:tcBorders>
              <w:top w:val="single" w:sz="4" w:space="0" w:color="000000"/>
              <w:left w:val="nil"/>
              <w:bottom w:val="single" w:sz="4" w:space="0" w:color="000000"/>
              <w:right w:val="nil"/>
            </w:tcBorders>
            <w:noWrap/>
            <w:vAlign w:val="bottom"/>
            <w:hideMark/>
          </w:tcPr>
          <w:p w14:paraId="299C562E"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51.45</w:t>
            </w:r>
          </w:p>
        </w:tc>
        <w:tc>
          <w:tcPr>
            <w:tcW w:w="1060" w:type="dxa"/>
            <w:tcBorders>
              <w:top w:val="single" w:sz="4" w:space="0" w:color="000000"/>
              <w:left w:val="nil"/>
              <w:bottom w:val="single" w:sz="4" w:space="0" w:color="000000"/>
              <w:right w:val="single" w:sz="4" w:space="0" w:color="000000"/>
            </w:tcBorders>
            <w:noWrap/>
            <w:vAlign w:val="bottom"/>
            <w:hideMark/>
          </w:tcPr>
          <w:p w14:paraId="6DA2DD14"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2.45</w:t>
            </w:r>
          </w:p>
        </w:tc>
      </w:tr>
      <w:tr w:rsidR="00267FEA" w:rsidRPr="00831C29" w14:paraId="42C2BC56" w14:textId="77777777">
        <w:trPr>
          <w:trHeight w:val="300"/>
        </w:trPr>
        <w:tc>
          <w:tcPr>
            <w:tcW w:w="1471" w:type="dxa"/>
            <w:vMerge/>
            <w:tcBorders>
              <w:left w:val="single" w:sz="4" w:space="0" w:color="000000"/>
              <w:right w:val="nil"/>
            </w:tcBorders>
            <w:shd w:val="clear" w:color="D9D9D9" w:fill="D9D9D9"/>
          </w:tcPr>
          <w:p w14:paraId="16B02429"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shd w:val="clear" w:color="D9D9D9" w:fill="D9D9D9"/>
            <w:noWrap/>
            <w:vAlign w:val="bottom"/>
            <w:hideMark/>
          </w:tcPr>
          <w:p w14:paraId="01EE3682" w14:textId="1520642F"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1.6</w:t>
            </w:r>
          </w:p>
        </w:tc>
        <w:tc>
          <w:tcPr>
            <w:tcW w:w="1200" w:type="dxa"/>
            <w:tcBorders>
              <w:top w:val="single" w:sz="4" w:space="0" w:color="000000"/>
              <w:left w:val="nil"/>
              <w:bottom w:val="single" w:sz="4" w:space="0" w:color="000000"/>
              <w:right w:val="nil"/>
            </w:tcBorders>
            <w:shd w:val="clear" w:color="D9D9D9" w:fill="D9D9D9"/>
            <w:noWrap/>
            <w:vAlign w:val="bottom"/>
            <w:hideMark/>
          </w:tcPr>
          <w:p w14:paraId="2AADBD32"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56.35</w:t>
            </w:r>
          </w:p>
        </w:tc>
        <w:tc>
          <w:tcPr>
            <w:tcW w:w="1560" w:type="dxa"/>
            <w:tcBorders>
              <w:top w:val="single" w:sz="4" w:space="0" w:color="000000"/>
              <w:left w:val="nil"/>
              <w:bottom w:val="single" w:sz="4" w:space="0" w:color="000000"/>
              <w:right w:val="nil"/>
            </w:tcBorders>
            <w:shd w:val="clear" w:color="D9D9D9" w:fill="D9D9D9"/>
            <w:noWrap/>
            <w:vAlign w:val="bottom"/>
            <w:hideMark/>
          </w:tcPr>
          <w:p w14:paraId="663FE1D5"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2.45</w:t>
            </w:r>
          </w:p>
        </w:tc>
        <w:tc>
          <w:tcPr>
            <w:tcW w:w="1074" w:type="dxa"/>
            <w:tcBorders>
              <w:top w:val="single" w:sz="4" w:space="0" w:color="000000"/>
              <w:left w:val="nil"/>
              <w:bottom w:val="single" w:sz="4" w:space="0" w:color="000000"/>
              <w:right w:val="nil"/>
            </w:tcBorders>
            <w:shd w:val="clear" w:color="D9D9D9" w:fill="D9D9D9"/>
            <w:noWrap/>
            <w:vAlign w:val="bottom"/>
            <w:hideMark/>
          </w:tcPr>
          <w:p w14:paraId="3BC7A1D7"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53.90</w:t>
            </w:r>
          </w:p>
        </w:tc>
        <w:tc>
          <w:tcPr>
            <w:tcW w:w="1111" w:type="dxa"/>
            <w:tcBorders>
              <w:top w:val="single" w:sz="4" w:space="0" w:color="000000"/>
              <w:left w:val="nil"/>
              <w:bottom w:val="single" w:sz="4" w:space="0" w:color="000000"/>
              <w:right w:val="nil"/>
            </w:tcBorders>
            <w:shd w:val="clear" w:color="D9D9D9" w:fill="D9D9D9"/>
            <w:noWrap/>
            <w:vAlign w:val="bottom"/>
            <w:hideMark/>
          </w:tcPr>
          <w:p w14:paraId="74987970"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58.80</w:t>
            </w:r>
          </w:p>
        </w:tc>
        <w:tc>
          <w:tcPr>
            <w:tcW w:w="1060" w:type="dxa"/>
            <w:tcBorders>
              <w:top w:val="single" w:sz="4" w:space="0" w:color="000000"/>
              <w:left w:val="nil"/>
              <w:bottom w:val="single" w:sz="4" w:space="0" w:color="000000"/>
              <w:right w:val="single" w:sz="4" w:space="0" w:color="000000"/>
            </w:tcBorders>
            <w:shd w:val="clear" w:color="D9D9D9" w:fill="D9D9D9"/>
            <w:noWrap/>
            <w:vAlign w:val="bottom"/>
            <w:hideMark/>
          </w:tcPr>
          <w:p w14:paraId="1877B0B5"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4.90</w:t>
            </w:r>
          </w:p>
        </w:tc>
      </w:tr>
      <w:tr w:rsidR="000621BE" w:rsidRPr="00831C29" w14:paraId="05074153" w14:textId="77777777">
        <w:trPr>
          <w:trHeight w:val="300"/>
        </w:trPr>
        <w:tc>
          <w:tcPr>
            <w:tcW w:w="1471" w:type="dxa"/>
            <w:vMerge/>
            <w:tcBorders>
              <w:left w:val="single" w:sz="4" w:space="0" w:color="000000"/>
              <w:right w:val="nil"/>
            </w:tcBorders>
          </w:tcPr>
          <w:p w14:paraId="634FE299"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noWrap/>
            <w:vAlign w:val="bottom"/>
            <w:hideMark/>
          </w:tcPr>
          <w:p w14:paraId="43C00C01" w14:textId="43606001"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1.7</w:t>
            </w:r>
          </w:p>
        </w:tc>
        <w:tc>
          <w:tcPr>
            <w:tcW w:w="1200" w:type="dxa"/>
            <w:tcBorders>
              <w:top w:val="single" w:sz="4" w:space="0" w:color="000000"/>
              <w:left w:val="nil"/>
              <w:bottom w:val="single" w:sz="4" w:space="0" w:color="000000"/>
              <w:right w:val="nil"/>
            </w:tcBorders>
            <w:noWrap/>
            <w:vAlign w:val="bottom"/>
            <w:hideMark/>
          </w:tcPr>
          <w:p w14:paraId="39995742"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61.25</w:t>
            </w:r>
          </w:p>
        </w:tc>
        <w:tc>
          <w:tcPr>
            <w:tcW w:w="1560" w:type="dxa"/>
            <w:tcBorders>
              <w:top w:val="single" w:sz="4" w:space="0" w:color="000000"/>
              <w:left w:val="nil"/>
              <w:bottom w:val="single" w:sz="4" w:space="0" w:color="000000"/>
              <w:right w:val="nil"/>
            </w:tcBorders>
            <w:noWrap/>
            <w:vAlign w:val="bottom"/>
            <w:hideMark/>
          </w:tcPr>
          <w:p w14:paraId="4AB55119"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1.73</w:t>
            </w:r>
          </w:p>
        </w:tc>
        <w:tc>
          <w:tcPr>
            <w:tcW w:w="1074" w:type="dxa"/>
            <w:tcBorders>
              <w:top w:val="single" w:sz="4" w:space="0" w:color="000000"/>
              <w:left w:val="nil"/>
              <w:bottom w:val="single" w:sz="4" w:space="0" w:color="000000"/>
              <w:right w:val="nil"/>
            </w:tcBorders>
            <w:noWrap/>
            <w:vAlign w:val="bottom"/>
            <w:hideMark/>
          </w:tcPr>
          <w:p w14:paraId="28F508EB"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58.80</w:t>
            </w:r>
          </w:p>
        </w:tc>
        <w:tc>
          <w:tcPr>
            <w:tcW w:w="1111" w:type="dxa"/>
            <w:tcBorders>
              <w:top w:val="single" w:sz="4" w:space="0" w:color="000000"/>
              <w:left w:val="nil"/>
              <w:bottom w:val="single" w:sz="4" w:space="0" w:color="000000"/>
              <w:right w:val="nil"/>
            </w:tcBorders>
            <w:noWrap/>
            <w:vAlign w:val="bottom"/>
            <w:hideMark/>
          </w:tcPr>
          <w:p w14:paraId="5B63FB3B"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63.70</w:t>
            </w:r>
          </w:p>
        </w:tc>
        <w:tc>
          <w:tcPr>
            <w:tcW w:w="1060" w:type="dxa"/>
            <w:tcBorders>
              <w:top w:val="single" w:sz="4" w:space="0" w:color="000000"/>
              <w:left w:val="nil"/>
              <w:bottom w:val="single" w:sz="4" w:space="0" w:color="000000"/>
              <w:right w:val="single" w:sz="4" w:space="0" w:color="000000"/>
            </w:tcBorders>
            <w:noWrap/>
            <w:vAlign w:val="bottom"/>
            <w:hideMark/>
          </w:tcPr>
          <w:p w14:paraId="25A9FACD"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4.90</w:t>
            </w:r>
          </w:p>
        </w:tc>
      </w:tr>
      <w:tr w:rsidR="00267FEA" w:rsidRPr="00831C29" w14:paraId="0A6BD322" w14:textId="77777777">
        <w:trPr>
          <w:trHeight w:val="300"/>
        </w:trPr>
        <w:tc>
          <w:tcPr>
            <w:tcW w:w="1471" w:type="dxa"/>
            <w:vMerge/>
            <w:tcBorders>
              <w:left w:val="single" w:sz="4" w:space="0" w:color="000000"/>
              <w:right w:val="nil"/>
            </w:tcBorders>
            <w:shd w:val="clear" w:color="D9D9D9" w:fill="D9D9D9"/>
          </w:tcPr>
          <w:p w14:paraId="2C5A30F6"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shd w:val="clear" w:color="D9D9D9" w:fill="D9D9D9"/>
            <w:noWrap/>
            <w:vAlign w:val="bottom"/>
            <w:hideMark/>
          </w:tcPr>
          <w:p w14:paraId="0261BF22" w14:textId="524B431A"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1.8</w:t>
            </w:r>
          </w:p>
        </w:tc>
        <w:tc>
          <w:tcPr>
            <w:tcW w:w="1200" w:type="dxa"/>
            <w:tcBorders>
              <w:top w:val="single" w:sz="4" w:space="0" w:color="000000"/>
              <w:left w:val="nil"/>
              <w:bottom w:val="single" w:sz="4" w:space="0" w:color="000000"/>
              <w:right w:val="nil"/>
            </w:tcBorders>
            <w:shd w:val="clear" w:color="D9D9D9" w:fill="D9D9D9"/>
            <w:noWrap/>
            <w:vAlign w:val="bottom"/>
            <w:hideMark/>
          </w:tcPr>
          <w:p w14:paraId="7AEE34BE"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53.41</w:t>
            </w:r>
          </w:p>
        </w:tc>
        <w:tc>
          <w:tcPr>
            <w:tcW w:w="1560" w:type="dxa"/>
            <w:tcBorders>
              <w:top w:val="single" w:sz="4" w:space="0" w:color="000000"/>
              <w:left w:val="nil"/>
              <w:bottom w:val="single" w:sz="4" w:space="0" w:color="000000"/>
              <w:right w:val="nil"/>
            </w:tcBorders>
            <w:shd w:val="clear" w:color="D9D9D9" w:fill="D9D9D9"/>
            <w:noWrap/>
            <w:vAlign w:val="bottom"/>
            <w:hideMark/>
          </w:tcPr>
          <w:p w14:paraId="1F6A627A"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1.10</w:t>
            </w:r>
          </w:p>
        </w:tc>
        <w:tc>
          <w:tcPr>
            <w:tcW w:w="1074" w:type="dxa"/>
            <w:tcBorders>
              <w:top w:val="single" w:sz="4" w:space="0" w:color="000000"/>
              <w:left w:val="nil"/>
              <w:bottom w:val="single" w:sz="4" w:space="0" w:color="000000"/>
              <w:right w:val="nil"/>
            </w:tcBorders>
            <w:shd w:val="clear" w:color="D9D9D9" w:fill="D9D9D9"/>
            <w:noWrap/>
            <w:vAlign w:val="bottom"/>
            <w:hideMark/>
          </w:tcPr>
          <w:p w14:paraId="4F5099B1"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51.45</w:t>
            </w:r>
          </w:p>
        </w:tc>
        <w:tc>
          <w:tcPr>
            <w:tcW w:w="1111" w:type="dxa"/>
            <w:tcBorders>
              <w:top w:val="single" w:sz="4" w:space="0" w:color="000000"/>
              <w:left w:val="nil"/>
              <w:bottom w:val="single" w:sz="4" w:space="0" w:color="000000"/>
              <w:right w:val="nil"/>
            </w:tcBorders>
            <w:shd w:val="clear" w:color="D9D9D9" w:fill="D9D9D9"/>
            <w:noWrap/>
            <w:vAlign w:val="bottom"/>
            <w:hideMark/>
          </w:tcPr>
          <w:p w14:paraId="6224FE0E"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53.90</w:t>
            </w:r>
          </w:p>
        </w:tc>
        <w:tc>
          <w:tcPr>
            <w:tcW w:w="1060" w:type="dxa"/>
            <w:tcBorders>
              <w:top w:val="single" w:sz="4" w:space="0" w:color="000000"/>
              <w:left w:val="nil"/>
              <w:bottom w:val="single" w:sz="4" w:space="0" w:color="000000"/>
              <w:right w:val="single" w:sz="4" w:space="0" w:color="000000"/>
            </w:tcBorders>
            <w:shd w:val="clear" w:color="D9D9D9" w:fill="D9D9D9"/>
            <w:noWrap/>
            <w:vAlign w:val="bottom"/>
            <w:hideMark/>
          </w:tcPr>
          <w:p w14:paraId="4033485C"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2.45</w:t>
            </w:r>
          </w:p>
        </w:tc>
      </w:tr>
      <w:tr w:rsidR="000621BE" w:rsidRPr="00831C29" w14:paraId="1E6F73D5" w14:textId="77777777">
        <w:trPr>
          <w:trHeight w:val="300"/>
        </w:trPr>
        <w:tc>
          <w:tcPr>
            <w:tcW w:w="1471" w:type="dxa"/>
            <w:vMerge/>
            <w:tcBorders>
              <w:left w:val="single" w:sz="4" w:space="0" w:color="000000"/>
              <w:bottom w:val="single" w:sz="4" w:space="0" w:color="000000"/>
              <w:right w:val="nil"/>
            </w:tcBorders>
          </w:tcPr>
          <w:p w14:paraId="12235EA9"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noWrap/>
            <w:vAlign w:val="bottom"/>
            <w:hideMark/>
          </w:tcPr>
          <w:p w14:paraId="658F6D6E" w14:textId="75A33B35"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1.9</w:t>
            </w:r>
          </w:p>
        </w:tc>
        <w:tc>
          <w:tcPr>
            <w:tcW w:w="1200" w:type="dxa"/>
            <w:tcBorders>
              <w:top w:val="single" w:sz="4" w:space="0" w:color="000000"/>
              <w:left w:val="nil"/>
              <w:bottom w:val="single" w:sz="4" w:space="0" w:color="000000"/>
              <w:right w:val="nil"/>
            </w:tcBorders>
            <w:noWrap/>
            <w:vAlign w:val="bottom"/>
            <w:hideMark/>
          </w:tcPr>
          <w:p w14:paraId="4A660A00"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52.43</w:t>
            </w:r>
          </w:p>
        </w:tc>
        <w:tc>
          <w:tcPr>
            <w:tcW w:w="1560" w:type="dxa"/>
            <w:tcBorders>
              <w:top w:val="single" w:sz="4" w:space="0" w:color="000000"/>
              <w:left w:val="nil"/>
              <w:bottom w:val="single" w:sz="4" w:space="0" w:color="000000"/>
              <w:right w:val="nil"/>
            </w:tcBorders>
            <w:noWrap/>
            <w:vAlign w:val="bottom"/>
            <w:hideMark/>
          </w:tcPr>
          <w:p w14:paraId="479A7133"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2.19</w:t>
            </w:r>
          </w:p>
        </w:tc>
        <w:tc>
          <w:tcPr>
            <w:tcW w:w="1074" w:type="dxa"/>
            <w:tcBorders>
              <w:top w:val="single" w:sz="4" w:space="0" w:color="000000"/>
              <w:left w:val="nil"/>
              <w:bottom w:val="single" w:sz="4" w:space="0" w:color="000000"/>
              <w:right w:val="nil"/>
            </w:tcBorders>
            <w:noWrap/>
            <w:vAlign w:val="bottom"/>
            <w:hideMark/>
          </w:tcPr>
          <w:p w14:paraId="0AF58B25"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49.00</w:t>
            </w:r>
          </w:p>
        </w:tc>
        <w:tc>
          <w:tcPr>
            <w:tcW w:w="1111" w:type="dxa"/>
            <w:tcBorders>
              <w:top w:val="single" w:sz="4" w:space="0" w:color="000000"/>
              <w:left w:val="nil"/>
              <w:bottom w:val="single" w:sz="4" w:space="0" w:color="000000"/>
              <w:right w:val="nil"/>
            </w:tcBorders>
            <w:noWrap/>
            <w:vAlign w:val="bottom"/>
            <w:hideMark/>
          </w:tcPr>
          <w:p w14:paraId="08E7C736"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53.90</w:t>
            </w:r>
          </w:p>
        </w:tc>
        <w:tc>
          <w:tcPr>
            <w:tcW w:w="1060" w:type="dxa"/>
            <w:tcBorders>
              <w:top w:val="single" w:sz="4" w:space="0" w:color="000000"/>
              <w:left w:val="nil"/>
              <w:bottom w:val="single" w:sz="4" w:space="0" w:color="000000"/>
              <w:right w:val="single" w:sz="4" w:space="0" w:color="000000"/>
            </w:tcBorders>
            <w:noWrap/>
            <w:vAlign w:val="bottom"/>
            <w:hideMark/>
          </w:tcPr>
          <w:p w14:paraId="3ED22202"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4.90</w:t>
            </w:r>
          </w:p>
        </w:tc>
      </w:tr>
      <w:tr w:rsidR="00267FEA" w:rsidRPr="00831C29" w14:paraId="6AD9A35F" w14:textId="77777777" w:rsidTr="00B51357">
        <w:trPr>
          <w:trHeight w:val="300"/>
        </w:trPr>
        <w:tc>
          <w:tcPr>
            <w:tcW w:w="1471" w:type="dxa"/>
            <w:vMerge w:val="restart"/>
            <w:tcBorders>
              <w:top w:val="single" w:sz="4" w:space="0" w:color="000000"/>
              <w:left w:val="single" w:sz="4" w:space="0" w:color="000000"/>
              <w:right w:val="nil"/>
            </w:tcBorders>
            <w:shd w:val="clear" w:color="D9D9D9" w:fill="D9D9D9"/>
            <w:vAlign w:val="center"/>
          </w:tcPr>
          <w:p w14:paraId="505D4090" w14:textId="5F2B45E0" w:rsidR="00B51357" w:rsidRPr="00831C29" w:rsidRDefault="005F5798" w:rsidP="008D5930">
            <w:pPr>
              <w:spacing w:line="360" w:lineRule="auto"/>
              <w:jc w:val="center"/>
              <w:rPr>
                <w:rFonts w:ascii="Aptos Narrow" w:eastAsia="Times New Roman" w:hAnsi="Aptos Narrow" w:cs="Times New Roman"/>
                <w:color w:val="000000"/>
                <w:sz w:val="22"/>
                <w:szCs w:val="22"/>
                <w:lang w:eastAsia="en-GB"/>
              </w:rPr>
            </w:pPr>
            <w:r>
              <w:rPr>
                <w:rFonts w:ascii="Aptos Narrow" w:eastAsia="Times New Roman" w:hAnsi="Aptos Narrow" w:cs="Times New Roman"/>
                <w:color w:val="000000"/>
                <w:sz w:val="22"/>
                <w:szCs w:val="22"/>
                <w:lang w:eastAsia="en-GB"/>
              </w:rPr>
              <w:t>Middle of the back</w:t>
            </w:r>
          </w:p>
        </w:tc>
        <w:tc>
          <w:tcPr>
            <w:tcW w:w="1540" w:type="dxa"/>
            <w:tcBorders>
              <w:top w:val="single" w:sz="4" w:space="0" w:color="000000"/>
              <w:left w:val="single" w:sz="4" w:space="0" w:color="000000"/>
              <w:bottom w:val="single" w:sz="4" w:space="0" w:color="000000"/>
              <w:right w:val="nil"/>
            </w:tcBorders>
            <w:shd w:val="clear" w:color="D9D9D9" w:fill="D9D9D9"/>
            <w:noWrap/>
            <w:vAlign w:val="bottom"/>
            <w:hideMark/>
          </w:tcPr>
          <w:p w14:paraId="34BB6256" w14:textId="6FC76AE8"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2.0</w:t>
            </w:r>
          </w:p>
        </w:tc>
        <w:tc>
          <w:tcPr>
            <w:tcW w:w="1200" w:type="dxa"/>
            <w:tcBorders>
              <w:top w:val="single" w:sz="4" w:space="0" w:color="000000"/>
              <w:left w:val="nil"/>
              <w:bottom w:val="single" w:sz="4" w:space="0" w:color="000000"/>
              <w:right w:val="nil"/>
            </w:tcBorders>
            <w:shd w:val="clear" w:color="D9D9D9" w:fill="D9D9D9"/>
            <w:noWrap/>
            <w:vAlign w:val="bottom"/>
            <w:hideMark/>
          </w:tcPr>
          <w:p w14:paraId="13B83A50"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53.90</w:t>
            </w:r>
          </w:p>
        </w:tc>
        <w:tc>
          <w:tcPr>
            <w:tcW w:w="1560" w:type="dxa"/>
            <w:tcBorders>
              <w:top w:val="single" w:sz="4" w:space="0" w:color="000000"/>
              <w:left w:val="nil"/>
              <w:bottom w:val="single" w:sz="4" w:space="0" w:color="000000"/>
              <w:right w:val="nil"/>
            </w:tcBorders>
            <w:shd w:val="clear" w:color="D9D9D9" w:fill="D9D9D9"/>
            <w:noWrap/>
            <w:vAlign w:val="bottom"/>
            <w:hideMark/>
          </w:tcPr>
          <w:p w14:paraId="1DA1C3F7"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1.73</w:t>
            </w:r>
          </w:p>
        </w:tc>
        <w:tc>
          <w:tcPr>
            <w:tcW w:w="1074" w:type="dxa"/>
            <w:tcBorders>
              <w:top w:val="single" w:sz="4" w:space="0" w:color="000000"/>
              <w:left w:val="nil"/>
              <w:bottom w:val="single" w:sz="4" w:space="0" w:color="000000"/>
              <w:right w:val="nil"/>
            </w:tcBorders>
            <w:shd w:val="clear" w:color="D9D9D9" w:fill="D9D9D9"/>
            <w:noWrap/>
            <w:vAlign w:val="bottom"/>
            <w:hideMark/>
          </w:tcPr>
          <w:p w14:paraId="61E79759"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51.45</w:t>
            </w:r>
          </w:p>
        </w:tc>
        <w:tc>
          <w:tcPr>
            <w:tcW w:w="1111" w:type="dxa"/>
            <w:tcBorders>
              <w:top w:val="single" w:sz="4" w:space="0" w:color="000000"/>
              <w:left w:val="nil"/>
              <w:bottom w:val="single" w:sz="4" w:space="0" w:color="000000"/>
              <w:right w:val="nil"/>
            </w:tcBorders>
            <w:shd w:val="clear" w:color="D9D9D9" w:fill="D9D9D9"/>
            <w:noWrap/>
            <w:vAlign w:val="bottom"/>
            <w:hideMark/>
          </w:tcPr>
          <w:p w14:paraId="0CA60927"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56.35</w:t>
            </w:r>
          </w:p>
        </w:tc>
        <w:tc>
          <w:tcPr>
            <w:tcW w:w="1060" w:type="dxa"/>
            <w:tcBorders>
              <w:top w:val="single" w:sz="4" w:space="0" w:color="000000"/>
              <w:left w:val="nil"/>
              <w:bottom w:val="single" w:sz="4" w:space="0" w:color="000000"/>
              <w:right w:val="single" w:sz="4" w:space="0" w:color="000000"/>
            </w:tcBorders>
            <w:shd w:val="clear" w:color="D9D9D9" w:fill="D9D9D9"/>
            <w:noWrap/>
            <w:vAlign w:val="bottom"/>
            <w:hideMark/>
          </w:tcPr>
          <w:p w14:paraId="58B9CC26"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4.90</w:t>
            </w:r>
          </w:p>
        </w:tc>
      </w:tr>
      <w:tr w:rsidR="000621BE" w:rsidRPr="00831C29" w14:paraId="19EF9B3C" w14:textId="77777777">
        <w:trPr>
          <w:trHeight w:val="300"/>
        </w:trPr>
        <w:tc>
          <w:tcPr>
            <w:tcW w:w="1471" w:type="dxa"/>
            <w:vMerge/>
            <w:tcBorders>
              <w:left w:val="single" w:sz="4" w:space="0" w:color="000000"/>
              <w:right w:val="nil"/>
            </w:tcBorders>
          </w:tcPr>
          <w:p w14:paraId="65B447C8"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noWrap/>
            <w:vAlign w:val="bottom"/>
            <w:hideMark/>
          </w:tcPr>
          <w:p w14:paraId="3A5D5DFC" w14:textId="2AB7BC01"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2.1</w:t>
            </w:r>
          </w:p>
        </w:tc>
        <w:tc>
          <w:tcPr>
            <w:tcW w:w="1200" w:type="dxa"/>
            <w:tcBorders>
              <w:top w:val="single" w:sz="4" w:space="0" w:color="000000"/>
              <w:left w:val="nil"/>
              <w:bottom w:val="single" w:sz="4" w:space="0" w:color="000000"/>
              <w:right w:val="nil"/>
            </w:tcBorders>
            <w:noWrap/>
            <w:vAlign w:val="bottom"/>
            <w:hideMark/>
          </w:tcPr>
          <w:p w14:paraId="2AEB6ABC"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52.43</w:t>
            </w:r>
          </w:p>
        </w:tc>
        <w:tc>
          <w:tcPr>
            <w:tcW w:w="1560" w:type="dxa"/>
            <w:tcBorders>
              <w:top w:val="single" w:sz="4" w:space="0" w:color="000000"/>
              <w:left w:val="nil"/>
              <w:bottom w:val="single" w:sz="4" w:space="0" w:color="000000"/>
              <w:right w:val="nil"/>
            </w:tcBorders>
            <w:noWrap/>
            <w:vAlign w:val="bottom"/>
            <w:hideMark/>
          </w:tcPr>
          <w:p w14:paraId="246A6E23"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2.01</w:t>
            </w:r>
          </w:p>
        </w:tc>
        <w:tc>
          <w:tcPr>
            <w:tcW w:w="1074" w:type="dxa"/>
            <w:tcBorders>
              <w:top w:val="single" w:sz="4" w:space="0" w:color="000000"/>
              <w:left w:val="nil"/>
              <w:bottom w:val="single" w:sz="4" w:space="0" w:color="000000"/>
              <w:right w:val="nil"/>
            </w:tcBorders>
            <w:noWrap/>
            <w:vAlign w:val="bottom"/>
            <w:hideMark/>
          </w:tcPr>
          <w:p w14:paraId="22100544"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49.00</w:t>
            </w:r>
          </w:p>
        </w:tc>
        <w:tc>
          <w:tcPr>
            <w:tcW w:w="1111" w:type="dxa"/>
            <w:tcBorders>
              <w:top w:val="single" w:sz="4" w:space="0" w:color="000000"/>
              <w:left w:val="nil"/>
              <w:bottom w:val="single" w:sz="4" w:space="0" w:color="000000"/>
              <w:right w:val="nil"/>
            </w:tcBorders>
            <w:noWrap/>
            <w:vAlign w:val="bottom"/>
            <w:hideMark/>
          </w:tcPr>
          <w:p w14:paraId="5BA6BF4B"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53.90</w:t>
            </w:r>
          </w:p>
        </w:tc>
        <w:tc>
          <w:tcPr>
            <w:tcW w:w="1060" w:type="dxa"/>
            <w:tcBorders>
              <w:top w:val="single" w:sz="4" w:space="0" w:color="000000"/>
              <w:left w:val="nil"/>
              <w:bottom w:val="single" w:sz="4" w:space="0" w:color="000000"/>
              <w:right w:val="single" w:sz="4" w:space="0" w:color="000000"/>
            </w:tcBorders>
            <w:noWrap/>
            <w:vAlign w:val="bottom"/>
            <w:hideMark/>
          </w:tcPr>
          <w:p w14:paraId="270585ED"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4.90</w:t>
            </w:r>
          </w:p>
        </w:tc>
      </w:tr>
      <w:tr w:rsidR="00267FEA" w:rsidRPr="00831C29" w14:paraId="3C7AF051" w14:textId="77777777">
        <w:trPr>
          <w:trHeight w:val="300"/>
        </w:trPr>
        <w:tc>
          <w:tcPr>
            <w:tcW w:w="1471" w:type="dxa"/>
            <w:vMerge/>
            <w:tcBorders>
              <w:left w:val="single" w:sz="4" w:space="0" w:color="000000"/>
              <w:right w:val="nil"/>
            </w:tcBorders>
            <w:shd w:val="clear" w:color="D9D9D9" w:fill="D9D9D9"/>
          </w:tcPr>
          <w:p w14:paraId="2C9DCE62"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shd w:val="clear" w:color="D9D9D9" w:fill="D9D9D9"/>
            <w:noWrap/>
            <w:vAlign w:val="bottom"/>
            <w:hideMark/>
          </w:tcPr>
          <w:p w14:paraId="182300E0" w14:textId="2A80DCA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2.2</w:t>
            </w:r>
          </w:p>
        </w:tc>
        <w:tc>
          <w:tcPr>
            <w:tcW w:w="1200" w:type="dxa"/>
            <w:tcBorders>
              <w:top w:val="single" w:sz="4" w:space="0" w:color="000000"/>
              <w:left w:val="nil"/>
              <w:bottom w:val="single" w:sz="4" w:space="0" w:color="000000"/>
              <w:right w:val="nil"/>
            </w:tcBorders>
            <w:shd w:val="clear" w:color="D9D9D9" w:fill="D9D9D9"/>
            <w:noWrap/>
            <w:vAlign w:val="bottom"/>
            <w:hideMark/>
          </w:tcPr>
          <w:p w14:paraId="11E54E12"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48.02</w:t>
            </w:r>
          </w:p>
        </w:tc>
        <w:tc>
          <w:tcPr>
            <w:tcW w:w="1560" w:type="dxa"/>
            <w:tcBorders>
              <w:top w:val="single" w:sz="4" w:space="0" w:color="000000"/>
              <w:left w:val="nil"/>
              <w:bottom w:val="single" w:sz="4" w:space="0" w:color="000000"/>
              <w:right w:val="nil"/>
            </w:tcBorders>
            <w:shd w:val="clear" w:color="D9D9D9" w:fill="D9D9D9"/>
            <w:noWrap/>
            <w:vAlign w:val="bottom"/>
            <w:hideMark/>
          </w:tcPr>
          <w:p w14:paraId="24F0C0F6"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2.79</w:t>
            </w:r>
          </w:p>
        </w:tc>
        <w:tc>
          <w:tcPr>
            <w:tcW w:w="1074" w:type="dxa"/>
            <w:tcBorders>
              <w:top w:val="single" w:sz="4" w:space="0" w:color="000000"/>
              <w:left w:val="nil"/>
              <w:bottom w:val="single" w:sz="4" w:space="0" w:color="000000"/>
              <w:right w:val="nil"/>
            </w:tcBorders>
            <w:shd w:val="clear" w:color="D9D9D9" w:fill="D9D9D9"/>
            <w:noWrap/>
            <w:vAlign w:val="bottom"/>
            <w:hideMark/>
          </w:tcPr>
          <w:p w14:paraId="43276E97"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44.10</w:t>
            </w:r>
          </w:p>
        </w:tc>
        <w:tc>
          <w:tcPr>
            <w:tcW w:w="1111" w:type="dxa"/>
            <w:tcBorders>
              <w:top w:val="single" w:sz="4" w:space="0" w:color="000000"/>
              <w:left w:val="nil"/>
              <w:bottom w:val="single" w:sz="4" w:space="0" w:color="000000"/>
              <w:right w:val="nil"/>
            </w:tcBorders>
            <w:shd w:val="clear" w:color="D9D9D9" w:fill="D9D9D9"/>
            <w:noWrap/>
            <w:vAlign w:val="bottom"/>
            <w:hideMark/>
          </w:tcPr>
          <w:p w14:paraId="5ACA6CCC"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51.45</w:t>
            </w:r>
          </w:p>
        </w:tc>
        <w:tc>
          <w:tcPr>
            <w:tcW w:w="1060" w:type="dxa"/>
            <w:tcBorders>
              <w:top w:val="single" w:sz="4" w:space="0" w:color="000000"/>
              <w:left w:val="nil"/>
              <w:bottom w:val="single" w:sz="4" w:space="0" w:color="000000"/>
              <w:right w:val="single" w:sz="4" w:space="0" w:color="000000"/>
            </w:tcBorders>
            <w:shd w:val="clear" w:color="D9D9D9" w:fill="D9D9D9"/>
            <w:noWrap/>
            <w:vAlign w:val="bottom"/>
            <w:hideMark/>
          </w:tcPr>
          <w:p w14:paraId="22BCB510"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7.35</w:t>
            </w:r>
          </w:p>
        </w:tc>
      </w:tr>
      <w:tr w:rsidR="000621BE" w:rsidRPr="00831C29" w14:paraId="6C6182DE" w14:textId="77777777">
        <w:trPr>
          <w:trHeight w:val="300"/>
        </w:trPr>
        <w:tc>
          <w:tcPr>
            <w:tcW w:w="1471" w:type="dxa"/>
            <w:vMerge/>
            <w:tcBorders>
              <w:left w:val="single" w:sz="4" w:space="0" w:color="000000"/>
              <w:right w:val="nil"/>
            </w:tcBorders>
          </w:tcPr>
          <w:p w14:paraId="31659B0F"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noWrap/>
            <w:vAlign w:val="bottom"/>
            <w:hideMark/>
          </w:tcPr>
          <w:p w14:paraId="53623488" w14:textId="76A19F35"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2.3</w:t>
            </w:r>
          </w:p>
        </w:tc>
        <w:tc>
          <w:tcPr>
            <w:tcW w:w="1200" w:type="dxa"/>
            <w:tcBorders>
              <w:top w:val="single" w:sz="4" w:space="0" w:color="000000"/>
              <w:left w:val="nil"/>
              <w:bottom w:val="single" w:sz="4" w:space="0" w:color="000000"/>
              <w:right w:val="nil"/>
            </w:tcBorders>
            <w:noWrap/>
            <w:vAlign w:val="bottom"/>
            <w:hideMark/>
          </w:tcPr>
          <w:p w14:paraId="79862ED4"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44.59</w:t>
            </w:r>
          </w:p>
        </w:tc>
        <w:tc>
          <w:tcPr>
            <w:tcW w:w="1560" w:type="dxa"/>
            <w:tcBorders>
              <w:top w:val="single" w:sz="4" w:space="0" w:color="000000"/>
              <w:left w:val="nil"/>
              <w:bottom w:val="single" w:sz="4" w:space="0" w:color="000000"/>
              <w:right w:val="nil"/>
            </w:tcBorders>
            <w:noWrap/>
            <w:vAlign w:val="bottom"/>
            <w:hideMark/>
          </w:tcPr>
          <w:p w14:paraId="2BBF6AA9"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1.40</w:t>
            </w:r>
          </w:p>
        </w:tc>
        <w:tc>
          <w:tcPr>
            <w:tcW w:w="1074" w:type="dxa"/>
            <w:tcBorders>
              <w:top w:val="single" w:sz="4" w:space="0" w:color="000000"/>
              <w:left w:val="nil"/>
              <w:bottom w:val="single" w:sz="4" w:space="0" w:color="000000"/>
              <w:right w:val="nil"/>
            </w:tcBorders>
            <w:noWrap/>
            <w:vAlign w:val="bottom"/>
            <w:hideMark/>
          </w:tcPr>
          <w:p w14:paraId="696BA198"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42.88</w:t>
            </w:r>
          </w:p>
        </w:tc>
        <w:tc>
          <w:tcPr>
            <w:tcW w:w="1111" w:type="dxa"/>
            <w:tcBorders>
              <w:top w:val="single" w:sz="4" w:space="0" w:color="000000"/>
              <w:left w:val="nil"/>
              <w:bottom w:val="single" w:sz="4" w:space="0" w:color="000000"/>
              <w:right w:val="nil"/>
            </w:tcBorders>
            <w:noWrap/>
            <w:vAlign w:val="bottom"/>
            <w:hideMark/>
          </w:tcPr>
          <w:p w14:paraId="61233A01"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46.55</w:t>
            </w:r>
          </w:p>
        </w:tc>
        <w:tc>
          <w:tcPr>
            <w:tcW w:w="1060" w:type="dxa"/>
            <w:tcBorders>
              <w:top w:val="single" w:sz="4" w:space="0" w:color="000000"/>
              <w:left w:val="nil"/>
              <w:bottom w:val="single" w:sz="4" w:space="0" w:color="000000"/>
              <w:right w:val="single" w:sz="4" w:space="0" w:color="000000"/>
            </w:tcBorders>
            <w:noWrap/>
            <w:vAlign w:val="bottom"/>
            <w:hideMark/>
          </w:tcPr>
          <w:p w14:paraId="1F7526E3"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3.68</w:t>
            </w:r>
          </w:p>
        </w:tc>
      </w:tr>
      <w:tr w:rsidR="00267FEA" w:rsidRPr="00831C29" w14:paraId="3149F19B" w14:textId="77777777">
        <w:trPr>
          <w:trHeight w:val="300"/>
        </w:trPr>
        <w:tc>
          <w:tcPr>
            <w:tcW w:w="1471" w:type="dxa"/>
            <w:vMerge/>
            <w:tcBorders>
              <w:left w:val="single" w:sz="4" w:space="0" w:color="000000"/>
              <w:right w:val="nil"/>
            </w:tcBorders>
            <w:shd w:val="clear" w:color="D9D9D9" w:fill="D9D9D9"/>
          </w:tcPr>
          <w:p w14:paraId="5A1A8320"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shd w:val="clear" w:color="D9D9D9" w:fill="D9D9D9"/>
            <w:noWrap/>
            <w:vAlign w:val="bottom"/>
            <w:hideMark/>
          </w:tcPr>
          <w:p w14:paraId="73E66586" w14:textId="1C85F526"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2.4</w:t>
            </w:r>
          </w:p>
        </w:tc>
        <w:tc>
          <w:tcPr>
            <w:tcW w:w="1200" w:type="dxa"/>
            <w:tcBorders>
              <w:top w:val="single" w:sz="4" w:space="0" w:color="000000"/>
              <w:left w:val="nil"/>
              <w:bottom w:val="single" w:sz="4" w:space="0" w:color="000000"/>
              <w:right w:val="nil"/>
            </w:tcBorders>
            <w:shd w:val="clear" w:color="D9D9D9" w:fill="D9D9D9"/>
            <w:noWrap/>
            <w:vAlign w:val="bottom"/>
            <w:hideMark/>
          </w:tcPr>
          <w:p w14:paraId="68D1AEA7"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40.18</w:t>
            </w:r>
          </w:p>
        </w:tc>
        <w:tc>
          <w:tcPr>
            <w:tcW w:w="1560" w:type="dxa"/>
            <w:tcBorders>
              <w:top w:val="single" w:sz="4" w:space="0" w:color="000000"/>
              <w:left w:val="nil"/>
              <w:bottom w:val="single" w:sz="4" w:space="0" w:color="000000"/>
              <w:right w:val="nil"/>
            </w:tcBorders>
            <w:shd w:val="clear" w:color="D9D9D9" w:fill="D9D9D9"/>
            <w:noWrap/>
            <w:vAlign w:val="bottom"/>
            <w:hideMark/>
          </w:tcPr>
          <w:p w14:paraId="4F2628F0"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1.02</w:t>
            </w:r>
          </w:p>
        </w:tc>
        <w:tc>
          <w:tcPr>
            <w:tcW w:w="1074" w:type="dxa"/>
            <w:tcBorders>
              <w:top w:val="single" w:sz="4" w:space="0" w:color="000000"/>
              <w:left w:val="nil"/>
              <w:bottom w:val="single" w:sz="4" w:space="0" w:color="000000"/>
              <w:right w:val="nil"/>
            </w:tcBorders>
            <w:shd w:val="clear" w:color="D9D9D9" w:fill="D9D9D9"/>
            <w:noWrap/>
            <w:vAlign w:val="bottom"/>
            <w:hideMark/>
          </w:tcPr>
          <w:p w14:paraId="05FD6B17"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39.20</w:t>
            </w:r>
          </w:p>
        </w:tc>
        <w:tc>
          <w:tcPr>
            <w:tcW w:w="1111" w:type="dxa"/>
            <w:tcBorders>
              <w:top w:val="single" w:sz="4" w:space="0" w:color="000000"/>
              <w:left w:val="nil"/>
              <w:bottom w:val="single" w:sz="4" w:space="0" w:color="000000"/>
              <w:right w:val="nil"/>
            </w:tcBorders>
            <w:shd w:val="clear" w:color="D9D9D9" w:fill="D9D9D9"/>
            <w:noWrap/>
            <w:vAlign w:val="bottom"/>
            <w:hideMark/>
          </w:tcPr>
          <w:p w14:paraId="6601F40C"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41.65</w:t>
            </w:r>
          </w:p>
        </w:tc>
        <w:tc>
          <w:tcPr>
            <w:tcW w:w="1060" w:type="dxa"/>
            <w:tcBorders>
              <w:top w:val="single" w:sz="4" w:space="0" w:color="000000"/>
              <w:left w:val="nil"/>
              <w:bottom w:val="single" w:sz="4" w:space="0" w:color="000000"/>
              <w:right w:val="single" w:sz="4" w:space="0" w:color="000000"/>
            </w:tcBorders>
            <w:shd w:val="clear" w:color="D9D9D9" w:fill="D9D9D9"/>
            <w:noWrap/>
            <w:vAlign w:val="bottom"/>
            <w:hideMark/>
          </w:tcPr>
          <w:p w14:paraId="73FC4E04"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2.45</w:t>
            </w:r>
          </w:p>
        </w:tc>
      </w:tr>
      <w:tr w:rsidR="000621BE" w:rsidRPr="00831C29" w14:paraId="0CA1FE58" w14:textId="77777777">
        <w:trPr>
          <w:trHeight w:val="300"/>
        </w:trPr>
        <w:tc>
          <w:tcPr>
            <w:tcW w:w="1471" w:type="dxa"/>
            <w:vMerge/>
            <w:tcBorders>
              <w:left w:val="single" w:sz="4" w:space="0" w:color="000000"/>
              <w:right w:val="nil"/>
            </w:tcBorders>
          </w:tcPr>
          <w:p w14:paraId="73ECAC8A"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noWrap/>
            <w:vAlign w:val="bottom"/>
            <w:hideMark/>
          </w:tcPr>
          <w:p w14:paraId="7CC68E6A" w14:textId="5BB61912"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2.5</w:t>
            </w:r>
          </w:p>
        </w:tc>
        <w:tc>
          <w:tcPr>
            <w:tcW w:w="1200" w:type="dxa"/>
            <w:tcBorders>
              <w:top w:val="single" w:sz="4" w:space="0" w:color="000000"/>
              <w:left w:val="nil"/>
              <w:bottom w:val="single" w:sz="4" w:space="0" w:color="000000"/>
              <w:right w:val="nil"/>
            </w:tcBorders>
            <w:noWrap/>
            <w:vAlign w:val="bottom"/>
            <w:hideMark/>
          </w:tcPr>
          <w:p w14:paraId="685260CE"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38.96</w:t>
            </w:r>
          </w:p>
        </w:tc>
        <w:tc>
          <w:tcPr>
            <w:tcW w:w="1560" w:type="dxa"/>
            <w:tcBorders>
              <w:top w:val="single" w:sz="4" w:space="0" w:color="000000"/>
              <w:left w:val="nil"/>
              <w:bottom w:val="single" w:sz="4" w:space="0" w:color="000000"/>
              <w:right w:val="nil"/>
            </w:tcBorders>
            <w:noWrap/>
            <w:vAlign w:val="bottom"/>
            <w:hideMark/>
          </w:tcPr>
          <w:p w14:paraId="3B58B90B"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1.02</w:t>
            </w:r>
          </w:p>
        </w:tc>
        <w:tc>
          <w:tcPr>
            <w:tcW w:w="1074" w:type="dxa"/>
            <w:tcBorders>
              <w:top w:val="single" w:sz="4" w:space="0" w:color="000000"/>
              <w:left w:val="nil"/>
              <w:bottom w:val="single" w:sz="4" w:space="0" w:color="000000"/>
              <w:right w:val="nil"/>
            </w:tcBorders>
            <w:noWrap/>
            <w:vAlign w:val="bottom"/>
            <w:hideMark/>
          </w:tcPr>
          <w:p w14:paraId="55BFBEA6"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37.98</w:t>
            </w:r>
          </w:p>
        </w:tc>
        <w:tc>
          <w:tcPr>
            <w:tcW w:w="1111" w:type="dxa"/>
            <w:tcBorders>
              <w:top w:val="single" w:sz="4" w:space="0" w:color="000000"/>
              <w:left w:val="nil"/>
              <w:bottom w:val="single" w:sz="4" w:space="0" w:color="000000"/>
              <w:right w:val="nil"/>
            </w:tcBorders>
            <w:noWrap/>
            <w:vAlign w:val="bottom"/>
            <w:hideMark/>
          </w:tcPr>
          <w:p w14:paraId="3801D679"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40.43</w:t>
            </w:r>
          </w:p>
        </w:tc>
        <w:tc>
          <w:tcPr>
            <w:tcW w:w="1060" w:type="dxa"/>
            <w:tcBorders>
              <w:top w:val="single" w:sz="4" w:space="0" w:color="000000"/>
              <w:left w:val="nil"/>
              <w:bottom w:val="single" w:sz="4" w:space="0" w:color="000000"/>
              <w:right w:val="single" w:sz="4" w:space="0" w:color="000000"/>
            </w:tcBorders>
            <w:noWrap/>
            <w:vAlign w:val="bottom"/>
            <w:hideMark/>
          </w:tcPr>
          <w:p w14:paraId="398DB693"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2.45</w:t>
            </w:r>
          </w:p>
        </w:tc>
      </w:tr>
      <w:tr w:rsidR="00267FEA" w:rsidRPr="00831C29" w14:paraId="6942246A" w14:textId="77777777">
        <w:trPr>
          <w:trHeight w:val="300"/>
        </w:trPr>
        <w:tc>
          <w:tcPr>
            <w:tcW w:w="1471" w:type="dxa"/>
            <w:vMerge/>
            <w:tcBorders>
              <w:left w:val="single" w:sz="4" w:space="0" w:color="000000"/>
              <w:right w:val="nil"/>
            </w:tcBorders>
            <w:shd w:val="clear" w:color="D9D9D9" w:fill="D9D9D9"/>
          </w:tcPr>
          <w:p w14:paraId="37F5D9C3"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shd w:val="clear" w:color="D9D9D9" w:fill="D9D9D9"/>
            <w:noWrap/>
            <w:vAlign w:val="bottom"/>
            <w:hideMark/>
          </w:tcPr>
          <w:p w14:paraId="3DA740BF" w14:textId="7240B893"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2.6</w:t>
            </w:r>
          </w:p>
        </w:tc>
        <w:tc>
          <w:tcPr>
            <w:tcW w:w="1200" w:type="dxa"/>
            <w:tcBorders>
              <w:top w:val="single" w:sz="4" w:space="0" w:color="000000"/>
              <w:left w:val="nil"/>
              <w:bottom w:val="single" w:sz="4" w:space="0" w:color="000000"/>
              <w:right w:val="nil"/>
            </w:tcBorders>
            <w:shd w:val="clear" w:color="D9D9D9" w:fill="D9D9D9"/>
            <w:noWrap/>
            <w:vAlign w:val="bottom"/>
            <w:hideMark/>
          </w:tcPr>
          <w:p w14:paraId="546BC3DD"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50.47</w:t>
            </w:r>
          </w:p>
        </w:tc>
        <w:tc>
          <w:tcPr>
            <w:tcW w:w="1560" w:type="dxa"/>
            <w:tcBorders>
              <w:top w:val="single" w:sz="4" w:space="0" w:color="000000"/>
              <w:left w:val="nil"/>
              <w:bottom w:val="single" w:sz="4" w:space="0" w:color="000000"/>
              <w:right w:val="nil"/>
            </w:tcBorders>
            <w:shd w:val="clear" w:color="D9D9D9" w:fill="D9D9D9"/>
            <w:noWrap/>
            <w:vAlign w:val="bottom"/>
            <w:hideMark/>
          </w:tcPr>
          <w:p w14:paraId="4545E561"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1.02</w:t>
            </w:r>
          </w:p>
        </w:tc>
        <w:tc>
          <w:tcPr>
            <w:tcW w:w="1074" w:type="dxa"/>
            <w:tcBorders>
              <w:top w:val="single" w:sz="4" w:space="0" w:color="000000"/>
              <w:left w:val="nil"/>
              <w:bottom w:val="single" w:sz="4" w:space="0" w:color="000000"/>
              <w:right w:val="nil"/>
            </w:tcBorders>
            <w:shd w:val="clear" w:color="D9D9D9" w:fill="D9D9D9"/>
            <w:noWrap/>
            <w:vAlign w:val="bottom"/>
            <w:hideMark/>
          </w:tcPr>
          <w:p w14:paraId="257D89E4"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49.00</w:t>
            </w:r>
          </w:p>
        </w:tc>
        <w:tc>
          <w:tcPr>
            <w:tcW w:w="1111" w:type="dxa"/>
            <w:tcBorders>
              <w:top w:val="single" w:sz="4" w:space="0" w:color="000000"/>
              <w:left w:val="nil"/>
              <w:bottom w:val="single" w:sz="4" w:space="0" w:color="000000"/>
              <w:right w:val="nil"/>
            </w:tcBorders>
            <w:shd w:val="clear" w:color="D9D9D9" w:fill="D9D9D9"/>
            <w:noWrap/>
            <w:vAlign w:val="bottom"/>
            <w:hideMark/>
          </w:tcPr>
          <w:p w14:paraId="5C1FA686"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51.45</w:t>
            </w:r>
          </w:p>
        </w:tc>
        <w:tc>
          <w:tcPr>
            <w:tcW w:w="1060" w:type="dxa"/>
            <w:tcBorders>
              <w:top w:val="single" w:sz="4" w:space="0" w:color="000000"/>
              <w:left w:val="nil"/>
              <w:bottom w:val="single" w:sz="4" w:space="0" w:color="000000"/>
              <w:right w:val="single" w:sz="4" w:space="0" w:color="000000"/>
            </w:tcBorders>
            <w:shd w:val="clear" w:color="D9D9D9" w:fill="D9D9D9"/>
            <w:noWrap/>
            <w:vAlign w:val="bottom"/>
            <w:hideMark/>
          </w:tcPr>
          <w:p w14:paraId="45445372"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2.45</w:t>
            </w:r>
          </w:p>
        </w:tc>
      </w:tr>
      <w:tr w:rsidR="000621BE" w:rsidRPr="00831C29" w14:paraId="554CBA34" w14:textId="77777777">
        <w:trPr>
          <w:trHeight w:val="300"/>
        </w:trPr>
        <w:tc>
          <w:tcPr>
            <w:tcW w:w="1471" w:type="dxa"/>
            <w:vMerge/>
            <w:tcBorders>
              <w:left w:val="single" w:sz="4" w:space="0" w:color="000000"/>
              <w:right w:val="nil"/>
            </w:tcBorders>
          </w:tcPr>
          <w:p w14:paraId="0431EAAA"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noWrap/>
            <w:vAlign w:val="bottom"/>
            <w:hideMark/>
          </w:tcPr>
          <w:p w14:paraId="297BD4D8" w14:textId="0272ABB5"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2.7</w:t>
            </w:r>
          </w:p>
        </w:tc>
        <w:tc>
          <w:tcPr>
            <w:tcW w:w="1200" w:type="dxa"/>
            <w:tcBorders>
              <w:top w:val="single" w:sz="4" w:space="0" w:color="000000"/>
              <w:left w:val="nil"/>
              <w:bottom w:val="single" w:sz="4" w:space="0" w:color="000000"/>
              <w:right w:val="nil"/>
            </w:tcBorders>
            <w:noWrap/>
            <w:vAlign w:val="bottom"/>
            <w:hideMark/>
          </w:tcPr>
          <w:p w14:paraId="0EA1303F"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55.13</w:t>
            </w:r>
          </w:p>
        </w:tc>
        <w:tc>
          <w:tcPr>
            <w:tcW w:w="1560" w:type="dxa"/>
            <w:tcBorders>
              <w:top w:val="single" w:sz="4" w:space="0" w:color="000000"/>
              <w:left w:val="nil"/>
              <w:bottom w:val="single" w:sz="4" w:space="0" w:color="000000"/>
              <w:right w:val="nil"/>
            </w:tcBorders>
            <w:noWrap/>
            <w:vAlign w:val="bottom"/>
            <w:hideMark/>
          </w:tcPr>
          <w:p w14:paraId="58C4A931"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1.23</w:t>
            </w:r>
          </w:p>
        </w:tc>
        <w:tc>
          <w:tcPr>
            <w:tcW w:w="1074" w:type="dxa"/>
            <w:tcBorders>
              <w:top w:val="single" w:sz="4" w:space="0" w:color="000000"/>
              <w:left w:val="nil"/>
              <w:bottom w:val="single" w:sz="4" w:space="0" w:color="000000"/>
              <w:right w:val="nil"/>
            </w:tcBorders>
            <w:noWrap/>
            <w:vAlign w:val="bottom"/>
            <w:hideMark/>
          </w:tcPr>
          <w:p w14:paraId="0B9BA182"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53.90</w:t>
            </w:r>
          </w:p>
        </w:tc>
        <w:tc>
          <w:tcPr>
            <w:tcW w:w="1111" w:type="dxa"/>
            <w:tcBorders>
              <w:top w:val="single" w:sz="4" w:space="0" w:color="000000"/>
              <w:left w:val="nil"/>
              <w:bottom w:val="single" w:sz="4" w:space="0" w:color="000000"/>
              <w:right w:val="nil"/>
            </w:tcBorders>
            <w:noWrap/>
            <w:vAlign w:val="bottom"/>
            <w:hideMark/>
          </w:tcPr>
          <w:p w14:paraId="6C8FB07F"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56.35</w:t>
            </w:r>
          </w:p>
        </w:tc>
        <w:tc>
          <w:tcPr>
            <w:tcW w:w="1060" w:type="dxa"/>
            <w:tcBorders>
              <w:top w:val="single" w:sz="4" w:space="0" w:color="000000"/>
              <w:left w:val="nil"/>
              <w:bottom w:val="single" w:sz="4" w:space="0" w:color="000000"/>
              <w:right w:val="single" w:sz="4" w:space="0" w:color="000000"/>
            </w:tcBorders>
            <w:noWrap/>
            <w:vAlign w:val="bottom"/>
            <w:hideMark/>
          </w:tcPr>
          <w:p w14:paraId="5F72E1C9"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2.45</w:t>
            </w:r>
          </w:p>
        </w:tc>
      </w:tr>
      <w:tr w:rsidR="00267FEA" w:rsidRPr="00831C29" w14:paraId="378AE14F" w14:textId="77777777">
        <w:trPr>
          <w:trHeight w:val="300"/>
        </w:trPr>
        <w:tc>
          <w:tcPr>
            <w:tcW w:w="1471" w:type="dxa"/>
            <w:vMerge/>
            <w:tcBorders>
              <w:left w:val="single" w:sz="4" w:space="0" w:color="000000"/>
              <w:right w:val="nil"/>
            </w:tcBorders>
            <w:shd w:val="clear" w:color="D9D9D9" w:fill="D9D9D9"/>
          </w:tcPr>
          <w:p w14:paraId="2C889963"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shd w:val="clear" w:color="D9D9D9" w:fill="D9D9D9"/>
            <w:noWrap/>
            <w:vAlign w:val="bottom"/>
            <w:hideMark/>
          </w:tcPr>
          <w:p w14:paraId="7B904317" w14:textId="115CB496"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2.8</w:t>
            </w:r>
          </w:p>
        </w:tc>
        <w:tc>
          <w:tcPr>
            <w:tcW w:w="1200" w:type="dxa"/>
            <w:tcBorders>
              <w:top w:val="single" w:sz="4" w:space="0" w:color="000000"/>
              <w:left w:val="nil"/>
              <w:bottom w:val="single" w:sz="4" w:space="0" w:color="000000"/>
              <w:right w:val="nil"/>
            </w:tcBorders>
            <w:shd w:val="clear" w:color="D9D9D9" w:fill="D9D9D9"/>
            <w:noWrap/>
            <w:vAlign w:val="bottom"/>
            <w:hideMark/>
          </w:tcPr>
          <w:p w14:paraId="686AC044"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76.93</w:t>
            </w:r>
          </w:p>
        </w:tc>
        <w:tc>
          <w:tcPr>
            <w:tcW w:w="1560" w:type="dxa"/>
            <w:tcBorders>
              <w:top w:val="single" w:sz="4" w:space="0" w:color="000000"/>
              <w:left w:val="nil"/>
              <w:bottom w:val="single" w:sz="4" w:space="0" w:color="000000"/>
              <w:right w:val="nil"/>
            </w:tcBorders>
            <w:shd w:val="clear" w:color="D9D9D9" w:fill="D9D9D9"/>
            <w:noWrap/>
            <w:vAlign w:val="bottom"/>
            <w:hideMark/>
          </w:tcPr>
          <w:p w14:paraId="625ED4BB"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1.34</w:t>
            </w:r>
          </w:p>
        </w:tc>
        <w:tc>
          <w:tcPr>
            <w:tcW w:w="1074" w:type="dxa"/>
            <w:tcBorders>
              <w:top w:val="single" w:sz="4" w:space="0" w:color="000000"/>
              <w:left w:val="nil"/>
              <w:bottom w:val="single" w:sz="4" w:space="0" w:color="000000"/>
              <w:right w:val="nil"/>
            </w:tcBorders>
            <w:shd w:val="clear" w:color="D9D9D9" w:fill="D9D9D9"/>
            <w:noWrap/>
            <w:vAlign w:val="bottom"/>
            <w:hideMark/>
          </w:tcPr>
          <w:p w14:paraId="6B13F694"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75.95</w:t>
            </w:r>
          </w:p>
        </w:tc>
        <w:tc>
          <w:tcPr>
            <w:tcW w:w="1111" w:type="dxa"/>
            <w:tcBorders>
              <w:top w:val="single" w:sz="4" w:space="0" w:color="000000"/>
              <w:left w:val="nil"/>
              <w:bottom w:val="single" w:sz="4" w:space="0" w:color="000000"/>
              <w:right w:val="nil"/>
            </w:tcBorders>
            <w:shd w:val="clear" w:color="D9D9D9" w:fill="D9D9D9"/>
            <w:noWrap/>
            <w:vAlign w:val="bottom"/>
            <w:hideMark/>
          </w:tcPr>
          <w:p w14:paraId="77E77423"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78.40</w:t>
            </w:r>
          </w:p>
        </w:tc>
        <w:tc>
          <w:tcPr>
            <w:tcW w:w="1060" w:type="dxa"/>
            <w:tcBorders>
              <w:top w:val="single" w:sz="4" w:space="0" w:color="000000"/>
              <w:left w:val="nil"/>
              <w:bottom w:val="single" w:sz="4" w:space="0" w:color="000000"/>
              <w:right w:val="single" w:sz="4" w:space="0" w:color="000000"/>
            </w:tcBorders>
            <w:shd w:val="clear" w:color="D9D9D9" w:fill="D9D9D9"/>
            <w:noWrap/>
            <w:vAlign w:val="bottom"/>
            <w:hideMark/>
          </w:tcPr>
          <w:p w14:paraId="055F63F8"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2.45</w:t>
            </w:r>
          </w:p>
        </w:tc>
      </w:tr>
      <w:tr w:rsidR="000621BE" w:rsidRPr="00831C29" w14:paraId="4355804F" w14:textId="77777777">
        <w:trPr>
          <w:trHeight w:val="300"/>
        </w:trPr>
        <w:tc>
          <w:tcPr>
            <w:tcW w:w="1471" w:type="dxa"/>
            <w:vMerge/>
            <w:tcBorders>
              <w:left w:val="single" w:sz="4" w:space="0" w:color="000000"/>
              <w:bottom w:val="single" w:sz="4" w:space="0" w:color="000000"/>
              <w:right w:val="nil"/>
            </w:tcBorders>
          </w:tcPr>
          <w:p w14:paraId="79C18BB2"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noWrap/>
            <w:vAlign w:val="bottom"/>
            <w:hideMark/>
          </w:tcPr>
          <w:p w14:paraId="65F260B9" w14:textId="1CCCD985"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2.9</w:t>
            </w:r>
          </w:p>
        </w:tc>
        <w:tc>
          <w:tcPr>
            <w:tcW w:w="1200" w:type="dxa"/>
            <w:tcBorders>
              <w:top w:val="single" w:sz="4" w:space="0" w:color="000000"/>
              <w:left w:val="nil"/>
              <w:bottom w:val="single" w:sz="4" w:space="0" w:color="000000"/>
              <w:right w:val="nil"/>
            </w:tcBorders>
            <w:noWrap/>
            <w:vAlign w:val="bottom"/>
            <w:hideMark/>
          </w:tcPr>
          <w:p w14:paraId="1E758EEC"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74.97</w:t>
            </w:r>
          </w:p>
        </w:tc>
        <w:tc>
          <w:tcPr>
            <w:tcW w:w="1560" w:type="dxa"/>
            <w:tcBorders>
              <w:top w:val="single" w:sz="4" w:space="0" w:color="000000"/>
              <w:left w:val="nil"/>
              <w:bottom w:val="single" w:sz="4" w:space="0" w:color="000000"/>
              <w:right w:val="nil"/>
            </w:tcBorders>
            <w:noWrap/>
            <w:vAlign w:val="bottom"/>
            <w:hideMark/>
          </w:tcPr>
          <w:p w14:paraId="1EF8B4ED"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1.02</w:t>
            </w:r>
          </w:p>
        </w:tc>
        <w:tc>
          <w:tcPr>
            <w:tcW w:w="1074" w:type="dxa"/>
            <w:tcBorders>
              <w:top w:val="single" w:sz="4" w:space="0" w:color="000000"/>
              <w:left w:val="nil"/>
              <w:bottom w:val="single" w:sz="4" w:space="0" w:color="000000"/>
              <w:right w:val="nil"/>
            </w:tcBorders>
            <w:noWrap/>
            <w:vAlign w:val="bottom"/>
            <w:hideMark/>
          </w:tcPr>
          <w:p w14:paraId="46419C9F"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73.50</w:t>
            </w:r>
          </w:p>
        </w:tc>
        <w:tc>
          <w:tcPr>
            <w:tcW w:w="1111" w:type="dxa"/>
            <w:tcBorders>
              <w:top w:val="single" w:sz="4" w:space="0" w:color="000000"/>
              <w:left w:val="nil"/>
              <w:bottom w:val="single" w:sz="4" w:space="0" w:color="000000"/>
              <w:right w:val="nil"/>
            </w:tcBorders>
            <w:noWrap/>
            <w:vAlign w:val="bottom"/>
            <w:hideMark/>
          </w:tcPr>
          <w:p w14:paraId="5E226643"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75.95</w:t>
            </w:r>
          </w:p>
        </w:tc>
        <w:tc>
          <w:tcPr>
            <w:tcW w:w="1060" w:type="dxa"/>
            <w:tcBorders>
              <w:top w:val="single" w:sz="4" w:space="0" w:color="000000"/>
              <w:left w:val="nil"/>
              <w:bottom w:val="single" w:sz="4" w:space="0" w:color="000000"/>
              <w:right w:val="single" w:sz="4" w:space="0" w:color="000000"/>
            </w:tcBorders>
            <w:noWrap/>
            <w:vAlign w:val="bottom"/>
            <w:hideMark/>
          </w:tcPr>
          <w:p w14:paraId="68BA04C2"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2.45</w:t>
            </w:r>
          </w:p>
        </w:tc>
      </w:tr>
      <w:tr w:rsidR="00267FEA" w:rsidRPr="00831C29" w14:paraId="0D4F8138" w14:textId="77777777" w:rsidTr="00B51357">
        <w:trPr>
          <w:trHeight w:val="300"/>
        </w:trPr>
        <w:tc>
          <w:tcPr>
            <w:tcW w:w="1471" w:type="dxa"/>
            <w:vMerge w:val="restart"/>
            <w:tcBorders>
              <w:top w:val="single" w:sz="4" w:space="0" w:color="000000"/>
              <w:left w:val="single" w:sz="4" w:space="0" w:color="000000"/>
              <w:right w:val="nil"/>
            </w:tcBorders>
            <w:shd w:val="clear" w:color="D9D9D9" w:fill="D9D9D9"/>
            <w:vAlign w:val="center"/>
          </w:tcPr>
          <w:p w14:paraId="4C831945" w14:textId="74F8E07C" w:rsidR="00AE180A" w:rsidRPr="00831C29" w:rsidRDefault="00B51357" w:rsidP="005F5798">
            <w:pPr>
              <w:spacing w:line="360" w:lineRule="auto"/>
              <w:jc w:val="center"/>
              <w:rPr>
                <w:rFonts w:ascii="Aptos Narrow" w:eastAsia="Times New Roman" w:hAnsi="Aptos Narrow" w:cs="Times New Roman"/>
                <w:color w:val="000000"/>
                <w:sz w:val="22"/>
                <w:szCs w:val="22"/>
                <w:lang w:eastAsia="en-GB"/>
              </w:rPr>
            </w:pPr>
            <w:r>
              <w:rPr>
                <w:rFonts w:ascii="Aptos Narrow" w:eastAsia="Times New Roman" w:hAnsi="Aptos Narrow" w:cs="Times New Roman"/>
                <w:color w:val="000000"/>
                <w:sz w:val="22"/>
                <w:szCs w:val="22"/>
                <w:lang w:eastAsia="en-GB"/>
              </w:rPr>
              <w:t>Lower Back</w:t>
            </w:r>
          </w:p>
        </w:tc>
        <w:tc>
          <w:tcPr>
            <w:tcW w:w="1540" w:type="dxa"/>
            <w:tcBorders>
              <w:top w:val="single" w:sz="4" w:space="0" w:color="000000"/>
              <w:left w:val="single" w:sz="4" w:space="0" w:color="000000"/>
              <w:bottom w:val="single" w:sz="4" w:space="0" w:color="000000"/>
              <w:right w:val="nil"/>
            </w:tcBorders>
            <w:shd w:val="clear" w:color="D9D9D9" w:fill="D9D9D9"/>
            <w:noWrap/>
            <w:vAlign w:val="bottom"/>
            <w:hideMark/>
          </w:tcPr>
          <w:p w14:paraId="42283DE0" w14:textId="61426E01"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3.0</w:t>
            </w:r>
          </w:p>
        </w:tc>
        <w:tc>
          <w:tcPr>
            <w:tcW w:w="1200" w:type="dxa"/>
            <w:tcBorders>
              <w:top w:val="single" w:sz="4" w:space="0" w:color="000000"/>
              <w:left w:val="nil"/>
              <w:bottom w:val="single" w:sz="4" w:space="0" w:color="000000"/>
              <w:right w:val="nil"/>
            </w:tcBorders>
            <w:shd w:val="clear" w:color="D9D9D9" w:fill="D9D9D9"/>
            <w:noWrap/>
            <w:vAlign w:val="bottom"/>
            <w:hideMark/>
          </w:tcPr>
          <w:p w14:paraId="1CDA98CA"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86.98</w:t>
            </w:r>
          </w:p>
        </w:tc>
        <w:tc>
          <w:tcPr>
            <w:tcW w:w="1560" w:type="dxa"/>
            <w:tcBorders>
              <w:top w:val="single" w:sz="4" w:space="0" w:color="000000"/>
              <w:left w:val="nil"/>
              <w:bottom w:val="single" w:sz="4" w:space="0" w:color="000000"/>
              <w:right w:val="nil"/>
            </w:tcBorders>
            <w:shd w:val="clear" w:color="D9D9D9" w:fill="D9D9D9"/>
            <w:noWrap/>
            <w:vAlign w:val="bottom"/>
            <w:hideMark/>
          </w:tcPr>
          <w:p w14:paraId="09242BC4"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1.23</w:t>
            </w:r>
          </w:p>
        </w:tc>
        <w:tc>
          <w:tcPr>
            <w:tcW w:w="1074" w:type="dxa"/>
            <w:tcBorders>
              <w:top w:val="single" w:sz="4" w:space="0" w:color="000000"/>
              <w:left w:val="nil"/>
              <w:bottom w:val="single" w:sz="4" w:space="0" w:color="000000"/>
              <w:right w:val="nil"/>
            </w:tcBorders>
            <w:shd w:val="clear" w:color="D9D9D9" w:fill="D9D9D9"/>
            <w:noWrap/>
            <w:vAlign w:val="bottom"/>
            <w:hideMark/>
          </w:tcPr>
          <w:p w14:paraId="4BAFC263"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85.75</w:t>
            </w:r>
          </w:p>
        </w:tc>
        <w:tc>
          <w:tcPr>
            <w:tcW w:w="1111" w:type="dxa"/>
            <w:tcBorders>
              <w:top w:val="single" w:sz="4" w:space="0" w:color="000000"/>
              <w:left w:val="nil"/>
              <w:bottom w:val="single" w:sz="4" w:space="0" w:color="000000"/>
              <w:right w:val="nil"/>
            </w:tcBorders>
            <w:shd w:val="clear" w:color="D9D9D9" w:fill="D9D9D9"/>
            <w:noWrap/>
            <w:vAlign w:val="bottom"/>
            <w:hideMark/>
          </w:tcPr>
          <w:p w14:paraId="30C1350B"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88.20</w:t>
            </w:r>
          </w:p>
        </w:tc>
        <w:tc>
          <w:tcPr>
            <w:tcW w:w="1060" w:type="dxa"/>
            <w:tcBorders>
              <w:top w:val="single" w:sz="4" w:space="0" w:color="000000"/>
              <w:left w:val="nil"/>
              <w:bottom w:val="single" w:sz="4" w:space="0" w:color="000000"/>
              <w:right w:val="single" w:sz="4" w:space="0" w:color="000000"/>
            </w:tcBorders>
            <w:shd w:val="clear" w:color="D9D9D9" w:fill="D9D9D9"/>
            <w:noWrap/>
            <w:vAlign w:val="bottom"/>
            <w:hideMark/>
          </w:tcPr>
          <w:p w14:paraId="7F1CC21B"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2.45</w:t>
            </w:r>
          </w:p>
        </w:tc>
      </w:tr>
      <w:tr w:rsidR="000621BE" w:rsidRPr="00831C29" w14:paraId="210D57D3" w14:textId="77777777">
        <w:trPr>
          <w:trHeight w:val="300"/>
        </w:trPr>
        <w:tc>
          <w:tcPr>
            <w:tcW w:w="1471" w:type="dxa"/>
            <w:vMerge/>
            <w:tcBorders>
              <w:left w:val="single" w:sz="4" w:space="0" w:color="000000"/>
              <w:right w:val="nil"/>
            </w:tcBorders>
          </w:tcPr>
          <w:p w14:paraId="26D7F3D8"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noWrap/>
            <w:vAlign w:val="bottom"/>
            <w:hideMark/>
          </w:tcPr>
          <w:p w14:paraId="3E1CFB1D" w14:textId="09734984"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3.1</w:t>
            </w:r>
          </w:p>
        </w:tc>
        <w:tc>
          <w:tcPr>
            <w:tcW w:w="1200" w:type="dxa"/>
            <w:tcBorders>
              <w:top w:val="single" w:sz="4" w:space="0" w:color="000000"/>
              <w:left w:val="nil"/>
              <w:bottom w:val="single" w:sz="4" w:space="0" w:color="000000"/>
              <w:right w:val="nil"/>
            </w:tcBorders>
            <w:noWrap/>
            <w:vAlign w:val="bottom"/>
            <w:hideMark/>
          </w:tcPr>
          <w:p w14:paraId="78DA6318"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76.93</w:t>
            </w:r>
          </w:p>
        </w:tc>
        <w:tc>
          <w:tcPr>
            <w:tcW w:w="1560" w:type="dxa"/>
            <w:tcBorders>
              <w:top w:val="single" w:sz="4" w:space="0" w:color="000000"/>
              <w:left w:val="nil"/>
              <w:bottom w:val="single" w:sz="4" w:space="0" w:color="000000"/>
              <w:right w:val="nil"/>
            </w:tcBorders>
            <w:noWrap/>
            <w:vAlign w:val="bottom"/>
            <w:hideMark/>
          </w:tcPr>
          <w:p w14:paraId="6D188E92"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1.34</w:t>
            </w:r>
          </w:p>
        </w:tc>
        <w:tc>
          <w:tcPr>
            <w:tcW w:w="1074" w:type="dxa"/>
            <w:tcBorders>
              <w:top w:val="single" w:sz="4" w:space="0" w:color="000000"/>
              <w:left w:val="nil"/>
              <w:bottom w:val="single" w:sz="4" w:space="0" w:color="000000"/>
              <w:right w:val="nil"/>
            </w:tcBorders>
            <w:noWrap/>
            <w:vAlign w:val="bottom"/>
            <w:hideMark/>
          </w:tcPr>
          <w:p w14:paraId="622264CF"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75.95</w:t>
            </w:r>
          </w:p>
        </w:tc>
        <w:tc>
          <w:tcPr>
            <w:tcW w:w="1111" w:type="dxa"/>
            <w:tcBorders>
              <w:top w:val="single" w:sz="4" w:space="0" w:color="000000"/>
              <w:left w:val="nil"/>
              <w:bottom w:val="single" w:sz="4" w:space="0" w:color="000000"/>
              <w:right w:val="nil"/>
            </w:tcBorders>
            <w:noWrap/>
            <w:vAlign w:val="bottom"/>
            <w:hideMark/>
          </w:tcPr>
          <w:p w14:paraId="5C823715"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78.40</w:t>
            </w:r>
          </w:p>
        </w:tc>
        <w:tc>
          <w:tcPr>
            <w:tcW w:w="1060" w:type="dxa"/>
            <w:tcBorders>
              <w:top w:val="single" w:sz="4" w:space="0" w:color="000000"/>
              <w:left w:val="nil"/>
              <w:bottom w:val="single" w:sz="4" w:space="0" w:color="000000"/>
              <w:right w:val="single" w:sz="4" w:space="0" w:color="000000"/>
            </w:tcBorders>
            <w:noWrap/>
            <w:vAlign w:val="bottom"/>
            <w:hideMark/>
          </w:tcPr>
          <w:p w14:paraId="0A881153"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2.45</w:t>
            </w:r>
          </w:p>
        </w:tc>
      </w:tr>
      <w:tr w:rsidR="00267FEA" w:rsidRPr="00831C29" w14:paraId="6B4A523A" w14:textId="77777777">
        <w:trPr>
          <w:trHeight w:val="300"/>
        </w:trPr>
        <w:tc>
          <w:tcPr>
            <w:tcW w:w="1471" w:type="dxa"/>
            <w:vMerge/>
            <w:tcBorders>
              <w:left w:val="single" w:sz="4" w:space="0" w:color="000000"/>
              <w:right w:val="nil"/>
            </w:tcBorders>
            <w:shd w:val="clear" w:color="D9D9D9" w:fill="D9D9D9"/>
          </w:tcPr>
          <w:p w14:paraId="7A0B9482"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shd w:val="clear" w:color="D9D9D9" w:fill="D9D9D9"/>
            <w:noWrap/>
            <w:vAlign w:val="bottom"/>
            <w:hideMark/>
          </w:tcPr>
          <w:p w14:paraId="17EEF5BF" w14:textId="31508BAF"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3.2</w:t>
            </w:r>
          </w:p>
        </w:tc>
        <w:tc>
          <w:tcPr>
            <w:tcW w:w="1200" w:type="dxa"/>
            <w:tcBorders>
              <w:top w:val="single" w:sz="4" w:space="0" w:color="000000"/>
              <w:left w:val="nil"/>
              <w:bottom w:val="single" w:sz="4" w:space="0" w:color="000000"/>
              <w:right w:val="nil"/>
            </w:tcBorders>
            <w:shd w:val="clear" w:color="D9D9D9" w:fill="D9D9D9"/>
            <w:noWrap/>
            <w:vAlign w:val="bottom"/>
            <w:hideMark/>
          </w:tcPr>
          <w:p w14:paraId="45566DCA"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72.28</w:t>
            </w:r>
          </w:p>
        </w:tc>
        <w:tc>
          <w:tcPr>
            <w:tcW w:w="1560" w:type="dxa"/>
            <w:tcBorders>
              <w:top w:val="single" w:sz="4" w:space="0" w:color="000000"/>
              <w:left w:val="nil"/>
              <w:bottom w:val="single" w:sz="4" w:space="0" w:color="000000"/>
              <w:right w:val="nil"/>
            </w:tcBorders>
            <w:shd w:val="clear" w:color="D9D9D9" w:fill="D9D9D9"/>
            <w:noWrap/>
            <w:vAlign w:val="bottom"/>
            <w:hideMark/>
          </w:tcPr>
          <w:p w14:paraId="1FBEAA36"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1.22</w:t>
            </w:r>
          </w:p>
        </w:tc>
        <w:tc>
          <w:tcPr>
            <w:tcW w:w="1074" w:type="dxa"/>
            <w:tcBorders>
              <w:top w:val="single" w:sz="4" w:space="0" w:color="000000"/>
              <w:left w:val="nil"/>
              <w:bottom w:val="single" w:sz="4" w:space="0" w:color="000000"/>
              <w:right w:val="nil"/>
            </w:tcBorders>
            <w:shd w:val="clear" w:color="D9D9D9" w:fill="D9D9D9"/>
            <w:noWrap/>
            <w:vAlign w:val="bottom"/>
            <w:hideMark/>
          </w:tcPr>
          <w:p w14:paraId="7094AC8F"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71.05</w:t>
            </w:r>
          </w:p>
        </w:tc>
        <w:tc>
          <w:tcPr>
            <w:tcW w:w="1111" w:type="dxa"/>
            <w:tcBorders>
              <w:top w:val="single" w:sz="4" w:space="0" w:color="000000"/>
              <w:left w:val="nil"/>
              <w:bottom w:val="single" w:sz="4" w:space="0" w:color="000000"/>
              <w:right w:val="nil"/>
            </w:tcBorders>
            <w:shd w:val="clear" w:color="D9D9D9" w:fill="D9D9D9"/>
            <w:noWrap/>
            <w:vAlign w:val="bottom"/>
            <w:hideMark/>
          </w:tcPr>
          <w:p w14:paraId="12ACED14"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73.50</w:t>
            </w:r>
          </w:p>
        </w:tc>
        <w:tc>
          <w:tcPr>
            <w:tcW w:w="1060" w:type="dxa"/>
            <w:tcBorders>
              <w:top w:val="single" w:sz="4" w:space="0" w:color="000000"/>
              <w:left w:val="nil"/>
              <w:bottom w:val="single" w:sz="4" w:space="0" w:color="000000"/>
              <w:right w:val="single" w:sz="4" w:space="0" w:color="000000"/>
            </w:tcBorders>
            <w:shd w:val="clear" w:color="D9D9D9" w:fill="D9D9D9"/>
            <w:noWrap/>
            <w:vAlign w:val="bottom"/>
            <w:hideMark/>
          </w:tcPr>
          <w:p w14:paraId="0F0FC6CD"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2.45</w:t>
            </w:r>
          </w:p>
        </w:tc>
      </w:tr>
      <w:tr w:rsidR="000621BE" w:rsidRPr="00831C29" w14:paraId="12633B2B" w14:textId="77777777">
        <w:trPr>
          <w:trHeight w:val="300"/>
        </w:trPr>
        <w:tc>
          <w:tcPr>
            <w:tcW w:w="1471" w:type="dxa"/>
            <w:vMerge/>
            <w:tcBorders>
              <w:left w:val="single" w:sz="4" w:space="0" w:color="000000"/>
              <w:right w:val="nil"/>
            </w:tcBorders>
          </w:tcPr>
          <w:p w14:paraId="17870B92"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noWrap/>
            <w:vAlign w:val="bottom"/>
            <w:hideMark/>
          </w:tcPr>
          <w:p w14:paraId="1D417E46" w14:textId="4480AD59"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3.3</w:t>
            </w:r>
          </w:p>
        </w:tc>
        <w:tc>
          <w:tcPr>
            <w:tcW w:w="1200" w:type="dxa"/>
            <w:tcBorders>
              <w:top w:val="single" w:sz="4" w:space="0" w:color="000000"/>
              <w:left w:val="nil"/>
              <w:bottom w:val="single" w:sz="4" w:space="0" w:color="000000"/>
              <w:right w:val="nil"/>
            </w:tcBorders>
            <w:noWrap/>
            <w:vAlign w:val="bottom"/>
            <w:hideMark/>
          </w:tcPr>
          <w:p w14:paraId="7495F900"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100.45</w:t>
            </w:r>
          </w:p>
        </w:tc>
        <w:tc>
          <w:tcPr>
            <w:tcW w:w="1560" w:type="dxa"/>
            <w:tcBorders>
              <w:top w:val="single" w:sz="4" w:space="0" w:color="000000"/>
              <w:left w:val="nil"/>
              <w:bottom w:val="single" w:sz="4" w:space="0" w:color="000000"/>
              <w:right w:val="nil"/>
            </w:tcBorders>
            <w:noWrap/>
            <w:vAlign w:val="bottom"/>
            <w:hideMark/>
          </w:tcPr>
          <w:p w14:paraId="387E7055"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1.73</w:t>
            </w:r>
          </w:p>
        </w:tc>
        <w:tc>
          <w:tcPr>
            <w:tcW w:w="1074" w:type="dxa"/>
            <w:tcBorders>
              <w:top w:val="single" w:sz="4" w:space="0" w:color="000000"/>
              <w:left w:val="nil"/>
              <w:bottom w:val="single" w:sz="4" w:space="0" w:color="000000"/>
              <w:right w:val="nil"/>
            </w:tcBorders>
            <w:noWrap/>
            <w:vAlign w:val="bottom"/>
            <w:hideMark/>
          </w:tcPr>
          <w:p w14:paraId="65A845F7"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98.00</w:t>
            </w:r>
          </w:p>
        </w:tc>
        <w:tc>
          <w:tcPr>
            <w:tcW w:w="1111" w:type="dxa"/>
            <w:tcBorders>
              <w:top w:val="single" w:sz="4" w:space="0" w:color="000000"/>
              <w:left w:val="nil"/>
              <w:bottom w:val="single" w:sz="4" w:space="0" w:color="000000"/>
              <w:right w:val="nil"/>
            </w:tcBorders>
            <w:noWrap/>
            <w:vAlign w:val="bottom"/>
            <w:hideMark/>
          </w:tcPr>
          <w:p w14:paraId="039113D0"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102.90</w:t>
            </w:r>
          </w:p>
        </w:tc>
        <w:tc>
          <w:tcPr>
            <w:tcW w:w="1060" w:type="dxa"/>
            <w:tcBorders>
              <w:top w:val="single" w:sz="4" w:space="0" w:color="000000"/>
              <w:left w:val="nil"/>
              <w:bottom w:val="single" w:sz="4" w:space="0" w:color="000000"/>
              <w:right w:val="single" w:sz="4" w:space="0" w:color="000000"/>
            </w:tcBorders>
            <w:noWrap/>
            <w:vAlign w:val="bottom"/>
            <w:hideMark/>
          </w:tcPr>
          <w:p w14:paraId="6FB1C86F"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4.90</w:t>
            </w:r>
          </w:p>
        </w:tc>
      </w:tr>
      <w:tr w:rsidR="00267FEA" w:rsidRPr="00831C29" w14:paraId="057876AE" w14:textId="77777777">
        <w:trPr>
          <w:trHeight w:val="300"/>
        </w:trPr>
        <w:tc>
          <w:tcPr>
            <w:tcW w:w="1471" w:type="dxa"/>
            <w:vMerge/>
            <w:tcBorders>
              <w:left w:val="single" w:sz="4" w:space="0" w:color="000000"/>
              <w:right w:val="nil"/>
            </w:tcBorders>
            <w:shd w:val="clear" w:color="D9D9D9" w:fill="D9D9D9"/>
          </w:tcPr>
          <w:p w14:paraId="59DE6B6D"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shd w:val="clear" w:color="D9D9D9" w:fill="D9D9D9"/>
            <w:noWrap/>
            <w:vAlign w:val="bottom"/>
            <w:hideMark/>
          </w:tcPr>
          <w:p w14:paraId="03E1A93B" w14:textId="53C8CFF2"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3.4</w:t>
            </w:r>
          </w:p>
        </w:tc>
        <w:tc>
          <w:tcPr>
            <w:tcW w:w="1200" w:type="dxa"/>
            <w:tcBorders>
              <w:top w:val="single" w:sz="4" w:space="0" w:color="000000"/>
              <w:left w:val="nil"/>
              <w:bottom w:val="single" w:sz="4" w:space="0" w:color="000000"/>
              <w:right w:val="nil"/>
            </w:tcBorders>
            <w:shd w:val="clear" w:color="D9D9D9" w:fill="D9D9D9"/>
            <w:noWrap/>
            <w:vAlign w:val="bottom"/>
            <w:hideMark/>
          </w:tcPr>
          <w:p w14:paraId="0325F04A"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74.73</w:t>
            </w:r>
          </w:p>
        </w:tc>
        <w:tc>
          <w:tcPr>
            <w:tcW w:w="1560" w:type="dxa"/>
            <w:tcBorders>
              <w:top w:val="single" w:sz="4" w:space="0" w:color="000000"/>
              <w:left w:val="nil"/>
              <w:bottom w:val="single" w:sz="4" w:space="0" w:color="000000"/>
              <w:right w:val="nil"/>
            </w:tcBorders>
            <w:shd w:val="clear" w:color="D9D9D9" w:fill="D9D9D9"/>
            <w:noWrap/>
            <w:vAlign w:val="bottom"/>
            <w:hideMark/>
          </w:tcPr>
          <w:p w14:paraId="617FEEAB"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1.23</w:t>
            </w:r>
          </w:p>
        </w:tc>
        <w:tc>
          <w:tcPr>
            <w:tcW w:w="1074" w:type="dxa"/>
            <w:tcBorders>
              <w:top w:val="single" w:sz="4" w:space="0" w:color="000000"/>
              <w:left w:val="nil"/>
              <w:bottom w:val="single" w:sz="4" w:space="0" w:color="000000"/>
              <w:right w:val="nil"/>
            </w:tcBorders>
            <w:shd w:val="clear" w:color="D9D9D9" w:fill="D9D9D9"/>
            <w:noWrap/>
            <w:vAlign w:val="bottom"/>
            <w:hideMark/>
          </w:tcPr>
          <w:p w14:paraId="03F40146"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73.50</w:t>
            </w:r>
          </w:p>
        </w:tc>
        <w:tc>
          <w:tcPr>
            <w:tcW w:w="1111" w:type="dxa"/>
            <w:tcBorders>
              <w:top w:val="single" w:sz="4" w:space="0" w:color="000000"/>
              <w:left w:val="nil"/>
              <w:bottom w:val="single" w:sz="4" w:space="0" w:color="000000"/>
              <w:right w:val="nil"/>
            </w:tcBorders>
            <w:shd w:val="clear" w:color="D9D9D9" w:fill="D9D9D9"/>
            <w:noWrap/>
            <w:vAlign w:val="bottom"/>
            <w:hideMark/>
          </w:tcPr>
          <w:p w14:paraId="42E19B2B"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75.95</w:t>
            </w:r>
          </w:p>
        </w:tc>
        <w:tc>
          <w:tcPr>
            <w:tcW w:w="1060" w:type="dxa"/>
            <w:tcBorders>
              <w:top w:val="single" w:sz="4" w:space="0" w:color="000000"/>
              <w:left w:val="nil"/>
              <w:bottom w:val="single" w:sz="4" w:space="0" w:color="000000"/>
              <w:right w:val="single" w:sz="4" w:space="0" w:color="000000"/>
            </w:tcBorders>
            <w:shd w:val="clear" w:color="D9D9D9" w:fill="D9D9D9"/>
            <w:noWrap/>
            <w:vAlign w:val="bottom"/>
            <w:hideMark/>
          </w:tcPr>
          <w:p w14:paraId="640A980F"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2.45</w:t>
            </w:r>
          </w:p>
        </w:tc>
      </w:tr>
      <w:tr w:rsidR="000621BE" w:rsidRPr="00831C29" w14:paraId="24880874" w14:textId="77777777">
        <w:trPr>
          <w:trHeight w:val="300"/>
        </w:trPr>
        <w:tc>
          <w:tcPr>
            <w:tcW w:w="1471" w:type="dxa"/>
            <w:vMerge/>
            <w:tcBorders>
              <w:left w:val="single" w:sz="4" w:space="0" w:color="000000"/>
              <w:right w:val="nil"/>
            </w:tcBorders>
          </w:tcPr>
          <w:p w14:paraId="399D62A1"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noWrap/>
            <w:vAlign w:val="bottom"/>
            <w:hideMark/>
          </w:tcPr>
          <w:p w14:paraId="796DB505" w14:textId="77CE1F8D"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3.5</w:t>
            </w:r>
          </w:p>
        </w:tc>
        <w:tc>
          <w:tcPr>
            <w:tcW w:w="1200" w:type="dxa"/>
            <w:tcBorders>
              <w:top w:val="single" w:sz="4" w:space="0" w:color="000000"/>
              <w:left w:val="nil"/>
              <w:bottom w:val="single" w:sz="4" w:space="0" w:color="000000"/>
              <w:right w:val="nil"/>
            </w:tcBorders>
            <w:noWrap/>
            <w:vAlign w:val="bottom"/>
            <w:hideMark/>
          </w:tcPr>
          <w:p w14:paraId="00C6696C"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71.54</w:t>
            </w:r>
          </w:p>
        </w:tc>
        <w:tc>
          <w:tcPr>
            <w:tcW w:w="1560" w:type="dxa"/>
            <w:tcBorders>
              <w:top w:val="single" w:sz="4" w:space="0" w:color="000000"/>
              <w:left w:val="nil"/>
              <w:bottom w:val="single" w:sz="4" w:space="0" w:color="000000"/>
              <w:right w:val="nil"/>
            </w:tcBorders>
            <w:noWrap/>
            <w:vAlign w:val="bottom"/>
            <w:hideMark/>
          </w:tcPr>
          <w:p w14:paraId="56C6F73A"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1.40</w:t>
            </w:r>
          </w:p>
        </w:tc>
        <w:tc>
          <w:tcPr>
            <w:tcW w:w="1074" w:type="dxa"/>
            <w:tcBorders>
              <w:top w:val="single" w:sz="4" w:space="0" w:color="000000"/>
              <w:left w:val="nil"/>
              <w:bottom w:val="single" w:sz="4" w:space="0" w:color="000000"/>
              <w:right w:val="nil"/>
            </w:tcBorders>
            <w:noWrap/>
            <w:vAlign w:val="bottom"/>
            <w:hideMark/>
          </w:tcPr>
          <w:p w14:paraId="2A073F3E"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69.83</w:t>
            </w:r>
          </w:p>
        </w:tc>
        <w:tc>
          <w:tcPr>
            <w:tcW w:w="1111" w:type="dxa"/>
            <w:tcBorders>
              <w:top w:val="single" w:sz="4" w:space="0" w:color="000000"/>
              <w:left w:val="nil"/>
              <w:bottom w:val="single" w:sz="4" w:space="0" w:color="000000"/>
              <w:right w:val="nil"/>
            </w:tcBorders>
            <w:noWrap/>
            <w:vAlign w:val="bottom"/>
            <w:hideMark/>
          </w:tcPr>
          <w:p w14:paraId="7312044A"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73.50</w:t>
            </w:r>
          </w:p>
        </w:tc>
        <w:tc>
          <w:tcPr>
            <w:tcW w:w="1060" w:type="dxa"/>
            <w:tcBorders>
              <w:top w:val="single" w:sz="4" w:space="0" w:color="000000"/>
              <w:left w:val="nil"/>
              <w:bottom w:val="single" w:sz="4" w:space="0" w:color="000000"/>
              <w:right w:val="single" w:sz="4" w:space="0" w:color="000000"/>
            </w:tcBorders>
            <w:noWrap/>
            <w:vAlign w:val="bottom"/>
            <w:hideMark/>
          </w:tcPr>
          <w:p w14:paraId="153B71C3"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3.68</w:t>
            </w:r>
          </w:p>
        </w:tc>
      </w:tr>
      <w:tr w:rsidR="00267FEA" w:rsidRPr="00831C29" w14:paraId="2AE61285" w14:textId="77777777">
        <w:trPr>
          <w:trHeight w:val="300"/>
        </w:trPr>
        <w:tc>
          <w:tcPr>
            <w:tcW w:w="1471" w:type="dxa"/>
            <w:vMerge/>
            <w:tcBorders>
              <w:left w:val="single" w:sz="4" w:space="0" w:color="000000"/>
              <w:right w:val="nil"/>
            </w:tcBorders>
            <w:shd w:val="clear" w:color="D9D9D9" w:fill="D9D9D9"/>
          </w:tcPr>
          <w:p w14:paraId="5D93461B"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shd w:val="clear" w:color="D9D9D9" w:fill="D9D9D9"/>
            <w:noWrap/>
            <w:vAlign w:val="bottom"/>
            <w:hideMark/>
          </w:tcPr>
          <w:p w14:paraId="11B90FFA" w14:textId="6DAB3EC0"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3.6</w:t>
            </w:r>
          </w:p>
        </w:tc>
        <w:tc>
          <w:tcPr>
            <w:tcW w:w="1200" w:type="dxa"/>
            <w:tcBorders>
              <w:top w:val="single" w:sz="4" w:space="0" w:color="000000"/>
              <w:left w:val="nil"/>
              <w:bottom w:val="single" w:sz="4" w:space="0" w:color="000000"/>
              <w:right w:val="nil"/>
            </w:tcBorders>
            <w:shd w:val="clear" w:color="D9D9D9" w:fill="D9D9D9"/>
            <w:noWrap/>
            <w:vAlign w:val="bottom"/>
            <w:hideMark/>
          </w:tcPr>
          <w:p w14:paraId="03A6A864"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52.68</w:t>
            </w:r>
          </w:p>
        </w:tc>
        <w:tc>
          <w:tcPr>
            <w:tcW w:w="1560" w:type="dxa"/>
            <w:tcBorders>
              <w:top w:val="single" w:sz="4" w:space="0" w:color="000000"/>
              <w:left w:val="nil"/>
              <w:bottom w:val="single" w:sz="4" w:space="0" w:color="000000"/>
              <w:right w:val="nil"/>
            </w:tcBorders>
            <w:shd w:val="clear" w:color="D9D9D9" w:fill="D9D9D9"/>
            <w:noWrap/>
            <w:vAlign w:val="bottom"/>
            <w:hideMark/>
          </w:tcPr>
          <w:p w14:paraId="2B96AB24"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1.23</w:t>
            </w:r>
          </w:p>
        </w:tc>
        <w:tc>
          <w:tcPr>
            <w:tcW w:w="1074" w:type="dxa"/>
            <w:tcBorders>
              <w:top w:val="single" w:sz="4" w:space="0" w:color="000000"/>
              <w:left w:val="nil"/>
              <w:bottom w:val="single" w:sz="4" w:space="0" w:color="000000"/>
              <w:right w:val="nil"/>
            </w:tcBorders>
            <w:shd w:val="clear" w:color="D9D9D9" w:fill="D9D9D9"/>
            <w:noWrap/>
            <w:vAlign w:val="bottom"/>
            <w:hideMark/>
          </w:tcPr>
          <w:p w14:paraId="4E30615D"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51.45</w:t>
            </w:r>
          </w:p>
        </w:tc>
        <w:tc>
          <w:tcPr>
            <w:tcW w:w="1111" w:type="dxa"/>
            <w:tcBorders>
              <w:top w:val="single" w:sz="4" w:space="0" w:color="000000"/>
              <w:left w:val="nil"/>
              <w:bottom w:val="single" w:sz="4" w:space="0" w:color="000000"/>
              <w:right w:val="nil"/>
            </w:tcBorders>
            <w:shd w:val="clear" w:color="D9D9D9" w:fill="D9D9D9"/>
            <w:noWrap/>
            <w:vAlign w:val="bottom"/>
            <w:hideMark/>
          </w:tcPr>
          <w:p w14:paraId="31140C18"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53.90</w:t>
            </w:r>
          </w:p>
        </w:tc>
        <w:tc>
          <w:tcPr>
            <w:tcW w:w="1060" w:type="dxa"/>
            <w:tcBorders>
              <w:top w:val="single" w:sz="4" w:space="0" w:color="000000"/>
              <w:left w:val="nil"/>
              <w:bottom w:val="single" w:sz="4" w:space="0" w:color="000000"/>
              <w:right w:val="single" w:sz="4" w:space="0" w:color="000000"/>
            </w:tcBorders>
            <w:shd w:val="clear" w:color="D9D9D9" w:fill="D9D9D9"/>
            <w:noWrap/>
            <w:vAlign w:val="bottom"/>
            <w:hideMark/>
          </w:tcPr>
          <w:p w14:paraId="6920D05B"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2.45</w:t>
            </w:r>
          </w:p>
        </w:tc>
      </w:tr>
      <w:tr w:rsidR="000621BE" w:rsidRPr="00831C29" w14:paraId="2361DF82" w14:textId="77777777">
        <w:trPr>
          <w:trHeight w:val="300"/>
        </w:trPr>
        <w:tc>
          <w:tcPr>
            <w:tcW w:w="1471" w:type="dxa"/>
            <w:vMerge/>
            <w:tcBorders>
              <w:left w:val="single" w:sz="4" w:space="0" w:color="000000"/>
              <w:right w:val="nil"/>
            </w:tcBorders>
          </w:tcPr>
          <w:p w14:paraId="1FEF2E53"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noWrap/>
            <w:vAlign w:val="bottom"/>
            <w:hideMark/>
          </w:tcPr>
          <w:p w14:paraId="57613B87" w14:textId="34865171"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3.7</w:t>
            </w:r>
          </w:p>
        </w:tc>
        <w:tc>
          <w:tcPr>
            <w:tcW w:w="1200" w:type="dxa"/>
            <w:tcBorders>
              <w:top w:val="single" w:sz="4" w:space="0" w:color="000000"/>
              <w:left w:val="nil"/>
              <w:bottom w:val="single" w:sz="4" w:space="0" w:color="000000"/>
              <w:right w:val="nil"/>
            </w:tcBorders>
            <w:noWrap/>
            <w:vAlign w:val="bottom"/>
            <w:hideMark/>
          </w:tcPr>
          <w:p w14:paraId="48358142"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63.95</w:t>
            </w:r>
          </w:p>
        </w:tc>
        <w:tc>
          <w:tcPr>
            <w:tcW w:w="1560" w:type="dxa"/>
            <w:tcBorders>
              <w:top w:val="single" w:sz="4" w:space="0" w:color="000000"/>
              <w:left w:val="nil"/>
              <w:bottom w:val="single" w:sz="4" w:space="0" w:color="000000"/>
              <w:right w:val="nil"/>
            </w:tcBorders>
            <w:noWrap/>
            <w:vAlign w:val="bottom"/>
            <w:hideMark/>
          </w:tcPr>
          <w:p w14:paraId="47ACAB4D"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1.82</w:t>
            </w:r>
          </w:p>
        </w:tc>
        <w:tc>
          <w:tcPr>
            <w:tcW w:w="1074" w:type="dxa"/>
            <w:tcBorders>
              <w:top w:val="single" w:sz="4" w:space="0" w:color="000000"/>
              <w:left w:val="nil"/>
              <w:bottom w:val="single" w:sz="4" w:space="0" w:color="000000"/>
              <w:right w:val="nil"/>
            </w:tcBorders>
            <w:noWrap/>
            <w:vAlign w:val="bottom"/>
            <w:hideMark/>
          </w:tcPr>
          <w:p w14:paraId="46347925"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61.25</w:t>
            </w:r>
          </w:p>
        </w:tc>
        <w:tc>
          <w:tcPr>
            <w:tcW w:w="1111" w:type="dxa"/>
            <w:tcBorders>
              <w:top w:val="single" w:sz="4" w:space="0" w:color="000000"/>
              <w:left w:val="nil"/>
              <w:bottom w:val="single" w:sz="4" w:space="0" w:color="000000"/>
              <w:right w:val="nil"/>
            </w:tcBorders>
            <w:noWrap/>
            <w:vAlign w:val="bottom"/>
            <w:hideMark/>
          </w:tcPr>
          <w:p w14:paraId="661867EA"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66.15</w:t>
            </w:r>
          </w:p>
        </w:tc>
        <w:tc>
          <w:tcPr>
            <w:tcW w:w="1060" w:type="dxa"/>
            <w:tcBorders>
              <w:top w:val="single" w:sz="4" w:space="0" w:color="000000"/>
              <w:left w:val="nil"/>
              <w:bottom w:val="single" w:sz="4" w:space="0" w:color="000000"/>
              <w:right w:val="single" w:sz="4" w:space="0" w:color="000000"/>
            </w:tcBorders>
            <w:noWrap/>
            <w:vAlign w:val="bottom"/>
            <w:hideMark/>
          </w:tcPr>
          <w:p w14:paraId="5157764A"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4.90</w:t>
            </w:r>
          </w:p>
        </w:tc>
      </w:tr>
      <w:tr w:rsidR="00267FEA" w:rsidRPr="00831C29" w14:paraId="21995FBA" w14:textId="77777777">
        <w:trPr>
          <w:trHeight w:val="300"/>
        </w:trPr>
        <w:tc>
          <w:tcPr>
            <w:tcW w:w="1471" w:type="dxa"/>
            <w:vMerge/>
            <w:tcBorders>
              <w:left w:val="single" w:sz="4" w:space="0" w:color="000000"/>
              <w:right w:val="nil"/>
            </w:tcBorders>
            <w:shd w:val="clear" w:color="D9D9D9" w:fill="D9D9D9"/>
          </w:tcPr>
          <w:p w14:paraId="62591191"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shd w:val="clear" w:color="D9D9D9" w:fill="D9D9D9"/>
            <w:noWrap/>
            <w:vAlign w:val="bottom"/>
            <w:hideMark/>
          </w:tcPr>
          <w:p w14:paraId="7CC843E8" w14:textId="25C3C493"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3.8</w:t>
            </w:r>
          </w:p>
        </w:tc>
        <w:tc>
          <w:tcPr>
            <w:tcW w:w="1200" w:type="dxa"/>
            <w:tcBorders>
              <w:top w:val="single" w:sz="4" w:space="0" w:color="000000"/>
              <w:left w:val="nil"/>
              <w:bottom w:val="single" w:sz="4" w:space="0" w:color="000000"/>
              <w:right w:val="nil"/>
            </w:tcBorders>
            <w:shd w:val="clear" w:color="D9D9D9" w:fill="D9D9D9"/>
            <w:noWrap/>
            <w:vAlign w:val="bottom"/>
            <w:hideMark/>
          </w:tcPr>
          <w:p w14:paraId="29E218A3"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50.72</w:t>
            </w:r>
          </w:p>
        </w:tc>
        <w:tc>
          <w:tcPr>
            <w:tcW w:w="1560" w:type="dxa"/>
            <w:tcBorders>
              <w:top w:val="single" w:sz="4" w:space="0" w:color="000000"/>
              <w:left w:val="nil"/>
              <w:bottom w:val="single" w:sz="4" w:space="0" w:color="000000"/>
              <w:right w:val="nil"/>
            </w:tcBorders>
            <w:shd w:val="clear" w:color="D9D9D9" w:fill="D9D9D9"/>
            <w:noWrap/>
            <w:vAlign w:val="bottom"/>
            <w:hideMark/>
          </w:tcPr>
          <w:p w14:paraId="61D7FAB5"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1.10</w:t>
            </w:r>
          </w:p>
        </w:tc>
        <w:tc>
          <w:tcPr>
            <w:tcW w:w="1074" w:type="dxa"/>
            <w:tcBorders>
              <w:top w:val="single" w:sz="4" w:space="0" w:color="000000"/>
              <w:left w:val="nil"/>
              <w:bottom w:val="single" w:sz="4" w:space="0" w:color="000000"/>
              <w:right w:val="nil"/>
            </w:tcBorders>
            <w:shd w:val="clear" w:color="D9D9D9" w:fill="D9D9D9"/>
            <w:noWrap/>
            <w:vAlign w:val="bottom"/>
            <w:hideMark/>
          </w:tcPr>
          <w:p w14:paraId="35B9D542"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49.00</w:t>
            </w:r>
          </w:p>
        </w:tc>
        <w:tc>
          <w:tcPr>
            <w:tcW w:w="1111" w:type="dxa"/>
            <w:tcBorders>
              <w:top w:val="single" w:sz="4" w:space="0" w:color="000000"/>
              <w:left w:val="nil"/>
              <w:bottom w:val="single" w:sz="4" w:space="0" w:color="000000"/>
              <w:right w:val="nil"/>
            </w:tcBorders>
            <w:shd w:val="clear" w:color="D9D9D9" w:fill="D9D9D9"/>
            <w:noWrap/>
            <w:vAlign w:val="bottom"/>
            <w:hideMark/>
          </w:tcPr>
          <w:p w14:paraId="35372735"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51.45</w:t>
            </w:r>
          </w:p>
        </w:tc>
        <w:tc>
          <w:tcPr>
            <w:tcW w:w="1060" w:type="dxa"/>
            <w:tcBorders>
              <w:top w:val="single" w:sz="4" w:space="0" w:color="000000"/>
              <w:left w:val="nil"/>
              <w:bottom w:val="single" w:sz="4" w:space="0" w:color="000000"/>
              <w:right w:val="single" w:sz="4" w:space="0" w:color="000000"/>
            </w:tcBorders>
            <w:shd w:val="clear" w:color="D9D9D9" w:fill="D9D9D9"/>
            <w:noWrap/>
            <w:vAlign w:val="bottom"/>
            <w:hideMark/>
          </w:tcPr>
          <w:p w14:paraId="1FE7FB1E"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2.45</w:t>
            </w:r>
          </w:p>
        </w:tc>
      </w:tr>
      <w:tr w:rsidR="000621BE" w:rsidRPr="00831C29" w14:paraId="754E373E" w14:textId="77777777">
        <w:trPr>
          <w:trHeight w:val="300"/>
        </w:trPr>
        <w:tc>
          <w:tcPr>
            <w:tcW w:w="1471" w:type="dxa"/>
            <w:vMerge/>
            <w:tcBorders>
              <w:left w:val="single" w:sz="4" w:space="0" w:color="000000"/>
              <w:bottom w:val="single" w:sz="4" w:space="0" w:color="000000"/>
              <w:right w:val="nil"/>
            </w:tcBorders>
          </w:tcPr>
          <w:p w14:paraId="14915F3D"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noWrap/>
            <w:vAlign w:val="bottom"/>
            <w:hideMark/>
          </w:tcPr>
          <w:p w14:paraId="13FA3465" w14:textId="2301BBE1"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3.9</w:t>
            </w:r>
          </w:p>
        </w:tc>
        <w:tc>
          <w:tcPr>
            <w:tcW w:w="1200" w:type="dxa"/>
            <w:tcBorders>
              <w:top w:val="single" w:sz="4" w:space="0" w:color="000000"/>
              <w:left w:val="nil"/>
              <w:bottom w:val="single" w:sz="4" w:space="0" w:color="000000"/>
              <w:right w:val="nil"/>
            </w:tcBorders>
            <w:noWrap/>
            <w:vAlign w:val="bottom"/>
            <w:hideMark/>
          </w:tcPr>
          <w:p w14:paraId="00B8C7A9"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64.44</w:t>
            </w:r>
          </w:p>
        </w:tc>
        <w:tc>
          <w:tcPr>
            <w:tcW w:w="1560" w:type="dxa"/>
            <w:tcBorders>
              <w:top w:val="single" w:sz="4" w:space="0" w:color="000000"/>
              <w:left w:val="nil"/>
              <w:bottom w:val="single" w:sz="4" w:space="0" w:color="000000"/>
              <w:right w:val="nil"/>
            </w:tcBorders>
            <w:noWrap/>
            <w:vAlign w:val="bottom"/>
            <w:hideMark/>
          </w:tcPr>
          <w:p w14:paraId="4BD03E04"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1.10</w:t>
            </w:r>
          </w:p>
        </w:tc>
        <w:tc>
          <w:tcPr>
            <w:tcW w:w="1074" w:type="dxa"/>
            <w:tcBorders>
              <w:top w:val="single" w:sz="4" w:space="0" w:color="000000"/>
              <w:left w:val="nil"/>
              <w:bottom w:val="single" w:sz="4" w:space="0" w:color="000000"/>
              <w:right w:val="nil"/>
            </w:tcBorders>
            <w:noWrap/>
            <w:vAlign w:val="bottom"/>
            <w:hideMark/>
          </w:tcPr>
          <w:p w14:paraId="0EE7EBF6"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63.70</w:t>
            </w:r>
          </w:p>
        </w:tc>
        <w:tc>
          <w:tcPr>
            <w:tcW w:w="1111" w:type="dxa"/>
            <w:tcBorders>
              <w:top w:val="single" w:sz="4" w:space="0" w:color="000000"/>
              <w:left w:val="nil"/>
              <w:bottom w:val="single" w:sz="4" w:space="0" w:color="000000"/>
              <w:right w:val="nil"/>
            </w:tcBorders>
            <w:noWrap/>
            <w:vAlign w:val="bottom"/>
            <w:hideMark/>
          </w:tcPr>
          <w:p w14:paraId="7253E666"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66.15</w:t>
            </w:r>
          </w:p>
        </w:tc>
        <w:tc>
          <w:tcPr>
            <w:tcW w:w="1060" w:type="dxa"/>
            <w:tcBorders>
              <w:top w:val="single" w:sz="4" w:space="0" w:color="000000"/>
              <w:left w:val="nil"/>
              <w:bottom w:val="single" w:sz="4" w:space="0" w:color="000000"/>
              <w:right w:val="single" w:sz="4" w:space="0" w:color="000000"/>
            </w:tcBorders>
            <w:noWrap/>
            <w:vAlign w:val="bottom"/>
            <w:hideMark/>
          </w:tcPr>
          <w:p w14:paraId="17BAD370"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2.45</w:t>
            </w:r>
          </w:p>
        </w:tc>
      </w:tr>
      <w:tr w:rsidR="00267FEA" w:rsidRPr="00831C29" w14:paraId="799C0D3D" w14:textId="77777777" w:rsidTr="00B51357">
        <w:trPr>
          <w:trHeight w:val="300"/>
        </w:trPr>
        <w:tc>
          <w:tcPr>
            <w:tcW w:w="1471" w:type="dxa"/>
            <w:vMerge w:val="restart"/>
            <w:tcBorders>
              <w:top w:val="single" w:sz="4" w:space="0" w:color="000000"/>
              <w:left w:val="single" w:sz="4" w:space="0" w:color="000000"/>
              <w:right w:val="nil"/>
            </w:tcBorders>
            <w:shd w:val="clear" w:color="D9D9D9" w:fill="D9D9D9"/>
            <w:vAlign w:val="center"/>
          </w:tcPr>
          <w:p w14:paraId="2CC37453" w14:textId="46F63EE7" w:rsidR="00B51357" w:rsidRPr="00831C29" w:rsidRDefault="00BA4F3E" w:rsidP="008D5930">
            <w:pPr>
              <w:spacing w:line="360" w:lineRule="auto"/>
              <w:jc w:val="center"/>
              <w:rPr>
                <w:rFonts w:ascii="Aptos Narrow" w:eastAsia="Times New Roman" w:hAnsi="Aptos Narrow" w:cs="Times New Roman"/>
                <w:color w:val="000000"/>
                <w:sz w:val="22"/>
                <w:szCs w:val="22"/>
                <w:lang w:eastAsia="en-GB"/>
              </w:rPr>
            </w:pPr>
            <w:r>
              <w:rPr>
                <w:rFonts w:ascii="Aptos Narrow" w:eastAsia="Times New Roman" w:hAnsi="Aptos Narrow" w:cs="Times New Roman"/>
                <w:color w:val="000000"/>
                <w:sz w:val="22"/>
                <w:szCs w:val="22"/>
                <w:lang w:eastAsia="en-GB"/>
              </w:rPr>
              <w:lastRenderedPageBreak/>
              <w:t>Right Side</w:t>
            </w:r>
          </w:p>
        </w:tc>
        <w:tc>
          <w:tcPr>
            <w:tcW w:w="1540" w:type="dxa"/>
            <w:tcBorders>
              <w:top w:val="single" w:sz="4" w:space="0" w:color="000000"/>
              <w:left w:val="single" w:sz="4" w:space="0" w:color="000000"/>
              <w:bottom w:val="single" w:sz="4" w:space="0" w:color="000000"/>
              <w:right w:val="nil"/>
            </w:tcBorders>
            <w:shd w:val="clear" w:color="D9D9D9" w:fill="D9D9D9"/>
            <w:noWrap/>
            <w:vAlign w:val="bottom"/>
            <w:hideMark/>
          </w:tcPr>
          <w:p w14:paraId="54AA3145" w14:textId="17CCF443"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4.0</w:t>
            </w:r>
          </w:p>
        </w:tc>
        <w:tc>
          <w:tcPr>
            <w:tcW w:w="1200" w:type="dxa"/>
            <w:tcBorders>
              <w:top w:val="single" w:sz="4" w:space="0" w:color="000000"/>
              <w:left w:val="nil"/>
              <w:bottom w:val="single" w:sz="4" w:space="0" w:color="000000"/>
              <w:right w:val="nil"/>
            </w:tcBorders>
            <w:shd w:val="clear" w:color="D9D9D9" w:fill="D9D9D9"/>
            <w:noWrap/>
            <w:vAlign w:val="bottom"/>
            <w:hideMark/>
          </w:tcPr>
          <w:p w14:paraId="2031058D"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40.92</w:t>
            </w:r>
          </w:p>
        </w:tc>
        <w:tc>
          <w:tcPr>
            <w:tcW w:w="1560" w:type="dxa"/>
            <w:tcBorders>
              <w:top w:val="single" w:sz="4" w:space="0" w:color="000000"/>
              <w:left w:val="nil"/>
              <w:bottom w:val="single" w:sz="4" w:space="0" w:color="000000"/>
              <w:right w:val="nil"/>
            </w:tcBorders>
            <w:shd w:val="clear" w:color="D9D9D9" w:fill="D9D9D9"/>
            <w:noWrap/>
            <w:vAlign w:val="bottom"/>
            <w:hideMark/>
          </w:tcPr>
          <w:p w14:paraId="13AEB1C4"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1.10</w:t>
            </w:r>
          </w:p>
        </w:tc>
        <w:tc>
          <w:tcPr>
            <w:tcW w:w="1074" w:type="dxa"/>
            <w:tcBorders>
              <w:top w:val="single" w:sz="4" w:space="0" w:color="000000"/>
              <w:left w:val="nil"/>
              <w:bottom w:val="single" w:sz="4" w:space="0" w:color="000000"/>
              <w:right w:val="nil"/>
            </w:tcBorders>
            <w:shd w:val="clear" w:color="D9D9D9" w:fill="D9D9D9"/>
            <w:noWrap/>
            <w:vAlign w:val="bottom"/>
            <w:hideMark/>
          </w:tcPr>
          <w:p w14:paraId="2FE660E1"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39.20</w:t>
            </w:r>
          </w:p>
        </w:tc>
        <w:tc>
          <w:tcPr>
            <w:tcW w:w="1111" w:type="dxa"/>
            <w:tcBorders>
              <w:top w:val="single" w:sz="4" w:space="0" w:color="000000"/>
              <w:left w:val="nil"/>
              <w:bottom w:val="single" w:sz="4" w:space="0" w:color="000000"/>
              <w:right w:val="nil"/>
            </w:tcBorders>
            <w:shd w:val="clear" w:color="D9D9D9" w:fill="D9D9D9"/>
            <w:noWrap/>
            <w:vAlign w:val="bottom"/>
            <w:hideMark/>
          </w:tcPr>
          <w:p w14:paraId="341F65D1"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41.65</w:t>
            </w:r>
          </w:p>
        </w:tc>
        <w:tc>
          <w:tcPr>
            <w:tcW w:w="1060" w:type="dxa"/>
            <w:tcBorders>
              <w:top w:val="single" w:sz="4" w:space="0" w:color="000000"/>
              <w:left w:val="nil"/>
              <w:bottom w:val="single" w:sz="4" w:space="0" w:color="000000"/>
              <w:right w:val="single" w:sz="4" w:space="0" w:color="000000"/>
            </w:tcBorders>
            <w:shd w:val="clear" w:color="D9D9D9" w:fill="D9D9D9"/>
            <w:noWrap/>
            <w:vAlign w:val="bottom"/>
            <w:hideMark/>
          </w:tcPr>
          <w:p w14:paraId="3391C0BE"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2.45</w:t>
            </w:r>
          </w:p>
        </w:tc>
      </w:tr>
      <w:tr w:rsidR="000621BE" w:rsidRPr="00831C29" w14:paraId="227F5D94" w14:textId="77777777">
        <w:trPr>
          <w:trHeight w:val="300"/>
        </w:trPr>
        <w:tc>
          <w:tcPr>
            <w:tcW w:w="1471" w:type="dxa"/>
            <w:vMerge/>
            <w:tcBorders>
              <w:left w:val="single" w:sz="4" w:space="0" w:color="000000"/>
              <w:right w:val="nil"/>
            </w:tcBorders>
          </w:tcPr>
          <w:p w14:paraId="68020D77"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noWrap/>
            <w:vAlign w:val="bottom"/>
            <w:hideMark/>
          </w:tcPr>
          <w:p w14:paraId="72B4E3A7" w14:textId="744DCEC3"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4.1</w:t>
            </w:r>
          </w:p>
        </w:tc>
        <w:tc>
          <w:tcPr>
            <w:tcW w:w="1200" w:type="dxa"/>
            <w:tcBorders>
              <w:top w:val="single" w:sz="4" w:space="0" w:color="000000"/>
              <w:left w:val="nil"/>
              <w:bottom w:val="single" w:sz="4" w:space="0" w:color="000000"/>
              <w:right w:val="nil"/>
            </w:tcBorders>
            <w:noWrap/>
            <w:vAlign w:val="bottom"/>
            <w:hideMark/>
          </w:tcPr>
          <w:p w14:paraId="208E7FAC"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52.68</w:t>
            </w:r>
          </w:p>
        </w:tc>
        <w:tc>
          <w:tcPr>
            <w:tcW w:w="1560" w:type="dxa"/>
            <w:tcBorders>
              <w:top w:val="single" w:sz="4" w:space="0" w:color="000000"/>
              <w:left w:val="nil"/>
              <w:bottom w:val="single" w:sz="4" w:space="0" w:color="000000"/>
              <w:right w:val="nil"/>
            </w:tcBorders>
            <w:noWrap/>
            <w:vAlign w:val="bottom"/>
            <w:hideMark/>
          </w:tcPr>
          <w:p w14:paraId="15C4A2A8"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1.23</w:t>
            </w:r>
          </w:p>
        </w:tc>
        <w:tc>
          <w:tcPr>
            <w:tcW w:w="1074" w:type="dxa"/>
            <w:tcBorders>
              <w:top w:val="single" w:sz="4" w:space="0" w:color="000000"/>
              <w:left w:val="nil"/>
              <w:bottom w:val="single" w:sz="4" w:space="0" w:color="000000"/>
              <w:right w:val="nil"/>
            </w:tcBorders>
            <w:noWrap/>
            <w:vAlign w:val="bottom"/>
            <w:hideMark/>
          </w:tcPr>
          <w:p w14:paraId="33A0D136"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51.45</w:t>
            </w:r>
          </w:p>
        </w:tc>
        <w:tc>
          <w:tcPr>
            <w:tcW w:w="1111" w:type="dxa"/>
            <w:tcBorders>
              <w:top w:val="single" w:sz="4" w:space="0" w:color="000000"/>
              <w:left w:val="nil"/>
              <w:bottom w:val="single" w:sz="4" w:space="0" w:color="000000"/>
              <w:right w:val="nil"/>
            </w:tcBorders>
            <w:noWrap/>
            <w:vAlign w:val="bottom"/>
            <w:hideMark/>
          </w:tcPr>
          <w:p w14:paraId="3B86D7B7"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53.90</w:t>
            </w:r>
          </w:p>
        </w:tc>
        <w:tc>
          <w:tcPr>
            <w:tcW w:w="1060" w:type="dxa"/>
            <w:tcBorders>
              <w:top w:val="single" w:sz="4" w:space="0" w:color="000000"/>
              <w:left w:val="nil"/>
              <w:bottom w:val="single" w:sz="4" w:space="0" w:color="000000"/>
              <w:right w:val="single" w:sz="4" w:space="0" w:color="000000"/>
            </w:tcBorders>
            <w:noWrap/>
            <w:vAlign w:val="bottom"/>
            <w:hideMark/>
          </w:tcPr>
          <w:p w14:paraId="3F0E4BD1"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2.45</w:t>
            </w:r>
          </w:p>
        </w:tc>
      </w:tr>
      <w:tr w:rsidR="00267FEA" w:rsidRPr="00831C29" w14:paraId="19D5F2E9" w14:textId="77777777">
        <w:trPr>
          <w:trHeight w:val="300"/>
        </w:trPr>
        <w:tc>
          <w:tcPr>
            <w:tcW w:w="1471" w:type="dxa"/>
            <w:vMerge/>
            <w:tcBorders>
              <w:left w:val="single" w:sz="4" w:space="0" w:color="000000"/>
              <w:right w:val="nil"/>
            </w:tcBorders>
            <w:shd w:val="clear" w:color="D9D9D9" w:fill="D9D9D9"/>
          </w:tcPr>
          <w:p w14:paraId="41BE58EE"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shd w:val="clear" w:color="D9D9D9" w:fill="D9D9D9"/>
            <w:noWrap/>
            <w:vAlign w:val="bottom"/>
            <w:hideMark/>
          </w:tcPr>
          <w:p w14:paraId="0B35C9A4" w14:textId="1EC68A8F"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4.2</w:t>
            </w:r>
          </w:p>
        </w:tc>
        <w:tc>
          <w:tcPr>
            <w:tcW w:w="1200" w:type="dxa"/>
            <w:tcBorders>
              <w:top w:val="single" w:sz="4" w:space="0" w:color="000000"/>
              <w:left w:val="nil"/>
              <w:bottom w:val="single" w:sz="4" w:space="0" w:color="000000"/>
              <w:right w:val="nil"/>
            </w:tcBorders>
            <w:shd w:val="clear" w:color="D9D9D9" w:fill="D9D9D9"/>
            <w:noWrap/>
            <w:vAlign w:val="bottom"/>
            <w:hideMark/>
          </w:tcPr>
          <w:p w14:paraId="29854802"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50.23</w:t>
            </w:r>
          </w:p>
        </w:tc>
        <w:tc>
          <w:tcPr>
            <w:tcW w:w="1560" w:type="dxa"/>
            <w:tcBorders>
              <w:top w:val="single" w:sz="4" w:space="0" w:color="000000"/>
              <w:left w:val="nil"/>
              <w:bottom w:val="single" w:sz="4" w:space="0" w:color="000000"/>
              <w:right w:val="nil"/>
            </w:tcBorders>
            <w:shd w:val="clear" w:color="D9D9D9" w:fill="D9D9D9"/>
            <w:noWrap/>
            <w:vAlign w:val="bottom"/>
            <w:hideMark/>
          </w:tcPr>
          <w:p w14:paraId="79284DBD"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1.23</w:t>
            </w:r>
          </w:p>
        </w:tc>
        <w:tc>
          <w:tcPr>
            <w:tcW w:w="1074" w:type="dxa"/>
            <w:tcBorders>
              <w:top w:val="single" w:sz="4" w:space="0" w:color="000000"/>
              <w:left w:val="nil"/>
              <w:bottom w:val="single" w:sz="4" w:space="0" w:color="000000"/>
              <w:right w:val="nil"/>
            </w:tcBorders>
            <w:shd w:val="clear" w:color="D9D9D9" w:fill="D9D9D9"/>
            <w:noWrap/>
            <w:vAlign w:val="bottom"/>
            <w:hideMark/>
          </w:tcPr>
          <w:p w14:paraId="1A3B43C6"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49.00</w:t>
            </w:r>
          </w:p>
        </w:tc>
        <w:tc>
          <w:tcPr>
            <w:tcW w:w="1111" w:type="dxa"/>
            <w:tcBorders>
              <w:top w:val="single" w:sz="4" w:space="0" w:color="000000"/>
              <w:left w:val="nil"/>
              <w:bottom w:val="single" w:sz="4" w:space="0" w:color="000000"/>
              <w:right w:val="nil"/>
            </w:tcBorders>
            <w:shd w:val="clear" w:color="D9D9D9" w:fill="D9D9D9"/>
            <w:noWrap/>
            <w:vAlign w:val="bottom"/>
            <w:hideMark/>
          </w:tcPr>
          <w:p w14:paraId="6EA3BCFF"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51.45</w:t>
            </w:r>
          </w:p>
        </w:tc>
        <w:tc>
          <w:tcPr>
            <w:tcW w:w="1060" w:type="dxa"/>
            <w:tcBorders>
              <w:top w:val="single" w:sz="4" w:space="0" w:color="000000"/>
              <w:left w:val="nil"/>
              <w:bottom w:val="single" w:sz="4" w:space="0" w:color="000000"/>
              <w:right w:val="single" w:sz="4" w:space="0" w:color="000000"/>
            </w:tcBorders>
            <w:shd w:val="clear" w:color="D9D9D9" w:fill="D9D9D9"/>
            <w:noWrap/>
            <w:vAlign w:val="bottom"/>
            <w:hideMark/>
          </w:tcPr>
          <w:p w14:paraId="1A967A13"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2.45</w:t>
            </w:r>
          </w:p>
        </w:tc>
      </w:tr>
      <w:tr w:rsidR="000621BE" w:rsidRPr="00831C29" w14:paraId="08626F4C" w14:textId="77777777">
        <w:trPr>
          <w:trHeight w:val="300"/>
        </w:trPr>
        <w:tc>
          <w:tcPr>
            <w:tcW w:w="1471" w:type="dxa"/>
            <w:vMerge/>
            <w:tcBorders>
              <w:left w:val="single" w:sz="4" w:space="0" w:color="000000"/>
              <w:right w:val="nil"/>
            </w:tcBorders>
          </w:tcPr>
          <w:p w14:paraId="243BA8AA"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noWrap/>
            <w:vAlign w:val="bottom"/>
            <w:hideMark/>
          </w:tcPr>
          <w:p w14:paraId="3FD49D7A" w14:textId="24F69EED"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4.3</w:t>
            </w:r>
          </w:p>
        </w:tc>
        <w:tc>
          <w:tcPr>
            <w:tcW w:w="1200" w:type="dxa"/>
            <w:tcBorders>
              <w:top w:val="single" w:sz="4" w:space="0" w:color="000000"/>
              <w:left w:val="nil"/>
              <w:bottom w:val="single" w:sz="4" w:space="0" w:color="000000"/>
              <w:right w:val="nil"/>
            </w:tcBorders>
            <w:noWrap/>
            <w:vAlign w:val="bottom"/>
            <w:hideMark/>
          </w:tcPr>
          <w:p w14:paraId="5AAA1A13"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43.37</w:t>
            </w:r>
          </w:p>
        </w:tc>
        <w:tc>
          <w:tcPr>
            <w:tcW w:w="1560" w:type="dxa"/>
            <w:tcBorders>
              <w:top w:val="single" w:sz="4" w:space="0" w:color="000000"/>
              <w:left w:val="nil"/>
              <w:bottom w:val="single" w:sz="4" w:space="0" w:color="000000"/>
              <w:right w:val="nil"/>
            </w:tcBorders>
            <w:noWrap/>
            <w:vAlign w:val="bottom"/>
            <w:hideMark/>
          </w:tcPr>
          <w:p w14:paraId="4AB7330D"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1.10</w:t>
            </w:r>
          </w:p>
        </w:tc>
        <w:tc>
          <w:tcPr>
            <w:tcW w:w="1074" w:type="dxa"/>
            <w:tcBorders>
              <w:top w:val="single" w:sz="4" w:space="0" w:color="000000"/>
              <w:left w:val="nil"/>
              <w:bottom w:val="single" w:sz="4" w:space="0" w:color="000000"/>
              <w:right w:val="nil"/>
            </w:tcBorders>
            <w:noWrap/>
            <w:vAlign w:val="bottom"/>
            <w:hideMark/>
          </w:tcPr>
          <w:p w14:paraId="712E65FE"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41.65</w:t>
            </w:r>
          </w:p>
        </w:tc>
        <w:tc>
          <w:tcPr>
            <w:tcW w:w="1111" w:type="dxa"/>
            <w:tcBorders>
              <w:top w:val="single" w:sz="4" w:space="0" w:color="000000"/>
              <w:left w:val="nil"/>
              <w:bottom w:val="single" w:sz="4" w:space="0" w:color="000000"/>
              <w:right w:val="nil"/>
            </w:tcBorders>
            <w:noWrap/>
            <w:vAlign w:val="bottom"/>
            <w:hideMark/>
          </w:tcPr>
          <w:p w14:paraId="1C0BAD2C"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44.10</w:t>
            </w:r>
          </w:p>
        </w:tc>
        <w:tc>
          <w:tcPr>
            <w:tcW w:w="1060" w:type="dxa"/>
            <w:tcBorders>
              <w:top w:val="single" w:sz="4" w:space="0" w:color="000000"/>
              <w:left w:val="nil"/>
              <w:bottom w:val="single" w:sz="4" w:space="0" w:color="000000"/>
              <w:right w:val="single" w:sz="4" w:space="0" w:color="000000"/>
            </w:tcBorders>
            <w:noWrap/>
            <w:vAlign w:val="bottom"/>
            <w:hideMark/>
          </w:tcPr>
          <w:p w14:paraId="06FF3A0B"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2.45</w:t>
            </w:r>
          </w:p>
        </w:tc>
      </w:tr>
      <w:tr w:rsidR="00267FEA" w:rsidRPr="00831C29" w14:paraId="7ACCC868" w14:textId="77777777">
        <w:trPr>
          <w:trHeight w:val="300"/>
        </w:trPr>
        <w:tc>
          <w:tcPr>
            <w:tcW w:w="1471" w:type="dxa"/>
            <w:vMerge/>
            <w:tcBorders>
              <w:left w:val="single" w:sz="4" w:space="0" w:color="000000"/>
              <w:right w:val="nil"/>
            </w:tcBorders>
            <w:shd w:val="clear" w:color="D9D9D9" w:fill="D9D9D9"/>
          </w:tcPr>
          <w:p w14:paraId="4A429B52"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shd w:val="clear" w:color="D9D9D9" w:fill="D9D9D9"/>
            <w:noWrap/>
            <w:vAlign w:val="bottom"/>
            <w:hideMark/>
          </w:tcPr>
          <w:p w14:paraId="43546C09" w14:textId="4AB9857B"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4.4</w:t>
            </w:r>
          </w:p>
        </w:tc>
        <w:tc>
          <w:tcPr>
            <w:tcW w:w="1200" w:type="dxa"/>
            <w:tcBorders>
              <w:top w:val="single" w:sz="4" w:space="0" w:color="000000"/>
              <w:left w:val="nil"/>
              <w:bottom w:val="single" w:sz="4" w:space="0" w:color="000000"/>
              <w:right w:val="nil"/>
            </w:tcBorders>
            <w:shd w:val="clear" w:color="D9D9D9" w:fill="D9D9D9"/>
            <w:noWrap/>
            <w:vAlign w:val="bottom"/>
            <w:hideMark/>
          </w:tcPr>
          <w:p w14:paraId="18C15C4E"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38.71</w:t>
            </w:r>
          </w:p>
        </w:tc>
        <w:tc>
          <w:tcPr>
            <w:tcW w:w="1560" w:type="dxa"/>
            <w:tcBorders>
              <w:top w:val="single" w:sz="4" w:space="0" w:color="000000"/>
              <w:left w:val="nil"/>
              <w:bottom w:val="single" w:sz="4" w:space="0" w:color="000000"/>
              <w:right w:val="nil"/>
            </w:tcBorders>
            <w:shd w:val="clear" w:color="D9D9D9" w:fill="D9D9D9"/>
            <w:noWrap/>
            <w:vAlign w:val="bottom"/>
            <w:hideMark/>
          </w:tcPr>
          <w:p w14:paraId="4CFED74E"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1.40</w:t>
            </w:r>
          </w:p>
        </w:tc>
        <w:tc>
          <w:tcPr>
            <w:tcW w:w="1074" w:type="dxa"/>
            <w:tcBorders>
              <w:top w:val="single" w:sz="4" w:space="0" w:color="000000"/>
              <w:left w:val="nil"/>
              <w:bottom w:val="single" w:sz="4" w:space="0" w:color="000000"/>
              <w:right w:val="nil"/>
            </w:tcBorders>
            <w:shd w:val="clear" w:color="D9D9D9" w:fill="D9D9D9"/>
            <w:noWrap/>
            <w:vAlign w:val="bottom"/>
            <w:hideMark/>
          </w:tcPr>
          <w:p w14:paraId="6796A34D"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36.75</w:t>
            </w:r>
          </w:p>
        </w:tc>
        <w:tc>
          <w:tcPr>
            <w:tcW w:w="1111" w:type="dxa"/>
            <w:tcBorders>
              <w:top w:val="single" w:sz="4" w:space="0" w:color="000000"/>
              <w:left w:val="nil"/>
              <w:bottom w:val="single" w:sz="4" w:space="0" w:color="000000"/>
              <w:right w:val="nil"/>
            </w:tcBorders>
            <w:shd w:val="clear" w:color="D9D9D9" w:fill="D9D9D9"/>
            <w:noWrap/>
            <w:vAlign w:val="bottom"/>
            <w:hideMark/>
          </w:tcPr>
          <w:p w14:paraId="1903A441"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40.43</w:t>
            </w:r>
          </w:p>
        </w:tc>
        <w:tc>
          <w:tcPr>
            <w:tcW w:w="1060" w:type="dxa"/>
            <w:tcBorders>
              <w:top w:val="single" w:sz="4" w:space="0" w:color="000000"/>
              <w:left w:val="nil"/>
              <w:bottom w:val="single" w:sz="4" w:space="0" w:color="000000"/>
              <w:right w:val="single" w:sz="4" w:space="0" w:color="000000"/>
            </w:tcBorders>
            <w:shd w:val="clear" w:color="D9D9D9" w:fill="D9D9D9"/>
            <w:noWrap/>
            <w:vAlign w:val="bottom"/>
            <w:hideMark/>
          </w:tcPr>
          <w:p w14:paraId="3BC11EF1"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3.68</w:t>
            </w:r>
          </w:p>
        </w:tc>
      </w:tr>
      <w:tr w:rsidR="000621BE" w:rsidRPr="00831C29" w14:paraId="41EB1024" w14:textId="77777777">
        <w:trPr>
          <w:trHeight w:val="300"/>
        </w:trPr>
        <w:tc>
          <w:tcPr>
            <w:tcW w:w="1471" w:type="dxa"/>
            <w:vMerge/>
            <w:tcBorders>
              <w:left w:val="single" w:sz="4" w:space="0" w:color="000000"/>
              <w:right w:val="nil"/>
            </w:tcBorders>
          </w:tcPr>
          <w:p w14:paraId="2F4F9FD3"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noWrap/>
            <w:vAlign w:val="bottom"/>
            <w:hideMark/>
          </w:tcPr>
          <w:p w14:paraId="1D313B37" w14:textId="72047028"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4.5</w:t>
            </w:r>
          </w:p>
        </w:tc>
        <w:tc>
          <w:tcPr>
            <w:tcW w:w="1200" w:type="dxa"/>
            <w:tcBorders>
              <w:top w:val="single" w:sz="4" w:space="0" w:color="000000"/>
              <w:left w:val="nil"/>
              <w:bottom w:val="single" w:sz="4" w:space="0" w:color="000000"/>
              <w:right w:val="nil"/>
            </w:tcBorders>
            <w:noWrap/>
            <w:vAlign w:val="bottom"/>
            <w:hideMark/>
          </w:tcPr>
          <w:p w14:paraId="04B96302"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85.26</w:t>
            </w:r>
          </w:p>
        </w:tc>
        <w:tc>
          <w:tcPr>
            <w:tcW w:w="1560" w:type="dxa"/>
            <w:tcBorders>
              <w:top w:val="single" w:sz="4" w:space="0" w:color="000000"/>
              <w:left w:val="nil"/>
              <w:bottom w:val="single" w:sz="4" w:space="0" w:color="000000"/>
              <w:right w:val="nil"/>
            </w:tcBorders>
            <w:noWrap/>
            <w:vAlign w:val="bottom"/>
            <w:hideMark/>
          </w:tcPr>
          <w:p w14:paraId="5717F5C7"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1.40</w:t>
            </w:r>
          </w:p>
        </w:tc>
        <w:tc>
          <w:tcPr>
            <w:tcW w:w="1074" w:type="dxa"/>
            <w:tcBorders>
              <w:top w:val="single" w:sz="4" w:space="0" w:color="000000"/>
              <w:left w:val="nil"/>
              <w:bottom w:val="single" w:sz="4" w:space="0" w:color="000000"/>
              <w:right w:val="nil"/>
            </w:tcBorders>
            <w:noWrap/>
            <w:vAlign w:val="bottom"/>
            <w:hideMark/>
          </w:tcPr>
          <w:p w14:paraId="4D3CBA05"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83.30</w:t>
            </w:r>
          </w:p>
        </w:tc>
        <w:tc>
          <w:tcPr>
            <w:tcW w:w="1111" w:type="dxa"/>
            <w:tcBorders>
              <w:top w:val="single" w:sz="4" w:space="0" w:color="000000"/>
              <w:left w:val="nil"/>
              <w:bottom w:val="single" w:sz="4" w:space="0" w:color="000000"/>
              <w:right w:val="nil"/>
            </w:tcBorders>
            <w:noWrap/>
            <w:vAlign w:val="bottom"/>
            <w:hideMark/>
          </w:tcPr>
          <w:p w14:paraId="2DB92CC8"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86.98</w:t>
            </w:r>
          </w:p>
        </w:tc>
        <w:tc>
          <w:tcPr>
            <w:tcW w:w="1060" w:type="dxa"/>
            <w:tcBorders>
              <w:top w:val="single" w:sz="4" w:space="0" w:color="000000"/>
              <w:left w:val="nil"/>
              <w:bottom w:val="single" w:sz="4" w:space="0" w:color="000000"/>
              <w:right w:val="single" w:sz="4" w:space="0" w:color="000000"/>
            </w:tcBorders>
            <w:noWrap/>
            <w:vAlign w:val="bottom"/>
            <w:hideMark/>
          </w:tcPr>
          <w:p w14:paraId="33F7BBC4"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3.68</w:t>
            </w:r>
          </w:p>
        </w:tc>
      </w:tr>
      <w:tr w:rsidR="00267FEA" w:rsidRPr="00831C29" w14:paraId="138D60D7" w14:textId="77777777">
        <w:trPr>
          <w:trHeight w:val="300"/>
        </w:trPr>
        <w:tc>
          <w:tcPr>
            <w:tcW w:w="1471" w:type="dxa"/>
            <w:vMerge/>
            <w:tcBorders>
              <w:left w:val="single" w:sz="4" w:space="0" w:color="000000"/>
              <w:right w:val="nil"/>
            </w:tcBorders>
            <w:shd w:val="clear" w:color="D9D9D9" w:fill="D9D9D9"/>
          </w:tcPr>
          <w:p w14:paraId="7E282FC0"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shd w:val="clear" w:color="D9D9D9" w:fill="D9D9D9"/>
            <w:noWrap/>
            <w:vAlign w:val="bottom"/>
            <w:hideMark/>
          </w:tcPr>
          <w:p w14:paraId="71D708EC" w14:textId="47E02CEC"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4.6</w:t>
            </w:r>
          </w:p>
        </w:tc>
        <w:tc>
          <w:tcPr>
            <w:tcW w:w="1200" w:type="dxa"/>
            <w:tcBorders>
              <w:top w:val="single" w:sz="4" w:space="0" w:color="000000"/>
              <w:left w:val="nil"/>
              <w:bottom w:val="single" w:sz="4" w:space="0" w:color="000000"/>
              <w:right w:val="nil"/>
            </w:tcBorders>
            <w:shd w:val="clear" w:color="D9D9D9" w:fill="D9D9D9"/>
            <w:noWrap/>
            <w:vAlign w:val="bottom"/>
            <w:hideMark/>
          </w:tcPr>
          <w:p w14:paraId="617E2963"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71.30</w:t>
            </w:r>
          </w:p>
        </w:tc>
        <w:tc>
          <w:tcPr>
            <w:tcW w:w="1560" w:type="dxa"/>
            <w:tcBorders>
              <w:top w:val="single" w:sz="4" w:space="0" w:color="000000"/>
              <w:left w:val="nil"/>
              <w:bottom w:val="single" w:sz="4" w:space="0" w:color="000000"/>
              <w:right w:val="nil"/>
            </w:tcBorders>
            <w:shd w:val="clear" w:color="D9D9D9" w:fill="D9D9D9"/>
            <w:noWrap/>
            <w:vAlign w:val="bottom"/>
            <w:hideMark/>
          </w:tcPr>
          <w:p w14:paraId="4006AB22"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1.02</w:t>
            </w:r>
          </w:p>
        </w:tc>
        <w:tc>
          <w:tcPr>
            <w:tcW w:w="1074" w:type="dxa"/>
            <w:tcBorders>
              <w:top w:val="single" w:sz="4" w:space="0" w:color="000000"/>
              <w:left w:val="nil"/>
              <w:bottom w:val="single" w:sz="4" w:space="0" w:color="000000"/>
              <w:right w:val="nil"/>
            </w:tcBorders>
            <w:shd w:val="clear" w:color="D9D9D9" w:fill="D9D9D9"/>
            <w:noWrap/>
            <w:vAlign w:val="bottom"/>
            <w:hideMark/>
          </w:tcPr>
          <w:p w14:paraId="5AE00DF8"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69.83</w:t>
            </w:r>
          </w:p>
        </w:tc>
        <w:tc>
          <w:tcPr>
            <w:tcW w:w="1111" w:type="dxa"/>
            <w:tcBorders>
              <w:top w:val="single" w:sz="4" w:space="0" w:color="000000"/>
              <w:left w:val="nil"/>
              <w:bottom w:val="single" w:sz="4" w:space="0" w:color="000000"/>
              <w:right w:val="nil"/>
            </w:tcBorders>
            <w:shd w:val="clear" w:color="D9D9D9" w:fill="D9D9D9"/>
            <w:noWrap/>
            <w:vAlign w:val="bottom"/>
            <w:hideMark/>
          </w:tcPr>
          <w:p w14:paraId="6084BC08"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72.28</w:t>
            </w:r>
          </w:p>
        </w:tc>
        <w:tc>
          <w:tcPr>
            <w:tcW w:w="1060" w:type="dxa"/>
            <w:tcBorders>
              <w:top w:val="single" w:sz="4" w:space="0" w:color="000000"/>
              <w:left w:val="nil"/>
              <w:bottom w:val="single" w:sz="4" w:space="0" w:color="000000"/>
              <w:right w:val="single" w:sz="4" w:space="0" w:color="000000"/>
            </w:tcBorders>
            <w:shd w:val="clear" w:color="D9D9D9" w:fill="D9D9D9"/>
            <w:noWrap/>
            <w:vAlign w:val="bottom"/>
            <w:hideMark/>
          </w:tcPr>
          <w:p w14:paraId="5F2E700C"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2.45</w:t>
            </w:r>
          </w:p>
        </w:tc>
      </w:tr>
      <w:tr w:rsidR="000621BE" w:rsidRPr="00831C29" w14:paraId="37C4E41B" w14:textId="77777777">
        <w:trPr>
          <w:trHeight w:val="300"/>
        </w:trPr>
        <w:tc>
          <w:tcPr>
            <w:tcW w:w="1471" w:type="dxa"/>
            <w:vMerge/>
            <w:tcBorders>
              <w:left w:val="single" w:sz="4" w:space="0" w:color="000000"/>
              <w:right w:val="nil"/>
            </w:tcBorders>
          </w:tcPr>
          <w:p w14:paraId="6C0210C7"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noWrap/>
            <w:vAlign w:val="bottom"/>
            <w:hideMark/>
          </w:tcPr>
          <w:p w14:paraId="31C8E1D6" w14:textId="7338FAFF"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4.7</w:t>
            </w:r>
          </w:p>
        </w:tc>
        <w:tc>
          <w:tcPr>
            <w:tcW w:w="1200" w:type="dxa"/>
            <w:tcBorders>
              <w:top w:val="single" w:sz="4" w:space="0" w:color="000000"/>
              <w:left w:val="nil"/>
              <w:bottom w:val="single" w:sz="4" w:space="0" w:color="000000"/>
              <w:right w:val="nil"/>
            </w:tcBorders>
            <w:noWrap/>
            <w:vAlign w:val="bottom"/>
            <w:hideMark/>
          </w:tcPr>
          <w:p w14:paraId="028C9E65"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77.42</w:t>
            </w:r>
          </w:p>
        </w:tc>
        <w:tc>
          <w:tcPr>
            <w:tcW w:w="1560" w:type="dxa"/>
            <w:tcBorders>
              <w:top w:val="single" w:sz="4" w:space="0" w:color="000000"/>
              <w:left w:val="nil"/>
              <w:bottom w:val="single" w:sz="4" w:space="0" w:color="000000"/>
              <w:right w:val="nil"/>
            </w:tcBorders>
            <w:noWrap/>
            <w:vAlign w:val="bottom"/>
            <w:hideMark/>
          </w:tcPr>
          <w:p w14:paraId="67A53F63"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1.02</w:t>
            </w:r>
          </w:p>
        </w:tc>
        <w:tc>
          <w:tcPr>
            <w:tcW w:w="1074" w:type="dxa"/>
            <w:tcBorders>
              <w:top w:val="single" w:sz="4" w:space="0" w:color="000000"/>
              <w:left w:val="nil"/>
              <w:bottom w:val="single" w:sz="4" w:space="0" w:color="000000"/>
              <w:right w:val="nil"/>
            </w:tcBorders>
            <w:noWrap/>
            <w:vAlign w:val="bottom"/>
            <w:hideMark/>
          </w:tcPr>
          <w:p w14:paraId="497DA9BC"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75.95</w:t>
            </w:r>
          </w:p>
        </w:tc>
        <w:tc>
          <w:tcPr>
            <w:tcW w:w="1111" w:type="dxa"/>
            <w:tcBorders>
              <w:top w:val="single" w:sz="4" w:space="0" w:color="000000"/>
              <w:left w:val="nil"/>
              <w:bottom w:val="single" w:sz="4" w:space="0" w:color="000000"/>
              <w:right w:val="nil"/>
            </w:tcBorders>
            <w:noWrap/>
            <w:vAlign w:val="bottom"/>
            <w:hideMark/>
          </w:tcPr>
          <w:p w14:paraId="74E569EF"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78.40</w:t>
            </w:r>
          </w:p>
        </w:tc>
        <w:tc>
          <w:tcPr>
            <w:tcW w:w="1060" w:type="dxa"/>
            <w:tcBorders>
              <w:top w:val="single" w:sz="4" w:space="0" w:color="000000"/>
              <w:left w:val="nil"/>
              <w:bottom w:val="single" w:sz="4" w:space="0" w:color="000000"/>
              <w:right w:val="single" w:sz="4" w:space="0" w:color="000000"/>
            </w:tcBorders>
            <w:noWrap/>
            <w:vAlign w:val="bottom"/>
            <w:hideMark/>
          </w:tcPr>
          <w:p w14:paraId="201DF175"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2.45</w:t>
            </w:r>
          </w:p>
        </w:tc>
      </w:tr>
      <w:tr w:rsidR="00267FEA" w:rsidRPr="00831C29" w14:paraId="7BC4A528" w14:textId="77777777">
        <w:trPr>
          <w:trHeight w:val="300"/>
        </w:trPr>
        <w:tc>
          <w:tcPr>
            <w:tcW w:w="1471" w:type="dxa"/>
            <w:vMerge/>
            <w:tcBorders>
              <w:left w:val="single" w:sz="4" w:space="0" w:color="000000"/>
              <w:right w:val="nil"/>
            </w:tcBorders>
            <w:shd w:val="clear" w:color="D9D9D9" w:fill="D9D9D9"/>
          </w:tcPr>
          <w:p w14:paraId="7E17EE6E"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shd w:val="clear" w:color="D9D9D9" w:fill="D9D9D9"/>
            <w:noWrap/>
            <w:vAlign w:val="bottom"/>
            <w:hideMark/>
          </w:tcPr>
          <w:p w14:paraId="176FA80B" w14:textId="3236DF0E"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4.8</w:t>
            </w:r>
          </w:p>
        </w:tc>
        <w:tc>
          <w:tcPr>
            <w:tcW w:w="1200" w:type="dxa"/>
            <w:tcBorders>
              <w:top w:val="single" w:sz="4" w:space="0" w:color="000000"/>
              <w:left w:val="nil"/>
              <w:bottom w:val="single" w:sz="4" w:space="0" w:color="000000"/>
              <w:right w:val="nil"/>
            </w:tcBorders>
            <w:shd w:val="clear" w:color="D9D9D9" w:fill="D9D9D9"/>
            <w:noWrap/>
            <w:vAlign w:val="bottom"/>
            <w:hideMark/>
          </w:tcPr>
          <w:p w14:paraId="318E655F"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45.57</w:t>
            </w:r>
          </w:p>
        </w:tc>
        <w:tc>
          <w:tcPr>
            <w:tcW w:w="1560" w:type="dxa"/>
            <w:tcBorders>
              <w:top w:val="single" w:sz="4" w:space="0" w:color="000000"/>
              <w:left w:val="nil"/>
              <w:bottom w:val="single" w:sz="4" w:space="0" w:color="000000"/>
              <w:right w:val="nil"/>
            </w:tcBorders>
            <w:shd w:val="clear" w:color="D9D9D9" w:fill="D9D9D9"/>
            <w:noWrap/>
            <w:vAlign w:val="bottom"/>
            <w:hideMark/>
          </w:tcPr>
          <w:p w14:paraId="3ED3A9E8"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1.02</w:t>
            </w:r>
          </w:p>
        </w:tc>
        <w:tc>
          <w:tcPr>
            <w:tcW w:w="1074" w:type="dxa"/>
            <w:tcBorders>
              <w:top w:val="single" w:sz="4" w:space="0" w:color="000000"/>
              <w:left w:val="nil"/>
              <w:bottom w:val="single" w:sz="4" w:space="0" w:color="000000"/>
              <w:right w:val="nil"/>
            </w:tcBorders>
            <w:shd w:val="clear" w:color="D9D9D9" w:fill="D9D9D9"/>
            <w:noWrap/>
            <w:vAlign w:val="bottom"/>
            <w:hideMark/>
          </w:tcPr>
          <w:p w14:paraId="5929EC31"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44.10</w:t>
            </w:r>
          </w:p>
        </w:tc>
        <w:tc>
          <w:tcPr>
            <w:tcW w:w="1111" w:type="dxa"/>
            <w:tcBorders>
              <w:top w:val="single" w:sz="4" w:space="0" w:color="000000"/>
              <w:left w:val="nil"/>
              <w:bottom w:val="single" w:sz="4" w:space="0" w:color="000000"/>
              <w:right w:val="nil"/>
            </w:tcBorders>
            <w:shd w:val="clear" w:color="D9D9D9" w:fill="D9D9D9"/>
            <w:noWrap/>
            <w:vAlign w:val="bottom"/>
            <w:hideMark/>
          </w:tcPr>
          <w:p w14:paraId="3856F582"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46.55</w:t>
            </w:r>
          </w:p>
        </w:tc>
        <w:tc>
          <w:tcPr>
            <w:tcW w:w="1060" w:type="dxa"/>
            <w:tcBorders>
              <w:top w:val="single" w:sz="4" w:space="0" w:color="000000"/>
              <w:left w:val="nil"/>
              <w:bottom w:val="single" w:sz="4" w:space="0" w:color="000000"/>
              <w:right w:val="single" w:sz="4" w:space="0" w:color="000000"/>
            </w:tcBorders>
            <w:shd w:val="clear" w:color="D9D9D9" w:fill="D9D9D9"/>
            <w:noWrap/>
            <w:vAlign w:val="bottom"/>
            <w:hideMark/>
          </w:tcPr>
          <w:p w14:paraId="7B1550AB"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2.45</w:t>
            </w:r>
          </w:p>
        </w:tc>
      </w:tr>
      <w:tr w:rsidR="000621BE" w:rsidRPr="00831C29" w14:paraId="4042DE94" w14:textId="77777777">
        <w:trPr>
          <w:trHeight w:val="300"/>
        </w:trPr>
        <w:tc>
          <w:tcPr>
            <w:tcW w:w="1471" w:type="dxa"/>
            <w:vMerge/>
            <w:tcBorders>
              <w:left w:val="single" w:sz="4" w:space="0" w:color="000000"/>
              <w:bottom w:val="single" w:sz="4" w:space="0" w:color="000000"/>
              <w:right w:val="nil"/>
            </w:tcBorders>
          </w:tcPr>
          <w:p w14:paraId="0B252F29"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noWrap/>
            <w:vAlign w:val="bottom"/>
            <w:hideMark/>
          </w:tcPr>
          <w:p w14:paraId="4200E518" w14:textId="094DDD08"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4.9</w:t>
            </w:r>
          </w:p>
        </w:tc>
        <w:tc>
          <w:tcPr>
            <w:tcW w:w="1200" w:type="dxa"/>
            <w:tcBorders>
              <w:top w:val="single" w:sz="4" w:space="0" w:color="000000"/>
              <w:left w:val="nil"/>
              <w:bottom w:val="single" w:sz="4" w:space="0" w:color="000000"/>
              <w:right w:val="nil"/>
            </w:tcBorders>
            <w:noWrap/>
            <w:vAlign w:val="bottom"/>
            <w:hideMark/>
          </w:tcPr>
          <w:p w14:paraId="3761A369"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44.84</w:t>
            </w:r>
          </w:p>
        </w:tc>
        <w:tc>
          <w:tcPr>
            <w:tcW w:w="1560" w:type="dxa"/>
            <w:tcBorders>
              <w:top w:val="single" w:sz="4" w:space="0" w:color="000000"/>
              <w:left w:val="nil"/>
              <w:bottom w:val="single" w:sz="4" w:space="0" w:color="000000"/>
              <w:right w:val="nil"/>
            </w:tcBorders>
            <w:noWrap/>
            <w:vAlign w:val="bottom"/>
            <w:hideMark/>
          </w:tcPr>
          <w:p w14:paraId="37C6B6E1"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1.10</w:t>
            </w:r>
          </w:p>
        </w:tc>
        <w:tc>
          <w:tcPr>
            <w:tcW w:w="1074" w:type="dxa"/>
            <w:tcBorders>
              <w:top w:val="single" w:sz="4" w:space="0" w:color="000000"/>
              <w:left w:val="nil"/>
              <w:bottom w:val="single" w:sz="4" w:space="0" w:color="000000"/>
              <w:right w:val="nil"/>
            </w:tcBorders>
            <w:noWrap/>
            <w:vAlign w:val="bottom"/>
            <w:hideMark/>
          </w:tcPr>
          <w:p w14:paraId="5D62B75E"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44.10</w:t>
            </w:r>
          </w:p>
        </w:tc>
        <w:tc>
          <w:tcPr>
            <w:tcW w:w="1111" w:type="dxa"/>
            <w:tcBorders>
              <w:top w:val="single" w:sz="4" w:space="0" w:color="000000"/>
              <w:left w:val="nil"/>
              <w:bottom w:val="single" w:sz="4" w:space="0" w:color="000000"/>
              <w:right w:val="nil"/>
            </w:tcBorders>
            <w:noWrap/>
            <w:vAlign w:val="bottom"/>
            <w:hideMark/>
          </w:tcPr>
          <w:p w14:paraId="2F2184FD"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46.55</w:t>
            </w:r>
          </w:p>
        </w:tc>
        <w:tc>
          <w:tcPr>
            <w:tcW w:w="1060" w:type="dxa"/>
            <w:tcBorders>
              <w:top w:val="single" w:sz="4" w:space="0" w:color="000000"/>
              <w:left w:val="nil"/>
              <w:bottom w:val="single" w:sz="4" w:space="0" w:color="000000"/>
              <w:right w:val="single" w:sz="4" w:space="0" w:color="000000"/>
            </w:tcBorders>
            <w:noWrap/>
            <w:vAlign w:val="bottom"/>
            <w:hideMark/>
          </w:tcPr>
          <w:p w14:paraId="33F7B0B5" w14:textId="77777777" w:rsidR="00B51357" w:rsidRPr="00831C29" w:rsidRDefault="00B51357"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2.45</w:t>
            </w:r>
          </w:p>
        </w:tc>
      </w:tr>
      <w:tr w:rsidR="00267FEA" w:rsidRPr="00831C29" w14:paraId="4F85D30C" w14:textId="77777777" w:rsidTr="00BA4F3E">
        <w:trPr>
          <w:trHeight w:val="300"/>
        </w:trPr>
        <w:tc>
          <w:tcPr>
            <w:tcW w:w="1471" w:type="dxa"/>
            <w:vMerge w:val="restart"/>
            <w:tcBorders>
              <w:top w:val="single" w:sz="4" w:space="0" w:color="000000"/>
              <w:left w:val="single" w:sz="4" w:space="0" w:color="000000"/>
              <w:right w:val="nil"/>
            </w:tcBorders>
            <w:shd w:val="clear" w:color="D9D9D9" w:fill="D9D9D9"/>
            <w:vAlign w:val="center"/>
          </w:tcPr>
          <w:p w14:paraId="691DE599" w14:textId="1E0462CC" w:rsidR="00BA4F3E" w:rsidRPr="00831C29" w:rsidRDefault="00BA4F3E" w:rsidP="008D5930">
            <w:pPr>
              <w:spacing w:line="360" w:lineRule="auto"/>
              <w:jc w:val="center"/>
              <w:rPr>
                <w:rFonts w:ascii="Aptos Narrow" w:eastAsia="Times New Roman" w:hAnsi="Aptos Narrow" w:cs="Times New Roman"/>
                <w:color w:val="000000"/>
                <w:sz w:val="22"/>
                <w:szCs w:val="22"/>
                <w:lang w:eastAsia="en-GB"/>
              </w:rPr>
            </w:pPr>
            <w:r>
              <w:rPr>
                <w:rFonts w:ascii="Aptos Narrow" w:eastAsia="Times New Roman" w:hAnsi="Aptos Narrow" w:cs="Times New Roman"/>
                <w:color w:val="000000"/>
                <w:sz w:val="22"/>
                <w:szCs w:val="22"/>
                <w:lang w:eastAsia="en-GB"/>
              </w:rPr>
              <w:t>Right Front Leg</w:t>
            </w:r>
          </w:p>
        </w:tc>
        <w:tc>
          <w:tcPr>
            <w:tcW w:w="1540" w:type="dxa"/>
            <w:tcBorders>
              <w:top w:val="single" w:sz="4" w:space="0" w:color="000000"/>
              <w:left w:val="single" w:sz="4" w:space="0" w:color="000000"/>
              <w:bottom w:val="single" w:sz="4" w:space="0" w:color="000000"/>
              <w:right w:val="nil"/>
            </w:tcBorders>
            <w:shd w:val="clear" w:color="D9D9D9" w:fill="D9D9D9"/>
            <w:noWrap/>
            <w:vAlign w:val="bottom"/>
            <w:hideMark/>
          </w:tcPr>
          <w:p w14:paraId="6061B0E6" w14:textId="36CCC7E8"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5.0</w:t>
            </w:r>
          </w:p>
        </w:tc>
        <w:tc>
          <w:tcPr>
            <w:tcW w:w="1200" w:type="dxa"/>
            <w:tcBorders>
              <w:top w:val="single" w:sz="4" w:space="0" w:color="000000"/>
              <w:left w:val="nil"/>
              <w:bottom w:val="single" w:sz="4" w:space="0" w:color="000000"/>
              <w:right w:val="nil"/>
            </w:tcBorders>
            <w:shd w:val="clear" w:color="D9D9D9" w:fill="D9D9D9"/>
            <w:noWrap/>
            <w:vAlign w:val="bottom"/>
            <w:hideMark/>
          </w:tcPr>
          <w:p w14:paraId="1ECC5F4B"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50.23</w:t>
            </w:r>
          </w:p>
        </w:tc>
        <w:tc>
          <w:tcPr>
            <w:tcW w:w="1560" w:type="dxa"/>
            <w:tcBorders>
              <w:top w:val="single" w:sz="4" w:space="0" w:color="000000"/>
              <w:left w:val="nil"/>
              <w:bottom w:val="single" w:sz="4" w:space="0" w:color="000000"/>
              <w:right w:val="nil"/>
            </w:tcBorders>
            <w:shd w:val="clear" w:color="D9D9D9" w:fill="D9D9D9"/>
            <w:noWrap/>
            <w:vAlign w:val="bottom"/>
            <w:hideMark/>
          </w:tcPr>
          <w:p w14:paraId="21707DC4"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1.23</w:t>
            </w:r>
          </w:p>
        </w:tc>
        <w:tc>
          <w:tcPr>
            <w:tcW w:w="1074" w:type="dxa"/>
            <w:tcBorders>
              <w:top w:val="single" w:sz="4" w:space="0" w:color="000000"/>
              <w:left w:val="nil"/>
              <w:bottom w:val="single" w:sz="4" w:space="0" w:color="000000"/>
              <w:right w:val="nil"/>
            </w:tcBorders>
            <w:shd w:val="clear" w:color="D9D9D9" w:fill="D9D9D9"/>
            <w:noWrap/>
            <w:vAlign w:val="bottom"/>
            <w:hideMark/>
          </w:tcPr>
          <w:p w14:paraId="7395808C"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49.00</w:t>
            </w:r>
          </w:p>
        </w:tc>
        <w:tc>
          <w:tcPr>
            <w:tcW w:w="1111" w:type="dxa"/>
            <w:tcBorders>
              <w:top w:val="single" w:sz="4" w:space="0" w:color="000000"/>
              <w:left w:val="nil"/>
              <w:bottom w:val="single" w:sz="4" w:space="0" w:color="000000"/>
              <w:right w:val="nil"/>
            </w:tcBorders>
            <w:shd w:val="clear" w:color="D9D9D9" w:fill="D9D9D9"/>
            <w:noWrap/>
            <w:vAlign w:val="bottom"/>
            <w:hideMark/>
          </w:tcPr>
          <w:p w14:paraId="49716B7A"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51.45</w:t>
            </w:r>
          </w:p>
        </w:tc>
        <w:tc>
          <w:tcPr>
            <w:tcW w:w="1060" w:type="dxa"/>
            <w:tcBorders>
              <w:top w:val="single" w:sz="4" w:space="0" w:color="000000"/>
              <w:left w:val="nil"/>
              <w:bottom w:val="single" w:sz="4" w:space="0" w:color="000000"/>
              <w:right w:val="single" w:sz="4" w:space="0" w:color="000000"/>
            </w:tcBorders>
            <w:shd w:val="clear" w:color="D9D9D9" w:fill="D9D9D9"/>
            <w:noWrap/>
            <w:vAlign w:val="bottom"/>
            <w:hideMark/>
          </w:tcPr>
          <w:p w14:paraId="1F350176"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2.45</w:t>
            </w:r>
          </w:p>
        </w:tc>
      </w:tr>
      <w:tr w:rsidR="000621BE" w:rsidRPr="00831C29" w14:paraId="070FC555" w14:textId="77777777">
        <w:trPr>
          <w:trHeight w:val="300"/>
        </w:trPr>
        <w:tc>
          <w:tcPr>
            <w:tcW w:w="1471" w:type="dxa"/>
            <w:vMerge/>
            <w:tcBorders>
              <w:left w:val="single" w:sz="4" w:space="0" w:color="000000"/>
              <w:right w:val="nil"/>
            </w:tcBorders>
          </w:tcPr>
          <w:p w14:paraId="52E7BDE9"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noWrap/>
            <w:vAlign w:val="bottom"/>
            <w:hideMark/>
          </w:tcPr>
          <w:p w14:paraId="5BFE62A0" w14:textId="7DDE441B"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5.1</w:t>
            </w:r>
          </w:p>
        </w:tc>
        <w:tc>
          <w:tcPr>
            <w:tcW w:w="1200" w:type="dxa"/>
            <w:tcBorders>
              <w:top w:val="single" w:sz="4" w:space="0" w:color="000000"/>
              <w:left w:val="nil"/>
              <w:bottom w:val="single" w:sz="4" w:space="0" w:color="000000"/>
              <w:right w:val="nil"/>
            </w:tcBorders>
            <w:noWrap/>
            <w:vAlign w:val="bottom"/>
            <w:hideMark/>
          </w:tcPr>
          <w:p w14:paraId="491A8A36"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28.18</w:t>
            </w:r>
          </w:p>
        </w:tc>
        <w:tc>
          <w:tcPr>
            <w:tcW w:w="1560" w:type="dxa"/>
            <w:tcBorders>
              <w:top w:val="single" w:sz="4" w:space="0" w:color="000000"/>
              <w:left w:val="nil"/>
              <w:bottom w:val="single" w:sz="4" w:space="0" w:color="000000"/>
              <w:right w:val="nil"/>
            </w:tcBorders>
            <w:noWrap/>
            <w:vAlign w:val="bottom"/>
            <w:hideMark/>
          </w:tcPr>
          <w:p w14:paraId="1A351DA6"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1.23</w:t>
            </w:r>
          </w:p>
        </w:tc>
        <w:tc>
          <w:tcPr>
            <w:tcW w:w="1074" w:type="dxa"/>
            <w:tcBorders>
              <w:top w:val="single" w:sz="4" w:space="0" w:color="000000"/>
              <w:left w:val="nil"/>
              <w:bottom w:val="single" w:sz="4" w:space="0" w:color="000000"/>
              <w:right w:val="nil"/>
            </w:tcBorders>
            <w:noWrap/>
            <w:vAlign w:val="bottom"/>
            <w:hideMark/>
          </w:tcPr>
          <w:p w14:paraId="02BF2F97"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26.95</w:t>
            </w:r>
          </w:p>
        </w:tc>
        <w:tc>
          <w:tcPr>
            <w:tcW w:w="1111" w:type="dxa"/>
            <w:tcBorders>
              <w:top w:val="single" w:sz="4" w:space="0" w:color="000000"/>
              <w:left w:val="nil"/>
              <w:bottom w:val="single" w:sz="4" w:space="0" w:color="000000"/>
              <w:right w:val="nil"/>
            </w:tcBorders>
            <w:noWrap/>
            <w:vAlign w:val="bottom"/>
            <w:hideMark/>
          </w:tcPr>
          <w:p w14:paraId="7B9175DD"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29.40</w:t>
            </w:r>
          </w:p>
        </w:tc>
        <w:tc>
          <w:tcPr>
            <w:tcW w:w="1060" w:type="dxa"/>
            <w:tcBorders>
              <w:top w:val="single" w:sz="4" w:space="0" w:color="000000"/>
              <w:left w:val="nil"/>
              <w:bottom w:val="single" w:sz="4" w:space="0" w:color="000000"/>
              <w:right w:val="single" w:sz="4" w:space="0" w:color="000000"/>
            </w:tcBorders>
            <w:noWrap/>
            <w:vAlign w:val="bottom"/>
            <w:hideMark/>
          </w:tcPr>
          <w:p w14:paraId="1663A077"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2.45</w:t>
            </w:r>
          </w:p>
        </w:tc>
      </w:tr>
      <w:tr w:rsidR="00267FEA" w:rsidRPr="00831C29" w14:paraId="10B3F601" w14:textId="77777777">
        <w:trPr>
          <w:trHeight w:val="300"/>
        </w:trPr>
        <w:tc>
          <w:tcPr>
            <w:tcW w:w="1471" w:type="dxa"/>
            <w:vMerge/>
            <w:tcBorders>
              <w:left w:val="single" w:sz="4" w:space="0" w:color="000000"/>
              <w:right w:val="nil"/>
            </w:tcBorders>
            <w:shd w:val="clear" w:color="D9D9D9" w:fill="D9D9D9"/>
          </w:tcPr>
          <w:p w14:paraId="215E0805"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shd w:val="clear" w:color="D9D9D9" w:fill="D9D9D9"/>
            <w:noWrap/>
            <w:vAlign w:val="bottom"/>
            <w:hideMark/>
          </w:tcPr>
          <w:p w14:paraId="03120807" w14:textId="7B1CF7DE"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5.2</w:t>
            </w:r>
          </w:p>
        </w:tc>
        <w:tc>
          <w:tcPr>
            <w:tcW w:w="1200" w:type="dxa"/>
            <w:tcBorders>
              <w:top w:val="single" w:sz="4" w:space="0" w:color="000000"/>
              <w:left w:val="nil"/>
              <w:bottom w:val="single" w:sz="4" w:space="0" w:color="000000"/>
              <w:right w:val="nil"/>
            </w:tcBorders>
            <w:shd w:val="clear" w:color="D9D9D9" w:fill="D9D9D9"/>
            <w:noWrap/>
            <w:vAlign w:val="bottom"/>
            <w:hideMark/>
          </w:tcPr>
          <w:p w14:paraId="65CAA638"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71.54</w:t>
            </w:r>
          </w:p>
        </w:tc>
        <w:tc>
          <w:tcPr>
            <w:tcW w:w="1560" w:type="dxa"/>
            <w:tcBorders>
              <w:top w:val="single" w:sz="4" w:space="0" w:color="000000"/>
              <w:left w:val="nil"/>
              <w:bottom w:val="single" w:sz="4" w:space="0" w:color="000000"/>
              <w:right w:val="nil"/>
            </w:tcBorders>
            <w:shd w:val="clear" w:color="D9D9D9" w:fill="D9D9D9"/>
            <w:noWrap/>
            <w:vAlign w:val="bottom"/>
            <w:hideMark/>
          </w:tcPr>
          <w:p w14:paraId="2A579C99"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1.40</w:t>
            </w:r>
          </w:p>
        </w:tc>
        <w:tc>
          <w:tcPr>
            <w:tcW w:w="1074" w:type="dxa"/>
            <w:tcBorders>
              <w:top w:val="single" w:sz="4" w:space="0" w:color="000000"/>
              <w:left w:val="nil"/>
              <w:bottom w:val="single" w:sz="4" w:space="0" w:color="000000"/>
              <w:right w:val="nil"/>
            </w:tcBorders>
            <w:shd w:val="clear" w:color="D9D9D9" w:fill="D9D9D9"/>
            <w:noWrap/>
            <w:vAlign w:val="bottom"/>
            <w:hideMark/>
          </w:tcPr>
          <w:p w14:paraId="7E1F536C"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69.83</w:t>
            </w:r>
          </w:p>
        </w:tc>
        <w:tc>
          <w:tcPr>
            <w:tcW w:w="1111" w:type="dxa"/>
            <w:tcBorders>
              <w:top w:val="single" w:sz="4" w:space="0" w:color="000000"/>
              <w:left w:val="nil"/>
              <w:bottom w:val="single" w:sz="4" w:space="0" w:color="000000"/>
              <w:right w:val="nil"/>
            </w:tcBorders>
            <w:shd w:val="clear" w:color="D9D9D9" w:fill="D9D9D9"/>
            <w:noWrap/>
            <w:vAlign w:val="bottom"/>
            <w:hideMark/>
          </w:tcPr>
          <w:p w14:paraId="12D05F22"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73.50</w:t>
            </w:r>
          </w:p>
        </w:tc>
        <w:tc>
          <w:tcPr>
            <w:tcW w:w="1060" w:type="dxa"/>
            <w:tcBorders>
              <w:top w:val="single" w:sz="4" w:space="0" w:color="000000"/>
              <w:left w:val="nil"/>
              <w:bottom w:val="single" w:sz="4" w:space="0" w:color="000000"/>
              <w:right w:val="single" w:sz="4" w:space="0" w:color="000000"/>
            </w:tcBorders>
            <w:shd w:val="clear" w:color="D9D9D9" w:fill="D9D9D9"/>
            <w:noWrap/>
            <w:vAlign w:val="bottom"/>
            <w:hideMark/>
          </w:tcPr>
          <w:p w14:paraId="5EDE496E"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3.68</w:t>
            </w:r>
          </w:p>
        </w:tc>
      </w:tr>
      <w:tr w:rsidR="000621BE" w:rsidRPr="00831C29" w14:paraId="63F3762D" w14:textId="77777777">
        <w:trPr>
          <w:trHeight w:val="300"/>
        </w:trPr>
        <w:tc>
          <w:tcPr>
            <w:tcW w:w="1471" w:type="dxa"/>
            <w:vMerge/>
            <w:tcBorders>
              <w:left w:val="single" w:sz="4" w:space="0" w:color="000000"/>
              <w:right w:val="nil"/>
            </w:tcBorders>
          </w:tcPr>
          <w:p w14:paraId="5ABE98E5"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noWrap/>
            <w:vAlign w:val="bottom"/>
            <w:hideMark/>
          </w:tcPr>
          <w:p w14:paraId="62F12D33" w14:textId="6D11B0F5"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5.3</w:t>
            </w:r>
          </w:p>
        </w:tc>
        <w:tc>
          <w:tcPr>
            <w:tcW w:w="1200" w:type="dxa"/>
            <w:tcBorders>
              <w:top w:val="single" w:sz="4" w:space="0" w:color="000000"/>
              <w:left w:val="nil"/>
              <w:bottom w:val="single" w:sz="4" w:space="0" w:color="000000"/>
              <w:right w:val="nil"/>
            </w:tcBorders>
            <w:noWrap/>
            <w:vAlign w:val="bottom"/>
            <w:hideMark/>
          </w:tcPr>
          <w:p w14:paraId="595FD724"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29.16</w:t>
            </w:r>
          </w:p>
        </w:tc>
        <w:tc>
          <w:tcPr>
            <w:tcW w:w="1560" w:type="dxa"/>
            <w:tcBorders>
              <w:top w:val="single" w:sz="4" w:space="0" w:color="000000"/>
              <w:left w:val="nil"/>
              <w:bottom w:val="single" w:sz="4" w:space="0" w:color="000000"/>
              <w:right w:val="nil"/>
            </w:tcBorders>
            <w:noWrap/>
            <w:vAlign w:val="bottom"/>
            <w:hideMark/>
          </w:tcPr>
          <w:p w14:paraId="4CCD6335"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2.19</w:t>
            </w:r>
          </w:p>
        </w:tc>
        <w:tc>
          <w:tcPr>
            <w:tcW w:w="1074" w:type="dxa"/>
            <w:tcBorders>
              <w:top w:val="single" w:sz="4" w:space="0" w:color="000000"/>
              <w:left w:val="nil"/>
              <w:bottom w:val="single" w:sz="4" w:space="0" w:color="000000"/>
              <w:right w:val="nil"/>
            </w:tcBorders>
            <w:noWrap/>
            <w:vAlign w:val="bottom"/>
            <w:hideMark/>
          </w:tcPr>
          <w:p w14:paraId="7E63CE01"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26.95</w:t>
            </w:r>
          </w:p>
        </w:tc>
        <w:tc>
          <w:tcPr>
            <w:tcW w:w="1111" w:type="dxa"/>
            <w:tcBorders>
              <w:top w:val="single" w:sz="4" w:space="0" w:color="000000"/>
              <w:left w:val="nil"/>
              <w:bottom w:val="single" w:sz="4" w:space="0" w:color="000000"/>
              <w:right w:val="nil"/>
            </w:tcBorders>
            <w:noWrap/>
            <w:vAlign w:val="bottom"/>
            <w:hideMark/>
          </w:tcPr>
          <w:p w14:paraId="55E2EFD4"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31.85</w:t>
            </w:r>
          </w:p>
        </w:tc>
        <w:tc>
          <w:tcPr>
            <w:tcW w:w="1060" w:type="dxa"/>
            <w:tcBorders>
              <w:top w:val="single" w:sz="4" w:space="0" w:color="000000"/>
              <w:left w:val="nil"/>
              <w:bottom w:val="single" w:sz="4" w:space="0" w:color="000000"/>
              <w:right w:val="single" w:sz="4" w:space="0" w:color="000000"/>
            </w:tcBorders>
            <w:noWrap/>
            <w:vAlign w:val="bottom"/>
            <w:hideMark/>
          </w:tcPr>
          <w:p w14:paraId="7E176E68"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4.90</w:t>
            </w:r>
          </w:p>
        </w:tc>
      </w:tr>
      <w:tr w:rsidR="00267FEA" w:rsidRPr="00831C29" w14:paraId="3E73C3A0" w14:textId="77777777">
        <w:trPr>
          <w:trHeight w:val="300"/>
        </w:trPr>
        <w:tc>
          <w:tcPr>
            <w:tcW w:w="1471" w:type="dxa"/>
            <w:vMerge/>
            <w:tcBorders>
              <w:left w:val="single" w:sz="4" w:space="0" w:color="000000"/>
              <w:right w:val="nil"/>
            </w:tcBorders>
            <w:shd w:val="clear" w:color="D9D9D9" w:fill="D9D9D9"/>
          </w:tcPr>
          <w:p w14:paraId="7260747D"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shd w:val="clear" w:color="D9D9D9" w:fill="D9D9D9"/>
            <w:noWrap/>
            <w:vAlign w:val="bottom"/>
            <w:hideMark/>
          </w:tcPr>
          <w:p w14:paraId="0E0999DB" w14:textId="654710E8"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5.4</w:t>
            </w:r>
          </w:p>
        </w:tc>
        <w:tc>
          <w:tcPr>
            <w:tcW w:w="1200" w:type="dxa"/>
            <w:tcBorders>
              <w:top w:val="single" w:sz="4" w:space="0" w:color="000000"/>
              <w:left w:val="nil"/>
              <w:bottom w:val="single" w:sz="4" w:space="0" w:color="000000"/>
              <w:right w:val="nil"/>
            </w:tcBorders>
            <w:shd w:val="clear" w:color="D9D9D9" w:fill="D9D9D9"/>
            <w:noWrap/>
            <w:vAlign w:val="bottom"/>
            <w:hideMark/>
          </w:tcPr>
          <w:p w14:paraId="2160238D"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31.85</w:t>
            </w:r>
          </w:p>
        </w:tc>
        <w:tc>
          <w:tcPr>
            <w:tcW w:w="1560" w:type="dxa"/>
            <w:tcBorders>
              <w:top w:val="single" w:sz="4" w:space="0" w:color="000000"/>
              <w:left w:val="nil"/>
              <w:bottom w:val="single" w:sz="4" w:space="0" w:color="000000"/>
              <w:right w:val="nil"/>
            </w:tcBorders>
            <w:shd w:val="clear" w:color="D9D9D9" w:fill="D9D9D9"/>
            <w:noWrap/>
            <w:vAlign w:val="bottom"/>
            <w:hideMark/>
          </w:tcPr>
          <w:p w14:paraId="0040AC85"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0.87</w:t>
            </w:r>
          </w:p>
        </w:tc>
        <w:tc>
          <w:tcPr>
            <w:tcW w:w="1074" w:type="dxa"/>
            <w:tcBorders>
              <w:top w:val="single" w:sz="4" w:space="0" w:color="000000"/>
              <w:left w:val="nil"/>
              <w:bottom w:val="single" w:sz="4" w:space="0" w:color="000000"/>
              <w:right w:val="nil"/>
            </w:tcBorders>
            <w:shd w:val="clear" w:color="D9D9D9" w:fill="D9D9D9"/>
            <w:noWrap/>
            <w:vAlign w:val="bottom"/>
            <w:hideMark/>
          </w:tcPr>
          <w:p w14:paraId="4C272B0E"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30.63</w:t>
            </w:r>
          </w:p>
        </w:tc>
        <w:tc>
          <w:tcPr>
            <w:tcW w:w="1111" w:type="dxa"/>
            <w:tcBorders>
              <w:top w:val="single" w:sz="4" w:space="0" w:color="000000"/>
              <w:left w:val="nil"/>
              <w:bottom w:val="single" w:sz="4" w:space="0" w:color="000000"/>
              <w:right w:val="nil"/>
            </w:tcBorders>
            <w:shd w:val="clear" w:color="D9D9D9" w:fill="D9D9D9"/>
            <w:noWrap/>
            <w:vAlign w:val="bottom"/>
            <w:hideMark/>
          </w:tcPr>
          <w:p w14:paraId="15AB8F88"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33.08</w:t>
            </w:r>
          </w:p>
        </w:tc>
        <w:tc>
          <w:tcPr>
            <w:tcW w:w="1060" w:type="dxa"/>
            <w:tcBorders>
              <w:top w:val="single" w:sz="4" w:space="0" w:color="000000"/>
              <w:left w:val="nil"/>
              <w:bottom w:val="single" w:sz="4" w:space="0" w:color="000000"/>
              <w:right w:val="single" w:sz="4" w:space="0" w:color="000000"/>
            </w:tcBorders>
            <w:shd w:val="clear" w:color="D9D9D9" w:fill="D9D9D9"/>
            <w:noWrap/>
            <w:vAlign w:val="bottom"/>
            <w:hideMark/>
          </w:tcPr>
          <w:p w14:paraId="71AE154B"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2.45</w:t>
            </w:r>
          </w:p>
        </w:tc>
      </w:tr>
      <w:tr w:rsidR="000621BE" w:rsidRPr="00831C29" w14:paraId="62BFD785" w14:textId="77777777">
        <w:trPr>
          <w:trHeight w:val="300"/>
        </w:trPr>
        <w:tc>
          <w:tcPr>
            <w:tcW w:w="1471" w:type="dxa"/>
            <w:vMerge/>
            <w:tcBorders>
              <w:left w:val="single" w:sz="4" w:space="0" w:color="000000"/>
              <w:right w:val="nil"/>
            </w:tcBorders>
          </w:tcPr>
          <w:p w14:paraId="2A6D7B22"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noWrap/>
            <w:vAlign w:val="bottom"/>
            <w:hideMark/>
          </w:tcPr>
          <w:p w14:paraId="7A24A1D2" w14:textId="37FE1B63"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5.5</w:t>
            </w:r>
          </w:p>
        </w:tc>
        <w:tc>
          <w:tcPr>
            <w:tcW w:w="1200" w:type="dxa"/>
            <w:tcBorders>
              <w:top w:val="single" w:sz="4" w:space="0" w:color="000000"/>
              <w:left w:val="nil"/>
              <w:bottom w:val="single" w:sz="4" w:space="0" w:color="000000"/>
              <w:right w:val="nil"/>
            </w:tcBorders>
            <w:noWrap/>
            <w:vAlign w:val="bottom"/>
            <w:hideMark/>
          </w:tcPr>
          <w:p w14:paraId="6A60E72E"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87.96</w:t>
            </w:r>
          </w:p>
        </w:tc>
        <w:tc>
          <w:tcPr>
            <w:tcW w:w="1560" w:type="dxa"/>
            <w:tcBorders>
              <w:top w:val="single" w:sz="4" w:space="0" w:color="000000"/>
              <w:left w:val="nil"/>
              <w:bottom w:val="single" w:sz="4" w:space="0" w:color="000000"/>
              <w:right w:val="nil"/>
            </w:tcBorders>
            <w:noWrap/>
            <w:vAlign w:val="bottom"/>
            <w:hideMark/>
          </w:tcPr>
          <w:p w14:paraId="2291AD26"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1.82</w:t>
            </w:r>
          </w:p>
        </w:tc>
        <w:tc>
          <w:tcPr>
            <w:tcW w:w="1074" w:type="dxa"/>
            <w:tcBorders>
              <w:top w:val="single" w:sz="4" w:space="0" w:color="000000"/>
              <w:left w:val="nil"/>
              <w:bottom w:val="single" w:sz="4" w:space="0" w:color="000000"/>
              <w:right w:val="nil"/>
            </w:tcBorders>
            <w:noWrap/>
            <w:vAlign w:val="bottom"/>
            <w:hideMark/>
          </w:tcPr>
          <w:p w14:paraId="49AC51B0"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85.75</w:t>
            </w:r>
          </w:p>
        </w:tc>
        <w:tc>
          <w:tcPr>
            <w:tcW w:w="1111" w:type="dxa"/>
            <w:tcBorders>
              <w:top w:val="single" w:sz="4" w:space="0" w:color="000000"/>
              <w:left w:val="nil"/>
              <w:bottom w:val="single" w:sz="4" w:space="0" w:color="000000"/>
              <w:right w:val="nil"/>
            </w:tcBorders>
            <w:noWrap/>
            <w:vAlign w:val="bottom"/>
            <w:hideMark/>
          </w:tcPr>
          <w:p w14:paraId="72C6A054"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90.65</w:t>
            </w:r>
          </w:p>
        </w:tc>
        <w:tc>
          <w:tcPr>
            <w:tcW w:w="1060" w:type="dxa"/>
            <w:tcBorders>
              <w:top w:val="single" w:sz="4" w:space="0" w:color="000000"/>
              <w:left w:val="nil"/>
              <w:bottom w:val="single" w:sz="4" w:space="0" w:color="000000"/>
              <w:right w:val="single" w:sz="4" w:space="0" w:color="000000"/>
            </w:tcBorders>
            <w:noWrap/>
            <w:vAlign w:val="bottom"/>
            <w:hideMark/>
          </w:tcPr>
          <w:p w14:paraId="4901BD16"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4.90</w:t>
            </w:r>
          </w:p>
        </w:tc>
      </w:tr>
      <w:tr w:rsidR="00267FEA" w:rsidRPr="00831C29" w14:paraId="39076288" w14:textId="77777777">
        <w:trPr>
          <w:trHeight w:val="300"/>
        </w:trPr>
        <w:tc>
          <w:tcPr>
            <w:tcW w:w="1471" w:type="dxa"/>
            <w:vMerge/>
            <w:tcBorders>
              <w:left w:val="single" w:sz="4" w:space="0" w:color="000000"/>
              <w:right w:val="nil"/>
            </w:tcBorders>
            <w:shd w:val="clear" w:color="D9D9D9" w:fill="D9D9D9"/>
          </w:tcPr>
          <w:p w14:paraId="1DB47DCD"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shd w:val="clear" w:color="D9D9D9" w:fill="D9D9D9"/>
            <w:noWrap/>
            <w:vAlign w:val="bottom"/>
            <w:hideMark/>
          </w:tcPr>
          <w:p w14:paraId="74BC040C" w14:textId="3F904BB0"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5.6</w:t>
            </w:r>
          </w:p>
        </w:tc>
        <w:tc>
          <w:tcPr>
            <w:tcW w:w="1200" w:type="dxa"/>
            <w:tcBorders>
              <w:top w:val="single" w:sz="4" w:space="0" w:color="000000"/>
              <w:left w:val="nil"/>
              <w:bottom w:val="single" w:sz="4" w:space="0" w:color="000000"/>
              <w:right w:val="nil"/>
            </w:tcBorders>
            <w:shd w:val="clear" w:color="D9D9D9" w:fill="D9D9D9"/>
            <w:noWrap/>
            <w:vAlign w:val="bottom"/>
            <w:hideMark/>
          </w:tcPr>
          <w:p w14:paraId="6BF42E6D"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54.64</w:t>
            </w:r>
          </w:p>
        </w:tc>
        <w:tc>
          <w:tcPr>
            <w:tcW w:w="1560" w:type="dxa"/>
            <w:tcBorders>
              <w:top w:val="single" w:sz="4" w:space="0" w:color="000000"/>
              <w:left w:val="nil"/>
              <w:bottom w:val="single" w:sz="4" w:space="0" w:color="000000"/>
              <w:right w:val="nil"/>
            </w:tcBorders>
            <w:shd w:val="clear" w:color="D9D9D9" w:fill="D9D9D9"/>
            <w:noWrap/>
            <w:vAlign w:val="bottom"/>
            <w:hideMark/>
          </w:tcPr>
          <w:p w14:paraId="11A6055C"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1.10</w:t>
            </w:r>
          </w:p>
        </w:tc>
        <w:tc>
          <w:tcPr>
            <w:tcW w:w="1074" w:type="dxa"/>
            <w:tcBorders>
              <w:top w:val="single" w:sz="4" w:space="0" w:color="000000"/>
              <w:left w:val="nil"/>
              <w:bottom w:val="single" w:sz="4" w:space="0" w:color="000000"/>
              <w:right w:val="nil"/>
            </w:tcBorders>
            <w:shd w:val="clear" w:color="D9D9D9" w:fill="D9D9D9"/>
            <w:noWrap/>
            <w:vAlign w:val="bottom"/>
            <w:hideMark/>
          </w:tcPr>
          <w:p w14:paraId="29285458"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53.90</w:t>
            </w:r>
          </w:p>
        </w:tc>
        <w:tc>
          <w:tcPr>
            <w:tcW w:w="1111" w:type="dxa"/>
            <w:tcBorders>
              <w:top w:val="single" w:sz="4" w:space="0" w:color="000000"/>
              <w:left w:val="nil"/>
              <w:bottom w:val="single" w:sz="4" w:space="0" w:color="000000"/>
              <w:right w:val="nil"/>
            </w:tcBorders>
            <w:shd w:val="clear" w:color="D9D9D9" w:fill="D9D9D9"/>
            <w:noWrap/>
            <w:vAlign w:val="bottom"/>
            <w:hideMark/>
          </w:tcPr>
          <w:p w14:paraId="0B38771C"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56.35</w:t>
            </w:r>
          </w:p>
        </w:tc>
        <w:tc>
          <w:tcPr>
            <w:tcW w:w="1060" w:type="dxa"/>
            <w:tcBorders>
              <w:top w:val="single" w:sz="4" w:space="0" w:color="000000"/>
              <w:left w:val="nil"/>
              <w:bottom w:val="single" w:sz="4" w:space="0" w:color="000000"/>
              <w:right w:val="single" w:sz="4" w:space="0" w:color="000000"/>
            </w:tcBorders>
            <w:shd w:val="clear" w:color="D9D9D9" w:fill="D9D9D9"/>
            <w:noWrap/>
            <w:vAlign w:val="bottom"/>
            <w:hideMark/>
          </w:tcPr>
          <w:p w14:paraId="103E170F"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2.45</w:t>
            </w:r>
          </w:p>
        </w:tc>
      </w:tr>
      <w:tr w:rsidR="000621BE" w:rsidRPr="00831C29" w14:paraId="55EC76B3" w14:textId="77777777">
        <w:trPr>
          <w:trHeight w:val="300"/>
        </w:trPr>
        <w:tc>
          <w:tcPr>
            <w:tcW w:w="1471" w:type="dxa"/>
            <w:vMerge/>
            <w:tcBorders>
              <w:left w:val="single" w:sz="4" w:space="0" w:color="000000"/>
              <w:right w:val="nil"/>
            </w:tcBorders>
          </w:tcPr>
          <w:p w14:paraId="523F8622"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noWrap/>
            <w:vAlign w:val="bottom"/>
            <w:hideMark/>
          </w:tcPr>
          <w:p w14:paraId="6B5BCB34" w14:textId="647E0981"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5.7</w:t>
            </w:r>
          </w:p>
        </w:tc>
        <w:tc>
          <w:tcPr>
            <w:tcW w:w="1200" w:type="dxa"/>
            <w:tcBorders>
              <w:top w:val="single" w:sz="4" w:space="0" w:color="000000"/>
              <w:left w:val="nil"/>
              <w:bottom w:val="single" w:sz="4" w:space="0" w:color="000000"/>
              <w:right w:val="nil"/>
            </w:tcBorders>
            <w:noWrap/>
            <w:vAlign w:val="bottom"/>
            <w:hideMark/>
          </w:tcPr>
          <w:p w14:paraId="3B8F74E4"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49.00</w:t>
            </w:r>
          </w:p>
        </w:tc>
        <w:tc>
          <w:tcPr>
            <w:tcW w:w="1560" w:type="dxa"/>
            <w:tcBorders>
              <w:top w:val="single" w:sz="4" w:space="0" w:color="000000"/>
              <w:left w:val="nil"/>
              <w:bottom w:val="single" w:sz="4" w:space="0" w:color="000000"/>
              <w:right w:val="nil"/>
            </w:tcBorders>
            <w:noWrap/>
            <w:vAlign w:val="bottom"/>
            <w:hideMark/>
          </w:tcPr>
          <w:p w14:paraId="098410FE"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1.94</w:t>
            </w:r>
          </w:p>
        </w:tc>
        <w:tc>
          <w:tcPr>
            <w:tcW w:w="1074" w:type="dxa"/>
            <w:tcBorders>
              <w:top w:val="single" w:sz="4" w:space="0" w:color="000000"/>
              <w:left w:val="nil"/>
              <w:bottom w:val="single" w:sz="4" w:space="0" w:color="000000"/>
              <w:right w:val="nil"/>
            </w:tcBorders>
            <w:noWrap/>
            <w:vAlign w:val="bottom"/>
            <w:hideMark/>
          </w:tcPr>
          <w:p w14:paraId="2A8CA2A9"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46.55</w:t>
            </w:r>
          </w:p>
        </w:tc>
        <w:tc>
          <w:tcPr>
            <w:tcW w:w="1111" w:type="dxa"/>
            <w:tcBorders>
              <w:top w:val="single" w:sz="4" w:space="0" w:color="000000"/>
              <w:left w:val="nil"/>
              <w:bottom w:val="single" w:sz="4" w:space="0" w:color="000000"/>
              <w:right w:val="nil"/>
            </w:tcBorders>
            <w:noWrap/>
            <w:vAlign w:val="bottom"/>
            <w:hideMark/>
          </w:tcPr>
          <w:p w14:paraId="704904AF"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51.45</w:t>
            </w:r>
          </w:p>
        </w:tc>
        <w:tc>
          <w:tcPr>
            <w:tcW w:w="1060" w:type="dxa"/>
            <w:tcBorders>
              <w:top w:val="single" w:sz="4" w:space="0" w:color="000000"/>
              <w:left w:val="nil"/>
              <w:bottom w:val="single" w:sz="4" w:space="0" w:color="000000"/>
              <w:right w:val="single" w:sz="4" w:space="0" w:color="000000"/>
            </w:tcBorders>
            <w:noWrap/>
            <w:vAlign w:val="bottom"/>
            <w:hideMark/>
          </w:tcPr>
          <w:p w14:paraId="3C459EDE"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4.90</w:t>
            </w:r>
          </w:p>
        </w:tc>
      </w:tr>
      <w:tr w:rsidR="00267FEA" w:rsidRPr="00831C29" w14:paraId="2BA8E646" w14:textId="77777777">
        <w:trPr>
          <w:trHeight w:val="300"/>
        </w:trPr>
        <w:tc>
          <w:tcPr>
            <w:tcW w:w="1471" w:type="dxa"/>
            <w:vMerge/>
            <w:tcBorders>
              <w:left w:val="single" w:sz="4" w:space="0" w:color="000000"/>
              <w:right w:val="nil"/>
            </w:tcBorders>
            <w:shd w:val="clear" w:color="D9D9D9" w:fill="D9D9D9"/>
          </w:tcPr>
          <w:p w14:paraId="5CBE256C"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shd w:val="clear" w:color="D9D9D9" w:fill="D9D9D9"/>
            <w:noWrap/>
            <w:vAlign w:val="bottom"/>
            <w:hideMark/>
          </w:tcPr>
          <w:p w14:paraId="6B9298E0" w14:textId="7C802FFE"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5.8</w:t>
            </w:r>
          </w:p>
        </w:tc>
        <w:tc>
          <w:tcPr>
            <w:tcW w:w="1200" w:type="dxa"/>
            <w:tcBorders>
              <w:top w:val="single" w:sz="4" w:space="0" w:color="000000"/>
              <w:left w:val="nil"/>
              <w:bottom w:val="single" w:sz="4" w:space="0" w:color="000000"/>
              <w:right w:val="nil"/>
            </w:tcBorders>
            <w:shd w:val="clear" w:color="D9D9D9" w:fill="D9D9D9"/>
            <w:noWrap/>
            <w:vAlign w:val="bottom"/>
            <w:hideMark/>
          </w:tcPr>
          <w:p w14:paraId="71FFC022"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48.76</w:t>
            </w:r>
          </w:p>
        </w:tc>
        <w:tc>
          <w:tcPr>
            <w:tcW w:w="1560" w:type="dxa"/>
            <w:tcBorders>
              <w:top w:val="single" w:sz="4" w:space="0" w:color="000000"/>
              <w:left w:val="nil"/>
              <w:bottom w:val="single" w:sz="4" w:space="0" w:color="000000"/>
              <w:right w:val="nil"/>
            </w:tcBorders>
            <w:shd w:val="clear" w:color="D9D9D9" w:fill="D9D9D9"/>
            <w:noWrap/>
            <w:vAlign w:val="bottom"/>
            <w:hideMark/>
          </w:tcPr>
          <w:p w14:paraId="7B7AD4CE"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1.82</w:t>
            </w:r>
          </w:p>
        </w:tc>
        <w:tc>
          <w:tcPr>
            <w:tcW w:w="1074" w:type="dxa"/>
            <w:tcBorders>
              <w:top w:val="single" w:sz="4" w:space="0" w:color="000000"/>
              <w:left w:val="nil"/>
              <w:bottom w:val="single" w:sz="4" w:space="0" w:color="000000"/>
              <w:right w:val="nil"/>
            </w:tcBorders>
            <w:shd w:val="clear" w:color="D9D9D9" w:fill="D9D9D9"/>
            <w:noWrap/>
            <w:vAlign w:val="bottom"/>
            <w:hideMark/>
          </w:tcPr>
          <w:p w14:paraId="3242D7CD"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46.55</w:t>
            </w:r>
          </w:p>
        </w:tc>
        <w:tc>
          <w:tcPr>
            <w:tcW w:w="1111" w:type="dxa"/>
            <w:tcBorders>
              <w:top w:val="single" w:sz="4" w:space="0" w:color="000000"/>
              <w:left w:val="nil"/>
              <w:bottom w:val="single" w:sz="4" w:space="0" w:color="000000"/>
              <w:right w:val="nil"/>
            </w:tcBorders>
            <w:shd w:val="clear" w:color="D9D9D9" w:fill="D9D9D9"/>
            <w:noWrap/>
            <w:vAlign w:val="bottom"/>
            <w:hideMark/>
          </w:tcPr>
          <w:p w14:paraId="495D9BC7"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51.45</w:t>
            </w:r>
          </w:p>
        </w:tc>
        <w:tc>
          <w:tcPr>
            <w:tcW w:w="1060" w:type="dxa"/>
            <w:tcBorders>
              <w:top w:val="single" w:sz="4" w:space="0" w:color="000000"/>
              <w:left w:val="nil"/>
              <w:bottom w:val="single" w:sz="4" w:space="0" w:color="000000"/>
              <w:right w:val="single" w:sz="4" w:space="0" w:color="000000"/>
            </w:tcBorders>
            <w:shd w:val="clear" w:color="D9D9D9" w:fill="D9D9D9"/>
            <w:noWrap/>
            <w:vAlign w:val="bottom"/>
            <w:hideMark/>
          </w:tcPr>
          <w:p w14:paraId="272E0600"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4.90</w:t>
            </w:r>
          </w:p>
        </w:tc>
      </w:tr>
      <w:tr w:rsidR="000621BE" w:rsidRPr="00831C29" w14:paraId="1ABD05CB" w14:textId="77777777">
        <w:trPr>
          <w:trHeight w:val="300"/>
        </w:trPr>
        <w:tc>
          <w:tcPr>
            <w:tcW w:w="1471" w:type="dxa"/>
            <w:vMerge/>
            <w:tcBorders>
              <w:left w:val="single" w:sz="4" w:space="0" w:color="000000"/>
              <w:bottom w:val="single" w:sz="4" w:space="0" w:color="000000"/>
              <w:right w:val="nil"/>
            </w:tcBorders>
          </w:tcPr>
          <w:p w14:paraId="23B78B19"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noWrap/>
            <w:vAlign w:val="bottom"/>
            <w:hideMark/>
          </w:tcPr>
          <w:p w14:paraId="0996CEB8" w14:textId="6B2FCC25"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5.9</w:t>
            </w:r>
          </w:p>
        </w:tc>
        <w:tc>
          <w:tcPr>
            <w:tcW w:w="1200" w:type="dxa"/>
            <w:tcBorders>
              <w:top w:val="single" w:sz="4" w:space="0" w:color="000000"/>
              <w:left w:val="nil"/>
              <w:bottom w:val="single" w:sz="4" w:space="0" w:color="000000"/>
              <w:right w:val="nil"/>
            </w:tcBorders>
            <w:noWrap/>
            <w:vAlign w:val="bottom"/>
            <w:hideMark/>
          </w:tcPr>
          <w:p w14:paraId="798520AA"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41.41</w:t>
            </w:r>
          </w:p>
        </w:tc>
        <w:tc>
          <w:tcPr>
            <w:tcW w:w="1560" w:type="dxa"/>
            <w:tcBorders>
              <w:top w:val="single" w:sz="4" w:space="0" w:color="000000"/>
              <w:left w:val="nil"/>
              <w:bottom w:val="single" w:sz="4" w:space="0" w:color="000000"/>
              <w:right w:val="nil"/>
            </w:tcBorders>
            <w:noWrap/>
            <w:vAlign w:val="bottom"/>
            <w:hideMark/>
          </w:tcPr>
          <w:p w14:paraId="0342FFF7"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1.34</w:t>
            </w:r>
          </w:p>
        </w:tc>
        <w:tc>
          <w:tcPr>
            <w:tcW w:w="1074" w:type="dxa"/>
            <w:tcBorders>
              <w:top w:val="single" w:sz="4" w:space="0" w:color="000000"/>
              <w:left w:val="nil"/>
              <w:bottom w:val="single" w:sz="4" w:space="0" w:color="000000"/>
              <w:right w:val="nil"/>
            </w:tcBorders>
            <w:noWrap/>
            <w:vAlign w:val="bottom"/>
            <w:hideMark/>
          </w:tcPr>
          <w:p w14:paraId="3C6250EA"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39.20</w:t>
            </w:r>
          </w:p>
        </w:tc>
        <w:tc>
          <w:tcPr>
            <w:tcW w:w="1111" w:type="dxa"/>
            <w:tcBorders>
              <w:top w:val="single" w:sz="4" w:space="0" w:color="000000"/>
              <w:left w:val="nil"/>
              <w:bottom w:val="single" w:sz="4" w:space="0" w:color="000000"/>
              <w:right w:val="nil"/>
            </w:tcBorders>
            <w:noWrap/>
            <w:vAlign w:val="bottom"/>
            <w:hideMark/>
          </w:tcPr>
          <w:p w14:paraId="22C704F7"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42.88</w:t>
            </w:r>
          </w:p>
        </w:tc>
        <w:tc>
          <w:tcPr>
            <w:tcW w:w="1060" w:type="dxa"/>
            <w:tcBorders>
              <w:top w:val="single" w:sz="4" w:space="0" w:color="000000"/>
              <w:left w:val="nil"/>
              <w:bottom w:val="single" w:sz="4" w:space="0" w:color="000000"/>
              <w:right w:val="single" w:sz="4" w:space="0" w:color="000000"/>
            </w:tcBorders>
            <w:noWrap/>
            <w:vAlign w:val="bottom"/>
            <w:hideMark/>
          </w:tcPr>
          <w:p w14:paraId="48164E0C"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3.68</w:t>
            </w:r>
          </w:p>
        </w:tc>
      </w:tr>
      <w:tr w:rsidR="00267FEA" w:rsidRPr="00831C29" w14:paraId="299B10D3" w14:textId="77777777" w:rsidTr="00BA4F3E">
        <w:trPr>
          <w:trHeight w:val="300"/>
        </w:trPr>
        <w:tc>
          <w:tcPr>
            <w:tcW w:w="1471" w:type="dxa"/>
            <w:vMerge w:val="restart"/>
            <w:tcBorders>
              <w:top w:val="single" w:sz="4" w:space="0" w:color="000000"/>
              <w:left w:val="single" w:sz="4" w:space="0" w:color="000000"/>
              <w:right w:val="nil"/>
            </w:tcBorders>
            <w:shd w:val="clear" w:color="D9D9D9" w:fill="D9D9D9"/>
            <w:vAlign w:val="center"/>
          </w:tcPr>
          <w:p w14:paraId="0F7707D2" w14:textId="0A03D4A6" w:rsidR="00BA4F3E" w:rsidRPr="00831C29" w:rsidRDefault="00BA4F3E" w:rsidP="008D5930">
            <w:pPr>
              <w:spacing w:line="360" w:lineRule="auto"/>
              <w:jc w:val="center"/>
              <w:rPr>
                <w:rFonts w:ascii="Aptos Narrow" w:eastAsia="Times New Roman" w:hAnsi="Aptos Narrow" w:cs="Times New Roman"/>
                <w:color w:val="000000"/>
                <w:sz w:val="22"/>
                <w:szCs w:val="22"/>
                <w:lang w:eastAsia="en-GB"/>
              </w:rPr>
            </w:pPr>
            <w:r>
              <w:rPr>
                <w:rFonts w:ascii="Aptos Narrow" w:eastAsia="Times New Roman" w:hAnsi="Aptos Narrow" w:cs="Times New Roman"/>
                <w:color w:val="000000"/>
                <w:sz w:val="22"/>
                <w:szCs w:val="22"/>
                <w:lang w:eastAsia="en-GB"/>
              </w:rPr>
              <w:t>Right Back Leg</w:t>
            </w:r>
          </w:p>
        </w:tc>
        <w:tc>
          <w:tcPr>
            <w:tcW w:w="1540" w:type="dxa"/>
            <w:tcBorders>
              <w:top w:val="single" w:sz="4" w:space="0" w:color="000000"/>
              <w:left w:val="single" w:sz="4" w:space="0" w:color="000000"/>
              <w:bottom w:val="single" w:sz="4" w:space="0" w:color="000000"/>
              <w:right w:val="nil"/>
            </w:tcBorders>
            <w:shd w:val="clear" w:color="D9D9D9" w:fill="D9D9D9"/>
            <w:noWrap/>
            <w:vAlign w:val="bottom"/>
            <w:hideMark/>
          </w:tcPr>
          <w:p w14:paraId="6093F1A5" w14:textId="04280C93"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6.0</w:t>
            </w:r>
          </w:p>
        </w:tc>
        <w:tc>
          <w:tcPr>
            <w:tcW w:w="1200" w:type="dxa"/>
            <w:tcBorders>
              <w:top w:val="single" w:sz="4" w:space="0" w:color="000000"/>
              <w:left w:val="nil"/>
              <w:bottom w:val="single" w:sz="4" w:space="0" w:color="000000"/>
              <w:right w:val="nil"/>
            </w:tcBorders>
            <w:shd w:val="clear" w:color="D9D9D9" w:fill="D9D9D9"/>
            <w:noWrap/>
            <w:vAlign w:val="bottom"/>
            <w:hideMark/>
          </w:tcPr>
          <w:p w14:paraId="26AA29EC"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91.39</w:t>
            </w:r>
          </w:p>
        </w:tc>
        <w:tc>
          <w:tcPr>
            <w:tcW w:w="1560" w:type="dxa"/>
            <w:tcBorders>
              <w:top w:val="single" w:sz="4" w:space="0" w:color="000000"/>
              <w:left w:val="nil"/>
              <w:bottom w:val="single" w:sz="4" w:space="0" w:color="000000"/>
              <w:right w:val="nil"/>
            </w:tcBorders>
            <w:shd w:val="clear" w:color="D9D9D9" w:fill="D9D9D9"/>
            <w:noWrap/>
            <w:vAlign w:val="bottom"/>
            <w:hideMark/>
          </w:tcPr>
          <w:p w14:paraId="69171A8C"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1.10</w:t>
            </w:r>
          </w:p>
        </w:tc>
        <w:tc>
          <w:tcPr>
            <w:tcW w:w="1074" w:type="dxa"/>
            <w:tcBorders>
              <w:top w:val="single" w:sz="4" w:space="0" w:color="000000"/>
              <w:left w:val="nil"/>
              <w:bottom w:val="single" w:sz="4" w:space="0" w:color="000000"/>
              <w:right w:val="nil"/>
            </w:tcBorders>
            <w:shd w:val="clear" w:color="D9D9D9" w:fill="D9D9D9"/>
            <w:noWrap/>
            <w:vAlign w:val="bottom"/>
            <w:hideMark/>
          </w:tcPr>
          <w:p w14:paraId="36626891"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90.65</w:t>
            </w:r>
          </w:p>
        </w:tc>
        <w:tc>
          <w:tcPr>
            <w:tcW w:w="1111" w:type="dxa"/>
            <w:tcBorders>
              <w:top w:val="single" w:sz="4" w:space="0" w:color="000000"/>
              <w:left w:val="nil"/>
              <w:bottom w:val="single" w:sz="4" w:space="0" w:color="000000"/>
              <w:right w:val="nil"/>
            </w:tcBorders>
            <w:shd w:val="clear" w:color="D9D9D9" w:fill="D9D9D9"/>
            <w:noWrap/>
            <w:vAlign w:val="bottom"/>
            <w:hideMark/>
          </w:tcPr>
          <w:p w14:paraId="7852583E"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93.10</w:t>
            </w:r>
          </w:p>
        </w:tc>
        <w:tc>
          <w:tcPr>
            <w:tcW w:w="1060" w:type="dxa"/>
            <w:tcBorders>
              <w:top w:val="single" w:sz="4" w:space="0" w:color="000000"/>
              <w:left w:val="nil"/>
              <w:bottom w:val="single" w:sz="4" w:space="0" w:color="000000"/>
              <w:right w:val="single" w:sz="4" w:space="0" w:color="000000"/>
            </w:tcBorders>
            <w:shd w:val="clear" w:color="D9D9D9" w:fill="D9D9D9"/>
            <w:noWrap/>
            <w:vAlign w:val="bottom"/>
            <w:hideMark/>
          </w:tcPr>
          <w:p w14:paraId="0A102D00"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2.45</w:t>
            </w:r>
          </w:p>
        </w:tc>
      </w:tr>
      <w:tr w:rsidR="000621BE" w:rsidRPr="00831C29" w14:paraId="650F06F4" w14:textId="77777777">
        <w:trPr>
          <w:trHeight w:val="300"/>
        </w:trPr>
        <w:tc>
          <w:tcPr>
            <w:tcW w:w="1471" w:type="dxa"/>
            <w:vMerge/>
            <w:tcBorders>
              <w:left w:val="single" w:sz="4" w:space="0" w:color="000000"/>
              <w:right w:val="nil"/>
            </w:tcBorders>
          </w:tcPr>
          <w:p w14:paraId="5B196A38"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noWrap/>
            <w:vAlign w:val="bottom"/>
            <w:hideMark/>
          </w:tcPr>
          <w:p w14:paraId="3CE12E7E" w14:textId="7DE87D3C"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6.1</w:t>
            </w:r>
          </w:p>
        </w:tc>
        <w:tc>
          <w:tcPr>
            <w:tcW w:w="1200" w:type="dxa"/>
            <w:tcBorders>
              <w:top w:val="single" w:sz="4" w:space="0" w:color="000000"/>
              <w:left w:val="nil"/>
              <w:bottom w:val="single" w:sz="4" w:space="0" w:color="000000"/>
              <w:right w:val="nil"/>
            </w:tcBorders>
            <w:noWrap/>
            <w:vAlign w:val="bottom"/>
            <w:hideMark/>
          </w:tcPr>
          <w:p w14:paraId="25C16853"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96.29</w:t>
            </w:r>
          </w:p>
        </w:tc>
        <w:tc>
          <w:tcPr>
            <w:tcW w:w="1560" w:type="dxa"/>
            <w:tcBorders>
              <w:top w:val="single" w:sz="4" w:space="0" w:color="000000"/>
              <w:left w:val="nil"/>
              <w:bottom w:val="single" w:sz="4" w:space="0" w:color="000000"/>
              <w:right w:val="nil"/>
            </w:tcBorders>
            <w:noWrap/>
            <w:vAlign w:val="bottom"/>
            <w:hideMark/>
          </w:tcPr>
          <w:p w14:paraId="07CBF5BF"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1.64</w:t>
            </w:r>
          </w:p>
        </w:tc>
        <w:tc>
          <w:tcPr>
            <w:tcW w:w="1074" w:type="dxa"/>
            <w:tcBorders>
              <w:top w:val="single" w:sz="4" w:space="0" w:color="000000"/>
              <w:left w:val="nil"/>
              <w:bottom w:val="single" w:sz="4" w:space="0" w:color="000000"/>
              <w:right w:val="nil"/>
            </w:tcBorders>
            <w:noWrap/>
            <w:vAlign w:val="bottom"/>
            <w:hideMark/>
          </w:tcPr>
          <w:p w14:paraId="369F5FB4"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94.33</w:t>
            </w:r>
          </w:p>
        </w:tc>
        <w:tc>
          <w:tcPr>
            <w:tcW w:w="1111" w:type="dxa"/>
            <w:tcBorders>
              <w:top w:val="single" w:sz="4" w:space="0" w:color="000000"/>
              <w:left w:val="nil"/>
              <w:bottom w:val="single" w:sz="4" w:space="0" w:color="000000"/>
              <w:right w:val="nil"/>
            </w:tcBorders>
            <w:noWrap/>
            <w:vAlign w:val="bottom"/>
            <w:hideMark/>
          </w:tcPr>
          <w:p w14:paraId="1B274287"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98.00</w:t>
            </w:r>
          </w:p>
        </w:tc>
        <w:tc>
          <w:tcPr>
            <w:tcW w:w="1060" w:type="dxa"/>
            <w:tcBorders>
              <w:top w:val="single" w:sz="4" w:space="0" w:color="000000"/>
              <w:left w:val="nil"/>
              <w:bottom w:val="single" w:sz="4" w:space="0" w:color="000000"/>
              <w:right w:val="single" w:sz="4" w:space="0" w:color="000000"/>
            </w:tcBorders>
            <w:noWrap/>
            <w:vAlign w:val="bottom"/>
            <w:hideMark/>
          </w:tcPr>
          <w:p w14:paraId="4C2FE91E"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3.68</w:t>
            </w:r>
          </w:p>
        </w:tc>
      </w:tr>
      <w:tr w:rsidR="00267FEA" w:rsidRPr="00831C29" w14:paraId="78806673" w14:textId="77777777">
        <w:trPr>
          <w:trHeight w:val="300"/>
        </w:trPr>
        <w:tc>
          <w:tcPr>
            <w:tcW w:w="1471" w:type="dxa"/>
            <w:vMerge/>
            <w:tcBorders>
              <w:left w:val="single" w:sz="4" w:space="0" w:color="000000"/>
              <w:right w:val="nil"/>
            </w:tcBorders>
            <w:shd w:val="clear" w:color="D9D9D9" w:fill="D9D9D9"/>
          </w:tcPr>
          <w:p w14:paraId="358692A4"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shd w:val="clear" w:color="D9D9D9" w:fill="D9D9D9"/>
            <w:noWrap/>
            <w:vAlign w:val="bottom"/>
            <w:hideMark/>
          </w:tcPr>
          <w:p w14:paraId="0C8A9D6E" w14:textId="68F5B751"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6.2</w:t>
            </w:r>
          </w:p>
        </w:tc>
        <w:tc>
          <w:tcPr>
            <w:tcW w:w="1200" w:type="dxa"/>
            <w:tcBorders>
              <w:top w:val="single" w:sz="4" w:space="0" w:color="000000"/>
              <w:left w:val="nil"/>
              <w:bottom w:val="single" w:sz="4" w:space="0" w:color="000000"/>
              <w:right w:val="nil"/>
            </w:tcBorders>
            <w:shd w:val="clear" w:color="D9D9D9" w:fill="D9D9D9"/>
            <w:noWrap/>
            <w:vAlign w:val="bottom"/>
            <w:hideMark/>
          </w:tcPr>
          <w:p w14:paraId="3CC62FD2"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76.44</w:t>
            </w:r>
          </w:p>
        </w:tc>
        <w:tc>
          <w:tcPr>
            <w:tcW w:w="1560" w:type="dxa"/>
            <w:tcBorders>
              <w:top w:val="single" w:sz="4" w:space="0" w:color="000000"/>
              <w:left w:val="nil"/>
              <w:bottom w:val="single" w:sz="4" w:space="0" w:color="000000"/>
              <w:right w:val="nil"/>
            </w:tcBorders>
            <w:shd w:val="clear" w:color="D9D9D9" w:fill="D9D9D9"/>
            <w:noWrap/>
            <w:vAlign w:val="bottom"/>
            <w:hideMark/>
          </w:tcPr>
          <w:p w14:paraId="1A25613C"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2.54</w:t>
            </w:r>
          </w:p>
        </w:tc>
        <w:tc>
          <w:tcPr>
            <w:tcW w:w="1074" w:type="dxa"/>
            <w:tcBorders>
              <w:top w:val="single" w:sz="4" w:space="0" w:color="000000"/>
              <w:left w:val="nil"/>
              <w:bottom w:val="single" w:sz="4" w:space="0" w:color="000000"/>
              <w:right w:val="nil"/>
            </w:tcBorders>
            <w:shd w:val="clear" w:color="D9D9D9" w:fill="D9D9D9"/>
            <w:noWrap/>
            <w:vAlign w:val="bottom"/>
            <w:hideMark/>
          </w:tcPr>
          <w:p w14:paraId="270FFB63"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73.50</w:t>
            </w:r>
          </w:p>
        </w:tc>
        <w:tc>
          <w:tcPr>
            <w:tcW w:w="1111" w:type="dxa"/>
            <w:tcBorders>
              <w:top w:val="single" w:sz="4" w:space="0" w:color="000000"/>
              <w:left w:val="nil"/>
              <w:bottom w:val="single" w:sz="4" w:space="0" w:color="000000"/>
              <w:right w:val="nil"/>
            </w:tcBorders>
            <w:shd w:val="clear" w:color="D9D9D9" w:fill="D9D9D9"/>
            <w:noWrap/>
            <w:vAlign w:val="bottom"/>
            <w:hideMark/>
          </w:tcPr>
          <w:p w14:paraId="2B2BCE79"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79.63</w:t>
            </w:r>
          </w:p>
        </w:tc>
        <w:tc>
          <w:tcPr>
            <w:tcW w:w="1060" w:type="dxa"/>
            <w:tcBorders>
              <w:top w:val="single" w:sz="4" w:space="0" w:color="000000"/>
              <w:left w:val="nil"/>
              <w:bottom w:val="single" w:sz="4" w:space="0" w:color="000000"/>
              <w:right w:val="single" w:sz="4" w:space="0" w:color="000000"/>
            </w:tcBorders>
            <w:shd w:val="clear" w:color="D9D9D9" w:fill="D9D9D9"/>
            <w:noWrap/>
            <w:vAlign w:val="bottom"/>
            <w:hideMark/>
          </w:tcPr>
          <w:p w14:paraId="4A9CB2B3"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6.13</w:t>
            </w:r>
          </w:p>
        </w:tc>
      </w:tr>
      <w:tr w:rsidR="000621BE" w:rsidRPr="00831C29" w14:paraId="5AEF7731" w14:textId="77777777">
        <w:trPr>
          <w:trHeight w:val="300"/>
        </w:trPr>
        <w:tc>
          <w:tcPr>
            <w:tcW w:w="1471" w:type="dxa"/>
            <w:vMerge/>
            <w:tcBorders>
              <w:left w:val="single" w:sz="4" w:space="0" w:color="000000"/>
              <w:right w:val="nil"/>
            </w:tcBorders>
          </w:tcPr>
          <w:p w14:paraId="1527FC1A"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noWrap/>
            <w:vAlign w:val="bottom"/>
            <w:hideMark/>
          </w:tcPr>
          <w:p w14:paraId="70E7396B" w14:textId="48BCFC4D"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6.3</w:t>
            </w:r>
          </w:p>
        </w:tc>
        <w:tc>
          <w:tcPr>
            <w:tcW w:w="1200" w:type="dxa"/>
            <w:tcBorders>
              <w:top w:val="single" w:sz="4" w:space="0" w:color="000000"/>
              <w:left w:val="nil"/>
              <w:bottom w:val="single" w:sz="4" w:space="0" w:color="000000"/>
              <w:right w:val="nil"/>
            </w:tcBorders>
            <w:noWrap/>
            <w:vAlign w:val="bottom"/>
            <w:hideMark/>
          </w:tcPr>
          <w:p w14:paraId="7192B06F"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78.16</w:t>
            </w:r>
          </w:p>
        </w:tc>
        <w:tc>
          <w:tcPr>
            <w:tcW w:w="1560" w:type="dxa"/>
            <w:tcBorders>
              <w:top w:val="single" w:sz="4" w:space="0" w:color="000000"/>
              <w:left w:val="nil"/>
              <w:bottom w:val="single" w:sz="4" w:space="0" w:color="000000"/>
              <w:right w:val="nil"/>
            </w:tcBorders>
            <w:noWrap/>
            <w:vAlign w:val="bottom"/>
            <w:hideMark/>
          </w:tcPr>
          <w:p w14:paraId="23878830"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1.82</w:t>
            </w:r>
          </w:p>
        </w:tc>
        <w:tc>
          <w:tcPr>
            <w:tcW w:w="1074" w:type="dxa"/>
            <w:tcBorders>
              <w:top w:val="single" w:sz="4" w:space="0" w:color="000000"/>
              <w:left w:val="nil"/>
              <w:bottom w:val="single" w:sz="4" w:space="0" w:color="000000"/>
              <w:right w:val="nil"/>
            </w:tcBorders>
            <w:noWrap/>
            <w:vAlign w:val="bottom"/>
            <w:hideMark/>
          </w:tcPr>
          <w:p w14:paraId="218068A4"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75.95</w:t>
            </w:r>
          </w:p>
        </w:tc>
        <w:tc>
          <w:tcPr>
            <w:tcW w:w="1111" w:type="dxa"/>
            <w:tcBorders>
              <w:top w:val="single" w:sz="4" w:space="0" w:color="000000"/>
              <w:left w:val="nil"/>
              <w:bottom w:val="single" w:sz="4" w:space="0" w:color="000000"/>
              <w:right w:val="nil"/>
            </w:tcBorders>
            <w:noWrap/>
            <w:vAlign w:val="bottom"/>
            <w:hideMark/>
          </w:tcPr>
          <w:p w14:paraId="563B0ED4"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80.85</w:t>
            </w:r>
          </w:p>
        </w:tc>
        <w:tc>
          <w:tcPr>
            <w:tcW w:w="1060" w:type="dxa"/>
            <w:tcBorders>
              <w:top w:val="single" w:sz="4" w:space="0" w:color="000000"/>
              <w:left w:val="nil"/>
              <w:bottom w:val="single" w:sz="4" w:space="0" w:color="000000"/>
              <w:right w:val="single" w:sz="4" w:space="0" w:color="000000"/>
            </w:tcBorders>
            <w:noWrap/>
            <w:vAlign w:val="bottom"/>
            <w:hideMark/>
          </w:tcPr>
          <w:p w14:paraId="32B4BE26"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4.90</w:t>
            </w:r>
          </w:p>
        </w:tc>
      </w:tr>
      <w:tr w:rsidR="00267FEA" w:rsidRPr="00831C29" w14:paraId="01712571" w14:textId="77777777">
        <w:trPr>
          <w:trHeight w:val="300"/>
        </w:trPr>
        <w:tc>
          <w:tcPr>
            <w:tcW w:w="1471" w:type="dxa"/>
            <w:vMerge/>
            <w:tcBorders>
              <w:left w:val="single" w:sz="4" w:space="0" w:color="000000"/>
              <w:right w:val="nil"/>
            </w:tcBorders>
            <w:shd w:val="clear" w:color="D9D9D9" w:fill="D9D9D9"/>
          </w:tcPr>
          <w:p w14:paraId="1875C007"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shd w:val="clear" w:color="D9D9D9" w:fill="D9D9D9"/>
            <w:noWrap/>
            <w:vAlign w:val="bottom"/>
            <w:hideMark/>
          </w:tcPr>
          <w:p w14:paraId="2FBC8644" w14:textId="78A2CBEA"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6.4</w:t>
            </w:r>
          </w:p>
        </w:tc>
        <w:tc>
          <w:tcPr>
            <w:tcW w:w="1200" w:type="dxa"/>
            <w:tcBorders>
              <w:top w:val="single" w:sz="4" w:space="0" w:color="000000"/>
              <w:left w:val="nil"/>
              <w:bottom w:val="single" w:sz="4" w:space="0" w:color="000000"/>
              <w:right w:val="nil"/>
            </w:tcBorders>
            <w:shd w:val="clear" w:color="D9D9D9" w:fill="D9D9D9"/>
            <w:noWrap/>
            <w:vAlign w:val="bottom"/>
            <w:hideMark/>
          </w:tcPr>
          <w:p w14:paraId="6E77B505"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50.72</w:t>
            </w:r>
          </w:p>
        </w:tc>
        <w:tc>
          <w:tcPr>
            <w:tcW w:w="1560" w:type="dxa"/>
            <w:tcBorders>
              <w:top w:val="single" w:sz="4" w:space="0" w:color="000000"/>
              <w:left w:val="nil"/>
              <w:bottom w:val="single" w:sz="4" w:space="0" w:color="000000"/>
              <w:right w:val="nil"/>
            </w:tcBorders>
            <w:shd w:val="clear" w:color="D9D9D9" w:fill="D9D9D9"/>
            <w:noWrap/>
            <w:vAlign w:val="bottom"/>
            <w:hideMark/>
          </w:tcPr>
          <w:p w14:paraId="01686440"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2.05</w:t>
            </w:r>
          </w:p>
        </w:tc>
        <w:tc>
          <w:tcPr>
            <w:tcW w:w="1074" w:type="dxa"/>
            <w:tcBorders>
              <w:top w:val="single" w:sz="4" w:space="0" w:color="000000"/>
              <w:left w:val="nil"/>
              <w:bottom w:val="single" w:sz="4" w:space="0" w:color="000000"/>
              <w:right w:val="nil"/>
            </w:tcBorders>
            <w:shd w:val="clear" w:color="D9D9D9" w:fill="D9D9D9"/>
            <w:noWrap/>
            <w:vAlign w:val="bottom"/>
            <w:hideMark/>
          </w:tcPr>
          <w:p w14:paraId="1CDAA03A"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49.00</w:t>
            </w:r>
          </w:p>
        </w:tc>
        <w:tc>
          <w:tcPr>
            <w:tcW w:w="1111" w:type="dxa"/>
            <w:tcBorders>
              <w:top w:val="single" w:sz="4" w:space="0" w:color="000000"/>
              <w:left w:val="nil"/>
              <w:bottom w:val="single" w:sz="4" w:space="0" w:color="000000"/>
              <w:right w:val="nil"/>
            </w:tcBorders>
            <w:shd w:val="clear" w:color="D9D9D9" w:fill="D9D9D9"/>
            <w:noWrap/>
            <w:vAlign w:val="bottom"/>
            <w:hideMark/>
          </w:tcPr>
          <w:p w14:paraId="0A4194A9"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53.90</w:t>
            </w:r>
          </w:p>
        </w:tc>
        <w:tc>
          <w:tcPr>
            <w:tcW w:w="1060" w:type="dxa"/>
            <w:tcBorders>
              <w:top w:val="single" w:sz="4" w:space="0" w:color="000000"/>
              <w:left w:val="nil"/>
              <w:bottom w:val="single" w:sz="4" w:space="0" w:color="000000"/>
              <w:right w:val="single" w:sz="4" w:space="0" w:color="000000"/>
            </w:tcBorders>
            <w:shd w:val="clear" w:color="D9D9D9" w:fill="D9D9D9"/>
            <w:noWrap/>
            <w:vAlign w:val="bottom"/>
            <w:hideMark/>
          </w:tcPr>
          <w:p w14:paraId="10F0D03B"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4.90</w:t>
            </w:r>
          </w:p>
        </w:tc>
      </w:tr>
      <w:tr w:rsidR="000621BE" w:rsidRPr="00831C29" w14:paraId="09EFFCFE" w14:textId="77777777">
        <w:trPr>
          <w:trHeight w:val="300"/>
        </w:trPr>
        <w:tc>
          <w:tcPr>
            <w:tcW w:w="1471" w:type="dxa"/>
            <w:vMerge/>
            <w:tcBorders>
              <w:left w:val="single" w:sz="4" w:space="0" w:color="000000"/>
              <w:right w:val="nil"/>
            </w:tcBorders>
          </w:tcPr>
          <w:p w14:paraId="1C9F9D49"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noWrap/>
            <w:vAlign w:val="bottom"/>
            <w:hideMark/>
          </w:tcPr>
          <w:p w14:paraId="6CB60C25" w14:textId="25893AC0"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6.5</w:t>
            </w:r>
          </w:p>
        </w:tc>
        <w:tc>
          <w:tcPr>
            <w:tcW w:w="1200" w:type="dxa"/>
            <w:tcBorders>
              <w:top w:val="single" w:sz="4" w:space="0" w:color="000000"/>
              <w:left w:val="nil"/>
              <w:bottom w:val="single" w:sz="4" w:space="0" w:color="000000"/>
              <w:right w:val="nil"/>
            </w:tcBorders>
            <w:noWrap/>
            <w:vAlign w:val="bottom"/>
            <w:hideMark/>
          </w:tcPr>
          <w:p w14:paraId="1EFCD075"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95.31</w:t>
            </w:r>
          </w:p>
        </w:tc>
        <w:tc>
          <w:tcPr>
            <w:tcW w:w="1560" w:type="dxa"/>
            <w:tcBorders>
              <w:top w:val="single" w:sz="4" w:space="0" w:color="000000"/>
              <w:left w:val="nil"/>
              <w:bottom w:val="single" w:sz="4" w:space="0" w:color="000000"/>
              <w:right w:val="nil"/>
            </w:tcBorders>
            <w:noWrap/>
            <w:vAlign w:val="bottom"/>
            <w:hideMark/>
          </w:tcPr>
          <w:p w14:paraId="63D5DA10"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2.19</w:t>
            </w:r>
          </w:p>
        </w:tc>
        <w:tc>
          <w:tcPr>
            <w:tcW w:w="1074" w:type="dxa"/>
            <w:tcBorders>
              <w:top w:val="single" w:sz="4" w:space="0" w:color="000000"/>
              <w:left w:val="nil"/>
              <w:bottom w:val="single" w:sz="4" w:space="0" w:color="000000"/>
              <w:right w:val="nil"/>
            </w:tcBorders>
            <w:noWrap/>
            <w:vAlign w:val="bottom"/>
            <w:hideMark/>
          </w:tcPr>
          <w:p w14:paraId="1E1B958B"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93.10</w:t>
            </w:r>
          </w:p>
        </w:tc>
        <w:tc>
          <w:tcPr>
            <w:tcW w:w="1111" w:type="dxa"/>
            <w:tcBorders>
              <w:top w:val="single" w:sz="4" w:space="0" w:color="000000"/>
              <w:left w:val="nil"/>
              <w:bottom w:val="single" w:sz="4" w:space="0" w:color="000000"/>
              <w:right w:val="nil"/>
            </w:tcBorders>
            <w:noWrap/>
            <w:vAlign w:val="bottom"/>
            <w:hideMark/>
          </w:tcPr>
          <w:p w14:paraId="2344C765"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93.10</w:t>
            </w:r>
          </w:p>
        </w:tc>
        <w:tc>
          <w:tcPr>
            <w:tcW w:w="1060" w:type="dxa"/>
            <w:tcBorders>
              <w:top w:val="single" w:sz="4" w:space="0" w:color="000000"/>
              <w:left w:val="nil"/>
              <w:bottom w:val="single" w:sz="4" w:space="0" w:color="000000"/>
              <w:right w:val="single" w:sz="4" w:space="0" w:color="000000"/>
            </w:tcBorders>
            <w:noWrap/>
            <w:vAlign w:val="bottom"/>
            <w:hideMark/>
          </w:tcPr>
          <w:p w14:paraId="20A235A0"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0.00</w:t>
            </w:r>
          </w:p>
        </w:tc>
      </w:tr>
      <w:tr w:rsidR="00267FEA" w:rsidRPr="00831C29" w14:paraId="3672F3B5" w14:textId="77777777">
        <w:trPr>
          <w:trHeight w:val="300"/>
        </w:trPr>
        <w:tc>
          <w:tcPr>
            <w:tcW w:w="1471" w:type="dxa"/>
            <w:vMerge/>
            <w:tcBorders>
              <w:left w:val="single" w:sz="4" w:space="0" w:color="000000"/>
              <w:right w:val="nil"/>
            </w:tcBorders>
            <w:shd w:val="clear" w:color="D9D9D9" w:fill="D9D9D9"/>
          </w:tcPr>
          <w:p w14:paraId="61440F0D"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shd w:val="clear" w:color="D9D9D9" w:fill="D9D9D9"/>
            <w:noWrap/>
            <w:vAlign w:val="bottom"/>
            <w:hideMark/>
          </w:tcPr>
          <w:p w14:paraId="56C942C9" w14:textId="1DB5C49A"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6.6</w:t>
            </w:r>
          </w:p>
        </w:tc>
        <w:tc>
          <w:tcPr>
            <w:tcW w:w="1200" w:type="dxa"/>
            <w:tcBorders>
              <w:top w:val="single" w:sz="4" w:space="0" w:color="000000"/>
              <w:left w:val="nil"/>
              <w:bottom w:val="single" w:sz="4" w:space="0" w:color="000000"/>
              <w:right w:val="nil"/>
            </w:tcBorders>
            <w:shd w:val="clear" w:color="D9D9D9" w:fill="D9D9D9"/>
            <w:noWrap/>
            <w:vAlign w:val="bottom"/>
            <w:hideMark/>
          </w:tcPr>
          <w:p w14:paraId="021400CD"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70.32</w:t>
            </w:r>
          </w:p>
        </w:tc>
        <w:tc>
          <w:tcPr>
            <w:tcW w:w="1560" w:type="dxa"/>
            <w:tcBorders>
              <w:top w:val="single" w:sz="4" w:space="0" w:color="000000"/>
              <w:left w:val="nil"/>
              <w:bottom w:val="single" w:sz="4" w:space="0" w:color="000000"/>
              <w:right w:val="nil"/>
            </w:tcBorders>
            <w:shd w:val="clear" w:color="D9D9D9" w:fill="D9D9D9"/>
            <w:noWrap/>
            <w:vAlign w:val="bottom"/>
            <w:hideMark/>
          </w:tcPr>
          <w:p w14:paraId="546F5B8A"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2.05</w:t>
            </w:r>
          </w:p>
        </w:tc>
        <w:tc>
          <w:tcPr>
            <w:tcW w:w="1074" w:type="dxa"/>
            <w:tcBorders>
              <w:top w:val="single" w:sz="4" w:space="0" w:color="000000"/>
              <w:left w:val="nil"/>
              <w:bottom w:val="single" w:sz="4" w:space="0" w:color="000000"/>
              <w:right w:val="nil"/>
            </w:tcBorders>
            <w:shd w:val="clear" w:color="D9D9D9" w:fill="D9D9D9"/>
            <w:noWrap/>
            <w:vAlign w:val="bottom"/>
            <w:hideMark/>
          </w:tcPr>
          <w:p w14:paraId="4F179746"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68.60</w:t>
            </w:r>
          </w:p>
        </w:tc>
        <w:tc>
          <w:tcPr>
            <w:tcW w:w="1111" w:type="dxa"/>
            <w:tcBorders>
              <w:top w:val="single" w:sz="4" w:space="0" w:color="000000"/>
              <w:left w:val="nil"/>
              <w:bottom w:val="single" w:sz="4" w:space="0" w:color="000000"/>
              <w:right w:val="nil"/>
            </w:tcBorders>
            <w:shd w:val="clear" w:color="D9D9D9" w:fill="D9D9D9"/>
            <w:noWrap/>
            <w:vAlign w:val="bottom"/>
            <w:hideMark/>
          </w:tcPr>
          <w:p w14:paraId="5713369D"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73.50</w:t>
            </w:r>
          </w:p>
        </w:tc>
        <w:tc>
          <w:tcPr>
            <w:tcW w:w="1060" w:type="dxa"/>
            <w:tcBorders>
              <w:top w:val="single" w:sz="4" w:space="0" w:color="000000"/>
              <w:left w:val="nil"/>
              <w:bottom w:val="single" w:sz="4" w:space="0" w:color="000000"/>
              <w:right w:val="single" w:sz="4" w:space="0" w:color="000000"/>
            </w:tcBorders>
            <w:shd w:val="clear" w:color="D9D9D9" w:fill="D9D9D9"/>
            <w:noWrap/>
            <w:vAlign w:val="bottom"/>
            <w:hideMark/>
          </w:tcPr>
          <w:p w14:paraId="17230B3D"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4.90</w:t>
            </w:r>
          </w:p>
        </w:tc>
      </w:tr>
      <w:tr w:rsidR="000621BE" w:rsidRPr="00831C29" w14:paraId="787B034F" w14:textId="77777777">
        <w:trPr>
          <w:trHeight w:val="300"/>
        </w:trPr>
        <w:tc>
          <w:tcPr>
            <w:tcW w:w="1471" w:type="dxa"/>
            <w:vMerge/>
            <w:tcBorders>
              <w:left w:val="single" w:sz="4" w:space="0" w:color="000000"/>
              <w:right w:val="nil"/>
            </w:tcBorders>
          </w:tcPr>
          <w:p w14:paraId="6F19708B"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noWrap/>
            <w:vAlign w:val="bottom"/>
            <w:hideMark/>
          </w:tcPr>
          <w:p w14:paraId="72FC4AB5" w14:textId="030B99D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6.7</w:t>
            </w:r>
          </w:p>
        </w:tc>
        <w:tc>
          <w:tcPr>
            <w:tcW w:w="1200" w:type="dxa"/>
            <w:tcBorders>
              <w:top w:val="single" w:sz="4" w:space="0" w:color="000000"/>
              <w:left w:val="nil"/>
              <w:bottom w:val="single" w:sz="4" w:space="0" w:color="000000"/>
              <w:right w:val="nil"/>
            </w:tcBorders>
            <w:noWrap/>
            <w:vAlign w:val="bottom"/>
            <w:hideMark/>
          </w:tcPr>
          <w:p w14:paraId="53CAE76E"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61.01</w:t>
            </w:r>
          </w:p>
        </w:tc>
        <w:tc>
          <w:tcPr>
            <w:tcW w:w="1560" w:type="dxa"/>
            <w:tcBorders>
              <w:top w:val="single" w:sz="4" w:space="0" w:color="000000"/>
              <w:left w:val="nil"/>
              <w:bottom w:val="single" w:sz="4" w:space="0" w:color="000000"/>
              <w:right w:val="nil"/>
            </w:tcBorders>
            <w:noWrap/>
            <w:vAlign w:val="bottom"/>
            <w:hideMark/>
          </w:tcPr>
          <w:p w14:paraId="2A1D5389"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1.82</w:t>
            </w:r>
          </w:p>
        </w:tc>
        <w:tc>
          <w:tcPr>
            <w:tcW w:w="1074" w:type="dxa"/>
            <w:tcBorders>
              <w:top w:val="single" w:sz="4" w:space="0" w:color="000000"/>
              <w:left w:val="nil"/>
              <w:bottom w:val="single" w:sz="4" w:space="0" w:color="000000"/>
              <w:right w:val="nil"/>
            </w:tcBorders>
            <w:noWrap/>
            <w:vAlign w:val="bottom"/>
            <w:hideMark/>
          </w:tcPr>
          <w:p w14:paraId="421A69D0"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58.80</w:t>
            </w:r>
          </w:p>
        </w:tc>
        <w:tc>
          <w:tcPr>
            <w:tcW w:w="1111" w:type="dxa"/>
            <w:tcBorders>
              <w:top w:val="single" w:sz="4" w:space="0" w:color="000000"/>
              <w:left w:val="nil"/>
              <w:bottom w:val="single" w:sz="4" w:space="0" w:color="000000"/>
              <w:right w:val="nil"/>
            </w:tcBorders>
            <w:noWrap/>
            <w:vAlign w:val="bottom"/>
            <w:hideMark/>
          </w:tcPr>
          <w:p w14:paraId="0A5A2F80"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63.70</w:t>
            </w:r>
          </w:p>
        </w:tc>
        <w:tc>
          <w:tcPr>
            <w:tcW w:w="1060" w:type="dxa"/>
            <w:tcBorders>
              <w:top w:val="single" w:sz="4" w:space="0" w:color="000000"/>
              <w:left w:val="nil"/>
              <w:bottom w:val="single" w:sz="4" w:space="0" w:color="000000"/>
              <w:right w:val="single" w:sz="4" w:space="0" w:color="000000"/>
            </w:tcBorders>
            <w:noWrap/>
            <w:vAlign w:val="bottom"/>
            <w:hideMark/>
          </w:tcPr>
          <w:p w14:paraId="40DCFA4C"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4.90</w:t>
            </w:r>
          </w:p>
        </w:tc>
      </w:tr>
      <w:tr w:rsidR="00267FEA" w:rsidRPr="00831C29" w14:paraId="5A61814C" w14:textId="77777777">
        <w:trPr>
          <w:trHeight w:val="300"/>
        </w:trPr>
        <w:tc>
          <w:tcPr>
            <w:tcW w:w="1471" w:type="dxa"/>
            <w:vMerge/>
            <w:tcBorders>
              <w:left w:val="single" w:sz="4" w:space="0" w:color="000000"/>
              <w:right w:val="nil"/>
            </w:tcBorders>
            <w:shd w:val="clear" w:color="D9D9D9" w:fill="D9D9D9"/>
          </w:tcPr>
          <w:p w14:paraId="31B8C4EC"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shd w:val="clear" w:color="D9D9D9" w:fill="D9D9D9"/>
            <w:noWrap/>
            <w:vAlign w:val="bottom"/>
            <w:hideMark/>
          </w:tcPr>
          <w:p w14:paraId="223AD567" w14:textId="2694B38C"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6.8</w:t>
            </w:r>
          </w:p>
        </w:tc>
        <w:tc>
          <w:tcPr>
            <w:tcW w:w="1200" w:type="dxa"/>
            <w:tcBorders>
              <w:top w:val="single" w:sz="4" w:space="0" w:color="000000"/>
              <w:left w:val="nil"/>
              <w:bottom w:val="single" w:sz="4" w:space="0" w:color="000000"/>
              <w:right w:val="nil"/>
            </w:tcBorders>
            <w:shd w:val="clear" w:color="D9D9D9" w:fill="D9D9D9"/>
            <w:noWrap/>
            <w:vAlign w:val="bottom"/>
            <w:hideMark/>
          </w:tcPr>
          <w:p w14:paraId="461992E1"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58.07</w:t>
            </w:r>
          </w:p>
        </w:tc>
        <w:tc>
          <w:tcPr>
            <w:tcW w:w="1560" w:type="dxa"/>
            <w:tcBorders>
              <w:top w:val="single" w:sz="4" w:space="0" w:color="000000"/>
              <w:left w:val="nil"/>
              <w:bottom w:val="single" w:sz="4" w:space="0" w:color="000000"/>
              <w:right w:val="nil"/>
            </w:tcBorders>
            <w:shd w:val="clear" w:color="D9D9D9" w:fill="D9D9D9"/>
            <w:noWrap/>
            <w:vAlign w:val="bottom"/>
            <w:hideMark/>
          </w:tcPr>
          <w:p w14:paraId="5E249FFF"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1.64</w:t>
            </w:r>
          </w:p>
        </w:tc>
        <w:tc>
          <w:tcPr>
            <w:tcW w:w="1074" w:type="dxa"/>
            <w:tcBorders>
              <w:top w:val="single" w:sz="4" w:space="0" w:color="000000"/>
              <w:left w:val="nil"/>
              <w:bottom w:val="single" w:sz="4" w:space="0" w:color="000000"/>
              <w:right w:val="nil"/>
            </w:tcBorders>
            <w:shd w:val="clear" w:color="D9D9D9" w:fill="D9D9D9"/>
            <w:noWrap/>
            <w:vAlign w:val="bottom"/>
            <w:hideMark/>
          </w:tcPr>
          <w:p w14:paraId="3E1AE6CF"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56.35</w:t>
            </w:r>
          </w:p>
        </w:tc>
        <w:tc>
          <w:tcPr>
            <w:tcW w:w="1111" w:type="dxa"/>
            <w:tcBorders>
              <w:top w:val="single" w:sz="4" w:space="0" w:color="000000"/>
              <w:left w:val="nil"/>
              <w:bottom w:val="single" w:sz="4" w:space="0" w:color="000000"/>
              <w:right w:val="nil"/>
            </w:tcBorders>
            <w:shd w:val="clear" w:color="D9D9D9" w:fill="D9D9D9"/>
            <w:noWrap/>
            <w:vAlign w:val="bottom"/>
            <w:hideMark/>
          </w:tcPr>
          <w:p w14:paraId="29155FA1"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60.03</w:t>
            </w:r>
          </w:p>
        </w:tc>
        <w:tc>
          <w:tcPr>
            <w:tcW w:w="1060" w:type="dxa"/>
            <w:tcBorders>
              <w:top w:val="single" w:sz="4" w:space="0" w:color="000000"/>
              <w:left w:val="nil"/>
              <w:bottom w:val="single" w:sz="4" w:space="0" w:color="000000"/>
              <w:right w:val="single" w:sz="4" w:space="0" w:color="000000"/>
            </w:tcBorders>
            <w:shd w:val="clear" w:color="D9D9D9" w:fill="D9D9D9"/>
            <w:noWrap/>
            <w:vAlign w:val="bottom"/>
            <w:hideMark/>
          </w:tcPr>
          <w:p w14:paraId="34026174"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3.68</w:t>
            </w:r>
          </w:p>
        </w:tc>
      </w:tr>
      <w:tr w:rsidR="000621BE" w:rsidRPr="00831C29" w14:paraId="14908977" w14:textId="77777777">
        <w:trPr>
          <w:trHeight w:val="300"/>
        </w:trPr>
        <w:tc>
          <w:tcPr>
            <w:tcW w:w="1471" w:type="dxa"/>
            <w:vMerge/>
            <w:tcBorders>
              <w:left w:val="single" w:sz="4" w:space="0" w:color="000000"/>
              <w:bottom w:val="single" w:sz="4" w:space="0" w:color="000000"/>
              <w:right w:val="nil"/>
            </w:tcBorders>
          </w:tcPr>
          <w:p w14:paraId="5184F0A9"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p>
        </w:tc>
        <w:tc>
          <w:tcPr>
            <w:tcW w:w="1540" w:type="dxa"/>
            <w:tcBorders>
              <w:top w:val="single" w:sz="4" w:space="0" w:color="000000"/>
              <w:left w:val="single" w:sz="4" w:space="0" w:color="000000"/>
              <w:bottom w:val="single" w:sz="4" w:space="0" w:color="000000"/>
              <w:right w:val="nil"/>
            </w:tcBorders>
            <w:noWrap/>
            <w:vAlign w:val="bottom"/>
            <w:hideMark/>
          </w:tcPr>
          <w:p w14:paraId="69AA187F" w14:textId="48572074"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6.9</w:t>
            </w:r>
          </w:p>
        </w:tc>
        <w:tc>
          <w:tcPr>
            <w:tcW w:w="1200" w:type="dxa"/>
            <w:tcBorders>
              <w:top w:val="single" w:sz="4" w:space="0" w:color="000000"/>
              <w:left w:val="nil"/>
              <w:bottom w:val="single" w:sz="4" w:space="0" w:color="000000"/>
              <w:right w:val="nil"/>
            </w:tcBorders>
            <w:noWrap/>
            <w:vAlign w:val="bottom"/>
            <w:hideMark/>
          </w:tcPr>
          <w:p w14:paraId="3D7AC2D0"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66.89</w:t>
            </w:r>
          </w:p>
        </w:tc>
        <w:tc>
          <w:tcPr>
            <w:tcW w:w="1560" w:type="dxa"/>
            <w:tcBorders>
              <w:top w:val="single" w:sz="4" w:space="0" w:color="000000"/>
              <w:left w:val="nil"/>
              <w:bottom w:val="single" w:sz="4" w:space="0" w:color="000000"/>
              <w:right w:val="nil"/>
            </w:tcBorders>
            <w:noWrap/>
            <w:vAlign w:val="bottom"/>
            <w:hideMark/>
          </w:tcPr>
          <w:p w14:paraId="29907703"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2.05</w:t>
            </w:r>
          </w:p>
        </w:tc>
        <w:tc>
          <w:tcPr>
            <w:tcW w:w="1074" w:type="dxa"/>
            <w:tcBorders>
              <w:top w:val="single" w:sz="4" w:space="0" w:color="000000"/>
              <w:left w:val="nil"/>
              <w:bottom w:val="single" w:sz="4" w:space="0" w:color="000000"/>
              <w:right w:val="nil"/>
            </w:tcBorders>
            <w:noWrap/>
            <w:vAlign w:val="bottom"/>
            <w:hideMark/>
          </w:tcPr>
          <w:p w14:paraId="26327294"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63.70</w:t>
            </w:r>
          </w:p>
        </w:tc>
        <w:tc>
          <w:tcPr>
            <w:tcW w:w="1111" w:type="dxa"/>
            <w:tcBorders>
              <w:top w:val="single" w:sz="4" w:space="0" w:color="000000"/>
              <w:left w:val="nil"/>
              <w:bottom w:val="single" w:sz="4" w:space="0" w:color="000000"/>
              <w:right w:val="nil"/>
            </w:tcBorders>
            <w:noWrap/>
            <w:vAlign w:val="bottom"/>
            <w:hideMark/>
          </w:tcPr>
          <w:p w14:paraId="78624BFD"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68.60</w:t>
            </w:r>
          </w:p>
        </w:tc>
        <w:tc>
          <w:tcPr>
            <w:tcW w:w="1060" w:type="dxa"/>
            <w:tcBorders>
              <w:top w:val="single" w:sz="4" w:space="0" w:color="000000"/>
              <w:left w:val="nil"/>
              <w:bottom w:val="single" w:sz="4" w:space="0" w:color="000000"/>
              <w:right w:val="single" w:sz="4" w:space="0" w:color="000000"/>
            </w:tcBorders>
            <w:noWrap/>
            <w:vAlign w:val="bottom"/>
            <w:hideMark/>
          </w:tcPr>
          <w:p w14:paraId="6E0A19E6" w14:textId="77777777" w:rsidR="00BA4F3E" w:rsidRPr="00831C29" w:rsidRDefault="00BA4F3E" w:rsidP="008D5930">
            <w:pPr>
              <w:spacing w:line="360" w:lineRule="auto"/>
              <w:jc w:val="right"/>
              <w:rPr>
                <w:rFonts w:ascii="Aptos Narrow" w:eastAsia="Times New Roman" w:hAnsi="Aptos Narrow" w:cs="Times New Roman"/>
                <w:color w:val="000000"/>
                <w:sz w:val="22"/>
                <w:szCs w:val="22"/>
                <w:lang w:eastAsia="en-GB"/>
              </w:rPr>
            </w:pPr>
            <w:r w:rsidRPr="00831C29">
              <w:rPr>
                <w:rFonts w:ascii="Aptos Narrow" w:eastAsia="Times New Roman" w:hAnsi="Aptos Narrow" w:cs="Times New Roman"/>
                <w:color w:val="000000"/>
                <w:sz w:val="22"/>
                <w:szCs w:val="22"/>
                <w:lang w:eastAsia="en-GB"/>
              </w:rPr>
              <w:t>4.90</w:t>
            </w:r>
          </w:p>
        </w:tc>
      </w:tr>
    </w:tbl>
    <w:p w14:paraId="6B3DA82B" w14:textId="77777777" w:rsidR="00713B40" w:rsidRDefault="00713B40" w:rsidP="000C1DA9"/>
    <w:p w14:paraId="44580683" w14:textId="77777777" w:rsidR="000C1DA9" w:rsidRDefault="000C1DA9" w:rsidP="000C1DA9"/>
    <w:p w14:paraId="26426789" w14:textId="764B6287" w:rsidR="009E0711" w:rsidRPr="009E0711" w:rsidRDefault="00174FCD" w:rsidP="006B3204">
      <w:pPr>
        <w:pStyle w:val="Heading2"/>
      </w:pPr>
      <w:bookmarkStart w:id="94" w:name="_Toc227144993"/>
      <w:r>
        <w:lastRenderedPageBreak/>
        <w:t>7.10</w:t>
      </w:r>
      <w:r w:rsidR="0031709C">
        <w:t>.</w:t>
      </w:r>
      <w:r w:rsidR="006B3204">
        <w:t xml:space="preserve"> </w:t>
      </w:r>
      <w:r w:rsidR="007A39CC">
        <w:t>Results from Shapiro Wilk Test</w:t>
      </w:r>
      <w:r w:rsidR="00F14471">
        <w:t xml:space="preserve"> for Overall Width</w:t>
      </w:r>
      <w:bookmarkEnd w:id="94"/>
    </w:p>
    <w:tbl>
      <w:tblPr>
        <w:tblW w:w="8867" w:type="dxa"/>
        <w:tblLayout w:type="fixed"/>
        <w:tblCellMar>
          <w:left w:w="0" w:type="dxa"/>
          <w:right w:w="0" w:type="dxa"/>
        </w:tblCellMar>
        <w:tblLook w:val="0000" w:firstRow="0" w:lastRow="0" w:firstColumn="0" w:lastColumn="0" w:noHBand="0" w:noVBand="0"/>
      </w:tblPr>
      <w:tblGrid>
        <w:gridCol w:w="1717"/>
        <w:gridCol w:w="1191"/>
        <w:gridCol w:w="1191"/>
        <w:gridCol w:w="1192"/>
        <w:gridCol w:w="1192"/>
        <w:gridCol w:w="1192"/>
        <w:gridCol w:w="1192"/>
      </w:tblGrid>
      <w:tr w:rsidR="009E0711" w:rsidRPr="009E0711" w14:paraId="53D56E79" w14:textId="77777777" w:rsidTr="009E0711">
        <w:trPr>
          <w:cantSplit/>
        </w:trPr>
        <w:tc>
          <w:tcPr>
            <w:tcW w:w="8867" w:type="dxa"/>
            <w:gridSpan w:val="7"/>
            <w:tcBorders>
              <w:top w:val="nil"/>
              <w:left w:val="nil"/>
              <w:bottom w:val="nil"/>
              <w:right w:val="nil"/>
            </w:tcBorders>
            <w:shd w:val="clear" w:color="auto" w:fill="FFFFFF"/>
            <w:vAlign w:val="center"/>
          </w:tcPr>
          <w:p w14:paraId="5C8ACC88" w14:textId="77777777" w:rsidR="009E0711" w:rsidRPr="009E0711" w:rsidRDefault="009E0711" w:rsidP="009E0711">
            <w:pPr>
              <w:spacing w:line="360" w:lineRule="auto"/>
            </w:pPr>
            <w:r w:rsidRPr="009E0711">
              <w:rPr>
                <w:b/>
                <w:bCs/>
              </w:rPr>
              <w:t>Tests of Normality</w:t>
            </w:r>
          </w:p>
        </w:tc>
      </w:tr>
      <w:tr w:rsidR="009E0711" w:rsidRPr="009E0711" w14:paraId="5DBFAE85" w14:textId="77777777" w:rsidTr="009E0711">
        <w:trPr>
          <w:cantSplit/>
        </w:trPr>
        <w:tc>
          <w:tcPr>
            <w:tcW w:w="1717" w:type="dxa"/>
            <w:vMerge w:val="restart"/>
            <w:tcBorders>
              <w:top w:val="nil"/>
              <w:left w:val="nil"/>
              <w:bottom w:val="nil"/>
              <w:right w:val="nil"/>
            </w:tcBorders>
            <w:shd w:val="clear" w:color="auto" w:fill="FFFFFF"/>
            <w:vAlign w:val="bottom"/>
          </w:tcPr>
          <w:p w14:paraId="3DFBF578" w14:textId="77777777" w:rsidR="009E0711" w:rsidRPr="009E0711" w:rsidRDefault="009E0711" w:rsidP="009E0711">
            <w:pPr>
              <w:spacing w:line="360" w:lineRule="auto"/>
            </w:pPr>
          </w:p>
        </w:tc>
        <w:tc>
          <w:tcPr>
            <w:tcW w:w="3574" w:type="dxa"/>
            <w:gridSpan w:val="3"/>
            <w:tcBorders>
              <w:top w:val="nil"/>
              <w:left w:val="nil"/>
              <w:bottom w:val="nil"/>
              <w:right w:val="nil"/>
            </w:tcBorders>
            <w:shd w:val="clear" w:color="auto" w:fill="FFFFFF"/>
            <w:vAlign w:val="bottom"/>
          </w:tcPr>
          <w:p w14:paraId="0604CA73" w14:textId="77777777" w:rsidR="009E0711" w:rsidRPr="009E0711" w:rsidRDefault="009E0711" w:rsidP="009E0711">
            <w:pPr>
              <w:spacing w:line="360" w:lineRule="auto"/>
            </w:pPr>
            <w:r w:rsidRPr="009E0711">
              <w:t>Kolmogorov-Smirnov</w:t>
            </w:r>
            <w:r w:rsidRPr="009E0711">
              <w:rPr>
                <w:vertAlign w:val="superscript"/>
              </w:rPr>
              <w:t>a</w:t>
            </w:r>
          </w:p>
        </w:tc>
        <w:tc>
          <w:tcPr>
            <w:tcW w:w="3576" w:type="dxa"/>
            <w:gridSpan w:val="3"/>
            <w:tcBorders>
              <w:top w:val="nil"/>
              <w:left w:val="single" w:sz="8" w:space="0" w:color="E0E0E0"/>
              <w:bottom w:val="nil"/>
              <w:right w:val="nil"/>
            </w:tcBorders>
            <w:shd w:val="clear" w:color="auto" w:fill="FFFFFF"/>
            <w:vAlign w:val="bottom"/>
          </w:tcPr>
          <w:p w14:paraId="00D746B1" w14:textId="77777777" w:rsidR="009E0711" w:rsidRPr="009E0711" w:rsidRDefault="009E0711" w:rsidP="009E0711">
            <w:pPr>
              <w:spacing w:line="360" w:lineRule="auto"/>
            </w:pPr>
            <w:r w:rsidRPr="009E0711">
              <w:t>Shapiro-Wilk</w:t>
            </w:r>
          </w:p>
        </w:tc>
      </w:tr>
      <w:tr w:rsidR="009E0711" w:rsidRPr="009E0711" w14:paraId="2661D204" w14:textId="77777777" w:rsidTr="009E0711">
        <w:trPr>
          <w:cantSplit/>
        </w:trPr>
        <w:tc>
          <w:tcPr>
            <w:tcW w:w="1717" w:type="dxa"/>
            <w:vMerge/>
            <w:tcBorders>
              <w:top w:val="nil"/>
              <w:left w:val="nil"/>
              <w:bottom w:val="nil"/>
              <w:right w:val="nil"/>
            </w:tcBorders>
            <w:shd w:val="clear" w:color="auto" w:fill="FFFFFF"/>
            <w:vAlign w:val="bottom"/>
          </w:tcPr>
          <w:p w14:paraId="1D970354" w14:textId="77777777" w:rsidR="009E0711" w:rsidRPr="009E0711" w:rsidRDefault="009E0711" w:rsidP="009E0711">
            <w:pPr>
              <w:spacing w:line="360" w:lineRule="auto"/>
            </w:pPr>
          </w:p>
        </w:tc>
        <w:tc>
          <w:tcPr>
            <w:tcW w:w="1191" w:type="dxa"/>
            <w:tcBorders>
              <w:top w:val="nil"/>
              <w:left w:val="nil"/>
              <w:bottom w:val="single" w:sz="8" w:space="0" w:color="152935"/>
              <w:right w:val="single" w:sz="8" w:space="0" w:color="E0E0E0"/>
            </w:tcBorders>
            <w:shd w:val="clear" w:color="auto" w:fill="FFFFFF"/>
            <w:vAlign w:val="bottom"/>
          </w:tcPr>
          <w:p w14:paraId="456778BE" w14:textId="77777777" w:rsidR="009E0711" w:rsidRPr="009E0711" w:rsidRDefault="009E0711" w:rsidP="009E0711">
            <w:pPr>
              <w:spacing w:line="360" w:lineRule="auto"/>
            </w:pPr>
            <w:r w:rsidRPr="009E0711">
              <w:t>Statistic</w:t>
            </w:r>
          </w:p>
        </w:tc>
        <w:tc>
          <w:tcPr>
            <w:tcW w:w="1191" w:type="dxa"/>
            <w:tcBorders>
              <w:top w:val="nil"/>
              <w:left w:val="single" w:sz="8" w:space="0" w:color="E0E0E0"/>
              <w:bottom w:val="single" w:sz="8" w:space="0" w:color="152935"/>
              <w:right w:val="single" w:sz="8" w:space="0" w:color="E0E0E0"/>
            </w:tcBorders>
            <w:shd w:val="clear" w:color="auto" w:fill="FFFFFF"/>
            <w:vAlign w:val="bottom"/>
          </w:tcPr>
          <w:p w14:paraId="2D8FF8F3" w14:textId="77777777" w:rsidR="009E0711" w:rsidRPr="009E0711" w:rsidRDefault="009E0711" w:rsidP="009E0711">
            <w:pPr>
              <w:spacing w:line="360" w:lineRule="auto"/>
            </w:pPr>
            <w:proofErr w:type="spellStart"/>
            <w:r w:rsidRPr="009E0711">
              <w:t>df</w:t>
            </w:r>
            <w:proofErr w:type="spellEnd"/>
          </w:p>
        </w:tc>
        <w:tc>
          <w:tcPr>
            <w:tcW w:w="1192" w:type="dxa"/>
            <w:tcBorders>
              <w:top w:val="nil"/>
              <w:left w:val="single" w:sz="8" w:space="0" w:color="E0E0E0"/>
              <w:bottom w:val="single" w:sz="8" w:space="0" w:color="152935"/>
              <w:right w:val="nil"/>
            </w:tcBorders>
            <w:shd w:val="clear" w:color="auto" w:fill="FFFFFF"/>
            <w:vAlign w:val="bottom"/>
          </w:tcPr>
          <w:p w14:paraId="074E59A6" w14:textId="77777777" w:rsidR="009E0711" w:rsidRPr="009E0711" w:rsidRDefault="009E0711" w:rsidP="009E0711">
            <w:pPr>
              <w:spacing w:line="360" w:lineRule="auto"/>
            </w:pPr>
            <w:r w:rsidRPr="009E0711">
              <w:t>Sig.</w:t>
            </w:r>
          </w:p>
        </w:tc>
        <w:tc>
          <w:tcPr>
            <w:tcW w:w="1192" w:type="dxa"/>
            <w:tcBorders>
              <w:top w:val="nil"/>
              <w:left w:val="single" w:sz="8" w:space="0" w:color="E0E0E0"/>
              <w:bottom w:val="single" w:sz="8" w:space="0" w:color="152935"/>
              <w:right w:val="single" w:sz="8" w:space="0" w:color="E0E0E0"/>
            </w:tcBorders>
            <w:shd w:val="clear" w:color="auto" w:fill="FFFFFF"/>
            <w:vAlign w:val="bottom"/>
          </w:tcPr>
          <w:p w14:paraId="63D1E0D6" w14:textId="77777777" w:rsidR="009E0711" w:rsidRPr="009E0711" w:rsidRDefault="009E0711" w:rsidP="009E0711">
            <w:pPr>
              <w:spacing w:line="360" w:lineRule="auto"/>
            </w:pPr>
            <w:r w:rsidRPr="009E0711">
              <w:t>Statistic</w:t>
            </w:r>
          </w:p>
        </w:tc>
        <w:tc>
          <w:tcPr>
            <w:tcW w:w="1192" w:type="dxa"/>
            <w:tcBorders>
              <w:top w:val="nil"/>
              <w:left w:val="single" w:sz="8" w:space="0" w:color="E0E0E0"/>
              <w:bottom w:val="single" w:sz="8" w:space="0" w:color="152935"/>
              <w:right w:val="single" w:sz="8" w:space="0" w:color="E0E0E0"/>
            </w:tcBorders>
            <w:shd w:val="clear" w:color="auto" w:fill="FFFFFF"/>
            <w:vAlign w:val="bottom"/>
          </w:tcPr>
          <w:p w14:paraId="05AB600A" w14:textId="77777777" w:rsidR="009E0711" w:rsidRPr="009E0711" w:rsidRDefault="009E0711" w:rsidP="009E0711">
            <w:pPr>
              <w:spacing w:line="360" w:lineRule="auto"/>
            </w:pPr>
            <w:proofErr w:type="spellStart"/>
            <w:r w:rsidRPr="009E0711">
              <w:t>df</w:t>
            </w:r>
            <w:proofErr w:type="spellEnd"/>
          </w:p>
        </w:tc>
        <w:tc>
          <w:tcPr>
            <w:tcW w:w="1192" w:type="dxa"/>
            <w:tcBorders>
              <w:top w:val="nil"/>
              <w:left w:val="single" w:sz="8" w:space="0" w:color="E0E0E0"/>
              <w:bottom w:val="single" w:sz="8" w:space="0" w:color="152935"/>
              <w:right w:val="nil"/>
            </w:tcBorders>
            <w:shd w:val="clear" w:color="auto" w:fill="FFFFFF"/>
            <w:vAlign w:val="bottom"/>
          </w:tcPr>
          <w:p w14:paraId="1A90217F" w14:textId="77777777" w:rsidR="009E0711" w:rsidRPr="009E0711" w:rsidRDefault="009E0711" w:rsidP="009E0711">
            <w:pPr>
              <w:spacing w:line="360" w:lineRule="auto"/>
            </w:pPr>
            <w:r w:rsidRPr="009E0711">
              <w:t>Sig.</w:t>
            </w:r>
          </w:p>
        </w:tc>
      </w:tr>
      <w:tr w:rsidR="009E0711" w:rsidRPr="009E0711" w14:paraId="007E7C00" w14:textId="77777777" w:rsidTr="009E0711">
        <w:trPr>
          <w:cantSplit/>
        </w:trPr>
        <w:tc>
          <w:tcPr>
            <w:tcW w:w="1717" w:type="dxa"/>
            <w:tcBorders>
              <w:top w:val="single" w:sz="8" w:space="0" w:color="152935"/>
              <w:left w:val="nil"/>
              <w:bottom w:val="single" w:sz="8" w:space="0" w:color="AEAEAE"/>
              <w:right w:val="nil"/>
            </w:tcBorders>
            <w:shd w:val="clear" w:color="auto" w:fill="E0E0E0"/>
          </w:tcPr>
          <w:p w14:paraId="11C2A4DE" w14:textId="77777777" w:rsidR="009E0711" w:rsidRPr="009E0711" w:rsidRDefault="009E0711" w:rsidP="009E0711">
            <w:pPr>
              <w:spacing w:line="360" w:lineRule="auto"/>
            </w:pPr>
            <w:r w:rsidRPr="009E0711">
              <w:t>Neck</w:t>
            </w:r>
          </w:p>
        </w:tc>
        <w:tc>
          <w:tcPr>
            <w:tcW w:w="1191" w:type="dxa"/>
            <w:tcBorders>
              <w:top w:val="single" w:sz="8" w:space="0" w:color="152935"/>
              <w:left w:val="nil"/>
              <w:bottom w:val="single" w:sz="8" w:space="0" w:color="AEAEAE"/>
              <w:right w:val="single" w:sz="8" w:space="0" w:color="E0E0E0"/>
            </w:tcBorders>
            <w:shd w:val="clear" w:color="auto" w:fill="F9F9FB"/>
          </w:tcPr>
          <w:p w14:paraId="733BA213" w14:textId="77777777" w:rsidR="009E0711" w:rsidRPr="009E0711" w:rsidRDefault="009E0711" w:rsidP="009E0711">
            <w:pPr>
              <w:spacing w:line="360" w:lineRule="auto"/>
            </w:pPr>
            <w:r w:rsidRPr="009E0711">
              <w:t>.158</w:t>
            </w:r>
          </w:p>
        </w:tc>
        <w:tc>
          <w:tcPr>
            <w:tcW w:w="1191" w:type="dxa"/>
            <w:tcBorders>
              <w:top w:val="single" w:sz="8" w:space="0" w:color="152935"/>
              <w:left w:val="single" w:sz="8" w:space="0" w:color="E0E0E0"/>
              <w:bottom w:val="single" w:sz="8" w:space="0" w:color="AEAEAE"/>
              <w:right w:val="single" w:sz="8" w:space="0" w:color="E0E0E0"/>
            </w:tcBorders>
            <w:shd w:val="clear" w:color="auto" w:fill="F9F9FB"/>
          </w:tcPr>
          <w:p w14:paraId="51C5B367" w14:textId="77777777" w:rsidR="009E0711" w:rsidRPr="009E0711" w:rsidRDefault="009E0711" w:rsidP="009E0711">
            <w:pPr>
              <w:spacing w:line="360" w:lineRule="auto"/>
            </w:pPr>
            <w:r w:rsidRPr="009E0711">
              <w:t>50</w:t>
            </w:r>
          </w:p>
        </w:tc>
        <w:tc>
          <w:tcPr>
            <w:tcW w:w="1192" w:type="dxa"/>
            <w:tcBorders>
              <w:top w:val="single" w:sz="8" w:space="0" w:color="152935"/>
              <w:left w:val="single" w:sz="8" w:space="0" w:color="E0E0E0"/>
              <w:bottom w:val="single" w:sz="8" w:space="0" w:color="AEAEAE"/>
              <w:right w:val="nil"/>
            </w:tcBorders>
            <w:shd w:val="clear" w:color="auto" w:fill="F9F9FB"/>
          </w:tcPr>
          <w:p w14:paraId="2880640A" w14:textId="77777777" w:rsidR="009E0711" w:rsidRPr="009E0711" w:rsidRDefault="009E0711" w:rsidP="009E0711">
            <w:pPr>
              <w:spacing w:line="360" w:lineRule="auto"/>
            </w:pPr>
            <w:r w:rsidRPr="009E0711">
              <w:t>.003</w:t>
            </w:r>
          </w:p>
        </w:tc>
        <w:tc>
          <w:tcPr>
            <w:tcW w:w="1192" w:type="dxa"/>
            <w:tcBorders>
              <w:top w:val="single" w:sz="8" w:space="0" w:color="152935"/>
              <w:left w:val="single" w:sz="8" w:space="0" w:color="E0E0E0"/>
              <w:bottom w:val="single" w:sz="8" w:space="0" w:color="AEAEAE"/>
              <w:right w:val="single" w:sz="8" w:space="0" w:color="E0E0E0"/>
            </w:tcBorders>
            <w:shd w:val="clear" w:color="auto" w:fill="F9F9FB"/>
          </w:tcPr>
          <w:p w14:paraId="608AA381" w14:textId="77777777" w:rsidR="009E0711" w:rsidRPr="009E0711" w:rsidRDefault="009E0711" w:rsidP="009E0711">
            <w:pPr>
              <w:spacing w:line="360" w:lineRule="auto"/>
            </w:pPr>
            <w:r w:rsidRPr="009E0711">
              <w:t>.947</w:t>
            </w:r>
          </w:p>
        </w:tc>
        <w:tc>
          <w:tcPr>
            <w:tcW w:w="1192" w:type="dxa"/>
            <w:tcBorders>
              <w:top w:val="single" w:sz="8" w:space="0" w:color="152935"/>
              <w:left w:val="single" w:sz="8" w:space="0" w:color="E0E0E0"/>
              <w:bottom w:val="single" w:sz="8" w:space="0" w:color="AEAEAE"/>
              <w:right w:val="single" w:sz="8" w:space="0" w:color="E0E0E0"/>
            </w:tcBorders>
            <w:shd w:val="clear" w:color="auto" w:fill="F9F9FB"/>
          </w:tcPr>
          <w:p w14:paraId="41AF7DD4" w14:textId="77777777" w:rsidR="009E0711" w:rsidRPr="009E0711" w:rsidRDefault="009E0711" w:rsidP="009E0711">
            <w:pPr>
              <w:spacing w:line="360" w:lineRule="auto"/>
            </w:pPr>
            <w:r w:rsidRPr="009E0711">
              <w:t>50</w:t>
            </w:r>
          </w:p>
        </w:tc>
        <w:tc>
          <w:tcPr>
            <w:tcW w:w="1192" w:type="dxa"/>
            <w:tcBorders>
              <w:top w:val="single" w:sz="8" w:space="0" w:color="152935"/>
              <w:left w:val="single" w:sz="8" w:space="0" w:color="E0E0E0"/>
              <w:bottom w:val="single" w:sz="8" w:space="0" w:color="AEAEAE"/>
              <w:right w:val="nil"/>
            </w:tcBorders>
            <w:shd w:val="clear" w:color="auto" w:fill="F9F9FB"/>
          </w:tcPr>
          <w:p w14:paraId="047B126C" w14:textId="77777777" w:rsidR="009E0711" w:rsidRPr="009E0711" w:rsidRDefault="009E0711" w:rsidP="009E0711">
            <w:pPr>
              <w:spacing w:line="360" w:lineRule="auto"/>
            </w:pPr>
            <w:r w:rsidRPr="009E0711">
              <w:t>.025</w:t>
            </w:r>
          </w:p>
        </w:tc>
      </w:tr>
      <w:tr w:rsidR="009E0711" w:rsidRPr="009E0711" w14:paraId="538B17E2" w14:textId="77777777" w:rsidTr="009E0711">
        <w:trPr>
          <w:cantSplit/>
        </w:trPr>
        <w:tc>
          <w:tcPr>
            <w:tcW w:w="1717" w:type="dxa"/>
            <w:tcBorders>
              <w:top w:val="single" w:sz="8" w:space="0" w:color="AEAEAE"/>
              <w:left w:val="nil"/>
              <w:bottom w:val="single" w:sz="8" w:space="0" w:color="AEAEAE"/>
              <w:right w:val="nil"/>
            </w:tcBorders>
            <w:shd w:val="clear" w:color="auto" w:fill="E0E0E0"/>
          </w:tcPr>
          <w:p w14:paraId="0F67B969" w14:textId="27C63275" w:rsidR="009E0711" w:rsidRPr="009E0711" w:rsidRDefault="005F5798" w:rsidP="009E0711">
            <w:pPr>
              <w:spacing w:line="360" w:lineRule="auto"/>
            </w:pPr>
            <w:r>
              <w:t>Middle of the back</w:t>
            </w:r>
          </w:p>
        </w:tc>
        <w:tc>
          <w:tcPr>
            <w:tcW w:w="1191" w:type="dxa"/>
            <w:tcBorders>
              <w:top w:val="single" w:sz="8" w:space="0" w:color="AEAEAE"/>
              <w:left w:val="nil"/>
              <w:bottom w:val="single" w:sz="8" w:space="0" w:color="AEAEAE"/>
              <w:right w:val="single" w:sz="8" w:space="0" w:color="E0E0E0"/>
            </w:tcBorders>
            <w:shd w:val="clear" w:color="auto" w:fill="F9F9FB"/>
          </w:tcPr>
          <w:p w14:paraId="1940A779" w14:textId="77777777" w:rsidR="009E0711" w:rsidRPr="009E0711" w:rsidRDefault="009E0711" w:rsidP="009E0711">
            <w:pPr>
              <w:spacing w:line="360" w:lineRule="auto"/>
            </w:pPr>
            <w:r w:rsidRPr="009E0711">
              <w:t>.212</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60658005" w14:textId="77777777" w:rsidR="009E0711" w:rsidRPr="009E0711" w:rsidRDefault="009E0711" w:rsidP="009E0711">
            <w:pPr>
              <w:spacing w:line="360" w:lineRule="auto"/>
            </w:pPr>
            <w:r w:rsidRPr="009E0711">
              <w:t>50</w:t>
            </w:r>
          </w:p>
        </w:tc>
        <w:tc>
          <w:tcPr>
            <w:tcW w:w="1192" w:type="dxa"/>
            <w:tcBorders>
              <w:top w:val="single" w:sz="8" w:space="0" w:color="AEAEAE"/>
              <w:left w:val="single" w:sz="8" w:space="0" w:color="E0E0E0"/>
              <w:bottom w:val="single" w:sz="8" w:space="0" w:color="AEAEAE"/>
              <w:right w:val="nil"/>
            </w:tcBorders>
            <w:shd w:val="clear" w:color="auto" w:fill="F9F9FB"/>
          </w:tcPr>
          <w:p w14:paraId="30ED24B5" w14:textId="77777777" w:rsidR="009E0711" w:rsidRPr="009E0711" w:rsidRDefault="009E0711" w:rsidP="009E0711">
            <w:pPr>
              <w:spacing w:line="360" w:lineRule="auto"/>
            </w:pPr>
            <w:r w:rsidRPr="009E0711">
              <w:t>&lt;.001</w:t>
            </w:r>
          </w:p>
        </w:tc>
        <w:tc>
          <w:tcPr>
            <w:tcW w:w="1192" w:type="dxa"/>
            <w:tcBorders>
              <w:top w:val="single" w:sz="8" w:space="0" w:color="AEAEAE"/>
              <w:left w:val="single" w:sz="8" w:space="0" w:color="E0E0E0"/>
              <w:bottom w:val="single" w:sz="8" w:space="0" w:color="AEAEAE"/>
              <w:right w:val="single" w:sz="8" w:space="0" w:color="E0E0E0"/>
            </w:tcBorders>
            <w:shd w:val="clear" w:color="auto" w:fill="F9F9FB"/>
          </w:tcPr>
          <w:p w14:paraId="14A610AB" w14:textId="77777777" w:rsidR="009E0711" w:rsidRPr="009E0711" w:rsidRDefault="009E0711" w:rsidP="009E0711">
            <w:pPr>
              <w:spacing w:line="360" w:lineRule="auto"/>
            </w:pPr>
            <w:r w:rsidRPr="009E0711">
              <w:t>.854</w:t>
            </w:r>
          </w:p>
        </w:tc>
        <w:tc>
          <w:tcPr>
            <w:tcW w:w="1192" w:type="dxa"/>
            <w:tcBorders>
              <w:top w:val="single" w:sz="8" w:space="0" w:color="AEAEAE"/>
              <w:left w:val="single" w:sz="8" w:space="0" w:color="E0E0E0"/>
              <w:bottom w:val="single" w:sz="8" w:space="0" w:color="AEAEAE"/>
              <w:right w:val="single" w:sz="8" w:space="0" w:color="E0E0E0"/>
            </w:tcBorders>
            <w:shd w:val="clear" w:color="auto" w:fill="F9F9FB"/>
          </w:tcPr>
          <w:p w14:paraId="41DA2C97" w14:textId="77777777" w:rsidR="009E0711" w:rsidRPr="009E0711" w:rsidRDefault="009E0711" w:rsidP="009E0711">
            <w:pPr>
              <w:spacing w:line="360" w:lineRule="auto"/>
            </w:pPr>
            <w:r w:rsidRPr="009E0711">
              <w:t>50</w:t>
            </w:r>
          </w:p>
        </w:tc>
        <w:tc>
          <w:tcPr>
            <w:tcW w:w="1192" w:type="dxa"/>
            <w:tcBorders>
              <w:top w:val="single" w:sz="8" w:space="0" w:color="AEAEAE"/>
              <w:left w:val="single" w:sz="8" w:space="0" w:color="E0E0E0"/>
              <w:bottom w:val="single" w:sz="8" w:space="0" w:color="AEAEAE"/>
              <w:right w:val="nil"/>
            </w:tcBorders>
            <w:shd w:val="clear" w:color="auto" w:fill="F9F9FB"/>
          </w:tcPr>
          <w:p w14:paraId="69ED66BC" w14:textId="77777777" w:rsidR="009E0711" w:rsidRPr="009E0711" w:rsidRDefault="009E0711" w:rsidP="009E0711">
            <w:pPr>
              <w:spacing w:line="360" w:lineRule="auto"/>
            </w:pPr>
            <w:r w:rsidRPr="009E0711">
              <w:t>&lt;.001</w:t>
            </w:r>
          </w:p>
        </w:tc>
      </w:tr>
      <w:tr w:rsidR="009E0711" w:rsidRPr="009E0711" w14:paraId="272B8B7E" w14:textId="77777777" w:rsidTr="009E0711">
        <w:trPr>
          <w:cantSplit/>
        </w:trPr>
        <w:tc>
          <w:tcPr>
            <w:tcW w:w="1717" w:type="dxa"/>
            <w:tcBorders>
              <w:top w:val="single" w:sz="8" w:space="0" w:color="AEAEAE"/>
              <w:left w:val="nil"/>
              <w:bottom w:val="single" w:sz="8" w:space="0" w:color="AEAEAE"/>
              <w:right w:val="nil"/>
            </w:tcBorders>
            <w:shd w:val="clear" w:color="auto" w:fill="E0E0E0"/>
          </w:tcPr>
          <w:p w14:paraId="1A200DEC" w14:textId="77777777" w:rsidR="009E0711" w:rsidRPr="009E0711" w:rsidRDefault="009E0711" w:rsidP="009E0711">
            <w:pPr>
              <w:spacing w:line="360" w:lineRule="auto"/>
            </w:pPr>
            <w:r w:rsidRPr="009E0711">
              <w:t>Lower Back</w:t>
            </w:r>
          </w:p>
        </w:tc>
        <w:tc>
          <w:tcPr>
            <w:tcW w:w="1191" w:type="dxa"/>
            <w:tcBorders>
              <w:top w:val="single" w:sz="8" w:space="0" w:color="AEAEAE"/>
              <w:left w:val="nil"/>
              <w:bottom w:val="single" w:sz="8" w:space="0" w:color="AEAEAE"/>
              <w:right w:val="single" w:sz="8" w:space="0" w:color="E0E0E0"/>
            </w:tcBorders>
            <w:shd w:val="clear" w:color="auto" w:fill="F9F9FB"/>
          </w:tcPr>
          <w:p w14:paraId="5AC2E1E3" w14:textId="77777777" w:rsidR="009E0711" w:rsidRPr="009E0711" w:rsidRDefault="009E0711" w:rsidP="009E0711">
            <w:pPr>
              <w:spacing w:line="360" w:lineRule="auto"/>
            </w:pPr>
            <w:r w:rsidRPr="009E0711">
              <w:t>.138</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0160A26D" w14:textId="77777777" w:rsidR="009E0711" w:rsidRPr="009E0711" w:rsidRDefault="009E0711" w:rsidP="009E0711">
            <w:pPr>
              <w:spacing w:line="360" w:lineRule="auto"/>
            </w:pPr>
            <w:r w:rsidRPr="009E0711">
              <w:t>50</w:t>
            </w:r>
          </w:p>
        </w:tc>
        <w:tc>
          <w:tcPr>
            <w:tcW w:w="1192" w:type="dxa"/>
            <w:tcBorders>
              <w:top w:val="single" w:sz="8" w:space="0" w:color="AEAEAE"/>
              <w:left w:val="single" w:sz="8" w:space="0" w:color="E0E0E0"/>
              <w:bottom w:val="single" w:sz="8" w:space="0" w:color="AEAEAE"/>
              <w:right w:val="nil"/>
            </w:tcBorders>
            <w:shd w:val="clear" w:color="auto" w:fill="F9F9FB"/>
          </w:tcPr>
          <w:p w14:paraId="7343E4B8" w14:textId="77777777" w:rsidR="009E0711" w:rsidRPr="009E0711" w:rsidRDefault="009E0711" w:rsidP="009E0711">
            <w:pPr>
              <w:spacing w:line="360" w:lineRule="auto"/>
            </w:pPr>
            <w:r w:rsidRPr="009E0711">
              <w:t>.019</w:t>
            </w:r>
          </w:p>
        </w:tc>
        <w:tc>
          <w:tcPr>
            <w:tcW w:w="1192" w:type="dxa"/>
            <w:tcBorders>
              <w:top w:val="single" w:sz="8" w:space="0" w:color="AEAEAE"/>
              <w:left w:val="single" w:sz="8" w:space="0" w:color="E0E0E0"/>
              <w:bottom w:val="single" w:sz="8" w:space="0" w:color="AEAEAE"/>
              <w:right w:val="single" w:sz="8" w:space="0" w:color="E0E0E0"/>
            </w:tcBorders>
            <w:shd w:val="clear" w:color="auto" w:fill="F9F9FB"/>
          </w:tcPr>
          <w:p w14:paraId="0EAA5EBC" w14:textId="77777777" w:rsidR="009E0711" w:rsidRPr="009E0711" w:rsidRDefault="009E0711" w:rsidP="009E0711">
            <w:pPr>
              <w:spacing w:line="360" w:lineRule="auto"/>
            </w:pPr>
            <w:r w:rsidRPr="009E0711">
              <w:t>.940</w:t>
            </w:r>
          </w:p>
        </w:tc>
        <w:tc>
          <w:tcPr>
            <w:tcW w:w="1192" w:type="dxa"/>
            <w:tcBorders>
              <w:top w:val="single" w:sz="8" w:space="0" w:color="AEAEAE"/>
              <w:left w:val="single" w:sz="8" w:space="0" w:color="E0E0E0"/>
              <w:bottom w:val="single" w:sz="8" w:space="0" w:color="AEAEAE"/>
              <w:right w:val="single" w:sz="8" w:space="0" w:color="E0E0E0"/>
            </w:tcBorders>
            <w:shd w:val="clear" w:color="auto" w:fill="F9F9FB"/>
          </w:tcPr>
          <w:p w14:paraId="390102ED" w14:textId="77777777" w:rsidR="009E0711" w:rsidRPr="009E0711" w:rsidRDefault="009E0711" w:rsidP="009E0711">
            <w:pPr>
              <w:spacing w:line="360" w:lineRule="auto"/>
            </w:pPr>
            <w:r w:rsidRPr="009E0711">
              <w:t>50</w:t>
            </w:r>
          </w:p>
        </w:tc>
        <w:tc>
          <w:tcPr>
            <w:tcW w:w="1192" w:type="dxa"/>
            <w:tcBorders>
              <w:top w:val="single" w:sz="8" w:space="0" w:color="AEAEAE"/>
              <w:left w:val="single" w:sz="8" w:space="0" w:color="E0E0E0"/>
              <w:bottom w:val="single" w:sz="8" w:space="0" w:color="AEAEAE"/>
              <w:right w:val="nil"/>
            </w:tcBorders>
            <w:shd w:val="clear" w:color="auto" w:fill="F9F9FB"/>
          </w:tcPr>
          <w:p w14:paraId="76DA1383" w14:textId="77777777" w:rsidR="009E0711" w:rsidRPr="009E0711" w:rsidRDefault="009E0711" w:rsidP="009E0711">
            <w:pPr>
              <w:spacing w:line="360" w:lineRule="auto"/>
            </w:pPr>
            <w:r w:rsidRPr="009E0711">
              <w:t>.014</w:t>
            </w:r>
          </w:p>
        </w:tc>
      </w:tr>
      <w:tr w:rsidR="009E0711" w:rsidRPr="009E0711" w14:paraId="278A11BD" w14:textId="77777777" w:rsidTr="009E0711">
        <w:trPr>
          <w:cantSplit/>
        </w:trPr>
        <w:tc>
          <w:tcPr>
            <w:tcW w:w="1717" w:type="dxa"/>
            <w:tcBorders>
              <w:top w:val="single" w:sz="8" w:space="0" w:color="AEAEAE"/>
              <w:left w:val="nil"/>
              <w:bottom w:val="single" w:sz="8" w:space="0" w:color="AEAEAE"/>
              <w:right w:val="nil"/>
            </w:tcBorders>
            <w:shd w:val="clear" w:color="auto" w:fill="E0E0E0"/>
          </w:tcPr>
          <w:p w14:paraId="4C9320D6" w14:textId="77777777" w:rsidR="009E0711" w:rsidRPr="009E0711" w:rsidRDefault="009E0711" w:rsidP="009E0711">
            <w:pPr>
              <w:spacing w:line="360" w:lineRule="auto"/>
            </w:pPr>
            <w:r w:rsidRPr="009E0711">
              <w:t>Right side</w:t>
            </w:r>
          </w:p>
        </w:tc>
        <w:tc>
          <w:tcPr>
            <w:tcW w:w="1191" w:type="dxa"/>
            <w:tcBorders>
              <w:top w:val="single" w:sz="8" w:space="0" w:color="AEAEAE"/>
              <w:left w:val="nil"/>
              <w:bottom w:val="single" w:sz="8" w:space="0" w:color="AEAEAE"/>
              <w:right w:val="single" w:sz="8" w:space="0" w:color="E0E0E0"/>
            </w:tcBorders>
            <w:shd w:val="clear" w:color="auto" w:fill="F9F9FB"/>
          </w:tcPr>
          <w:p w14:paraId="435F9732" w14:textId="77777777" w:rsidR="009E0711" w:rsidRPr="009E0711" w:rsidRDefault="009E0711" w:rsidP="009E0711">
            <w:pPr>
              <w:spacing w:line="360" w:lineRule="auto"/>
            </w:pPr>
            <w:r w:rsidRPr="009E0711">
              <w:t>.228</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453830C1" w14:textId="77777777" w:rsidR="009E0711" w:rsidRPr="009E0711" w:rsidRDefault="009E0711" w:rsidP="009E0711">
            <w:pPr>
              <w:spacing w:line="360" w:lineRule="auto"/>
            </w:pPr>
            <w:r w:rsidRPr="009E0711">
              <w:t>50</w:t>
            </w:r>
          </w:p>
        </w:tc>
        <w:tc>
          <w:tcPr>
            <w:tcW w:w="1192" w:type="dxa"/>
            <w:tcBorders>
              <w:top w:val="single" w:sz="8" w:space="0" w:color="AEAEAE"/>
              <w:left w:val="single" w:sz="8" w:space="0" w:color="E0E0E0"/>
              <w:bottom w:val="single" w:sz="8" w:space="0" w:color="AEAEAE"/>
              <w:right w:val="nil"/>
            </w:tcBorders>
            <w:shd w:val="clear" w:color="auto" w:fill="F9F9FB"/>
          </w:tcPr>
          <w:p w14:paraId="17B342EB" w14:textId="77777777" w:rsidR="009E0711" w:rsidRPr="009E0711" w:rsidRDefault="009E0711" w:rsidP="009E0711">
            <w:pPr>
              <w:spacing w:line="360" w:lineRule="auto"/>
            </w:pPr>
            <w:r w:rsidRPr="009E0711">
              <w:t>&lt;.001</w:t>
            </w:r>
          </w:p>
        </w:tc>
        <w:tc>
          <w:tcPr>
            <w:tcW w:w="1192" w:type="dxa"/>
            <w:tcBorders>
              <w:top w:val="single" w:sz="8" w:space="0" w:color="AEAEAE"/>
              <w:left w:val="single" w:sz="8" w:space="0" w:color="E0E0E0"/>
              <w:bottom w:val="single" w:sz="8" w:space="0" w:color="AEAEAE"/>
              <w:right w:val="single" w:sz="8" w:space="0" w:color="E0E0E0"/>
            </w:tcBorders>
            <w:shd w:val="clear" w:color="auto" w:fill="F9F9FB"/>
          </w:tcPr>
          <w:p w14:paraId="531AECF0" w14:textId="77777777" w:rsidR="009E0711" w:rsidRPr="009E0711" w:rsidRDefault="009E0711" w:rsidP="009E0711">
            <w:pPr>
              <w:spacing w:line="360" w:lineRule="auto"/>
            </w:pPr>
            <w:r w:rsidRPr="009E0711">
              <w:t>.826</w:t>
            </w:r>
          </w:p>
        </w:tc>
        <w:tc>
          <w:tcPr>
            <w:tcW w:w="1192" w:type="dxa"/>
            <w:tcBorders>
              <w:top w:val="single" w:sz="8" w:space="0" w:color="AEAEAE"/>
              <w:left w:val="single" w:sz="8" w:space="0" w:color="E0E0E0"/>
              <w:bottom w:val="single" w:sz="8" w:space="0" w:color="AEAEAE"/>
              <w:right w:val="single" w:sz="8" w:space="0" w:color="E0E0E0"/>
            </w:tcBorders>
            <w:shd w:val="clear" w:color="auto" w:fill="F9F9FB"/>
          </w:tcPr>
          <w:p w14:paraId="4B009C89" w14:textId="77777777" w:rsidR="009E0711" w:rsidRPr="009E0711" w:rsidRDefault="009E0711" w:rsidP="009E0711">
            <w:pPr>
              <w:spacing w:line="360" w:lineRule="auto"/>
            </w:pPr>
            <w:r w:rsidRPr="009E0711">
              <w:t>50</w:t>
            </w:r>
          </w:p>
        </w:tc>
        <w:tc>
          <w:tcPr>
            <w:tcW w:w="1192" w:type="dxa"/>
            <w:tcBorders>
              <w:top w:val="single" w:sz="8" w:space="0" w:color="AEAEAE"/>
              <w:left w:val="single" w:sz="8" w:space="0" w:color="E0E0E0"/>
              <w:bottom w:val="single" w:sz="8" w:space="0" w:color="AEAEAE"/>
              <w:right w:val="nil"/>
            </w:tcBorders>
            <w:shd w:val="clear" w:color="auto" w:fill="F9F9FB"/>
          </w:tcPr>
          <w:p w14:paraId="71821C71" w14:textId="77777777" w:rsidR="009E0711" w:rsidRPr="009E0711" w:rsidRDefault="009E0711" w:rsidP="009E0711">
            <w:pPr>
              <w:spacing w:line="360" w:lineRule="auto"/>
            </w:pPr>
            <w:r w:rsidRPr="009E0711">
              <w:t>&lt;.001</w:t>
            </w:r>
          </w:p>
        </w:tc>
      </w:tr>
      <w:tr w:rsidR="009E0711" w:rsidRPr="009E0711" w14:paraId="263445CB" w14:textId="77777777" w:rsidTr="009E0711">
        <w:trPr>
          <w:cantSplit/>
        </w:trPr>
        <w:tc>
          <w:tcPr>
            <w:tcW w:w="1717" w:type="dxa"/>
            <w:tcBorders>
              <w:top w:val="single" w:sz="8" w:space="0" w:color="AEAEAE"/>
              <w:left w:val="nil"/>
              <w:bottom w:val="single" w:sz="8" w:space="0" w:color="AEAEAE"/>
              <w:right w:val="nil"/>
            </w:tcBorders>
            <w:shd w:val="clear" w:color="auto" w:fill="E0E0E0"/>
          </w:tcPr>
          <w:p w14:paraId="76D74EB5" w14:textId="77777777" w:rsidR="009E0711" w:rsidRPr="009E0711" w:rsidRDefault="009E0711" w:rsidP="009E0711">
            <w:pPr>
              <w:spacing w:line="360" w:lineRule="auto"/>
            </w:pPr>
            <w:r w:rsidRPr="009E0711">
              <w:t>Right Front Leg</w:t>
            </w:r>
          </w:p>
        </w:tc>
        <w:tc>
          <w:tcPr>
            <w:tcW w:w="1191" w:type="dxa"/>
            <w:tcBorders>
              <w:top w:val="single" w:sz="8" w:space="0" w:color="AEAEAE"/>
              <w:left w:val="nil"/>
              <w:bottom w:val="single" w:sz="8" w:space="0" w:color="AEAEAE"/>
              <w:right w:val="single" w:sz="8" w:space="0" w:color="E0E0E0"/>
            </w:tcBorders>
            <w:shd w:val="clear" w:color="auto" w:fill="F9F9FB"/>
          </w:tcPr>
          <w:p w14:paraId="3CF367CC" w14:textId="77777777" w:rsidR="009E0711" w:rsidRPr="009E0711" w:rsidRDefault="009E0711" w:rsidP="009E0711">
            <w:pPr>
              <w:spacing w:line="360" w:lineRule="auto"/>
            </w:pPr>
            <w:r w:rsidRPr="009E0711">
              <w:t>.160</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60E1C244" w14:textId="77777777" w:rsidR="009E0711" w:rsidRPr="009E0711" w:rsidRDefault="009E0711" w:rsidP="009E0711">
            <w:pPr>
              <w:spacing w:line="360" w:lineRule="auto"/>
            </w:pPr>
            <w:r w:rsidRPr="009E0711">
              <w:t>50</w:t>
            </w:r>
          </w:p>
        </w:tc>
        <w:tc>
          <w:tcPr>
            <w:tcW w:w="1192" w:type="dxa"/>
            <w:tcBorders>
              <w:top w:val="single" w:sz="8" w:space="0" w:color="AEAEAE"/>
              <w:left w:val="single" w:sz="8" w:space="0" w:color="E0E0E0"/>
              <w:bottom w:val="single" w:sz="8" w:space="0" w:color="AEAEAE"/>
              <w:right w:val="nil"/>
            </w:tcBorders>
            <w:shd w:val="clear" w:color="auto" w:fill="F9F9FB"/>
          </w:tcPr>
          <w:p w14:paraId="4FE69DA4" w14:textId="77777777" w:rsidR="009E0711" w:rsidRPr="009E0711" w:rsidRDefault="009E0711" w:rsidP="009E0711">
            <w:pPr>
              <w:spacing w:line="360" w:lineRule="auto"/>
            </w:pPr>
            <w:r w:rsidRPr="009E0711">
              <w:t>.003</w:t>
            </w:r>
          </w:p>
        </w:tc>
        <w:tc>
          <w:tcPr>
            <w:tcW w:w="1192" w:type="dxa"/>
            <w:tcBorders>
              <w:top w:val="single" w:sz="8" w:space="0" w:color="AEAEAE"/>
              <w:left w:val="single" w:sz="8" w:space="0" w:color="E0E0E0"/>
              <w:bottom w:val="single" w:sz="8" w:space="0" w:color="AEAEAE"/>
              <w:right w:val="single" w:sz="8" w:space="0" w:color="E0E0E0"/>
            </w:tcBorders>
            <w:shd w:val="clear" w:color="auto" w:fill="F9F9FB"/>
          </w:tcPr>
          <w:p w14:paraId="5D3A8ED8" w14:textId="77777777" w:rsidR="009E0711" w:rsidRPr="009E0711" w:rsidRDefault="009E0711" w:rsidP="009E0711">
            <w:pPr>
              <w:spacing w:line="360" w:lineRule="auto"/>
            </w:pPr>
            <w:r w:rsidRPr="009E0711">
              <w:t>.896</w:t>
            </w:r>
          </w:p>
        </w:tc>
        <w:tc>
          <w:tcPr>
            <w:tcW w:w="1192" w:type="dxa"/>
            <w:tcBorders>
              <w:top w:val="single" w:sz="8" w:space="0" w:color="AEAEAE"/>
              <w:left w:val="single" w:sz="8" w:space="0" w:color="E0E0E0"/>
              <w:bottom w:val="single" w:sz="8" w:space="0" w:color="AEAEAE"/>
              <w:right w:val="single" w:sz="8" w:space="0" w:color="E0E0E0"/>
            </w:tcBorders>
            <w:shd w:val="clear" w:color="auto" w:fill="F9F9FB"/>
          </w:tcPr>
          <w:p w14:paraId="2A86CE62" w14:textId="77777777" w:rsidR="009E0711" w:rsidRPr="009E0711" w:rsidRDefault="009E0711" w:rsidP="009E0711">
            <w:pPr>
              <w:spacing w:line="360" w:lineRule="auto"/>
            </w:pPr>
            <w:r w:rsidRPr="009E0711">
              <w:t>50</w:t>
            </w:r>
          </w:p>
        </w:tc>
        <w:tc>
          <w:tcPr>
            <w:tcW w:w="1192" w:type="dxa"/>
            <w:tcBorders>
              <w:top w:val="single" w:sz="8" w:space="0" w:color="AEAEAE"/>
              <w:left w:val="single" w:sz="8" w:space="0" w:color="E0E0E0"/>
              <w:bottom w:val="single" w:sz="8" w:space="0" w:color="AEAEAE"/>
              <w:right w:val="nil"/>
            </w:tcBorders>
            <w:shd w:val="clear" w:color="auto" w:fill="F9F9FB"/>
          </w:tcPr>
          <w:p w14:paraId="10A85E3F" w14:textId="77777777" w:rsidR="009E0711" w:rsidRPr="009E0711" w:rsidRDefault="009E0711" w:rsidP="009E0711">
            <w:pPr>
              <w:spacing w:line="360" w:lineRule="auto"/>
            </w:pPr>
            <w:r w:rsidRPr="009E0711">
              <w:t>&lt;.001</w:t>
            </w:r>
          </w:p>
        </w:tc>
      </w:tr>
      <w:tr w:rsidR="009E0711" w:rsidRPr="009E0711" w14:paraId="460BEA65" w14:textId="77777777" w:rsidTr="009E0711">
        <w:trPr>
          <w:cantSplit/>
        </w:trPr>
        <w:tc>
          <w:tcPr>
            <w:tcW w:w="1717" w:type="dxa"/>
            <w:tcBorders>
              <w:top w:val="single" w:sz="8" w:space="0" w:color="AEAEAE"/>
              <w:left w:val="nil"/>
              <w:bottom w:val="single" w:sz="8" w:space="0" w:color="152935"/>
              <w:right w:val="nil"/>
            </w:tcBorders>
            <w:shd w:val="clear" w:color="auto" w:fill="E0E0E0"/>
          </w:tcPr>
          <w:p w14:paraId="3E664B59" w14:textId="77777777" w:rsidR="009E0711" w:rsidRPr="009E0711" w:rsidRDefault="009E0711" w:rsidP="009E0711">
            <w:pPr>
              <w:spacing w:line="360" w:lineRule="auto"/>
            </w:pPr>
            <w:r w:rsidRPr="009E0711">
              <w:t>Right Back Leg</w:t>
            </w:r>
          </w:p>
        </w:tc>
        <w:tc>
          <w:tcPr>
            <w:tcW w:w="1191" w:type="dxa"/>
            <w:tcBorders>
              <w:top w:val="single" w:sz="8" w:space="0" w:color="AEAEAE"/>
              <w:left w:val="nil"/>
              <w:bottom w:val="single" w:sz="8" w:space="0" w:color="152935"/>
              <w:right w:val="single" w:sz="8" w:space="0" w:color="E0E0E0"/>
            </w:tcBorders>
            <w:shd w:val="clear" w:color="auto" w:fill="F9F9FB"/>
          </w:tcPr>
          <w:p w14:paraId="75655D8F" w14:textId="77777777" w:rsidR="009E0711" w:rsidRPr="009E0711" w:rsidRDefault="009E0711" w:rsidP="009E0711">
            <w:pPr>
              <w:spacing w:line="360" w:lineRule="auto"/>
            </w:pPr>
            <w:r w:rsidRPr="009E0711">
              <w:t>.153</w:t>
            </w:r>
          </w:p>
        </w:tc>
        <w:tc>
          <w:tcPr>
            <w:tcW w:w="1191" w:type="dxa"/>
            <w:tcBorders>
              <w:top w:val="single" w:sz="8" w:space="0" w:color="AEAEAE"/>
              <w:left w:val="single" w:sz="8" w:space="0" w:color="E0E0E0"/>
              <w:bottom w:val="single" w:sz="8" w:space="0" w:color="152935"/>
              <w:right w:val="single" w:sz="8" w:space="0" w:color="E0E0E0"/>
            </w:tcBorders>
            <w:shd w:val="clear" w:color="auto" w:fill="F9F9FB"/>
          </w:tcPr>
          <w:p w14:paraId="4CC33B0C" w14:textId="77777777" w:rsidR="009E0711" w:rsidRPr="009E0711" w:rsidRDefault="009E0711" w:rsidP="009E0711">
            <w:pPr>
              <w:spacing w:line="360" w:lineRule="auto"/>
            </w:pPr>
            <w:r w:rsidRPr="009E0711">
              <w:t>50</w:t>
            </w:r>
          </w:p>
        </w:tc>
        <w:tc>
          <w:tcPr>
            <w:tcW w:w="1192" w:type="dxa"/>
            <w:tcBorders>
              <w:top w:val="single" w:sz="8" w:space="0" w:color="AEAEAE"/>
              <w:left w:val="single" w:sz="8" w:space="0" w:color="E0E0E0"/>
              <w:bottom w:val="single" w:sz="8" w:space="0" w:color="152935"/>
              <w:right w:val="nil"/>
            </w:tcBorders>
            <w:shd w:val="clear" w:color="auto" w:fill="F9F9FB"/>
          </w:tcPr>
          <w:p w14:paraId="78BD1E30" w14:textId="77777777" w:rsidR="009E0711" w:rsidRPr="009E0711" w:rsidRDefault="009E0711" w:rsidP="009E0711">
            <w:pPr>
              <w:spacing w:line="360" w:lineRule="auto"/>
            </w:pPr>
            <w:r w:rsidRPr="009E0711">
              <w:t>.005</w:t>
            </w:r>
          </w:p>
        </w:tc>
        <w:tc>
          <w:tcPr>
            <w:tcW w:w="1192" w:type="dxa"/>
            <w:tcBorders>
              <w:top w:val="single" w:sz="8" w:space="0" w:color="AEAEAE"/>
              <w:left w:val="single" w:sz="8" w:space="0" w:color="E0E0E0"/>
              <w:bottom w:val="single" w:sz="8" w:space="0" w:color="152935"/>
              <w:right w:val="single" w:sz="8" w:space="0" w:color="E0E0E0"/>
            </w:tcBorders>
            <w:shd w:val="clear" w:color="auto" w:fill="F9F9FB"/>
          </w:tcPr>
          <w:p w14:paraId="0A3C07AF" w14:textId="77777777" w:rsidR="009E0711" w:rsidRPr="009E0711" w:rsidRDefault="009E0711" w:rsidP="009E0711">
            <w:pPr>
              <w:spacing w:line="360" w:lineRule="auto"/>
            </w:pPr>
            <w:r w:rsidRPr="009E0711">
              <w:t>.932</w:t>
            </w:r>
          </w:p>
        </w:tc>
        <w:tc>
          <w:tcPr>
            <w:tcW w:w="1192" w:type="dxa"/>
            <w:tcBorders>
              <w:top w:val="single" w:sz="8" w:space="0" w:color="AEAEAE"/>
              <w:left w:val="single" w:sz="8" w:space="0" w:color="E0E0E0"/>
              <w:bottom w:val="single" w:sz="8" w:space="0" w:color="152935"/>
              <w:right w:val="single" w:sz="8" w:space="0" w:color="E0E0E0"/>
            </w:tcBorders>
            <w:shd w:val="clear" w:color="auto" w:fill="F9F9FB"/>
          </w:tcPr>
          <w:p w14:paraId="3BFF7BF2" w14:textId="77777777" w:rsidR="009E0711" w:rsidRPr="009E0711" w:rsidRDefault="009E0711" w:rsidP="009E0711">
            <w:pPr>
              <w:spacing w:line="360" w:lineRule="auto"/>
            </w:pPr>
            <w:r w:rsidRPr="009E0711">
              <w:t>50</w:t>
            </w:r>
          </w:p>
        </w:tc>
        <w:tc>
          <w:tcPr>
            <w:tcW w:w="1192" w:type="dxa"/>
            <w:tcBorders>
              <w:top w:val="single" w:sz="8" w:space="0" w:color="AEAEAE"/>
              <w:left w:val="single" w:sz="8" w:space="0" w:color="E0E0E0"/>
              <w:bottom w:val="single" w:sz="8" w:space="0" w:color="152935"/>
              <w:right w:val="nil"/>
            </w:tcBorders>
            <w:shd w:val="clear" w:color="auto" w:fill="F9F9FB"/>
          </w:tcPr>
          <w:p w14:paraId="5342D5AB" w14:textId="77777777" w:rsidR="009E0711" w:rsidRPr="009E0711" w:rsidRDefault="009E0711" w:rsidP="009E0711">
            <w:pPr>
              <w:spacing w:line="360" w:lineRule="auto"/>
            </w:pPr>
            <w:r w:rsidRPr="009E0711">
              <w:t>.006</w:t>
            </w:r>
          </w:p>
        </w:tc>
      </w:tr>
    </w:tbl>
    <w:p w14:paraId="4335FDC1" w14:textId="77777777" w:rsidR="00713B40" w:rsidRDefault="00713B40" w:rsidP="000C1DA9"/>
    <w:p w14:paraId="110215BB" w14:textId="77777777" w:rsidR="00713B40" w:rsidRDefault="00713B40" w:rsidP="000C1DA9"/>
    <w:p w14:paraId="12958A6D" w14:textId="77777777" w:rsidR="00713B40" w:rsidRDefault="00713B40" w:rsidP="000C1DA9"/>
    <w:p w14:paraId="37125706" w14:textId="77777777" w:rsidR="00713B40" w:rsidRDefault="00713B40" w:rsidP="000C1DA9"/>
    <w:p w14:paraId="2B1955E3" w14:textId="77777777" w:rsidR="00713B40" w:rsidRDefault="00713B40" w:rsidP="000C1DA9"/>
    <w:p w14:paraId="61009B53" w14:textId="77777777" w:rsidR="00713B40" w:rsidRDefault="00713B40" w:rsidP="000C1DA9"/>
    <w:p w14:paraId="1966A1E2" w14:textId="77777777" w:rsidR="000C1DA9" w:rsidRDefault="000C1DA9" w:rsidP="000C1DA9"/>
    <w:p w14:paraId="3C32BC59" w14:textId="77777777" w:rsidR="000C1DA9" w:rsidRDefault="000C1DA9" w:rsidP="000C1DA9"/>
    <w:p w14:paraId="5432EBD4" w14:textId="77777777" w:rsidR="000C1DA9" w:rsidRDefault="000C1DA9" w:rsidP="000C1DA9"/>
    <w:p w14:paraId="214DE356" w14:textId="77777777" w:rsidR="000C1DA9" w:rsidRDefault="000C1DA9" w:rsidP="000C1DA9"/>
    <w:p w14:paraId="46085FE6" w14:textId="77777777" w:rsidR="000C1DA9" w:rsidRDefault="000C1DA9" w:rsidP="000C1DA9"/>
    <w:p w14:paraId="0F43FEA1" w14:textId="77777777" w:rsidR="000C1DA9" w:rsidRDefault="000C1DA9" w:rsidP="000C1DA9"/>
    <w:p w14:paraId="08A1CBEE" w14:textId="77777777" w:rsidR="000C1DA9" w:rsidRDefault="000C1DA9" w:rsidP="000C1DA9"/>
    <w:p w14:paraId="58BCF1C1" w14:textId="77777777" w:rsidR="00713B40" w:rsidRDefault="00713B40" w:rsidP="000C1DA9"/>
    <w:p w14:paraId="05C89397" w14:textId="77777777" w:rsidR="00713B40" w:rsidRDefault="00713B40" w:rsidP="000C1DA9"/>
    <w:p w14:paraId="1C7B215A" w14:textId="77777777" w:rsidR="000C1DA9" w:rsidRDefault="000C1DA9" w:rsidP="000C1DA9"/>
    <w:p w14:paraId="0097A6FF" w14:textId="77777777" w:rsidR="00713B40" w:rsidRDefault="00713B40" w:rsidP="000C1DA9"/>
    <w:p w14:paraId="50F44D54" w14:textId="77777777" w:rsidR="00713B40" w:rsidRDefault="00713B40" w:rsidP="000C1DA9"/>
    <w:p w14:paraId="1CA6D6F2" w14:textId="77777777" w:rsidR="00713B40" w:rsidRDefault="00713B40" w:rsidP="000C1DA9"/>
    <w:p w14:paraId="1612A8ED" w14:textId="77777777" w:rsidR="00713B40" w:rsidRDefault="00713B40" w:rsidP="000C1DA9"/>
    <w:p w14:paraId="1625A016" w14:textId="77777777" w:rsidR="00713B40" w:rsidRDefault="00713B40" w:rsidP="000C1DA9"/>
    <w:p w14:paraId="3559FE8F" w14:textId="77777777" w:rsidR="0022020F" w:rsidRDefault="0022020F" w:rsidP="000C1DA9"/>
    <w:p w14:paraId="62EA14F8" w14:textId="77777777" w:rsidR="0022020F" w:rsidRDefault="0022020F" w:rsidP="000C1DA9"/>
    <w:p w14:paraId="4FC2E8D7" w14:textId="77777777" w:rsidR="0022020F" w:rsidRDefault="0022020F" w:rsidP="000C1DA9"/>
    <w:p w14:paraId="4918A291" w14:textId="77777777" w:rsidR="0022020F" w:rsidRDefault="0022020F" w:rsidP="000C1DA9"/>
    <w:p w14:paraId="0C7C79E7" w14:textId="77777777" w:rsidR="0022020F" w:rsidRDefault="0022020F" w:rsidP="000C1DA9"/>
    <w:p w14:paraId="3B20D0D9" w14:textId="77777777" w:rsidR="00713B40" w:rsidRPr="00713B40" w:rsidRDefault="00713B40" w:rsidP="00713B40"/>
    <w:p w14:paraId="63CA66E6" w14:textId="0BB5454B" w:rsidR="001E0D71" w:rsidRPr="001E0D71" w:rsidRDefault="00174FCD" w:rsidP="00512AA8">
      <w:pPr>
        <w:pStyle w:val="Heading2"/>
      </w:pPr>
      <w:bookmarkStart w:id="95" w:name="_Toc227144994"/>
      <w:r>
        <w:lastRenderedPageBreak/>
        <w:t>7.11</w:t>
      </w:r>
      <w:r w:rsidR="0031709C">
        <w:t>.</w:t>
      </w:r>
      <w:r w:rsidR="00F14471">
        <w:t xml:space="preserve"> Results from</w:t>
      </w:r>
      <w:r w:rsidR="00512AA8">
        <w:t xml:space="preserve"> Kruskal Wallis H Test Results</w:t>
      </w:r>
      <w:r w:rsidR="00F14471">
        <w:t xml:space="preserve"> for Overall Width</w:t>
      </w:r>
      <w:bookmarkEnd w:id="95"/>
    </w:p>
    <w:tbl>
      <w:tblPr>
        <w:tblW w:w="3049" w:type="dxa"/>
        <w:tblLayout w:type="fixed"/>
        <w:tblCellMar>
          <w:left w:w="0" w:type="dxa"/>
          <w:right w:w="0" w:type="dxa"/>
        </w:tblCellMar>
        <w:tblLook w:val="0000" w:firstRow="0" w:lastRow="0" w:firstColumn="0" w:lastColumn="0" w:noHBand="0" w:noVBand="0"/>
      </w:tblPr>
      <w:tblGrid>
        <w:gridCol w:w="1858"/>
        <w:gridCol w:w="1191"/>
      </w:tblGrid>
      <w:tr w:rsidR="001E0D71" w:rsidRPr="001E0D71" w14:paraId="668CA931" w14:textId="77777777">
        <w:trPr>
          <w:cantSplit/>
        </w:trPr>
        <w:tc>
          <w:tcPr>
            <w:tcW w:w="3048" w:type="dxa"/>
            <w:gridSpan w:val="2"/>
            <w:tcBorders>
              <w:top w:val="nil"/>
              <w:left w:val="nil"/>
              <w:bottom w:val="nil"/>
              <w:right w:val="nil"/>
            </w:tcBorders>
            <w:shd w:val="clear" w:color="auto" w:fill="FFFFFF"/>
            <w:vAlign w:val="center"/>
          </w:tcPr>
          <w:p w14:paraId="66DA7A24" w14:textId="77777777" w:rsidR="001E0D71" w:rsidRPr="001E0D71" w:rsidRDefault="001E0D71" w:rsidP="001E0D71">
            <w:pPr>
              <w:spacing w:line="360" w:lineRule="auto"/>
            </w:pPr>
            <w:r w:rsidRPr="001E0D71">
              <w:rPr>
                <w:b/>
                <w:bCs/>
              </w:rPr>
              <w:t xml:space="preserve">Test </w:t>
            </w:r>
            <w:proofErr w:type="spellStart"/>
            <w:proofErr w:type="gramStart"/>
            <w:r w:rsidRPr="001E0D71">
              <w:rPr>
                <w:b/>
                <w:bCs/>
              </w:rPr>
              <w:t>Statistics</w:t>
            </w:r>
            <w:r w:rsidRPr="001E0D71">
              <w:rPr>
                <w:b/>
                <w:bCs/>
                <w:vertAlign w:val="superscript"/>
              </w:rPr>
              <w:t>a,b</w:t>
            </w:r>
            <w:proofErr w:type="spellEnd"/>
            <w:proofErr w:type="gramEnd"/>
          </w:p>
        </w:tc>
      </w:tr>
      <w:tr w:rsidR="001E0D71" w:rsidRPr="001E0D71" w14:paraId="4A6A29E3" w14:textId="77777777">
        <w:trPr>
          <w:cantSplit/>
        </w:trPr>
        <w:tc>
          <w:tcPr>
            <w:tcW w:w="1857" w:type="dxa"/>
            <w:tcBorders>
              <w:top w:val="nil"/>
              <w:left w:val="nil"/>
              <w:bottom w:val="single" w:sz="8" w:space="0" w:color="152935"/>
              <w:right w:val="nil"/>
            </w:tcBorders>
            <w:shd w:val="clear" w:color="auto" w:fill="FFFFFF"/>
            <w:vAlign w:val="bottom"/>
          </w:tcPr>
          <w:p w14:paraId="3D43AF24" w14:textId="77777777" w:rsidR="001E0D71" w:rsidRPr="001E0D71" w:rsidRDefault="001E0D71" w:rsidP="001E0D71">
            <w:pPr>
              <w:spacing w:line="360" w:lineRule="auto"/>
            </w:pPr>
          </w:p>
        </w:tc>
        <w:tc>
          <w:tcPr>
            <w:tcW w:w="1191" w:type="dxa"/>
            <w:tcBorders>
              <w:top w:val="nil"/>
              <w:left w:val="nil"/>
              <w:bottom w:val="single" w:sz="8" w:space="0" w:color="152935"/>
              <w:right w:val="nil"/>
            </w:tcBorders>
            <w:shd w:val="clear" w:color="auto" w:fill="FFFFFF"/>
            <w:vAlign w:val="bottom"/>
          </w:tcPr>
          <w:p w14:paraId="68A2D8F5" w14:textId="77777777" w:rsidR="001E0D71" w:rsidRPr="001E0D71" w:rsidRDefault="001E0D71" w:rsidP="001E0D71">
            <w:pPr>
              <w:spacing w:line="360" w:lineRule="auto"/>
            </w:pPr>
            <w:r w:rsidRPr="001E0D71">
              <w:t>Score</w:t>
            </w:r>
          </w:p>
        </w:tc>
      </w:tr>
      <w:tr w:rsidR="001E0D71" w:rsidRPr="001E0D71" w14:paraId="39A6513D" w14:textId="77777777">
        <w:trPr>
          <w:cantSplit/>
        </w:trPr>
        <w:tc>
          <w:tcPr>
            <w:tcW w:w="1857" w:type="dxa"/>
            <w:tcBorders>
              <w:top w:val="single" w:sz="8" w:space="0" w:color="152935"/>
              <w:left w:val="nil"/>
              <w:bottom w:val="single" w:sz="8" w:space="0" w:color="AEAEAE"/>
              <w:right w:val="nil"/>
            </w:tcBorders>
            <w:shd w:val="clear" w:color="auto" w:fill="E0E0E0"/>
          </w:tcPr>
          <w:p w14:paraId="65D5BF1B" w14:textId="77777777" w:rsidR="001E0D71" w:rsidRPr="001E0D71" w:rsidRDefault="001E0D71" w:rsidP="001E0D71">
            <w:pPr>
              <w:spacing w:line="360" w:lineRule="auto"/>
            </w:pPr>
            <w:r w:rsidRPr="001E0D71">
              <w:t>Kruskal-Wallis H</w:t>
            </w:r>
          </w:p>
        </w:tc>
        <w:tc>
          <w:tcPr>
            <w:tcW w:w="1191" w:type="dxa"/>
            <w:tcBorders>
              <w:top w:val="single" w:sz="8" w:space="0" w:color="152935"/>
              <w:left w:val="nil"/>
              <w:bottom w:val="single" w:sz="8" w:space="0" w:color="AEAEAE"/>
              <w:right w:val="nil"/>
            </w:tcBorders>
            <w:shd w:val="clear" w:color="auto" w:fill="F9F9FB"/>
          </w:tcPr>
          <w:p w14:paraId="54116040" w14:textId="77777777" w:rsidR="001E0D71" w:rsidRPr="001E0D71" w:rsidRDefault="001E0D71" w:rsidP="001E0D71">
            <w:pPr>
              <w:spacing w:line="360" w:lineRule="auto"/>
            </w:pPr>
            <w:r w:rsidRPr="001E0D71">
              <w:t>96.293</w:t>
            </w:r>
          </w:p>
        </w:tc>
      </w:tr>
      <w:tr w:rsidR="001E0D71" w:rsidRPr="001E0D71" w14:paraId="56546974" w14:textId="77777777">
        <w:trPr>
          <w:cantSplit/>
        </w:trPr>
        <w:tc>
          <w:tcPr>
            <w:tcW w:w="1857" w:type="dxa"/>
            <w:tcBorders>
              <w:top w:val="single" w:sz="8" w:space="0" w:color="AEAEAE"/>
              <w:left w:val="nil"/>
              <w:bottom w:val="single" w:sz="8" w:space="0" w:color="AEAEAE"/>
              <w:right w:val="nil"/>
            </w:tcBorders>
            <w:shd w:val="clear" w:color="auto" w:fill="E0E0E0"/>
          </w:tcPr>
          <w:p w14:paraId="3C8770C5" w14:textId="77777777" w:rsidR="001E0D71" w:rsidRPr="001E0D71" w:rsidRDefault="001E0D71" w:rsidP="001E0D71">
            <w:pPr>
              <w:spacing w:line="360" w:lineRule="auto"/>
            </w:pPr>
            <w:proofErr w:type="spellStart"/>
            <w:r w:rsidRPr="001E0D71">
              <w:t>df</w:t>
            </w:r>
            <w:proofErr w:type="spellEnd"/>
          </w:p>
        </w:tc>
        <w:tc>
          <w:tcPr>
            <w:tcW w:w="1191" w:type="dxa"/>
            <w:tcBorders>
              <w:top w:val="single" w:sz="8" w:space="0" w:color="AEAEAE"/>
              <w:left w:val="nil"/>
              <w:bottom w:val="single" w:sz="8" w:space="0" w:color="AEAEAE"/>
              <w:right w:val="nil"/>
            </w:tcBorders>
            <w:shd w:val="clear" w:color="auto" w:fill="F9F9FB"/>
          </w:tcPr>
          <w:p w14:paraId="32FE06B7" w14:textId="77777777" w:rsidR="001E0D71" w:rsidRPr="001E0D71" w:rsidRDefault="001E0D71" w:rsidP="001E0D71">
            <w:pPr>
              <w:spacing w:line="360" w:lineRule="auto"/>
            </w:pPr>
            <w:r w:rsidRPr="001E0D71">
              <w:t>5</w:t>
            </w:r>
          </w:p>
        </w:tc>
      </w:tr>
      <w:tr w:rsidR="001E0D71" w:rsidRPr="001E0D71" w14:paraId="5A1023CD" w14:textId="77777777">
        <w:trPr>
          <w:cantSplit/>
        </w:trPr>
        <w:tc>
          <w:tcPr>
            <w:tcW w:w="1857" w:type="dxa"/>
            <w:tcBorders>
              <w:top w:val="single" w:sz="8" w:space="0" w:color="AEAEAE"/>
              <w:left w:val="nil"/>
              <w:bottom w:val="single" w:sz="8" w:space="0" w:color="152935"/>
              <w:right w:val="nil"/>
            </w:tcBorders>
            <w:shd w:val="clear" w:color="auto" w:fill="E0E0E0"/>
          </w:tcPr>
          <w:p w14:paraId="7F5E7236" w14:textId="77777777" w:rsidR="001E0D71" w:rsidRPr="001E0D71" w:rsidRDefault="001E0D71" w:rsidP="001E0D71">
            <w:pPr>
              <w:spacing w:line="360" w:lineRule="auto"/>
            </w:pPr>
            <w:proofErr w:type="spellStart"/>
            <w:r w:rsidRPr="001E0D71">
              <w:t>Asymp</w:t>
            </w:r>
            <w:proofErr w:type="spellEnd"/>
            <w:r w:rsidRPr="001E0D71">
              <w:t>. Sig.</w:t>
            </w:r>
          </w:p>
        </w:tc>
        <w:tc>
          <w:tcPr>
            <w:tcW w:w="1191" w:type="dxa"/>
            <w:tcBorders>
              <w:top w:val="single" w:sz="8" w:space="0" w:color="AEAEAE"/>
              <w:left w:val="nil"/>
              <w:bottom w:val="single" w:sz="8" w:space="0" w:color="152935"/>
              <w:right w:val="nil"/>
            </w:tcBorders>
            <w:shd w:val="clear" w:color="auto" w:fill="F9F9FB"/>
          </w:tcPr>
          <w:p w14:paraId="6550711C" w14:textId="77777777" w:rsidR="001E0D71" w:rsidRPr="001E0D71" w:rsidRDefault="001E0D71" w:rsidP="001E0D71">
            <w:pPr>
              <w:spacing w:line="360" w:lineRule="auto"/>
            </w:pPr>
            <w:r w:rsidRPr="001E0D71">
              <w:t>&lt;.001</w:t>
            </w:r>
          </w:p>
        </w:tc>
      </w:tr>
      <w:tr w:rsidR="001E0D71" w:rsidRPr="001E0D71" w14:paraId="2EC7F77C" w14:textId="77777777">
        <w:trPr>
          <w:cantSplit/>
        </w:trPr>
        <w:tc>
          <w:tcPr>
            <w:tcW w:w="3048" w:type="dxa"/>
            <w:gridSpan w:val="2"/>
            <w:tcBorders>
              <w:top w:val="nil"/>
              <w:left w:val="nil"/>
              <w:bottom w:val="nil"/>
              <w:right w:val="nil"/>
            </w:tcBorders>
            <w:shd w:val="clear" w:color="auto" w:fill="FFFFFF"/>
          </w:tcPr>
          <w:p w14:paraId="383A4724" w14:textId="77777777" w:rsidR="001E0D71" w:rsidRPr="001E0D71" w:rsidRDefault="001E0D71" w:rsidP="001E0D71">
            <w:pPr>
              <w:spacing w:line="360" w:lineRule="auto"/>
            </w:pPr>
            <w:r w:rsidRPr="001E0D71">
              <w:t>a. Kruskal Wallis Test</w:t>
            </w:r>
          </w:p>
        </w:tc>
      </w:tr>
      <w:tr w:rsidR="001E0D71" w:rsidRPr="001E0D71" w14:paraId="45E21448" w14:textId="77777777">
        <w:trPr>
          <w:cantSplit/>
        </w:trPr>
        <w:tc>
          <w:tcPr>
            <w:tcW w:w="3048" w:type="dxa"/>
            <w:gridSpan w:val="2"/>
            <w:tcBorders>
              <w:top w:val="nil"/>
              <w:left w:val="nil"/>
              <w:bottom w:val="nil"/>
              <w:right w:val="nil"/>
            </w:tcBorders>
            <w:shd w:val="clear" w:color="auto" w:fill="FFFFFF"/>
          </w:tcPr>
          <w:p w14:paraId="486E2DDB" w14:textId="77777777" w:rsidR="001E0D71" w:rsidRPr="001E0D71" w:rsidRDefault="001E0D71" w:rsidP="001E0D71">
            <w:pPr>
              <w:spacing w:line="360" w:lineRule="auto"/>
            </w:pPr>
            <w:r w:rsidRPr="001E0D71">
              <w:t xml:space="preserve">b. Grouping Variable: </w:t>
            </w:r>
            <w:proofErr w:type="spellStart"/>
            <w:r w:rsidRPr="001E0D71">
              <w:t>BodyArea</w:t>
            </w:r>
            <w:proofErr w:type="spellEnd"/>
          </w:p>
        </w:tc>
      </w:tr>
    </w:tbl>
    <w:p w14:paraId="23B1BB64" w14:textId="77777777" w:rsidR="00713B40" w:rsidRDefault="00713B40" w:rsidP="009628F6"/>
    <w:p w14:paraId="67CE00B9" w14:textId="77777777" w:rsidR="00713B40" w:rsidRDefault="00713B40" w:rsidP="009628F6"/>
    <w:p w14:paraId="609509DC" w14:textId="77777777" w:rsidR="00713B40" w:rsidRDefault="00713B40" w:rsidP="00713B40"/>
    <w:p w14:paraId="5D86511A" w14:textId="77777777" w:rsidR="00713B40" w:rsidRDefault="00713B40" w:rsidP="00713B40"/>
    <w:p w14:paraId="76EBBA1B" w14:textId="77777777" w:rsidR="00713B40" w:rsidRPr="00713B40" w:rsidRDefault="00713B40" w:rsidP="00713B40"/>
    <w:p w14:paraId="64E2E910" w14:textId="77777777" w:rsidR="00713B40" w:rsidRDefault="00713B40" w:rsidP="009628F6"/>
    <w:p w14:paraId="4A427DC8" w14:textId="77777777" w:rsidR="00713B40" w:rsidRDefault="00713B40" w:rsidP="009628F6"/>
    <w:p w14:paraId="4E4824F6" w14:textId="77777777" w:rsidR="00713B40" w:rsidRPr="00713B40" w:rsidRDefault="00713B40" w:rsidP="00713B40"/>
    <w:p w14:paraId="7E2EB398" w14:textId="77777777" w:rsidR="00713B40" w:rsidRDefault="00713B40" w:rsidP="009628F6"/>
    <w:p w14:paraId="0BCF7339" w14:textId="77777777" w:rsidR="00713B40" w:rsidRDefault="00713B40" w:rsidP="009628F6"/>
    <w:p w14:paraId="37543C16" w14:textId="77777777" w:rsidR="009628F6" w:rsidRDefault="009628F6" w:rsidP="009628F6"/>
    <w:p w14:paraId="0F6203CC" w14:textId="77777777" w:rsidR="009628F6" w:rsidRDefault="009628F6" w:rsidP="009628F6"/>
    <w:p w14:paraId="1555A05F" w14:textId="77777777" w:rsidR="009628F6" w:rsidRDefault="009628F6" w:rsidP="009628F6"/>
    <w:p w14:paraId="4C17DFD7" w14:textId="77777777" w:rsidR="009628F6" w:rsidRDefault="009628F6" w:rsidP="009628F6"/>
    <w:p w14:paraId="68FBEAA8" w14:textId="77777777" w:rsidR="009628F6" w:rsidRDefault="009628F6" w:rsidP="009628F6"/>
    <w:p w14:paraId="1D665990" w14:textId="77777777" w:rsidR="009628F6" w:rsidRDefault="009628F6" w:rsidP="009628F6"/>
    <w:p w14:paraId="4849B294" w14:textId="77777777" w:rsidR="00713B40" w:rsidRDefault="00713B40" w:rsidP="00713B40"/>
    <w:p w14:paraId="20540E52" w14:textId="77777777" w:rsidR="00713B40" w:rsidRDefault="00713B40" w:rsidP="00713B40"/>
    <w:p w14:paraId="0F271A2D" w14:textId="77777777" w:rsidR="00713B40" w:rsidRDefault="00713B40" w:rsidP="00713B40"/>
    <w:p w14:paraId="7CA315EF" w14:textId="77777777" w:rsidR="00713B40" w:rsidRDefault="00713B40" w:rsidP="00713B40"/>
    <w:p w14:paraId="29171FCF" w14:textId="77777777" w:rsidR="00713B40" w:rsidRDefault="00713B40" w:rsidP="00713B40"/>
    <w:p w14:paraId="732B4AEA" w14:textId="77777777" w:rsidR="00713B40" w:rsidRDefault="00713B40" w:rsidP="00713B40"/>
    <w:p w14:paraId="34C7865A" w14:textId="77777777" w:rsidR="00713B40" w:rsidRDefault="00713B40" w:rsidP="00713B40"/>
    <w:p w14:paraId="11C85314" w14:textId="77777777" w:rsidR="00713B40" w:rsidRDefault="00713B40" w:rsidP="00713B40"/>
    <w:p w14:paraId="0E462F46" w14:textId="77777777" w:rsidR="00713B40" w:rsidRDefault="00713B40" w:rsidP="00713B40"/>
    <w:p w14:paraId="7C86B60F" w14:textId="77777777" w:rsidR="00713B40" w:rsidRDefault="00713B40" w:rsidP="00713B40"/>
    <w:p w14:paraId="3707432C" w14:textId="77777777" w:rsidR="00713B40" w:rsidRDefault="00713B40" w:rsidP="00713B40"/>
    <w:p w14:paraId="60BA4901" w14:textId="77777777" w:rsidR="00713B40" w:rsidRDefault="00713B40" w:rsidP="00713B40"/>
    <w:p w14:paraId="52D29590" w14:textId="77777777" w:rsidR="00713B40" w:rsidRPr="00713B40" w:rsidRDefault="00713B40" w:rsidP="00713B40"/>
    <w:p w14:paraId="47AAAC3E" w14:textId="13E3C1A7" w:rsidR="00F14471" w:rsidRDefault="00174FCD" w:rsidP="00F14471">
      <w:pPr>
        <w:pStyle w:val="Heading2"/>
      </w:pPr>
      <w:bookmarkStart w:id="96" w:name="_Toc227144995"/>
      <w:r>
        <w:lastRenderedPageBreak/>
        <w:t>7.12</w:t>
      </w:r>
      <w:r w:rsidR="0031709C">
        <w:t>.</w:t>
      </w:r>
      <w:r w:rsidR="00512AA8">
        <w:t xml:space="preserve"> </w:t>
      </w:r>
      <w:r w:rsidR="00F14471">
        <w:t>Results from Post-Hoc Pairwise Comparisons with Bonferroni Correction of Overall Width</w:t>
      </w:r>
      <w:r w:rsidR="005A7F34">
        <w:t xml:space="preserve"> 5</w:t>
      </w:r>
      <w:bookmarkEnd w:id="96"/>
    </w:p>
    <w:tbl>
      <w:tblPr>
        <w:tblW w:w="8709" w:type="dxa"/>
        <w:tblLayout w:type="fixed"/>
        <w:tblCellMar>
          <w:left w:w="0" w:type="dxa"/>
          <w:right w:w="0" w:type="dxa"/>
        </w:tblCellMar>
        <w:tblLook w:val="0000" w:firstRow="0" w:lastRow="0" w:firstColumn="0" w:lastColumn="0" w:noHBand="0" w:noVBand="0"/>
      </w:tblPr>
      <w:tblGrid>
        <w:gridCol w:w="2173"/>
        <w:gridCol w:w="1472"/>
        <w:gridCol w:w="1139"/>
        <w:gridCol w:w="1753"/>
        <w:gridCol w:w="1051"/>
        <w:gridCol w:w="1121"/>
      </w:tblGrid>
      <w:tr w:rsidR="00512AA8" w:rsidRPr="00512AA8" w14:paraId="773FE3D7" w14:textId="77777777" w:rsidTr="00F14471">
        <w:trPr>
          <w:cantSplit/>
        </w:trPr>
        <w:tc>
          <w:tcPr>
            <w:tcW w:w="8709" w:type="dxa"/>
            <w:gridSpan w:val="6"/>
            <w:tcBorders>
              <w:top w:val="nil"/>
              <w:left w:val="nil"/>
              <w:bottom w:val="nil"/>
              <w:right w:val="nil"/>
            </w:tcBorders>
            <w:shd w:val="clear" w:color="auto" w:fill="FFFFFF"/>
            <w:vAlign w:val="center"/>
          </w:tcPr>
          <w:p w14:paraId="6E6D6EC8" w14:textId="63C37BD8" w:rsidR="00512AA8" w:rsidRPr="00512AA8" w:rsidRDefault="00512AA8" w:rsidP="00512AA8">
            <w:pPr>
              <w:spacing w:line="360" w:lineRule="auto"/>
            </w:pPr>
            <w:r w:rsidRPr="00512AA8">
              <w:rPr>
                <w:b/>
                <w:bCs/>
              </w:rPr>
              <w:t>Pairwise Comparisons of Body</w:t>
            </w:r>
            <w:r w:rsidR="00F14471">
              <w:rPr>
                <w:b/>
                <w:bCs/>
              </w:rPr>
              <w:t xml:space="preserve"> </w:t>
            </w:r>
            <w:r w:rsidRPr="00512AA8">
              <w:rPr>
                <w:b/>
                <w:bCs/>
              </w:rPr>
              <w:t>Area</w:t>
            </w:r>
          </w:p>
        </w:tc>
      </w:tr>
      <w:tr w:rsidR="00512AA8" w:rsidRPr="00512AA8" w14:paraId="354AA0AA" w14:textId="77777777" w:rsidTr="00F14471">
        <w:trPr>
          <w:cantSplit/>
        </w:trPr>
        <w:tc>
          <w:tcPr>
            <w:tcW w:w="2173" w:type="dxa"/>
            <w:tcBorders>
              <w:top w:val="nil"/>
              <w:left w:val="nil"/>
              <w:bottom w:val="single" w:sz="8" w:space="0" w:color="152935"/>
              <w:right w:val="nil"/>
            </w:tcBorders>
            <w:shd w:val="clear" w:color="auto" w:fill="FFFFFF"/>
            <w:vAlign w:val="bottom"/>
          </w:tcPr>
          <w:p w14:paraId="6914B29A" w14:textId="77777777" w:rsidR="00512AA8" w:rsidRPr="00512AA8" w:rsidRDefault="00512AA8" w:rsidP="00512AA8">
            <w:pPr>
              <w:spacing w:line="360" w:lineRule="auto"/>
            </w:pPr>
            <w:r w:rsidRPr="00512AA8">
              <w:t>Sample 1-Sample 2</w:t>
            </w:r>
          </w:p>
        </w:tc>
        <w:tc>
          <w:tcPr>
            <w:tcW w:w="1472" w:type="dxa"/>
            <w:tcBorders>
              <w:top w:val="nil"/>
              <w:left w:val="nil"/>
              <w:bottom w:val="single" w:sz="8" w:space="0" w:color="152935"/>
              <w:right w:val="single" w:sz="8" w:space="0" w:color="E0E0E0"/>
            </w:tcBorders>
            <w:shd w:val="clear" w:color="auto" w:fill="FFFFFF"/>
            <w:vAlign w:val="bottom"/>
          </w:tcPr>
          <w:p w14:paraId="5A14B5C1" w14:textId="77777777" w:rsidR="00512AA8" w:rsidRPr="00512AA8" w:rsidRDefault="00512AA8" w:rsidP="00512AA8">
            <w:pPr>
              <w:spacing w:line="360" w:lineRule="auto"/>
            </w:pPr>
            <w:r w:rsidRPr="00512AA8">
              <w:t>Test Statistic</w:t>
            </w:r>
          </w:p>
        </w:tc>
        <w:tc>
          <w:tcPr>
            <w:tcW w:w="1139" w:type="dxa"/>
            <w:tcBorders>
              <w:top w:val="nil"/>
              <w:left w:val="single" w:sz="8" w:space="0" w:color="E0E0E0"/>
              <w:bottom w:val="single" w:sz="8" w:space="0" w:color="152935"/>
              <w:right w:val="single" w:sz="8" w:space="0" w:color="E0E0E0"/>
            </w:tcBorders>
            <w:shd w:val="clear" w:color="auto" w:fill="FFFFFF"/>
            <w:vAlign w:val="bottom"/>
          </w:tcPr>
          <w:p w14:paraId="678D97F5" w14:textId="77777777" w:rsidR="00512AA8" w:rsidRPr="00512AA8" w:rsidRDefault="00512AA8" w:rsidP="00512AA8">
            <w:pPr>
              <w:spacing w:line="360" w:lineRule="auto"/>
            </w:pPr>
            <w:r w:rsidRPr="00512AA8">
              <w:t>Std. Error</w:t>
            </w:r>
          </w:p>
        </w:tc>
        <w:tc>
          <w:tcPr>
            <w:tcW w:w="1753" w:type="dxa"/>
            <w:tcBorders>
              <w:top w:val="nil"/>
              <w:left w:val="single" w:sz="8" w:space="0" w:color="E0E0E0"/>
              <w:bottom w:val="single" w:sz="8" w:space="0" w:color="152935"/>
              <w:right w:val="single" w:sz="8" w:space="0" w:color="E0E0E0"/>
            </w:tcBorders>
            <w:shd w:val="clear" w:color="auto" w:fill="FFFFFF"/>
            <w:vAlign w:val="bottom"/>
          </w:tcPr>
          <w:p w14:paraId="3E0B92F5" w14:textId="77777777" w:rsidR="00512AA8" w:rsidRPr="00512AA8" w:rsidRDefault="00512AA8" w:rsidP="00512AA8">
            <w:pPr>
              <w:spacing w:line="360" w:lineRule="auto"/>
            </w:pPr>
            <w:r w:rsidRPr="00512AA8">
              <w:t>Std. Test Statistic</w:t>
            </w:r>
          </w:p>
        </w:tc>
        <w:tc>
          <w:tcPr>
            <w:tcW w:w="1051" w:type="dxa"/>
            <w:tcBorders>
              <w:top w:val="nil"/>
              <w:left w:val="single" w:sz="8" w:space="0" w:color="E0E0E0"/>
              <w:bottom w:val="single" w:sz="8" w:space="0" w:color="152935"/>
              <w:right w:val="single" w:sz="8" w:space="0" w:color="E0E0E0"/>
            </w:tcBorders>
            <w:shd w:val="clear" w:color="auto" w:fill="FFFFFF"/>
            <w:vAlign w:val="bottom"/>
          </w:tcPr>
          <w:p w14:paraId="5D118BA2" w14:textId="77777777" w:rsidR="00512AA8" w:rsidRPr="00512AA8" w:rsidRDefault="00512AA8" w:rsidP="00512AA8">
            <w:pPr>
              <w:spacing w:line="360" w:lineRule="auto"/>
            </w:pPr>
            <w:r w:rsidRPr="00512AA8">
              <w:t>Sig.</w:t>
            </w:r>
          </w:p>
        </w:tc>
        <w:tc>
          <w:tcPr>
            <w:tcW w:w="1121" w:type="dxa"/>
            <w:tcBorders>
              <w:top w:val="nil"/>
              <w:left w:val="single" w:sz="8" w:space="0" w:color="E0E0E0"/>
              <w:bottom w:val="single" w:sz="8" w:space="0" w:color="152935"/>
              <w:right w:val="nil"/>
            </w:tcBorders>
            <w:shd w:val="clear" w:color="auto" w:fill="FFFFFF"/>
            <w:vAlign w:val="bottom"/>
          </w:tcPr>
          <w:p w14:paraId="05269C66" w14:textId="77777777" w:rsidR="00512AA8" w:rsidRPr="00512AA8" w:rsidRDefault="00512AA8" w:rsidP="00512AA8">
            <w:pPr>
              <w:spacing w:line="360" w:lineRule="auto"/>
            </w:pPr>
            <w:r w:rsidRPr="00512AA8">
              <w:t xml:space="preserve">Adj. </w:t>
            </w:r>
            <w:proofErr w:type="spellStart"/>
            <w:r w:rsidRPr="00512AA8">
              <w:t>Sig.</w:t>
            </w:r>
            <w:r w:rsidRPr="00512AA8">
              <w:rPr>
                <w:vertAlign w:val="superscript"/>
              </w:rPr>
              <w:t>a</w:t>
            </w:r>
            <w:proofErr w:type="spellEnd"/>
          </w:p>
        </w:tc>
      </w:tr>
      <w:tr w:rsidR="00512AA8" w:rsidRPr="00512AA8" w14:paraId="08F05BD8" w14:textId="77777777" w:rsidTr="00F14471">
        <w:trPr>
          <w:cantSplit/>
        </w:trPr>
        <w:tc>
          <w:tcPr>
            <w:tcW w:w="2173" w:type="dxa"/>
            <w:tcBorders>
              <w:top w:val="single" w:sz="8" w:space="0" w:color="152935"/>
              <w:left w:val="nil"/>
              <w:bottom w:val="single" w:sz="8" w:space="0" w:color="AEAEAE"/>
              <w:right w:val="nil"/>
            </w:tcBorders>
            <w:shd w:val="clear" w:color="auto" w:fill="E0E0E0"/>
          </w:tcPr>
          <w:p w14:paraId="0B0268A9" w14:textId="77777777" w:rsidR="00512AA8" w:rsidRPr="00512AA8" w:rsidRDefault="00512AA8" w:rsidP="00512AA8">
            <w:pPr>
              <w:spacing w:line="360" w:lineRule="auto"/>
            </w:pPr>
            <w:r w:rsidRPr="00512AA8">
              <w:t>5-4</w:t>
            </w:r>
          </w:p>
        </w:tc>
        <w:tc>
          <w:tcPr>
            <w:tcW w:w="1472" w:type="dxa"/>
            <w:tcBorders>
              <w:top w:val="single" w:sz="8" w:space="0" w:color="152935"/>
              <w:left w:val="nil"/>
              <w:bottom w:val="single" w:sz="8" w:space="0" w:color="AEAEAE"/>
              <w:right w:val="single" w:sz="8" w:space="0" w:color="E0E0E0"/>
            </w:tcBorders>
            <w:shd w:val="clear" w:color="auto" w:fill="F9F9FB"/>
          </w:tcPr>
          <w:p w14:paraId="7675D922" w14:textId="77777777" w:rsidR="00512AA8" w:rsidRPr="00512AA8" w:rsidRDefault="00512AA8" w:rsidP="00512AA8">
            <w:pPr>
              <w:spacing w:line="360" w:lineRule="auto"/>
            </w:pPr>
            <w:r w:rsidRPr="00512AA8">
              <w:t>20.970</w:t>
            </w:r>
          </w:p>
        </w:tc>
        <w:tc>
          <w:tcPr>
            <w:tcW w:w="1139" w:type="dxa"/>
            <w:tcBorders>
              <w:top w:val="single" w:sz="8" w:space="0" w:color="152935"/>
              <w:left w:val="single" w:sz="8" w:space="0" w:color="E0E0E0"/>
              <w:bottom w:val="single" w:sz="8" w:space="0" w:color="AEAEAE"/>
              <w:right w:val="single" w:sz="8" w:space="0" w:color="E0E0E0"/>
            </w:tcBorders>
            <w:shd w:val="clear" w:color="auto" w:fill="F9F9FB"/>
          </w:tcPr>
          <w:p w14:paraId="2217E0F8" w14:textId="77777777" w:rsidR="00512AA8" w:rsidRPr="00512AA8" w:rsidRDefault="00512AA8" w:rsidP="00512AA8">
            <w:pPr>
              <w:spacing w:line="360" w:lineRule="auto"/>
            </w:pPr>
            <w:r w:rsidRPr="00512AA8">
              <w:t>17.331</w:t>
            </w:r>
          </w:p>
        </w:tc>
        <w:tc>
          <w:tcPr>
            <w:tcW w:w="1753" w:type="dxa"/>
            <w:tcBorders>
              <w:top w:val="single" w:sz="8" w:space="0" w:color="152935"/>
              <w:left w:val="single" w:sz="8" w:space="0" w:color="E0E0E0"/>
              <w:bottom w:val="single" w:sz="8" w:space="0" w:color="AEAEAE"/>
              <w:right w:val="single" w:sz="8" w:space="0" w:color="E0E0E0"/>
            </w:tcBorders>
            <w:shd w:val="clear" w:color="auto" w:fill="F9F9FB"/>
          </w:tcPr>
          <w:p w14:paraId="091E4810" w14:textId="77777777" w:rsidR="00512AA8" w:rsidRPr="00512AA8" w:rsidRDefault="00512AA8" w:rsidP="00512AA8">
            <w:pPr>
              <w:spacing w:line="360" w:lineRule="auto"/>
            </w:pPr>
            <w:r w:rsidRPr="00512AA8">
              <w:t>1.210</w:t>
            </w:r>
          </w:p>
        </w:tc>
        <w:tc>
          <w:tcPr>
            <w:tcW w:w="1051" w:type="dxa"/>
            <w:tcBorders>
              <w:top w:val="single" w:sz="8" w:space="0" w:color="152935"/>
              <w:left w:val="single" w:sz="8" w:space="0" w:color="E0E0E0"/>
              <w:bottom w:val="single" w:sz="8" w:space="0" w:color="AEAEAE"/>
              <w:right w:val="single" w:sz="8" w:space="0" w:color="E0E0E0"/>
            </w:tcBorders>
            <w:shd w:val="clear" w:color="auto" w:fill="F9F9FB"/>
          </w:tcPr>
          <w:p w14:paraId="69BF499A" w14:textId="77777777" w:rsidR="00512AA8" w:rsidRPr="00512AA8" w:rsidRDefault="00512AA8" w:rsidP="00512AA8">
            <w:pPr>
              <w:spacing w:line="360" w:lineRule="auto"/>
            </w:pPr>
            <w:r w:rsidRPr="00512AA8">
              <w:t>.226</w:t>
            </w:r>
          </w:p>
        </w:tc>
        <w:tc>
          <w:tcPr>
            <w:tcW w:w="1121" w:type="dxa"/>
            <w:tcBorders>
              <w:top w:val="single" w:sz="8" w:space="0" w:color="152935"/>
              <w:left w:val="single" w:sz="8" w:space="0" w:color="E0E0E0"/>
              <w:bottom w:val="single" w:sz="8" w:space="0" w:color="AEAEAE"/>
              <w:right w:val="nil"/>
            </w:tcBorders>
            <w:shd w:val="clear" w:color="auto" w:fill="F9F9FB"/>
          </w:tcPr>
          <w:p w14:paraId="6A779732" w14:textId="77777777" w:rsidR="00512AA8" w:rsidRPr="00512AA8" w:rsidRDefault="00512AA8" w:rsidP="00512AA8">
            <w:pPr>
              <w:spacing w:line="360" w:lineRule="auto"/>
            </w:pPr>
            <w:r w:rsidRPr="00512AA8">
              <w:t>1.000</w:t>
            </w:r>
          </w:p>
        </w:tc>
      </w:tr>
      <w:tr w:rsidR="00512AA8" w:rsidRPr="00512AA8" w14:paraId="2B40CE95" w14:textId="77777777" w:rsidTr="00F14471">
        <w:trPr>
          <w:cantSplit/>
        </w:trPr>
        <w:tc>
          <w:tcPr>
            <w:tcW w:w="2173" w:type="dxa"/>
            <w:tcBorders>
              <w:top w:val="single" w:sz="8" w:space="0" w:color="AEAEAE"/>
              <w:left w:val="nil"/>
              <w:bottom w:val="single" w:sz="8" w:space="0" w:color="AEAEAE"/>
              <w:right w:val="nil"/>
            </w:tcBorders>
            <w:shd w:val="clear" w:color="auto" w:fill="E0E0E0"/>
          </w:tcPr>
          <w:p w14:paraId="0800188E" w14:textId="77777777" w:rsidR="00512AA8" w:rsidRPr="00512AA8" w:rsidRDefault="00512AA8" w:rsidP="00512AA8">
            <w:pPr>
              <w:spacing w:line="360" w:lineRule="auto"/>
            </w:pPr>
            <w:r w:rsidRPr="00512AA8">
              <w:t>5-1</w:t>
            </w:r>
          </w:p>
        </w:tc>
        <w:tc>
          <w:tcPr>
            <w:tcW w:w="1472" w:type="dxa"/>
            <w:tcBorders>
              <w:top w:val="single" w:sz="8" w:space="0" w:color="AEAEAE"/>
              <w:left w:val="nil"/>
              <w:bottom w:val="single" w:sz="8" w:space="0" w:color="AEAEAE"/>
              <w:right w:val="single" w:sz="8" w:space="0" w:color="E0E0E0"/>
            </w:tcBorders>
            <w:shd w:val="clear" w:color="auto" w:fill="F9F9FB"/>
          </w:tcPr>
          <w:p w14:paraId="06BAC413" w14:textId="77777777" w:rsidR="00512AA8" w:rsidRPr="00512AA8" w:rsidRDefault="00512AA8" w:rsidP="00512AA8">
            <w:pPr>
              <w:spacing w:line="360" w:lineRule="auto"/>
            </w:pPr>
            <w:r w:rsidRPr="00512AA8">
              <w:t>21.980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4600C121" w14:textId="77777777" w:rsidR="00512AA8" w:rsidRPr="00512AA8" w:rsidRDefault="00512AA8" w:rsidP="00512AA8">
            <w:pPr>
              <w:spacing w:line="360" w:lineRule="auto"/>
            </w:pPr>
            <w:r w:rsidRPr="00512AA8">
              <w:t>17.331</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25FDD99E" w14:textId="77777777" w:rsidR="00512AA8" w:rsidRPr="00512AA8" w:rsidRDefault="00512AA8" w:rsidP="00512AA8">
            <w:pPr>
              <w:spacing w:line="360" w:lineRule="auto"/>
            </w:pPr>
            <w:r w:rsidRPr="00512AA8">
              <w:t>1.268</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169258F2" w14:textId="77777777" w:rsidR="00512AA8" w:rsidRPr="00512AA8" w:rsidRDefault="00512AA8" w:rsidP="00512AA8">
            <w:pPr>
              <w:spacing w:line="360" w:lineRule="auto"/>
            </w:pPr>
            <w:r w:rsidRPr="00512AA8">
              <w:t>.205</w:t>
            </w:r>
          </w:p>
        </w:tc>
        <w:tc>
          <w:tcPr>
            <w:tcW w:w="1121" w:type="dxa"/>
            <w:tcBorders>
              <w:top w:val="single" w:sz="8" w:space="0" w:color="AEAEAE"/>
              <w:left w:val="single" w:sz="8" w:space="0" w:color="E0E0E0"/>
              <w:bottom w:val="single" w:sz="8" w:space="0" w:color="AEAEAE"/>
              <w:right w:val="nil"/>
            </w:tcBorders>
            <w:shd w:val="clear" w:color="auto" w:fill="F9F9FB"/>
          </w:tcPr>
          <w:p w14:paraId="076AE787" w14:textId="77777777" w:rsidR="00512AA8" w:rsidRPr="00512AA8" w:rsidRDefault="00512AA8" w:rsidP="00512AA8">
            <w:pPr>
              <w:spacing w:line="360" w:lineRule="auto"/>
            </w:pPr>
            <w:r w:rsidRPr="00512AA8">
              <w:t>1.000</w:t>
            </w:r>
          </w:p>
        </w:tc>
      </w:tr>
      <w:tr w:rsidR="00512AA8" w:rsidRPr="00512AA8" w14:paraId="0D1F1CB2" w14:textId="77777777" w:rsidTr="00F14471">
        <w:trPr>
          <w:cantSplit/>
        </w:trPr>
        <w:tc>
          <w:tcPr>
            <w:tcW w:w="2173" w:type="dxa"/>
            <w:tcBorders>
              <w:top w:val="single" w:sz="8" w:space="0" w:color="AEAEAE"/>
              <w:left w:val="nil"/>
              <w:bottom w:val="single" w:sz="8" w:space="0" w:color="AEAEAE"/>
              <w:right w:val="nil"/>
            </w:tcBorders>
            <w:shd w:val="clear" w:color="auto" w:fill="E0E0E0"/>
          </w:tcPr>
          <w:p w14:paraId="7041E7DE" w14:textId="77777777" w:rsidR="00512AA8" w:rsidRPr="00512AA8" w:rsidRDefault="00512AA8" w:rsidP="00512AA8">
            <w:pPr>
              <w:spacing w:line="360" w:lineRule="auto"/>
            </w:pPr>
            <w:r w:rsidRPr="00512AA8">
              <w:t>5-2</w:t>
            </w:r>
          </w:p>
        </w:tc>
        <w:tc>
          <w:tcPr>
            <w:tcW w:w="1472" w:type="dxa"/>
            <w:tcBorders>
              <w:top w:val="single" w:sz="8" w:space="0" w:color="AEAEAE"/>
              <w:left w:val="nil"/>
              <w:bottom w:val="single" w:sz="8" w:space="0" w:color="AEAEAE"/>
              <w:right w:val="single" w:sz="8" w:space="0" w:color="E0E0E0"/>
            </w:tcBorders>
            <w:shd w:val="clear" w:color="auto" w:fill="F9F9FB"/>
          </w:tcPr>
          <w:p w14:paraId="2B692344" w14:textId="77777777" w:rsidR="00512AA8" w:rsidRPr="00512AA8" w:rsidRDefault="00512AA8" w:rsidP="00512AA8">
            <w:pPr>
              <w:spacing w:line="360" w:lineRule="auto"/>
            </w:pPr>
            <w:r w:rsidRPr="00512AA8">
              <w:t>23.060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7B7AA5AA" w14:textId="77777777" w:rsidR="00512AA8" w:rsidRPr="00512AA8" w:rsidRDefault="00512AA8" w:rsidP="00512AA8">
            <w:pPr>
              <w:spacing w:line="360" w:lineRule="auto"/>
            </w:pPr>
            <w:r w:rsidRPr="00512AA8">
              <w:t>17.331</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2B327347" w14:textId="77777777" w:rsidR="00512AA8" w:rsidRPr="00512AA8" w:rsidRDefault="00512AA8" w:rsidP="00512AA8">
            <w:pPr>
              <w:spacing w:line="360" w:lineRule="auto"/>
            </w:pPr>
            <w:r w:rsidRPr="00512AA8">
              <w:t>1.331</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497D42D5" w14:textId="77777777" w:rsidR="00512AA8" w:rsidRPr="00512AA8" w:rsidRDefault="00512AA8" w:rsidP="00512AA8">
            <w:pPr>
              <w:spacing w:line="360" w:lineRule="auto"/>
            </w:pPr>
            <w:r w:rsidRPr="00512AA8">
              <w:t>.183</w:t>
            </w:r>
          </w:p>
        </w:tc>
        <w:tc>
          <w:tcPr>
            <w:tcW w:w="1121" w:type="dxa"/>
            <w:tcBorders>
              <w:top w:val="single" w:sz="8" w:space="0" w:color="AEAEAE"/>
              <w:left w:val="single" w:sz="8" w:space="0" w:color="E0E0E0"/>
              <w:bottom w:val="single" w:sz="8" w:space="0" w:color="AEAEAE"/>
              <w:right w:val="nil"/>
            </w:tcBorders>
            <w:shd w:val="clear" w:color="auto" w:fill="F9F9FB"/>
          </w:tcPr>
          <w:p w14:paraId="6579CFA0" w14:textId="77777777" w:rsidR="00512AA8" w:rsidRPr="00512AA8" w:rsidRDefault="00512AA8" w:rsidP="00512AA8">
            <w:pPr>
              <w:spacing w:line="360" w:lineRule="auto"/>
            </w:pPr>
            <w:r w:rsidRPr="00512AA8">
              <w:t>1.000</w:t>
            </w:r>
          </w:p>
        </w:tc>
      </w:tr>
      <w:tr w:rsidR="00512AA8" w:rsidRPr="00512AA8" w14:paraId="1CD103F1" w14:textId="77777777" w:rsidTr="00F14471">
        <w:trPr>
          <w:cantSplit/>
        </w:trPr>
        <w:tc>
          <w:tcPr>
            <w:tcW w:w="2173" w:type="dxa"/>
            <w:tcBorders>
              <w:top w:val="single" w:sz="8" w:space="0" w:color="AEAEAE"/>
              <w:left w:val="nil"/>
              <w:bottom w:val="single" w:sz="8" w:space="0" w:color="AEAEAE"/>
              <w:right w:val="nil"/>
            </w:tcBorders>
            <w:shd w:val="clear" w:color="auto" w:fill="E0E0E0"/>
          </w:tcPr>
          <w:p w14:paraId="7D9C9DE5" w14:textId="77777777" w:rsidR="00512AA8" w:rsidRPr="00512AA8" w:rsidRDefault="00512AA8" w:rsidP="00512AA8">
            <w:pPr>
              <w:spacing w:line="360" w:lineRule="auto"/>
            </w:pPr>
            <w:r w:rsidRPr="00512AA8">
              <w:t>5-3</w:t>
            </w:r>
          </w:p>
        </w:tc>
        <w:tc>
          <w:tcPr>
            <w:tcW w:w="1472" w:type="dxa"/>
            <w:tcBorders>
              <w:top w:val="single" w:sz="8" w:space="0" w:color="AEAEAE"/>
              <w:left w:val="nil"/>
              <w:bottom w:val="single" w:sz="8" w:space="0" w:color="AEAEAE"/>
              <w:right w:val="single" w:sz="8" w:space="0" w:color="E0E0E0"/>
            </w:tcBorders>
            <w:shd w:val="clear" w:color="auto" w:fill="F9F9FB"/>
          </w:tcPr>
          <w:p w14:paraId="7C625419" w14:textId="77777777" w:rsidR="00512AA8" w:rsidRPr="00512AA8" w:rsidRDefault="00512AA8" w:rsidP="00512AA8">
            <w:pPr>
              <w:spacing w:line="360" w:lineRule="auto"/>
            </w:pPr>
            <w:r w:rsidRPr="00512AA8">
              <w:t>113.480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6341314D" w14:textId="77777777" w:rsidR="00512AA8" w:rsidRPr="00512AA8" w:rsidRDefault="00512AA8" w:rsidP="00512AA8">
            <w:pPr>
              <w:spacing w:line="360" w:lineRule="auto"/>
            </w:pPr>
            <w:r w:rsidRPr="00512AA8">
              <w:t>17.331</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570D384E" w14:textId="77777777" w:rsidR="00512AA8" w:rsidRPr="00512AA8" w:rsidRDefault="00512AA8" w:rsidP="00512AA8">
            <w:pPr>
              <w:spacing w:line="360" w:lineRule="auto"/>
            </w:pPr>
            <w:r w:rsidRPr="00512AA8">
              <w:t>6.548</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3135E04E" w14:textId="77777777" w:rsidR="00512AA8" w:rsidRPr="00512AA8" w:rsidRDefault="00512AA8" w:rsidP="00512AA8">
            <w:pPr>
              <w:spacing w:line="360" w:lineRule="auto"/>
            </w:pPr>
            <w:r w:rsidRPr="00512AA8">
              <w:t>&lt;.001</w:t>
            </w:r>
          </w:p>
        </w:tc>
        <w:tc>
          <w:tcPr>
            <w:tcW w:w="1121" w:type="dxa"/>
            <w:tcBorders>
              <w:top w:val="single" w:sz="8" w:space="0" w:color="AEAEAE"/>
              <w:left w:val="single" w:sz="8" w:space="0" w:color="E0E0E0"/>
              <w:bottom w:val="single" w:sz="8" w:space="0" w:color="AEAEAE"/>
              <w:right w:val="nil"/>
            </w:tcBorders>
            <w:shd w:val="clear" w:color="auto" w:fill="F9F9FB"/>
          </w:tcPr>
          <w:p w14:paraId="7AEACD40" w14:textId="77777777" w:rsidR="00512AA8" w:rsidRPr="00512AA8" w:rsidRDefault="00512AA8" w:rsidP="00512AA8">
            <w:pPr>
              <w:spacing w:line="360" w:lineRule="auto"/>
            </w:pPr>
            <w:r w:rsidRPr="00512AA8">
              <w:t>.000</w:t>
            </w:r>
          </w:p>
        </w:tc>
      </w:tr>
      <w:tr w:rsidR="00512AA8" w:rsidRPr="00512AA8" w14:paraId="11F084EB" w14:textId="77777777" w:rsidTr="00F14471">
        <w:trPr>
          <w:cantSplit/>
        </w:trPr>
        <w:tc>
          <w:tcPr>
            <w:tcW w:w="2173" w:type="dxa"/>
            <w:tcBorders>
              <w:top w:val="single" w:sz="8" w:space="0" w:color="AEAEAE"/>
              <w:left w:val="nil"/>
              <w:bottom w:val="single" w:sz="8" w:space="0" w:color="AEAEAE"/>
              <w:right w:val="nil"/>
            </w:tcBorders>
            <w:shd w:val="clear" w:color="auto" w:fill="E0E0E0"/>
          </w:tcPr>
          <w:p w14:paraId="1990F96A" w14:textId="77777777" w:rsidR="00512AA8" w:rsidRPr="00512AA8" w:rsidRDefault="00512AA8" w:rsidP="00512AA8">
            <w:pPr>
              <w:spacing w:line="360" w:lineRule="auto"/>
            </w:pPr>
            <w:r w:rsidRPr="00512AA8">
              <w:t>5-6</w:t>
            </w:r>
          </w:p>
        </w:tc>
        <w:tc>
          <w:tcPr>
            <w:tcW w:w="1472" w:type="dxa"/>
            <w:tcBorders>
              <w:top w:val="single" w:sz="8" w:space="0" w:color="AEAEAE"/>
              <w:left w:val="nil"/>
              <w:bottom w:val="single" w:sz="8" w:space="0" w:color="AEAEAE"/>
              <w:right w:val="single" w:sz="8" w:space="0" w:color="E0E0E0"/>
            </w:tcBorders>
            <w:shd w:val="clear" w:color="auto" w:fill="F9F9FB"/>
          </w:tcPr>
          <w:p w14:paraId="69BD0836" w14:textId="77777777" w:rsidR="00512AA8" w:rsidRPr="00512AA8" w:rsidRDefault="00512AA8" w:rsidP="00512AA8">
            <w:pPr>
              <w:spacing w:line="360" w:lineRule="auto"/>
            </w:pPr>
            <w:r w:rsidRPr="00512AA8">
              <w:t>-124.710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13F0DC02" w14:textId="77777777" w:rsidR="00512AA8" w:rsidRPr="00512AA8" w:rsidRDefault="00512AA8" w:rsidP="00512AA8">
            <w:pPr>
              <w:spacing w:line="360" w:lineRule="auto"/>
            </w:pPr>
            <w:r w:rsidRPr="00512AA8">
              <w:t>17.331</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1A34EAC8" w14:textId="77777777" w:rsidR="00512AA8" w:rsidRPr="00512AA8" w:rsidRDefault="00512AA8" w:rsidP="00512AA8">
            <w:pPr>
              <w:spacing w:line="360" w:lineRule="auto"/>
            </w:pPr>
            <w:r w:rsidRPr="00512AA8">
              <w:t>-7.196</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7B1FBB04" w14:textId="77777777" w:rsidR="00512AA8" w:rsidRPr="00512AA8" w:rsidRDefault="00512AA8" w:rsidP="00512AA8">
            <w:pPr>
              <w:spacing w:line="360" w:lineRule="auto"/>
            </w:pPr>
            <w:r w:rsidRPr="00512AA8">
              <w:t>&lt;.001</w:t>
            </w:r>
          </w:p>
        </w:tc>
        <w:tc>
          <w:tcPr>
            <w:tcW w:w="1121" w:type="dxa"/>
            <w:tcBorders>
              <w:top w:val="single" w:sz="8" w:space="0" w:color="AEAEAE"/>
              <w:left w:val="single" w:sz="8" w:space="0" w:color="E0E0E0"/>
              <w:bottom w:val="single" w:sz="8" w:space="0" w:color="AEAEAE"/>
              <w:right w:val="nil"/>
            </w:tcBorders>
            <w:shd w:val="clear" w:color="auto" w:fill="F9F9FB"/>
          </w:tcPr>
          <w:p w14:paraId="0B5689C8" w14:textId="77777777" w:rsidR="00512AA8" w:rsidRPr="00512AA8" w:rsidRDefault="00512AA8" w:rsidP="00512AA8">
            <w:pPr>
              <w:spacing w:line="360" w:lineRule="auto"/>
            </w:pPr>
            <w:r w:rsidRPr="00512AA8">
              <w:t>.000</w:t>
            </w:r>
          </w:p>
        </w:tc>
      </w:tr>
      <w:tr w:rsidR="00512AA8" w:rsidRPr="00512AA8" w14:paraId="70BD46E4" w14:textId="77777777" w:rsidTr="00F14471">
        <w:trPr>
          <w:cantSplit/>
        </w:trPr>
        <w:tc>
          <w:tcPr>
            <w:tcW w:w="2173" w:type="dxa"/>
            <w:tcBorders>
              <w:top w:val="single" w:sz="8" w:space="0" w:color="AEAEAE"/>
              <w:left w:val="nil"/>
              <w:bottom w:val="single" w:sz="8" w:space="0" w:color="AEAEAE"/>
              <w:right w:val="nil"/>
            </w:tcBorders>
            <w:shd w:val="clear" w:color="auto" w:fill="E0E0E0"/>
          </w:tcPr>
          <w:p w14:paraId="5327D4E1" w14:textId="77777777" w:rsidR="00512AA8" w:rsidRPr="00512AA8" w:rsidRDefault="00512AA8" w:rsidP="00512AA8">
            <w:pPr>
              <w:spacing w:line="360" w:lineRule="auto"/>
            </w:pPr>
            <w:r w:rsidRPr="00512AA8">
              <w:t>4-1</w:t>
            </w:r>
          </w:p>
        </w:tc>
        <w:tc>
          <w:tcPr>
            <w:tcW w:w="1472" w:type="dxa"/>
            <w:tcBorders>
              <w:top w:val="single" w:sz="8" w:space="0" w:color="AEAEAE"/>
              <w:left w:val="nil"/>
              <w:bottom w:val="single" w:sz="8" w:space="0" w:color="AEAEAE"/>
              <w:right w:val="single" w:sz="8" w:space="0" w:color="E0E0E0"/>
            </w:tcBorders>
            <w:shd w:val="clear" w:color="auto" w:fill="F9F9FB"/>
          </w:tcPr>
          <w:p w14:paraId="3A1EADB4" w14:textId="77777777" w:rsidR="00512AA8" w:rsidRPr="00512AA8" w:rsidRDefault="00512AA8" w:rsidP="00512AA8">
            <w:pPr>
              <w:spacing w:line="360" w:lineRule="auto"/>
            </w:pPr>
            <w:r w:rsidRPr="00512AA8">
              <w:t>1.010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45FAB6CB" w14:textId="77777777" w:rsidR="00512AA8" w:rsidRPr="00512AA8" w:rsidRDefault="00512AA8" w:rsidP="00512AA8">
            <w:pPr>
              <w:spacing w:line="360" w:lineRule="auto"/>
            </w:pPr>
            <w:r w:rsidRPr="00512AA8">
              <w:t>17.331</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3E4372DF" w14:textId="77777777" w:rsidR="00512AA8" w:rsidRPr="00512AA8" w:rsidRDefault="00512AA8" w:rsidP="00512AA8">
            <w:pPr>
              <w:spacing w:line="360" w:lineRule="auto"/>
            </w:pPr>
            <w:r w:rsidRPr="00512AA8">
              <w:t>.058</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3C9AA8C8" w14:textId="77777777" w:rsidR="00512AA8" w:rsidRPr="00512AA8" w:rsidRDefault="00512AA8" w:rsidP="00512AA8">
            <w:pPr>
              <w:spacing w:line="360" w:lineRule="auto"/>
            </w:pPr>
            <w:r w:rsidRPr="00512AA8">
              <w:t>.954</w:t>
            </w:r>
          </w:p>
        </w:tc>
        <w:tc>
          <w:tcPr>
            <w:tcW w:w="1121" w:type="dxa"/>
            <w:tcBorders>
              <w:top w:val="single" w:sz="8" w:space="0" w:color="AEAEAE"/>
              <w:left w:val="single" w:sz="8" w:space="0" w:color="E0E0E0"/>
              <w:bottom w:val="single" w:sz="8" w:space="0" w:color="AEAEAE"/>
              <w:right w:val="nil"/>
            </w:tcBorders>
            <w:shd w:val="clear" w:color="auto" w:fill="F9F9FB"/>
          </w:tcPr>
          <w:p w14:paraId="1449DD58" w14:textId="77777777" w:rsidR="00512AA8" w:rsidRPr="00512AA8" w:rsidRDefault="00512AA8" w:rsidP="00512AA8">
            <w:pPr>
              <w:spacing w:line="360" w:lineRule="auto"/>
            </w:pPr>
            <w:r w:rsidRPr="00512AA8">
              <w:t>1.000</w:t>
            </w:r>
          </w:p>
        </w:tc>
      </w:tr>
      <w:tr w:rsidR="00512AA8" w:rsidRPr="00512AA8" w14:paraId="44C855ED" w14:textId="77777777" w:rsidTr="00F14471">
        <w:trPr>
          <w:cantSplit/>
        </w:trPr>
        <w:tc>
          <w:tcPr>
            <w:tcW w:w="2173" w:type="dxa"/>
            <w:tcBorders>
              <w:top w:val="single" w:sz="8" w:space="0" w:color="AEAEAE"/>
              <w:left w:val="nil"/>
              <w:bottom w:val="single" w:sz="8" w:space="0" w:color="AEAEAE"/>
              <w:right w:val="nil"/>
            </w:tcBorders>
            <w:shd w:val="clear" w:color="auto" w:fill="E0E0E0"/>
          </w:tcPr>
          <w:p w14:paraId="28559570" w14:textId="77777777" w:rsidR="00512AA8" w:rsidRPr="00512AA8" w:rsidRDefault="00512AA8" w:rsidP="00512AA8">
            <w:pPr>
              <w:spacing w:line="360" w:lineRule="auto"/>
            </w:pPr>
            <w:r w:rsidRPr="00512AA8">
              <w:t>4-2</w:t>
            </w:r>
          </w:p>
        </w:tc>
        <w:tc>
          <w:tcPr>
            <w:tcW w:w="1472" w:type="dxa"/>
            <w:tcBorders>
              <w:top w:val="single" w:sz="8" w:space="0" w:color="AEAEAE"/>
              <w:left w:val="nil"/>
              <w:bottom w:val="single" w:sz="8" w:space="0" w:color="AEAEAE"/>
              <w:right w:val="single" w:sz="8" w:space="0" w:color="E0E0E0"/>
            </w:tcBorders>
            <w:shd w:val="clear" w:color="auto" w:fill="F9F9FB"/>
          </w:tcPr>
          <w:p w14:paraId="76529FDC" w14:textId="77777777" w:rsidR="00512AA8" w:rsidRPr="00512AA8" w:rsidRDefault="00512AA8" w:rsidP="00512AA8">
            <w:pPr>
              <w:spacing w:line="360" w:lineRule="auto"/>
            </w:pPr>
            <w:r w:rsidRPr="00512AA8">
              <w:t>2.090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5ACBA146" w14:textId="77777777" w:rsidR="00512AA8" w:rsidRPr="00512AA8" w:rsidRDefault="00512AA8" w:rsidP="00512AA8">
            <w:pPr>
              <w:spacing w:line="360" w:lineRule="auto"/>
            </w:pPr>
            <w:r w:rsidRPr="00512AA8">
              <w:t>17.331</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50F6D910" w14:textId="77777777" w:rsidR="00512AA8" w:rsidRPr="00512AA8" w:rsidRDefault="00512AA8" w:rsidP="00512AA8">
            <w:pPr>
              <w:spacing w:line="360" w:lineRule="auto"/>
            </w:pPr>
            <w:r w:rsidRPr="00512AA8">
              <w:t>.121</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28F22477" w14:textId="77777777" w:rsidR="00512AA8" w:rsidRPr="00512AA8" w:rsidRDefault="00512AA8" w:rsidP="00512AA8">
            <w:pPr>
              <w:spacing w:line="360" w:lineRule="auto"/>
            </w:pPr>
            <w:r w:rsidRPr="00512AA8">
              <w:t>.904</w:t>
            </w:r>
          </w:p>
        </w:tc>
        <w:tc>
          <w:tcPr>
            <w:tcW w:w="1121" w:type="dxa"/>
            <w:tcBorders>
              <w:top w:val="single" w:sz="8" w:space="0" w:color="AEAEAE"/>
              <w:left w:val="single" w:sz="8" w:space="0" w:color="E0E0E0"/>
              <w:bottom w:val="single" w:sz="8" w:space="0" w:color="AEAEAE"/>
              <w:right w:val="nil"/>
            </w:tcBorders>
            <w:shd w:val="clear" w:color="auto" w:fill="F9F9FB"/>
          </w:tcPr>
          <w:p w14:paraId="6C6DA10D" w14:textId="77777777" w:rsidR="00512AA8" w:rsidRPr="00512AA8" w:rsidRDefault="00512AA8" w:rsidP="00512AA8">
            <w:pPr>
              <w:spacing w:line="360" w:lineRule="auto"/>
            </w:pPr>
            <w:r w:rsidRPr="00512AA8">
              <w:t>1.000</w:t>
            </w:r>
          </w:p>
        </w:tc>
      </w:tr>
      <w:tr w:rsidR="00512AA8" w:rsidRPr="00512AA8" w14:paraId="09786ABD" w14:textId="77777777" w:rsidTr="00F14471">
        <w:trPr>
          <w:cantSplit/>
        </w:trPr>
        <w:tc>
          <w:tcPr>
            <w:tcW w:w="2173" w:type="dxa"/>
            <w:tcBorders>
              <w:top w:val="single" w:sz="8" w:space="0" w:color="AEAEAE"/>
              <w:left w:val="nil"/>
              <w:bottom w:val="single" w:sz="8" w:space="0" w:color="AEAEAE"/>
              <w:right w:val="nil"/>
            </w:tcBorders>
            <w:shd w:val="clear" w:color="auto" w:fill="E0E0E0"/>
          </w:tcPr>
          <w:p w14:paraId="549535A5" w14:textId="77777777" w:rsidR="00512AA8" w:rsidRPr="00512AA8" w:rsidRDefault="00512AA8" w:rsidP="00512AA8">
            <w:pPr>
              <w:spacing w:line="360" w:lineRule="auto"/>
            </w:pPr>
            <w:r w:rsidRPr="00512AA8">
              <w:t>4-3</w:t>
            </w:r>
          </w:p>
        </w:tc>
        <w:tc>
          <w:tcPr>
            <w:tcW w:w="1472" w:type="dxa"/>
            <w:tcBorders>
              <w:top w:val="single" w:sz="8" w:space="0" w:color="AEAEAE"/>
              <w:left w:val="nil"/>
              <w:bottom w:val="single" w:sz="8" w:space="0" w:color="AEAEAE"/>
              <w:right w:val="single" w:sz="8" w:space="0" w:color="E0E0E0"/>
            </w:tcBorders>
            <w:shd w:val="clear" w:color="auto" w:fill="F9F9FB"/>
          </w:tcPr>
          <w:p w14:paraId="7B37DEE4" w14:textId="77777777" w:rsidR="00512AA8" w:rsidRPr="00512AA8" w:rsidRDefault="00512AA8" w:rsidP="00512AA8">
            <w:pPr>
              <w:spacing w:line="360" w:lineRule="auto"/>
            </w:pPr>
            <w:r w:rsidRPr="00512AA8">
              <w:t>92.510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296EDCDF" w14:textId="77777777" w:rsidR="00512AA8" w:rsidRPr="00512AA8" w:rsidRDefault="00512AA8" w:rsidP="00512AA8">
            <w:pPr>
              <w:spacing w:line="360" w:lineRule="auto"/>
            </w:pPr>
            <w:r w:rsidRPr="00512AA8">
              <w:t>17.331</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1D1C1D39" w14:textId="77777777" w:rsidR="00512AA8" w:rsidRPr="00512AA8" w:rsidRDefault="00512AA8" w:rsidP="00512AA8">
            <w:pPr>
              <w:spacing w:line="360" w:lineRule="auto"/>
            </w:pPr>
            <w:r w:rsidRPr="00512AA8">
              <w:t>5.338</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5A99CEC0" w14:textId="77777777" w:rsidR="00512AA8" w:rsidRPr="00512AA8" w:rsidRDefault="00512AA8" w:rsidP="00512AA8">
            <w:pPr>
              <w:spacing w:line="360" w:lineRule="auto"/>
            </w:pPr>
            <w:r w:rsidRPr="00512AA8">
              <w:t>&lt;.001</w:t>
            </w:r>
          </w:p>
        </w:tc>
        <w:tc>
          <w:tcPr>
            <w:tcW w:w="1121" w:type="dxa"/>
            <w:tcBorders>
              <w:top w:val="single" w:sz="8" w:space="0" w:color="AEAEAE"/>
              <w:left w:val="single" w:sz="8" w:space="0" w:color="E0E0E0"/>
              <w:bottom w:val="single" w:sz="8" w:space="0" w:color="AEAEAE"/>
              <w:right w:val="nil"/>
            </w:tcBorders>
            <w:shd w:val="clear" w:color="auto" w:fill="F9F9FB"/>
          </w:tcPr>
          <w:p w14:paraId="599D7AAF" w14:textId="77777777" w:rsidR="00512AA8" w:rsidRPr="00512AA8" w:rsidRDefault="00512AA8" w:rsidP="00512AA8">
            <w:pPr>
              <w:spacing w:line="360" w:lineRule="auto"/>
            </w:pPr>
            <w:r w:rsidRPr="00512AA8">
              <w:t>.000</w:t>
            </w:r>
          </w:p>
        </w:tc>
      </w:tr>
      <w:tr w:rsidR="00512AA8" w:rsidRPr="00512AA8" w14:paraId="4BC73AA9" w14:textId="77777777" w:rsidTr="00F14471">
        <w:trPr>
          <w:cantSplit/>
        </w:trPr>
        <w:tc>
          <w:tcPr>
            <w:tcW w:w="2173" w:type="dxa"/>
            <w:tcBorders>
              <w:top w:val="single" w:sz="8" w:space="0" w:color="AEAEAE"/>
              <w:left w:val="nil"/>
              <w:bottom w:val="single" w:sz="8" w:space="0" w:color="AEAEAE"/>
              <w:right w:val="nil"/>
            </w:tcBorders>
            <w:shd w:val="clear" w:color="auto" w:fill="E0E0E0"/>
          </w:tcPr>
          <w:p w14:paraId="6BA37BFF" w14:textId="77777777" w:rsidR="00512AA8" w:rsidRPr="00512AA8" w:rsidRDefault="00512AA8" w:rsidP="00512AA8">
            <w:pPr>
              <w:spacing w:line="360" w:lineRule="auto"/>
            </w:pPr>
            <w:r w:rsidRPr="00512AA8">
              <w:t>4-6</w:t>
            </w:r>
          </w:p>
        </w:tc>
        <w:tc>
          <w:tcPr>
            <w:tcW w:w="1472" w:type="dxa"/>
            <w:tcBorders>
              <w:top w:val="single" w:sz="8" w:space="0" w:color="AEAEAE"/>
              <w:left w:val="nil"/>
              <w:bottom w:val="single" w:sz="8" w:space="0" w:color="AEAEAE"/>
              <w:right w:val="single" w:sz="8" w:space="0" w:color="E0E0E0"/>
            </w:tcBorders>
            <w:shd w:val="clear" w:color="auto" w:fill="F9F9FB"/>
          </w:tcPr>
          <w:p w14:paraId="79D8CD56" w14:textId="77777777" w:rsidR="00512AA8" w:rsidRPr="00512AA8" w:rsidRDefault="00512AA8" w:rsidP="00512AA8">
            <w:pPr>
              <w:spacing w:line="360" w:lineRule="auto"/>
            </w:pPr>
            <w:r w:rsidRPr="00512AA8">
              <w:t>-103.740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0D4A4512" w14:textId="77777777" w:rsidR="00512AA8" w:rsidRPr="00512AA8" w:rsidRDefault="00512AA8" w:rsidP="00512AA8">
            <w:pPr>
              <w:spacing w:line="360" w:lineRule="auto"/>
            </w:pPr>
            <w:r w:rsidRPr="00512AA8">
              <w:t>17.331</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75487B82" w14:textId="77777777" w:rsidR="00512AA8" w:rsidRPr="00512AA8" w:rsidRDefault="00512AA8" w:rsidP="00512AA8">
            <w:pPr>
              <w:spacing w:line="360" w:lineRule="auto"/>
            </w:pPr>
            <w:r w:rsidRPr="00512AA8">
              <w:t>-5.986</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78B71E5D" w14:textId="77777777" w:rsidR="00512AA8" w:rsidRPr="00512AA8" w:rsidRDefault="00512AA8" w:rsidP="00512AA8">
            <w:pPr>
              <w:spacing w:line="360" w:lineRule="auto"/>
            </w:pPr>
            <w:r w:rsidRPr="00512AA8">
              <w:t>&lt;.001</w:t>
            </w:r>
          </w:p>
        </w:tc>
        <w:tc>
          <w:tcPr>
            <w:tcW w:w="1121" w:type="dxa"/>
            <w:tcBorders>
              <w:top w:val="single" w:sz="8" w:space="0" w:color="AEAEAE"/>
              <w:left w:val="single" w:sz="8" w:space="0" w:color="E0E0E0"/>
              <w:bottom w:val="single" w:sz="8" w:space="0" w:color="AEAEAE"/>
              <w:right w:val="nil"/>
            </w:tcBorders>
            <w:shd w:val="clear" w:color="auto" w:fill="F9F9FB"/>
          </w:tcPr>
          <w:p w14:paraId="2414C49B" w14:textId="77777777" w:rsidR="00512AA8" w:rsidRPr="00512AA8" w:rsidRDefault="00512AA8" w:rsidP="00512AA8">
            <w:pPr>
              <w:spacing w:line="360" w:lineRule="auto"/>
            </w:pPr>
            <w:r w:rsidRPr="00512AA8">
              <w:t>.000</w:t>
            </w:r>
          </w:p>
        </w:tc>
      </w:tr>
      <w:tr w:rsidR="00512AA8" w:rsidRPr="00512AA8" w14:paraId="60CDA641" w14:textId="77777777" w:rsidTr="00F14471">
        <w:trPr>
          <w:cantSplit/>
        </w:trPr>
        <w:tc>
          <w:tcPr>
            <w:tcW w:w="2173" w:type="dxa"/>
            <w:tcBorders>
              <w:top w:val="single" w:sz="8" w:space="0" w:color="AEAEAE"/>
              <w:left w:val="nil"/>
              <w:bottom w:val="single" w:sz="8" w:space="0" w:color="AEAEAE"/>
              <w:right w:val="nil"/>
            </w:tcBorders>
            <w:shd w:val="clear" w:color="auto" w:fill="E0E0E0"/>
          </w:tcPr>
          <w:p w14:paraId="352242C2" w14:textId="77777777" w:rsidR="00512AA8" w:rsidRPr="00512AA8" w:rsidRDefault="00512AA8" w:rsidP="00512AA8">
            <w:pPr>
              <w:spacing w:line="360" w:lineRule="auto"/>
            </w:pPr>
            <w:r w:rsidRPr="00512AA8">
              <w:t>1-2</w:t>
            </w:r>
          </w:p>
        </w:tc>
        <w:tc>
          <w:tcPr>
            <w:tcW w:w="1472" w:type="dxa"/>
            <w:tcBorders>
              <w:top w:val="single" w:sz="8" w:space="0" w:color="AEAEAE"/>
              <w:left w:val="nil"/>
              <w:bottom w:val="single" w:sz="8" w:space="0" w:color="AEAEAE"/>
              <w:right w:val="single" w:sz="8" w:space="0" w:color="E0E0E0"/>
            </w:tcBorders>
            <w:shd w:val="clear" w:color="auto" w:fill="F9F9FB"/>
          </w:tcPr>
          <w:p w14:paraId="7E67CC63" w14:textId="77777777" w:rsidR="00512AA8" w:rsidRPr="00512AA8" w:rsidRDefault="00512AA8" w:rsidP="00512AA8">
            <w:pPr>
              <w:spacing w:line="360" w:lineRule="auto"/>
            </w:pPr>
            <w:r w:rsidRPr="00512AA8">
              <w:t>-1.080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6F18EFD8" w14:textId="77777777" w:rsidR="00512AA8" w:rsidRPr="00512AA8" w:rsidRDefault="00512AA8" w:rsidP="00512AA8">
            <w:pPr>
              <w:spacing w:line="360" w:lineRule="auto"/>
            </w:pPr>
            <w:r w:rsidRPr="00512AA8">
              <w:t>17.331</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2AB6114E" w14:textId="77777777" w:rsidR="00512AA8" w:rsidRPr="00512AA8" w:rsidRDefault="00512AA8" w:rsidP="00512AA8">
            <w:pPr>
              <w:spacing w:line="360" w:lineRule="auto"/>
            </w:pPr>
            <w:r w:rsidRPr="00512AA8">
              <w:t>-.062</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25C29D1A" w14:textId="77777777" w:rsidR="00512AA8" w:rsidRPr="00512AA8" w:rsidRDefault="00512AA8" w:rsidP="00512AA8">
            <w:pPr>
              <w:spacing w:line="360" w:lineRule="auto"/>
            </w:pPr>
            <w:r w:rsidRPr="00512AA8">
              <w:t>.950</w:t>
            </w:r>
          </w:p>
        </w:tc>
        <w:tc>
          <w:tcPr>
            <w:tcW w:w="1121" w:type="dxa"/>
            <w:tcBorders>
              <w:top w:val="single" w:sz="8" w:space="0" w:color="AEAEAE"/>
              <w:left w:val="single" w:sz="8" w:space="0" w:color="E0E0E0"/>
              <w:bottom w:val="single" w:sz="8" w:space="0" w:color="AEAEAE"/>
              <w:right w:val="nil"/>
            </w:tcBorders>
            <w:shd w:val="clear" w:color="auto" w:fill="F9F9FB"/>
          </w:tcPr>
          <w:p w14:paraId="3611B807" w14:textId="77777777" w:rsidR="00512AA8" w:rsidRPr="00512AA8" w:rsidRDefault="00512AA8" w:rsidP="00512AA8">
            <w:pPr>
              <w:spacing w:line="360" w:lineRule="auto"/>
            </w:pPr>
            <w:r w:rsidRPr="00512AA8">
              <w:t>1.000</w:t>
            </w:r>
          </w:p>
        </w:tc>
      </w:tr>
      <w:tr w:rsidR="00512AA8" w:rsidRPr="00512AA8" w14:paraId="4872289C" w14:textId="77777777" w:rsidTr="00F14471">
        <w:trPr>
          <w:cantSplit/>
        </w:trPr>
        <w:tc>
          <w:tcPr>
            <w:tcW w:w="2173" w:type="dxa"/>
            <w:tcBorders>
              <w:top w:val="single" w:sz="8" w:space="0" w:color="AEAEAE"/>
              <w:left w:val="nil"/>
              <w:bottom w:val="single" w:sz="8" w:space="0" w:color="AEAEAE"/>
              <w:right w:val="nil"/>
            </w:tcBorders>
            <w:shd w:val="clear" w:color="auto" w:fill="E0E0E0"/>
          </w:tcPr>
          <w:p w14:paraId="4C6FF0EA" w14:textId="77777777" w:rsidR="00512AA8" w:rsidRPr="00512AA8" w:rsidRDefault="00512AA8" w:rsidP="00512AA8">
            <w:pPr>
              <w:spacing w:line="360" w:lineRule="auto"/>
            </w:pPr>
            <w:r w:rsidRPr="00512AA8">
              <w:t>1-3</w:t>
            </w:r>
          </w:p>
        </w:tc>
        <w:tc>
          <w:tcPr>
            <w:tcW w:w="1472" w:type="dxa"/>
            <w:tcBorders>
              <w:top w:val="single" w:sz="8" w:space="0" w:color="AEAEAE"/>
              <w:left w:val="nil"/>
              <w:bottom w:val="single" w:sz="8" w:space="0" w:color="AEAEAE"/>
              <w:right w:val="single" w:sz="8" w:space="0" w:color="E0E0E0"/>
            </w:tcBorders>
            <w:shd w:val="clear" w:color="auto" w:fill="F9F9FB"/>
          </w:tcPr>
          <w:p w14:paraId="7D7A3106" w14:textId="77777777" w:rsidR="00512AA8" w:rsidRPr="00512AA8" w:rsidRDefault="00512AA8" w:rsidP="00512AA8">
            <w:pPr>
              <w:spacing w:line="360" w:lineRule="auto"/>
            </w:pPr>
            <w:r w:rsidRPr="00512AA8">
              <w:t>-91.500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53B7A239" w14:textId="77777777" w:rsidR="00512AA8" w:rsidRPr="00512AA8" w:rsidRDefault="00512AA8" w:rsidP="00512AA8">
            <w:pPr>
              <w:spacing w:line="360" w:lineRule="auto"/>
            </w:pPr>
            <w:r w:rsidRPr="00512AA8">
              <w:t>17.331</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46D7460A" w14:textId="77777777" w:rsidR="00512AA8" w:rsidRPr="00512AA8" w:rsidRDefault="00512AA8" w:rsidP="00512AA8">
            <w:pPr>
              <w:spacing w:line="360" w:lineRule="auto"/>
            </w:pPr>
            <w:r w:rsidRPr="00512AA8">
              <w:t>-5.279</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4BA6C599" w14:textId="77777777" w:rsidR="00512AA8" w:rsidRPr="00512AA8" w:rsidRDefault="00512AA8" w:rsidP="00512AA8">
            <w:pPr>
              <w:spacing w:line="360" w:lineRule="auto"/>
            </w:pPr>
            <w:r w:rsidRPr="00512AA8">
              <w:t>&lt;.001</w:t>
            </w:r>
          </w:p>
        </w:tc>
        <w:tc>
          <w:tcPr>
            <w:tcW w:w="1121" w:type="dxa"/>
            <w:tcBorders>
              <w:top w:val="single" w:sz="8" w:space="0" w:color="AEAEAE"/>
              <w:left w:val="single" w:sz="8" w:space="0" w:color="E0E0E0"/>
              <w:bottom w:val="single" w:sz="8" w:space="0" w:color="AEAEAE"/>
              <w:right w:val="nil"/>
            </w:tcBorders>
            <w:shd w:val="clear" w:color="auto" w:fill="F9F9FB"/>
          </w:tcPr>
          <w:p w14:paraId="57F761DC" w14:textId="77777777" w:rsidR="00512AA8" w:rsidRPr="00512AA8" w:rsidRDefault="00512AA8" w:rsidP="00512AA8">
            <w:pPr>
              <w:spacing w:line="360" w:lineRule="auto"/>
            </w:pPr>
            <w:r w:rsidRPr="00512AA8">
              <w:t>.000</w:t>
            </w:r>
          </w:p>
        </w:tc>
      </w:tr>
      <w:tr w:rsidR="00512AA8" w:rsidRPr="00512AA8" w14:paraId="42799ADF" w14:textId="77777777" w:rsidTr="00F14471">
        <w:trPr>
          <w:cantSplit/>
        </w:trPr>
        <w:tc>
          <w:tcPr>
            <w:tcW w:w="2173" w:type="dxa"/>
            <w:tcBorders>
              <w:top w:val="single" w:sz="8" w:space="0" w:color="AEAEAE"/>
              <w:left w:val="nil"/>
              <w:bottom w:val="single" w:sz="8" w:space="0" w:color="AEAEAE"/>
              <w:right w:val="nil"/>
            </w:tcBorders>
            <w:shd w:val="clear" w:color="auto" w:fill="E0E0E0"/>
          </w:tcPr>
          <w:p w14:paraId="5E8CD3E5" w14:textId="77777777" w:rsidR="00512AA8" w:rsidRPr="00512AA8" w:rsidRDefault="00512AA8" w:rsidP="00512AA8">
            <w:pPr>
              <w:spacing w:line="360" w:lineRule="auto"/>
            </w:pPr>
            <w:r w:rsidRPr="00512AA8">
              <w:t>1-6</w:t>
            </w:r>
          </w:p>
        </w:tc>
        <w:tc>
          <w:tcPr>
            <w:tcW w:w="1472" w:type="dxa"/>
            <w:tcBorders>
              <w:top w:val="single" w:sz="8" w:space="0" w:color="AEAEAE"/>
              <w:left w:val="nil"/>
              <w:bottom w:val="single" w:sz="8" w:space="0" w:color="AEAEAE"/>
              <w:right w:val="single" w:sz="8" w:space="0" w:color="E0E0E0"/>
            </w:tcBorders>
            <w:shd w:val="clear" w:color="auto" w:fill="F9F9FB"/>
          </w:tcPr>
          <w:p w14:paraId="5BA9CF42" w14:textId="77777777" w:rsidR="00512AA8" w:rsidRPr="00512AA8" w:rsidRDefault="00512AA8" w:rsidP="00512AA8">
            <w:pPr>
              <w:spacing w:line="360" w:lineRule="auto"/>
            </w:pPr>
            <w:r w:rsidRPr="00512AA8">
              <w:t>-102.730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1C80F35E" w14:textId="77777777" w:rsidR="00512AA8" w:rsidRPr="00512AA8" w:rsidRDefault="00512AA8" w:rsidP="00512AA8">
            <w:pPr>
              <w:spacing w:line="360" w:lineRule="auto"/>
            </w:pPr>
            <w:r w:rsidRPr="00512AA8">
              <w:t>17.331</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1A050F34" w14:textId="77777777" w:rsidR="00512AA8" w:rsidRPr="00512AA8" w:rsidRDefault="00512AA8" w:rsidP="00512AA8">
            <w:pPr>
              <w:spacing w:line="360" w:lineRule="auto"/>
            </w:pPr>
            <w:r w:rsidRPr="00512AA8">
              <w:t>-5.927</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4F24FE41" w14:textId="77777777" w:rsidR="00512AA8" w:rsidRPr="00512AA8" w:rsidRDefault="00512AA8" w:rsidP="00512AA8">
            <w:pPr>
              <w:spacing w:line="360" w:lineRule="auto"/>
            </w:pPr>
            <w:r w:rsidRPr="00512AA8">
              <w:t>&lt;.001</w:t>
            </w:r>
          </w:p>
        </w:tc>
        <w:tc>
          <w:tcPr>
            <w:tcW w:w="1121" w:type="dxa"/>
            <w:tcBorders>
              <w:top w:val="single" w:sz="8" w:space="0" w:color="AEAEAE"/>
              <w:left w:val="single" w:sz="8" w:space="0" w:color="E0E0E0"/>
              <w:bottom w:val="single" w:sz="8" w:space="0" w:color="AEAEAE"/>
              <w:right w:val="nil"/>
            </w:tcBorders>
            <w:shd w:val="clear" w:color="auto" w:fill="F9F9FB"/>
          </w:tcPr>
          <w:p w14:paraId="593ADE93" w14:textId="77777777" w:rsidR="00512AA8" w:rsidRPr="00512AA8" w:rsidRDefault="00512AA8" w:rsidP="00512AA8">
            <w:pPr>
              <w:spacing w:line="360" w:lineRule="auto"/>
            </w:pPr>
            <w:r w:rsidRPr="00512AA8">
              <w:t>.000</w:t>
            </w:r>
          </w:p>
        </w:tc>
      </w:tr>
      <w:tr w:rsidR="00512AA8" w:rsidRPr="00512AA8" w14:paraId="2DAF6159" w14:textId="77777777" w:rsidTr="00F14471">
        <w:trPr>
          <w:cantSplit/>
        </w:trPr>
        <w:tc>
          <w:tcPr>
            <w:tcW w:w="2173" w:type="dxa"/>
            <w:tcBorders>
              <w:top w:val="single" w:sz="8" w:space="0" w:color="AEAEAE"/>
              <w:left w:val="nil"/>
              <w:bottom w:val="single" w:sz="8" w:space="0" w:color="AEAEAE"/>
              <w:right w:val="nil"/>
            </w:tcBorders>
            <w:shd w:val="clear" w:color="auto" w:fill="E0E0E0"/>
          </w:tcPr>
          <w:p w14:paraId="4E374550" w14:textId="77777777" w:rsidR="00512AA8" w:rsidRPr="00512AA8" w:rsidRDefault="00512AA8" w:rsidP="00512AA8">
            <w:pPr>
              <w:spacing w:line="360" w:lineRule="auto"/>
            </w:pPr>
            <w:r w:rsidRPr="00512AA8">
              <w:t>2-3</w:t>
            </w:r>
          </w:p>
        </w:tc>
        <w:tc>
          <w:tcPr>
            <w:tcW w:w="1472" w:type="dxa"/>
            <w:tcBorders>
              <w:top w:val="single" w:sz="8" w:space="0" w:color="AEAEAE"/>
              <w:left w:val="nil"/>
              <w:bottom w:val="single" w:sz="8" w:space="0" w:color="AEAEAE"/>
              <w:right w:val="single" w:sz="8" w:space="0" w:color="E0E0E0"/>
            </w:tcBorders>
            <w:shd w:val="clear" w:color="auto" w:fill="F9F9FB"/>
          </w:tcPr>
          <w:p w14:paraId="396AE1E8" w14:textId="77777777" w:rsidR="00512AA8" w:rsidRPr="00512AA8" w:rsidRDefault="00512AA8" w:rsidP="00512AA8">
            <w:pPr>
              <w:spacing w:line="360" w:lineRule="auto"/>
            </w:pPr>
            <w:r w:rsidRPr="00512AA8">
              <w:t>-90.420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546964EF" w14:textId="77777777" w:rsidR="00512AA8" w:rsidRPr="00512AA8" w:rsidRDefault="00512AA8" w:rsidP="00512AA8">
            <w:pPr>
              <w:spacing w:line="360" w:lineRule="auto"/>
            </w:pPr>
            <w:r w:rsidRPr="00512AA8">
              <w:t>17.331</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6A5214FD" w14:textId="77777777" w:rsidR="00512AA8" w:rsidRPr="00512AA8" w:rsidRDefault="00512AA8" w:rsidP="00512AA8">
            <w:pPr>
              <w:spacing w:line="360" w:lineRule="auto"/>
            </w:pPr>
            <w:r w:rsidRPr="00512AA8">
              <w:t>-5.217</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69FC2AE3" w14:textId="77777777" w:rsidR="00512AA8" w:rsidRPr="00512AA8" w:rsidRDefault="00512AA8" w:rsidP="00512AA8">
            <w:pPr>
              <w:spacing w:line="360" w:lineRule="auto"/>
            </w:pPr>
            <w:r w:rsidRPr="00512AA8">
              <w:t>&lt;.001</w:t>
            </w:r>
          </w:p>
        </w:tc>
        <w:tc>
          <w:tcPr>
            <w:tcW w:w="1121" w:type="dxa"/>
            <w:tcBorders>
              <w:top w:val="single" w:sz="8" w:space="0" w:color="AEAEAE"/>
              <w:left w:val="single" w:sz="8" w:space="0" w:color="E0E0E0"/>
              <w:bottom w:val="single" w:sz="8" w:space="0" w:color="AEAEAE"/>
              <w:right w:val="nil"/>
            </w:tcBorders>
            <w:shd w:val="clear" w:color="auto" w:fill="F9F9FB"/>
          </w:tcPr>
          <w:p w14:paraId="0A0645C6" w14:textId="77777777" w:rsidR="00512AA8" w:rsidRPr="00512AA8" w:rsidRDefault="00512AA8" w:rsidP="00512AA8">
            <w:pPr>
              <w:spacing w:line="360" w:lineRule="auto"/>
            </w:pPr>
            <w:r w:rsidRPr="00512AA8">
              <w:t>.000</w:t>
            </w:r>
          </w:p>
        </w:tc>
      </w:tr>
      <w:tr w:rsidR="00512AA8" w:rsidRPr="00512AA8" w14:paraId="29B5B865" w14:textId="77777777" w:rsidTr="00F14471">
        <w:trPr>
          <w:cantSplit/>
        </w:trPr>
        <w:tc>
          <w:tcPr>
            <w:tcW w:w="2173" w:type="dxa"/>
            <w:tcBorders>
              <w:top w:val="single" w:sz="8" w:space="0" w:color="AEAEAE"/>
              <w:left w:val="nil"/>
              <w:bottom w:val="single" w:sz="8" w:space="0" w:color="AEAEAE"/>
              <w:right w:val="nil"/>
            </w:tcBorders>
            <w:shd w:val="clear" w:color="auto" w:fill="E0E0E0"/>
          </w:tcPr>
          <w:p w14:paraId="3C365173" w14:textId="77777777" w:rsidR="00512AA8" w:rsidRPr="00512AA8" w:rsidRDefault="00512AA8" w:rsidP="00512AA8">
            <w:pPr>
              <w:spacing w:line="360" w:lineRule="auto"/>
            </w:pPr>
            <w:r w:rsidRPr="00512AA8">
              <w:t>2-6</w:t>
            </w:r>
          </w:p>
        </w:tc>
        <w:tc>
          <w:tcPr>
            <w:tcW w:w="1472" w:type="dxa"/>
            <w:tcBorders>
              <w:top w:val="single" w:sz="8" w:space="0" w:color="AEAEAE"/>
              <w:left w:val="nil"/>
              <w:bottom w:val="single" w:sz="8" w:space="0" w:color="AEAEAE"/>
              <w:right w:val="single" w:sz="8" w:space="0" w:color="E0E0E0"/>
            </w:tcBorders>
            <w:shd w:val="clear" w:color="auto" w:fill="F9F9FB"/>
          </w:tcPr>
          <w:p w14:paraId="0ADF7283" w14:textId="77777777" w:rsidR="00512AA8" w:rsidRPr="00512AA8" w:rsidRDefault="00512AA8" w:rsidP="00512AA8">
            <w:pPr>
              <w:spacing w:line="360" w:lineRule="auto"/>
            </w:pPr>
            <w:r w:rsidRPr="00512AA8">
              <w:t>-101.650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3938B4E0" w14:textId="77777777" w:rsidR="00512AA8" w:rsidRPr="00512AA8" w:rsidRDefault="00512AA8" w:rsidP="00512AA8">
            <w:pPr>
              <w:spacing w:line="360" w:lineRule="auto"/>
            </w:pPr>
            <w:r w:rsidRPr="00512AA8">
              <w:t>17.331</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4F7FD26F" w14:textId="77777777" w:rsidR="00512AA8" w:rsidRPr="00512AA8" w:rsidRDefault="00512AA8" w:rsidP="00512AA8">
            <w:pPr>
              <w:spacing w:line="360" w:lineRule="auto"/>
            </w:pPr>
            <w:r w:rsidRPr="00512AA8">
              <w:t>-5.865</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75B8DD17" w14:textId="77777777" w:rsidR="00512AA8" w:rsidRPr="00512AA8" w:rsidRDefault="00512AA8" w:rsidP="00512AA8">
            <w:pPr>
              <w:spacing w:line="360" w:lineRule="auto"/>
            </w:pPr>
            <w:r w:rsidRPr="00512AA8">
              <w:t>&lt;.001</w:t>
            </w:r>
          </w:p>
        </w:tc>
        <w:tc>
          <w:tcPr>
            <w:tcW w:w="1121" w:type="dxa"/>
            <w:tcBorders>
              <w:top w:val="single" w:sz="8" w:space="0" w:color="AEAEAE"/>
              <w:left w:val="single" w:sz="8" w:space="0" w:color="E0E0E0"/>
              <w:bottom w:val="single" w:sz="8" w:space="0" w:color="AEAEAE"/>
              <w:right w:val="nil"/>
            </w:tcBorders>
            <w:shd w:val="clear" w:color="auto" w:fill="F9F9FB"/>
          </w:tcPr>
          <w:p w14:paraId="5006A35B" w14:textId="77777777" w:rsidR="00512AA8" w:rsidRPr="00512AA8" w:rsidRDefault="00512AA8" w:rsidP="00512AA8">
            <w:pPr>
              <w:spacing w:line="360" w:lineRule="auto"/>
            </w:pPr>
            <w:r w:rsidRPr="00512AA8">
              <w:t>.000</w:t>
            </w:r>
          </w:p>
        </w:tc>
      </w:tr>
      <w:tr w:rsidR="00512AA8" w:rsidRPr="00512AA8" w14:paraId="274EDA8D" w14:textId="77777777" w:rsidTr="00F14471">
        <w:trPr>
          <w:cantSplit/>
        </w:trPr>
        <w:tc>
          <w:tcPr>
            <w:tcW w:w="2173" w:type="dxa"/>
            <w:tcBorders>
              <w:top w:val="single" w:sz="8" w:space="0" w:color="AEAEAE"/>
              <w:left w:val="nil"/>
              <w:bottom w:val="single" w:sz="8" w:space="0" w:color="152935"/>
              <w:right w:val="nil"/>
            </w:tcBorders>
            <w:shd w:val="clear" w:color="auto" w:fill="E0E0E0"/>
          </w:tcPr>
          <w:p w14:paraId="3B6FC878" w14:textId="77777777" w:rsidR="00512AA8" w:rsidRPr="00512AA8" w:rsidRDefault="00512AA8" w:rsidP="00512AA8">
            <w:pPr>
              <w:spacing w:line="360" w:lineRule="auto"/>
            </w:pPr>
            <w:r w:rsidRPr="00512AA8">
              <w:t>3-6</w:t>
            </w:r>
          </w:p>
        </w:tc>
        <w:tc>
          <w:tcPr>
            <w:tcW w:w="1472" w:type="dxa"/>
            <w:tcBorders>
              <w:top w:val="single" w:sz="8" w:space="0" w:color="AEAEAE"/>
              <w:left w:val="nil"/>
              <w:bottom w:val="single" w:sz="8" w:space="0" w:color="152935"/>
              <w:right w:val="single" w:sz="8" w:space="0" w:color="E0E0E0"/>
            </w:tcBorders>
            <w:shd w:val="clear" w:color="auto" w:fill="F9F9FB"/>
          </w:tcPr>
          <w:p w14:paraId="4A6A6BE6" w14:textId="77777777" w:rsidR="00512AA8" w:rsidRPr="00512AA8" w:rsidRDefault="00512AA8" w:rsidP="00512AA8">
            <w:pPr>
              <w:spacing w:line="360" w:lineRule="auto"/>
            </w:pPr>
            <w:r w:rsidRPr="00512AA8">
              <w:t>-11.230</w:t>
            </w:r>
          </w:p>
        </w:tc>
        <w:tc>
          <w:tcPr>
            <w:tcW w:w="1139" w:type="dxa"/>
            <w:tcBorders>
              <w:top w:val="single" w:sz="8" w:space="0" w:color="AEAEAE"/>
              <w:left w:val="single" w:sz="8" w:space="0" w:color="E0E0E0"/>
              <w:bottom w:val="single" w:sz="8" w:space="0" w:color="152935"/>
              <w:right w:val="single" w:sz="8" w:space="0" w:color="E0E0E0"/>
            </w:tcBorders>
            <w:shd w:val="clear" w:color="auto" w:fill="F9F9FB"/>
          </w:tcPr>
          <w:p w14:paraId="6FBA3B41" w14:textId="77777777" w:rsidR="00512AA8" w:rsidRPr="00512AA8" w:rsidRDefault="00512AA8" w:rsidP="00512AA8">
            <w:pPr>
              <w:spacing w:line="360" w:lineRule="auto"/>
            </w:pPr>
            <w:r w:rsidRPr="00512AA8">
              <w:t>17.331</w:t>
            </w:r>
          </w:p>
        </w:tc>
        <w:tc>
          <w:tcPr>
            <w:tcW w:w="1753" w:type="dxa"/>
            <w:tcBorders>
              <w:top w:val="single" w:sz="8" w:space="0" w:color="AEAEAE"/>
              <w:left w:val="single" w:sz="8" w:space="0" w:color="E0E0E0"/>
              <w:bottom w:val="single" w:sz="8" w:space="0" w:color="152935"/>
              <w:right w:val="single" w:sz="8" w:space="0" w:color="E0E0E0"/>
            </w:tcBorders>
            <w:shd w:val="clear" w:color="auto" w:fill="F9F9FB"/>
          </w:tcPr>
          <w:p w14:paraId="5680319C" w14:textId="77777777" w:rsidR="00512AA8" w:rsidRPr="00512AA8" w:rsidRDefault="00512AA8" w:rsidP="00512AA8">
            <w:pPr>
              <w:spacing w:line="360" w:lineRule="auto"/>
            </w:pPr>
            <w:r w:rsidRPr="00512AA8">
              <w:t>-.648</w:t>
            </w:r>
          </w:p>
        </w:tc>
        <w:tc>
          <w:tcPr>
            <w:tcW w:w="1051" w:type="dxa"/>
            <w:tcBorders>
              <w:top w:val="single" w:sz="8" w:space="0" w:color="AEAEAE"/>
              <w:left w:val="single" w:sz="8" w:space="0" w:color="E0E0E0"/>
              <w:bottom w:val="single" w:sz="8" w:space="0" w:color="152935"/>
              <w:right w:val="single" w:sz="8" w:space="0" w:color="E0E0E0"/>
            </w:tcBorders>
            <w:shd w:val="clear" w:color="auto" w:fill="F9F9FB"/>
          </w:tcPr>
          <w:p w14:paraId="0EFC1766" w14:textId="77777777" w:rsidR="00512AA8" w:rsidRPr="00512AA8" w:rsidRDefault="00512AA8" w:rsidP="00512AA8">
            <w:pPr>
              <w:spacing w:line="360" w:lineRule="auto"/>
            </w:pPr>
            <w:r w:rsidRPr="00512AA8">
              <w:t>.517</w:t>
            </w:r>
          </w:p>
        </w:tc>
        <w:tc>
          <w:tcPr>
            <w:tcW w:w="1121" w:type="dxa"/>
            <w:tcBorders>
              <w:top w:val="single" w:sz="8" w:space="0" w:color="AEAEAE"/>
              <w:left w:val="single" w:sz="8" w:space="0" w:color="E0E0E0"/>
              <w:bottom w:val="single" w:sz="8" w:space="0" w:color="152935"/>
              <w:right w:val="nil"/>
            </w:tcBorders>
            <w:shd w:val="clear" w:color="auto" w:fill="F9F9FB"/>
          </w:tcPr>
          <w:p w14:paraId="781A62D7" w14:textId="77777777" w:rsidR="00512AA8" w:rsidRPr="00512AA8" w:rsidRDefault="00512AA8" w:rsidP="00512AA8">
            <w:pPr>
              <w:spacing w:line="360" w:lineRule="auto"/>
            </w:pPr>
            <w:r w:rsidRPr="00512AA8">
              <w:t>1.000</w:t>
            </w:r>
          </w:p>
        </w:tc>
      </w:tr>
      <w:tr w:rsidR="00512AA8" w:rsidRPr="00512AA8" w14:paraId="1332EF57" w14:textId="77777777" w:rsidTr="00F14471">
        <w:trPr>
          <w:cantSplit/>
        </w:trPr>
        <w:tc>
          <w:tcPr>
            <w:tcW w:w="8709" w:type="dxa"/>
            <w:gridSpan w:val="6"/>
            <w:tcBorders>
              <w:top w:val="nil"/>
              <w:left w:val="nil"/>
              <w:bottom w:val="nil"/>
              <w:right w:val="nil"/>
            </w:tcBorders>
            <w:shd w:val="clear" w:color="auto" w:fill="FFFFFF"/>
          </w:tcPr>
          <w:p w14:paraId="17232439" w14:textId="77777777" w:rsidR="00512AA8" w:rsidRPr="00512AA8" w:rsidRDefault="00512AA8" w:rsidP="00512AA8">
            <w:pPr>
              <w:spacing w:line="360" w:lineRule="auto"/>
            </w:pPr>
            <w:r w:rsidRPr="00512AA8">
              <w:t>Each row tests the null hypothesis that the Sample 1 and Sample 2 distributions are the same.</w:t>
            </w:r>
          </w:p>
          <w:p w14:paraId="3A315FBF" w14:textId="77777777" w:rsidR="00512AA8" w:rsidRPr="00512AA8" w:rsidRDefault="00512AA8" w:rsidP="00512AA8">
            <w:pPr>
              <w:spacing w:line="360" w:lineRule="auto"/>
            </w:pPr>
            <w:r w:rsidRPr="00512AA8">
              <w:t>Asymptotic significances (2-sided tests) are displayed. The significance level is .050.</w:t>
            </w:r>
          </w:p>
        </w:tc>
      </w:tr>
      <w:tr w:rsidR="00512AA8" w:rsidRPr="00512AA8" w14:paraId="470A4338" w14:textId="77777777" w:rsidTr="00F14471">
        <w:trPr>
          <w:cantSplit/>
        </w:trPr>
        <w:tc>
          <w:tcPr>
            <w:tcW w:w="8709" w:type="dxa"/>
            <w:gridSpan w:val="6"/>
            <w:tcBorders>
              <w:top w:val="nil"/>
              <w:left w:val="nil"/>
              <w:bottom w:val="nil"/>
              <w:right w:val="nil"/>
            </w:tcBorders>
            <w:shd w:val="clear" w:color="auto" w:fill="FFFFFF"/>
          </w:tcPr>
          <w:p w14:paraId="2414A4FD" w14:textId="77777777" w:rsidR="00512AA8" w:rsidRPr="00512AA8" w:rsidRDefault="00512AA8" w:rsidP="00512AA8">
            <w:pPr>
              <w:spacing w:line="360" w:lineRule="auto"/>
            </w:pPr>
            <w:r w:rsidRPr="00512AA8">
              <w:t>a. Significance values have been adjusted by the Bonferroni correction for multiple tests.</w:t>
            </w:r>
          </w:p>
        </w:tc>
      </w:tr>
    </w:tbl>
    <w:p w14:paraId="341D2D6E" w14:textId="77777777" w:rsidR="007278E5" w:rsidRDefault="007278E5" w:rsidP="007278E5"/>
    <w:p w14:paraId="6C6A987B" w14:textId="77777777" w:rsidR="007278E5" w:rsidRDefault="007278E5" w:rsidP="007278E5"/>
    <w:p w14:paraId="56001071" w14:textId="77777777" w:rsidR="007278E5" w:rsidRDefault="007278E5" w:rsidP="007278E5"/>
    <w:p w14:paraId="62061A94" w14:textId="77777777" w:rsidR="007278E5" w:rsidRDefault="007278E5" w:rsidP="007278E5"/>
    <w:p w14:paraId="081A9E87" w14:textId="77777777" w:rsidR="007278E5" w:rsidRDefault="007278E5" w:rsidP="007278E5"/>
    <w:p w14:paraId="3EA9A77B" w14:textId="77777777" w:rsidR="007278E5" w:rsidRDefault="007278E5" w:rsidP="007278E5"/>
    <w:p w14:paraId="2609631C" w14:textId="77777777" w:rsidR="007278E5" w:rsidRDefault="007278E5" w:rsidP="007278E5"/>
    <w:p w14:paraId="20683CAB" w14:textId="77777777" w:rsidR="007278E5" w:rsidRDefault="007278E5" w:rsidP="007278E5"/>
    <w:p w14:paraId="56C6713D" w14:textId="77777777" w:rsidR="007278E5" w:rsidRDefault="007278E5" w:rsidP="007278E5"/>
    <w:p w14:paraId="298F1E70" w14:textId="56E2EBA7" w:rsidR="007278E5" w:rsidRPr="007278E5" w:rsidRDefault="00174FCD" w:rsidP="007278E5">
      <w:pPr>
        <w:pStyle w:val="Heading2"/>
      </w:pPr>
      <w:bookmarkStart w:id="97" w:name="_Toc227144996"/>
      <w:r>
        <w:lastRenderedPageBreak/>
        <w:t>7.13</w:t>
      </w:r>
      <w:r w:rsidR="007278E5">
        <w:t>. Results from Shapiro Wilk Test for Overall Width using SEM</w:t>
      </w:r>
      <w:bookmarkEnd w:id="97"/>
    </w:p>
    <w:tbl>
      <w:tblPr>
        <w:tblW w:w="8867" w:type="dxa"/>
        <w:tblLayout w:type="fixed"/>
        <w:tblCellMar>
          <w:left w:w="0" w:type="dxa"/>
          <w:right w:w="0" w:type="dxa"/>
        </w:tblCellMar>
        <w:tblLook w:val="0000" w:firstRow="0" w:lastRow="0" w:firstColumn="0" w:lastColumn="0" w:noHBand="0" w:noVBand="0"/>
      </w:tblPr>
      <w:tblGrid>
        <w:gridCol w:w="1717"/>
        <w:gridCol w:w="1191"/>
        <w:gridCol w:w="1191"/>
        <w:gridCol w:w="1192"/>
        <w:gridCol w:w="1192"/>
        <w:gridCol w:w="1192"/>
        <w:gridCol w:w="1192"/>
      </w:tblGrid>
      <w:tr w:rsidR="007278E5" w:rsidRPr="007278E5" w14:paraId="53D2AB57" w14:textId="77777777">
        <w:trPr>
          <w:cantSplit/>
        </w:trPr>
        <w:tc>
          <w:tcPr>
            <w:tcW w:w="8863" w:type="dxa"/>
            <w:gridSpan w:val="7"/>
            <w:tcBorders>
              <w:top w:val="nil"/>
              <w:left w:val="nil"/>
              <w:bottom w:val="nil"/>
              <w:right w:val="nil"/>
            </w:tcBorders>
            <w:shd w:val="clear" w:color="auto" w:fill="FFFFFF"/>
            <w:vAlign w:val="center"/>
          </w:tcPr>
          <w:p w14:paraId="5E6495C6" w14:textId="77777777" w:rsidR="007278E5" w:rsidRPr="007278E5" w:rsidRDefault="007278E5" w:rsidP="007278E5">
            <w:r w:rsidRPr="007278E5">
              <w:rPr>
                <w:b/>
                <w:bCs/>
              </w:rPr>
              <w:t>Tests of Normality</w:t>
            </w:r>
          </w:p>
        </w:tc>
      </w:tr>
      <w:tr w:rsidR="007278E5" w:rsidRPr="007278E5" w14:paraId="17DB0A0B" w14:textId="77777777">
        <w:trPr>
          <w:cantSplit/>
        </w:trPr>
        <w:tc>
          <w:tcPr>
            <w:tcW w:w="1717" w:type="dxa"/>
            <w:vMerge w:val="restart"/>
            <w:tcBorders>
              <w:top w:val="nil"/>
              <w:left w:val="nil"/>
              <w:bottom w:val="nil"/>
              <w:right w:val="nil"/>
            </w:tcBorders>
            <w:shd w:val="clear" w:color="auto" w:fill="FFFFFF"/>
            <w:vAlign w:val="bottom"/>
          </w:tcPr>
          <w:p w14:paraId="5403FD59" w14:textId="77777777" w:rsidR="007278E5" w:rsidRPr="007278E5" w:rsidRDefault="007278E5" w:rsidP="007278E5"/>
        </w:tc>
        <w:tc>
          <w:tcPr>
            <w:tcW w:w="3573" w:type="dxa"/>
            <w:gridSpan w:val="3"/>
            <w:tcBorders>
              <w:top w:val="nil"/>
              <w:left w:val="nil"/>
              <w:bottom w:val="nil"/>
              <w:right w:val="nil"/>
            </w:tcBorders>
            <w:shd w:val="clear" w:color="auto" w:fill="FFFFFF"/>
            <w:vAlign w:val="bottom"/>
          </w:tcPr>
          <w:p w14:paraId="381B29E2" w14:textId="77777777" w:rsidR="007278E5" w:rsidRPr="007278E5" w:rsidRDefault="007278E5" w:rsidP="007278E5">
            <w:r w:rsidRPr="007278E5">
              <w:t>Kolmogorov-Smirnov</w:t>
            </w:r>
            <w:r w:rsidRPr="007278E5">
              <w:rPr>
                <w:vertAlign w:val="superscript"/>
              </w:rPr>
              <w:t>a</w:t>
            </w:r>
          </w:p>
        </w:tc>
        <w:tc>
          <w:tcPr>
            <w:tcW w:w="3573" w:type="dxa"/>
            <w:gridSpan w:val="3"/>
            <w:tcBorders>
              <w:top w:val="nil"/>
              <w:left w:val="single" w:sz="8" w:space="0" w:color="E0E0E0"/>
              <w:bottom w:val="nil"/>
              <w:right w:val="nil"/>
            </w:tcBorders>
            <w:shd w:val="clear" w:color="auto" w:fill="FFFFFF"/>
            <w:vAlign w:val="bottom"/>
          </w:tcPr>
          <w:p w14:paraId="052281D2" w14:textId="77777777" w:rsidR="007278E5" w:rsidRPr="007278E5" w:rsidRDefault="007278E5" w:rsidP="007278E5">
            <w:r w:rsidRPr="007278E5">
              <w:t>Shapiro-Wilk</w:t>
            </w:r>
          </w:p>
        </w:tc>
      </w:tr>
      <w:tr w:rsidR="00940FC9" w:rsidRPr="007278E5" w14:paraId="2B20C1A0" w14:textId="77777777">
        <w:trPr>
          <w:cantSplit/>
        </w:trPr>
        <w:tc>
          <w:tcPr>
            <w:tcW w:w="1717" w:type="dxa"/>
            <w:vMerge/>
            <w:tcBorders>
              <w:top w:val="nil"/>
              <w:left w:val="nil"/>
              <w:bottom w:val="nil"/>
              <w:right w:val="nil"/>
            </w:tcBorders>
            <w:shd w:val="clear" w:color="auto" w:fill="FFFFFF"/>
            <w:vAlign w:val="bottom"/>
          </w:tcPr>
          <w:p w14:paraId="491CF6AD" w14:textId="77777777" w:rsidR="007278E5" w:rsidRPr="007278E5" w:rsidRDefault="007278E5" w:rsidP="007278E5"/>
        </w:tc>
        <w:tc>
          <w:tcPr>
            <w:tcW w:w="1191" w:type="dxa"/>
            <w:tcBorders>
              <w:top w:val="nil"/>
              <w:left w:val="nil"/>
              <w:bottom w:val="single" w:sz="8" w:space="0" w:color="152935"/>
              <w:right w:val="single" w:sz="8" w:space="0" w:color="E0E0E0"/>
            </w:tcBorders>
            <w:shd w:val="clear" w:color="auto" w:fill="FFFFFF"/>
            <w:vAlign w:val="bottom"/>
          </w:tcPr>
          <w:p w14:paraId="77302AE7" w14:textId="77777777" w:rsidR="007278E5" w:rsidRPr="007278E5" w:rsidRDefault="007278E5" w:rsidP="007278E5">
            <w:r w:rsidRPr="007278E5">
              <w:t>Statistic</w:t>
            </w:r>
          </w:p>
        </w:tc>
        <w:tc>
          <w:tcPr>
            <w:tcW w:w="1191" w:type="dxa"/>
            <w:tcBorders>
              <w:top w:val="nil"/>
              <w:left w:val="single" w:sz="8" w:space="0" w:color="E0E0E0"/>
              <w:bottom w:val="single" w:sz="8" w:space="0" w:color="152935"/>
              <w:right w:val="single" w:sz="8" w:space="0" w:color="E0E0E0"/>
            </w:tcBorders>
            <w:shd w:val="clear" w:color="auto" w:fill="FFFFFF"/>
            <w:vAlign w:val="bottom"/>
          </w:tcPr>
          <w:p w14:paraId="0DEADAE1" w14:textId="219B2A93" w:rsidR="007278E5" w:rsidRPr="007278E5" w:rsidRDefault="00996AA8" w:rsidP="007278E5">
            <w:proofErr w:type="spellStart"/>
            <w:r w:rsidRPr="007278E5">
              <w:t>D</w:t>
            </w:r>
            <w:r w:rsidR="007278E5" w:rsidRPr="007278E5">
              <w:t>f</w:t>
            </w:r>
            <w:proofErr w:type="spellEnd"/>
          </w:p>
        </w:tc>
        <w:tc>
          <w:tcPr>
            <w:tcW w:w="1191" w:type="dxa"/>
            <w:tcBorders>
              <w:top w:val="nil"/>
              <w:left w:val="single" w:sz="8" w:space="0" w:color="E0E0E0"/>
              <w:bottom w:val="single" w:sz="8" w:space="0" w:color="152935"/>
              <w:right w:val="nil"/>
            </w:tcBorders>
            <w:shd w:val="clear" w:color="auto" w:fill="FFFFFF"/>
            <w:vAlign w:val="bottom"/>
          </w:tcPr>
          <w:p w14:paraId="05DBA011" w14:textId="77777777" w:rsidR="007278E5" w:rsidRPr="007278E5" w:rsidRDefault="007278E5" w:rsidP="007278E5">
            <w:r w:rsidRPr="007278E5">
              <w:t>Sig.</w:t>
            </w:r>
          </w:p>
        </w:tc>
        <w:tc>
          <w:tcPr>
            <w:tcW w:w="1191" w:type="dxa"/>
            <w:tcBorders>
              <w:top w:val="nil"/>
              <w:left w:val="single" w:sz="8" w:space="0" w:color="E0E0E0"/>
              <w:bottom w:val="single" w:sz="8" w:space="0" w:color="152935"/>
              <w:right w:val="single" w:sz="8" w:space="0" w:color="E0E0E0"/>
            </w:tcBorders>
            <w:shd w:val="clear" w:color="auto" w:fill="FFFFFF"/>
            <w:vAlign w:val="bottom"/>
          </w:tcPr>
          <w:p w14:paraId="559853BD" w14:textId="77777777" w:rsidR="007278E5" w:rsidRPr="007278E5" w:rsidRDefault="007278E5" w:rsidP="007278E5">
            <w:r w:rsidRPr="007278E5">
              <w:t>Statistic</w:t>
            </w:r>
          </w:p>
        </w:tc>
        <w:tc>
          <w:tcPr>
            <w:tcW w:w="1191" w:type="dxa"/>
            <w:tcBorders>
              <w:top w:val="nil"/>
              <w:left w:val="single" w:sz="8" w:space="0" w:color="E0E0E0"/>
              <w:bottom w:val="single" w:sz="8" w:space="0" w:color="152935"/>
              <w:right w:val="single" w:sz="8" w:space="0" w:color="E0E0E0"/>
            </w:tcBorders>
            <w:shd w:val="clear" w:color="auto" w:fill="FFFFFF"/>
            <w:vAlign w:val="bottom"/>
          </w:tcPr>
          <w:p w14:paraId="4FD14FE7" w14:textId="77777777" w:rsidR="007278E5" w:rsidRPr="007278E5" w:rsidRDefault="007278E5" w:rsidP="007278E5">
            <w:proofErr w:type="spellStart"/>
            <w:r w:rsidRPr="007278E5">
              <w:t>df</w:t>
            </w:r>
            <w:proofErr w:type="spellEnd"/>
          </w:p>
        </w:tc>
        <w:tc>
          <w:tcPr>
            <w:tcW w:w="1191" w:type="dxa"/>
            <w:tcBorders>
              <w:top w:val="nil"/>
              <w:left w:val="single" w:sz="8" w:space="0" w:color="E0E0E0"/>
              <w:bottom w:val="single" w:sz="8" w:space="0" w:color="152935"/>
              <w:right w:val="nil"/>
            </w:tcBorders>
            <w:shd w:val="clear" w:color="auto" w:fill="FFFFFF"/>
            <w:vAlign w:val="bottom"/>
          </w:tcPr>
          <w:p w14:paraId="2BF32D62" w14:textId="77777777" w:rsidR="007278E5" w:rsidRPr="007278E5" w:rsidRDefault="007278E5" w:rsidP="007278E5">
            <w:r w:rsidRPr="007278E5">
              <w:t>Sig.</w:t>
            </w:r>
          </w:p>
        </w:tc>
      </w:tr>
      <w:tr w:rsidR="00940FC9" w:rsidRPr="007278E5" w14:paraId="136208C8" w14:textId="77777777">
        <w:trPr>
          <w:cantSplit/>
        </w:trPr>
        <w:tc>
          <w:tcPr>
            <w:tcW w:w="1717" w:type="dxa"/>
            <w:tcBorders>
              <w:top w:val="single" w:sz="8" w:space="0" w:color="152935"/>
              <w:left w:val="nil"/>
              <w:bottom w:val="single" w:sz="8" w:space="0" w:color="AEAEAE"/>
              <w:right w:val="nil"/>
            </w:tcBorders>
            <w:shd w:val="clear" w:color="auto" w:fill="E0E0E0"/>
          </w:tcPr>
          <w:p w14:paraId="22B0D35F" w14:textId="77777777" w:rsidR="007278E5" w:rsidRPr="007278E5" w:rsidRDefault="007278E5" w:rsidP="007278E5">
            <w:r w:rsidRPr="007278E5">
              <w:t>Neck</w:t>
            </w:r>
          </w:p>
        </w:tc>
        <w:tc>
          <w:tcPr>
            <w:tcW w:w="1191" w:type="dxa"/>
            <w:tcBorders>
              <w:top w:val="single" w:sz="8" w:space="0" w:color="152935"/>
              <w:left w:val="nil"/>
              <w:bottom w:val="single" w:sz="8" w:space="0" w:color="AEAEAE"/>
              <w:right w:val="single" w:sz="8" w:space="0" w:color="E0E0E0"/>
            </w:tcBorders>
            <w:shd w:val="clear" w:color="auto" w:fill="F9F9FB"/>
          </w:tcPr>
          <w:p w14:paraId="74A9987C" w14:textId="77777777" w:rsidR="007278E5" w:rsidRPr="007278E5" w:rsidRDefault="007278E5" w:rsidP="007278E5">
            <w:r w:rsidRPr="007278E5">
              <w:t>.140</w:t>
            </w:r>
          </w:p>
        </w:tc>
        <w:tc>
          <w:tcPr>
            <w:tcW w:w="1191" w:type="dxa"/>
            <w:tcBorders>
              <w:top w:val="single" w:sz="8" w:space="0" w:color="152935"/>
              <w:left w:val="single" w:sz="8" w:space="0" w:color="E0E0E0"/>
              <w:bottom w:val="single" w:sz="8" w:space="0" w:color="AEAEAE"/>
              <w:right w:val="single" w:sz="8" w:space="0" w:color="E0E0E0"/>
            </w:tcBorders>
            <w:shd w:val="clear" w:color="auto" w:fill="F9F9FB"/>
          </w:tcPr>
          <w:p w14:paraId="294BB6FF" w14:textId="77777777" w:rsidR="007278E5" w:rsidRPr="007278E5" w:rsidRDefault="007278E5" w:rsidP="007278E5">
            <w:r w:rsidRPr="007278E5">
              <w:t>9</w:t>
            </w:r>
          </w:p>
        </w:tc>
        <w:tc>
          <w:tcPr>
            <w:tcW w:w="1191" w:type="dxa"/>
            <w:tcBorders>
              <w:top w:val="single" w:sz="8" w:space="0" w:color="152935"/>
              <w:left w:val="single" w:sz="8" w:space="0" w:color="E0E0E0"/>
              <w:bottom w:val="single" w:sz="8" w:space="0" w:color="AEAEAE"/>
              <w:right w:val="nil"/>
            </w:tcBorders>
            <w:shd w:val="clear" w:color="auto" w:fill="F9F9FB"/>
          </w:tcPr>
          <w:p w14:paraId="58B8287B" w14:textId="77777777" w:rsidR="007278E5" w:rsidRPr="007278E5" w:rsidRDefault="007278E5" w:rsidP="007278E5">
            <w:r w:rsidRPr="007278E5">
              <w:t>.200</w:t>
            </w:r>
            <w:r w:rsidRPr="007278E5">
              <w:rPr>
                <w:vertAlign w:val="superscript"/>
              </w:rPr>
              <w:t>*</w:t>
            </w:r>
          </w:p>
        </w:tc>
        <w:tc>
          <w:tcPr>
            <w:tcW w:w="1191" w:type="dxa"/>
            <w:tcBorders>
              <w:top w:val="single" w:sz="8" w:space="0" w:color="152935"/>
              <w:left w:val="single" w:sz="8" w:space="0" w:color="E0E0E0"/>
              <w:bottom w:val="single" w:sz="8" w:space="0" w:color="AEAEAE"/>
              <w:right w:val="single" w:sz="8" w:space="0" w:color="E0E0E0"/>
            </w:tcBorders>
            <w:shd w:val="clear" w:color="auto" w:fill="F9F9FB"/>
          </w:tcPr>
          <w:p w14:paraId="2BF5DA57" w14:textId="77777777" w:rsidR="007278E5" w:rsidRPr="007278E5" w:rsidRDefault="007278E5" w:rsidP="007278E5">
            <w:r w:rsidRPr="007278E5">
              <w:t>.966</w:t>
            </w:r>
          </w:p>
        </w:tc>
        <w:tc>
          <w:tcPr>
            <w:tcW w:w="1191" w:type="dxa"/>
            <w:tcBorders>
              <w:top w:val="single" w:sz="8" w:space="0" w:color="152935"/>
              <w:left w:val="single" w:sz="8" w:space="0" w:color="E0E0E0"/>
              <w:bottom w:val="single" w:sz="8" w:space="0" w:color="AEAEAE"/>
              <w:right w:val="single" w:sz="8" w:space="0" w:color="E0E0E0"/>
            </w:tcBorders>
            <w:shd w:val="clear" w:color="auto" w:fill="F9F9FB"/>
          </w:tcPr>
          <w:p w14:paraId="11C6056A" w14:textId="77777777" w:rsidR="007278E5" w:rsidRPr="007278E5" w:rsidRDefault="007278E5" w:rsidP="007278E5">
            <w:r w:rsidRPr="007278E5">
              <w:t>9</w:t>
            </w:r>
          </w:p>
        </w:tc>
        <w:tc>
          <w:tcPr>
            <w:tcW w:w="1191" w:type="dxa"/>
            <w:tcBorders>
              <w:top w:val="single" w:sz="8" w:space="0" w:color="152935"/>
              <w:left w:val="single" w:sz="8" w:space="0" w:color="E0E0E0"/>
              <w:bottom w:val="single" w:sz="8" w:space="0" w:color="AEAEAE"/>
              <w:right w:val="nil"/>
            </w:tcBorders>
            <w:shd w:val="clear" w:color="auto" w:fill="F9F9FB"/>
          </w:tcPr>
          <w:p w14:paraId="74CA63C2" w14:textId="77777777" w:rsidR="007278E5" w:rsidRPr="007278E5" w:rsidRDefault="007278E5" w:rsidP="007278E5">
            <w:r w:rsidRPr="007278E5">
              <w:t>.860</w:t>
            </w:r>
          </w:p>
        </w:tc>
      </w:tr>
      <w:tr w:rsidR="00940FC9" w:rsidRPr="007278E5" w14:paraId="5B56FC3E" w14:textId="77777777">
        <w:trPr>
          <w:cantSplit/>
        </w:trPr>
        <w:tc>
          <w:tcPr>
            <w:tcW w:w="1717" w:type="dxa"/>
            <w:tcBorders>
              <w:top w:val="single" w:sz="8" w:space="0" w:color="AEAEAE"/>
              <w:left w:val="nil"/>
              <w:bottom w:val="single" w:sz="8" w:space="0" w:color="AEAEAE"/>
              <w:right w:val="nil"/>
            </w:tcBorders>
            <w:shd w:val="clear" w:color="auto" w:fill="E0E0E0"/>
          </w:tcPr>
          <w:p w14:paraId="32F7AB83" w14:textId="4DC79C3C" w:rsidR="007278E5" w:rsidRPr="007278E5" w:rsidRDefault="005F5798" w:rsidP="007278E5">
            <w:r>
              <w:t>Middle of the back</w:t>
            </w:r>
          </w:p>
        </w:tc>
        <w:tc>
          <w:tcPr>
            <w:tcW w:w="1191" w:type="dxa"/>
            <w:tcBorders>
              <w:top w:val="single" w:sz="8" w:space="0" w:color="AEAEAE"/>
              <w:left w:val="nil"/>
              <w:bottom w:val="single" w:sz="8" w:space="0" w:color="AEAEAE"/>
              <w:right w:val="single" w:sz="8" w:space="0" w:color="E0E0E0"/>
            </w:tcBorders>
            <w:shd w:val="clear" w:color="auto" w:fill="F9F9FB"/>
          </w:tcPr>
          <w:p w14:paraId="627B85AC" w14:textId="77777777" w:rsidR="007278E5" w:rsidRPr="007278E5" w:rsidRDefault="007278E5" w:rsidP="007278E5">
            <w:r w:rsidRPr="007278E5">
              <w:t>.254</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37C40375" w14:textId="77777777" w:rsidR="007278E5" w:rsidRPr="007278E5" w:rsidRDefault="007278E5" w:rsidP="007278E5">
            <w:r w:rsidRPr="007278E5">
              <w:t>9</w:t>
            </w:r>
          </w:p>
        </w:tc>
        <w:tc>
          <w:tcPr>
            <w:tcW w:w="1191" w:type="dxa"/>
            <w:tcBorders>
              <w:top w:val="single" w:sz="8" w:space="0" w:color="AEAEAE"/>
              <w:left w:val="single" w:sz="8" w:space="0" w:color="E0E0E0"/>
              <w:bottom w:val="single" w:sz="8" w:space="0" w:color="AEAEAE"/>
              <w:right w:val="nil"/>
            </w:tcBorders>
            <w:shd w:val="clear" w:color="auto" w:fill="F9F9FB"/>
          </w:tcPr>
          <w:p w14:paraId="75C56F86" w14:textId="77777777" w:rsidR="007278E5" w:rsidRPr="007278E5" w:rsidRDefault="007278E5" w:rsidP="007278E5">
            <w:r w:rsidRPr="007278E5">
              <w:t>.097</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32546795" w14:textId="77777777" w:rsidR="007278E5" w:rsidRPr="007278E5" w:rsidRDefault="007278E5" w:rsidP="007278E5">
            <w:r w:rsidRPr="007278E5">
              <w:t>.840</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6B169B5D" w14:textId="77777777" w:rsidR="007278E5" w:rsidRPr="007278E5" w:rsidRDefault="007278E5" w:rsidP="007278E5">
            <w:r w:rsidRPr="007278E5">
              <w:t>9</w:t>
            </w:r>
          </w:p>
        </w:tc>
        <w:tc>
          <w:tcPr>
            <w:tcW w:w="1191" w:type="dxa"/>
            <w:tcBorders>
              <w:top w:val="single" w:sz="8" w:space="0" w:color="AEAEAE"/>
              <w:left w:val="single" w:sz="8" w:space="0" w:color="E0E0E0"/>
              <w:bottom w:val="single" w:sz="8" w:space="0" w:color="AEAEAE"/>
              <w:right w:val="nil"/>
            </w:tcBorders>
            <w:shd w:val="clear" w:color="auto" w:fill="F9F9FB"/>
          </w:tcPr>
          <w:p w14:paraId="5D532FA0" w14:textId="77777777" w:rsidR="007278E5" w:rsidRPr="007278E5" w:rsidRDefault="007278E5" w:rsidP="007278E5">
            <w:r w:rsidRPr="007278E5">
              <w:t>.058</w:t>
            </w:r>
          </w:p>
        </w:tc>
      </w:tr>
      <w:tr w:rsidR="00940FC9" w:rsidRPr="007278E5" w14:paraId="6E805C58" w14:textId="77777777">
        <w:trPr>
          <w:cantSplit/>
        </w:trPr>
        <w:tc>
          <w:tcPr>
            <w:tcW w:w="1717" w:type="dxa"/>
            <w:tcBorders>
              <w:top w:val="single" w:sz="8" w:space="0" w:color="AEAEAE"/>
              <w:left w:val="nil"/>
              <w:bottom w:val="single" w:sz="8" w:space="0" w:color="AEAEAE"/>
              <w:right w:val="nil"/>
            </w:tcBorders>
            <w:shd w:val="clear" w:color="auto" w:fill="E0E0E0"/>
          </w:tcPr>
          <w:p w14:paraId="3317BEAD" w14:textId="77777777" w:rsidR="007278E5" w:rsidRPr="007278E5" w:rsidRDefault="007278E5" w:rsidP="007278E5">
            <w:r w:rsidRPr="007278E5">
              <w:t>Lower Back</w:t>
            </w:r>
          </w:p>
        </w:tc>
        <w:tc>
          <w:tcPr>
            <w:tcW w:w="1191" w:type="dxa"/>
            <w:tcBorders>
              <w:top w:val="single" w:sz="8" w:space="0" w:color="AEAEAE"/>
              <w:left w:val="nil"/>
              <w:bottom w:val="single" w:sz="8" w:space="0" w:color="AEAEAE"/>
              <w:right w:val="single" w:sz="8" w:space="0" w:color="E0E0E0"/>
            </w:tcBorders>
            <w:shd w:val="clear" w:color="auto" w:fill="F9F9FB"/>
          </w:tcPr>
          <w:p w14:paraId="30FAB8C2" w14:textId="77777777" w:rsidR="007278E5" w:rsidRPr="007278E5" w:rsidRDefault="007278E5" w:rsidP="007278E5">
            <w:r w:rsidRPr="007278E5">
              <w:t>.174</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1D8EB003" w14:textId="77777777" w:rsidR="007278E5" w:rsidRPr="007278E5" w:rsidRDefault="007278E5" w:rsidP="007278E5">
            <w:r w:rsidRPr="007278E5">
              <w:t>9</w:t>
            </w:r>
          </w:p>
        </w:tc>
        <w:tc>
          <w:tcPr>
            <w:tcW w:w="1191" w:type="dxa"/>
            <w:tcBorders>
              <w:top w:val="single" w:sz="8" w:space="0" w:color="AEAEAE"/>
              <w:left w:val="single" w:sz="8" w:space="0" w:color="E0E0E0"/>
              <w:bottom w:val="single" w:sz="8" w:space="0" w:color="AEAEAE"/>
              <w:right w:val="nil"/>
            </w:tcBorders>
            <w:shd w:val="clear" w:color="auto" w:fill="F9F9FB"/>
          </w:tcPr>
          <w:p w14:paraId="06032C26" w14:textId="77777777" w:rsidR="007278E5" w:rsidRPr="007278E5" w:rsidRDefault="007278E5" w:rsidP="007278E5">
            <w:r w:rsidRPr="007278E5">
              <w:t>.200</w:t>
            </w:r>
            <w:r w:rsidRPr="007278E5">
              <w:rPr>
                <w:vertAlign w:val="superscript"/>
              </w:rPr>
              <w:t>*</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42C1651A" w14:textId="77777777" w:rsidR="007278E5" w:rsidRPr="007278E5" w:rsidRDefault="007278E5" w:rsidP="007278E5">
            <w:r w:rsidRPr="007278E5">
              <w:t>.924</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1050723C" w14:textId="77777777" w:rsidR="007278E5" w:rsidRPr="007278E5" w:rsidRDefault="007278E5" w:rsidP="007278E5">
            <w:r w:rsidRPr="007278E5">
              <w:t>9</w:t>
            </w:r>
          </w:p>
        </w:tc>
        <w:tc>
          <w:tcPr>
            <w:tcW w:w="1191" w:type="dxa"/>
            <w:tcBorders>
              <w:top w:val="single" w:sz="8" w:space="0" w:color="AEAEAE"/>
              <w:left w:val="single" w:sz="8" w:space="0" w:color="E0E0E0"/>
              <w:bottom w:val="single" w:sz="8" w:space="0" w:color="AEAEAE"/>
              <w:right w:val="nil"/>
            </w:tcBorders>
            <w:shd w:val="clear" w:color="auto" w:fill="F9F9FB"/>
          </w:tcPr>
          <w:p w14:paraId="793B2ED3" w14:textId="77777777" w:rsidR="007278E5" w:rsidRPr="007278E5" w:rsidRDefault="007278E5" w:rsidP="007278E5">
            <w:r w:rsidRPr="007278E5">
              <w:t>.425</w:t>
            </w:r>
          </w:p>
        </w:tc>
      </w:tr>
      <w:tr w:rsidR="00940FC9" w:rsidRPr="007278E5" w14:paraId="3E2C491B" w14:textId="77777777">
        <w:trPr>
          <w:cantSplit/>
        </w:trPr>
        <w:tc>
          <w:tcPr>
            <w:tcW w:w="1717" w:type="dxa"/>
            <w:tcBorders>
              <w:top w:val="single" w:sz="8" w:space="0" w:color="AEAEAE"/>
              <w:left w:val="nil"/>
              <w:bottom w:val="single" w:sz="8" w:space="0" w:color="AEAEAE"/>
              <w:right w:val="nil"/>
            </w:tcBorders>
            <w:shd w:val="clear" w:color="auto" w:fill="E0E0E0"/>
          </w:tcPr>
          <w:p w14:paraId="4D639A5F" w14:textId="77777777" w:rsidR="007278E5" w:rsidRPr="007278E5" w:rsidRDefault="007278E5" w:rsidP="007278E5">
            <w:r w:rsidRPr="007278E5">
              <w:t>Right Side</w:t>
            </w:r>
          </w:p>
        </w:tc>
        <w:tc>
          <w:tcPr>
            <w:tcW w:w="1191" w:type="dxa"/>
            <w:tcBorders>
              <w:top w:val="single" w:sz="8" w:space="0" w:color="AEAEAE"/>
              <w:left w:val="nil"/>
              <w:bottom w:val="single" w:sz="8" w:space="0" w:color="AEAEAE"/>
              <w:right w:val="single" w:sz="8" w:space="0" w:color="E0E0E0"/>
            </w:tcBorders>
            <w:shd w:val="clear" w:color="auto" w:fill="F9F9FB"/>
          </w:tcPr>
          <w:p w14:paraId="012618D7" w14:textId="77777777" w:rsidR="007278E5" w:rsidRPr="007278E5" w:rsidRDefault="007278E5" w:rsidP="007278E5">
            <w:r w:rsidRPr="007278E5">
              <w:t>.297</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2D9399EB" w14:textId="77777777" w:rsidR="007278E5" w:rsidRPr="007278E5" w:rsidRDefault="007278E5" w:rsidP="007278E5">
            <w:r w:rsidRPr="007278E5">
              <w:t>9</w:t>
            </w:r>
          </w:p>
        </w:tc>
        <w:tc>
          <w:tcPr>
            <w:tcW w:w="1191" w:type="dxa"/>
            <w:tcBorders>
              <w:top w:val="single" w:sz="8" w:space="0" w:color="AEAEAE"/>
              <w:left w:val="single" w:sz="8" w:space="0" w:color="E0E0E0"/>
              <w:bottom w:val="single" w:sz="8" w:space="0" w:color="AEAEAE"/>
              <w:right w:val="nil"/>
            </w:tcBorders>
            <w:shd w:val="clear" w:color="auto" w:fill="F9F9FB"/>
          </w:tcPr>
          <w:p w14:paraId="12848D7D" w14:textId="77777777" w:rsidR="007278E5" w:rsidRPr="007278E5" w:rsidRDefault="007278E5" w:rsidP="007278E5">
            <w:r w:rsidRPr="007278E5">
              <w:t>.022</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0234AD79" w14:textId="77777777" w:rsidR="007278E5" w:rsidRPr="007278E5" w:rsidRDefault="007278E5" w:rsidP="007278E5">
            <w:r w:rsidRPr="007278E5">
              <w:t>.812</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39EFA781" w14:textId="77777777" w:rsidR="007278E5" w:rsidRPr="007278E5" w:rsidRDefault="007278E5" w:rsidP="007278E5">
            <w:r w:rsidRPr="007278E5">
              <w:t>9</w:t>
            </w:r>
          </w:p>
        </w:tc>
        <w:tc>
          <w:tcPr>
            <w:tcW w:w="1191" w:type="dxa"/>
            <w:tcBorders>
              <w:top w:val="single" w:sz="8" w:space="0" w:color="AEAEAE"/>
              <w:left w:val="single" w:sz="8" w:space="0" w:color="E0E0E0"/>
              <w:bottom w:val="single" w:sz="8" w:space="0" w:color="AEAEAE"/>
              <w:right w:val="nil"/>
            </w:tcBorders>
            <w:shd w:val="clear" w:color="auto" w:fill="F9F9FB"/>
          </w:tcPr>
          <w:p w14:paraId="39F9C5F6" w14:textId="77777777" w:rsidR="007278E5" w:rsidRPr="007278E5" w:rsidRDefault="007278E5" w:rsidP="007278E5">
            <w:r w:rsidRPr="007278E5">
              <w:t>.028</w:t>
            </w:r>
          </w:p>
        </w:tc>
      </w:tr>
      <w:tr w:rsidR="00940FC9" w:rsidRPr="007278E5" w14:paraId="0E98AB55" w14:textId="77777777">
        <w:trPr>
          <w:cantSplit/>
        </w:trPr>
        <w:tc>
          <w:tcPr>
            <w:tcW w:w="1717" w:type="dxa"/>
            <w:tcBorders>
              <w:top w:val="single" w:sz="8" w:space="0" w:color="AEAEAE"/>
              <w:left w:val="nil"/>
              <w:bottom w:val="single" w:sz="8" w:space="0" w:color="AEAEAE"/>
              <w:right w:val="nil"/>
            </w:tcBorders>
            <w:shd w:val="clear" w:color="auto" w:fill="E0E0E0"/>
          </w:tcPr>
          <w:p w14:paraId="43FD6960" w14:textId="77777777" w:rsidR="007278E5" w:rsidRPr="007278E5" w:rsidRDefault="007278E5" w:rsidP="007278E5">
            <w:r w:rsidRPr="007278E5">
              <w:t>Right Front Leg</w:t>
            </w:r>
          </w:p>
        </w:tc>
        <w:tc>
          <w:tcPr>
            <w:tcW w:w="1191" w:type="dxa"/>
            <w:tcBorders>
              <w:top w:val="single" w:sz="8" w:space="0" w:color="AEAEAE"/>
              <w:left w:val="nil"/>
              <w:bottom w:val="single" w:sz="8" w:space="0" w:color="AEAEAE"/>
              <w:right w:val="single" w:sz="8" w:space="0" w:color="E0E0E0"/>
            </w:tcBorders>
            <w:shd w:val="clear" w:color="auto" w:fill="F9F9FB"/>
          </w:tcPr>
          <w:p w14:paraId="6BC0562C" w14:textId="77777777" w:rsidR="007278E5" w:rsidRPr="007278E5" w:rsidRDefault="007278E5" w:rsidP="007278E5">
            <w:r w:rsidRPr="007278E5">
              <w:t>.207</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4CB6CF11" w14:textId="77777777" w:rsidR="007278E5" w:rsidRPr="007278E5" w:rsidRDefault="007278E5" w:rsidP="007278E5">
            <w:r w:rsidRPr="007278E5">
              <w:t>9</w:t>
            </w:r>
          </w:p>
        </w:tc>
        <w:tc>
          <w:tcPr>
            <w:tcW w:w="1191" w:type="dxa"/>
            <w:tcBorders>
              <w:top w:val="single" w:sz="8" w:space="0" w:color="AEAEAE"/>
              <w:left w:val="single" w:sz="8" w:space="0" w:color="E0E0E0"/>
              <w:bottom w:val="single" w:sz="8" w:space="0" w:color="AEAEAE"/>
              <w:right w:val="nil"/>
            </w:tcBorders>
            <w:shd w:val="clear" w:color="auto" w:fill="F9F9FB"/>
          </w:tcPr>
          <w:p w14:paraId="1C32AD66" w14:textId="77777777" w:rsidR="007278E5" w:rsidRPr="007278E5" w:rsidRDefault="007278E5" w:rsidP="007278E5">
            <w:r w:rsidRPr="007278E5">
              <w:t>.200</w:t>
            </w:r>
            <w:r w:rsidRPr="007278E5">
              <w:rPr>
                <w:vertAlign w:val="superscript"/>
              </w:rPr>
              <w:t>*</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5F32DCF2" w14:textId="77777777" w:rsidR="007278E5" w:rsidRPr="007278E5" w:rsidRDefault="007278E5" w:rsidP="007278E5">
            <w:r w:rsidRPr="007278E5">
              <w:t>.905</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3D532746" w14:textId="77777777" w:rsidR="007278E5" w:rsidRPr="007278E5" w:rsidRDefault="007278E5" w:rsidP="007278E5">
            <w:r w:rsidRPr="007278E5">
              <w:t>9</w:t>
            </w:r>
          </w:p>
        </w:tc>
        <w:tc>
          <w:tcPr>
            <w:tcW w:w="1191" w:type="dxa"/>
            <w:tcBorders>
              <w:top w:val="single" w:sz="8" w:space="0" w:color="AEAEAE"/>
              <w:left w:val="single" w:sz="8" w:space="0" w:color="E0E0E0"/>
              <w:bottom w:val="single" w:sz="8" w:space="0" w:color="AEAEAE"/>
              <w:right w:val="nil"/>
            </w:tcBorders>
            <w:shd w:val="clear" w:color="auto" w:fill="F9F9FB"/>
          </w:tcPr>
          <w:p w14:paraId="3A168FD5" w14:textId="77777777" w:rsidR="007278E5" w:rsidRPr="007278E5" w:rsidRDefault="007278E5" w:rsidP="007278E5">
            <w:r w:rsidRPr="007278E5">
              <w:t>.284</w:t>
            </w:r>
          </w:p>
        </w:tc>
      </w:tr>
      <w:tr w:rsidR="00940FC9" w:rsidRPr="007278E5" w14:paraId="49204E33" w14:textId="77777777">
        <w:trPr>
          <w:cantSplit/>
        </w:trPr>
        <w:tc>
          <w:tcPr>
            <w:tcW w:w="1717" w:type="dxa"/>
            <w:tcBorders>
              <w:top w:val="single" w:sz="8" w:space="0" w:color="AEAEAE"/>
              <w:left w:val="nil"/>
              <w:bottom w:val="single" w:sz="8" w:space="0" w:color="152935"/>
              <w:right w:val="nil"/>
            </w:tcBorders>
            <w:shd w:val="clear" w:color="auto" w:fill="E0E0E0"/>
          </w:tcPr>
          <w:p w14:paraId="11F1A443" w14:textId="77777777" w:rsidR="007278E5" w:rsidRPr="007278E5" w:rsidRDefault="007278E5" w:rsidP="007278E5">
            <w:r w:rsidRPr="007278E5">
              <w:t>Right Rear Leg</w:t>
            </w:r>
          </w:p>
        </w:tc>
        <w:tc>
          <w:tcPr>
            <w:tcW w:w="1191" w:type="dxa"/>
            <w:tcBorders>
              <w:top w:val="single" w:sz="8" w:space="0" w:color="AEAEAE"/>
              <w:left w:val="nil"/>
              <w:bottom w:val="single" w:sz="8" w:space="0" w:color="152935"/>
              <w:right w:val="single" w:sz="8" w:space="0" w:color="E0E0E0"/>
            </w:tcBorders>
            <w:shd w:val="clear" w:color="auto" w:fill="F9F9FB"/>
          </w:tcPr>
          <w:p w14:paraId="7E3763A5" w14:textId="77777777" w:rsidR="007278E5" w:rsidRPr="007278E5" w:rsidRDefault="007278E5" w:rsidP="007278E5">
            <w:r w:rsidRPr="007278E5">
              <w:t>.192</w:t>
            </w:r>
          </w:p>
        </w:tc>
        <w:tc>
          <w:tcPr>
            <w:tcW w:w="1191" w:type="dxa"/>
            <w:tcBorders>
              <w:top w:val="single" w:sz="8" w:space="0" w:color="AEAEAE"/>
              <w:left w:val="single" w:sz="8" w:space="0" w:color="E0E0E0"/>
              <w:bottom w:val="single" w:sz="8" w:space="0" w:color="152935"/>
              <w:right w:val="single" w:sz="8" w:space="0" w:color="E0E0E0"/>
            </w:tcBorders>
            <w:shd w:val="clear" w:color="auto" w:fill="F9F9FB"/>
          </w:tcPr>
          <w:p w14:paraId="2DF6B1D2" w14:textId="77777777" w:rsidR="007278E5" w:rsidRPr="007278E5" w:rsidRDefault="007278E5" w:rsidP="007278E5">
            <w:r w:rsidRPr="007278E5">
              <w:t>9</w:t>
            </w:r>
          </w:p>
        </w:tc>
        <w:tc>
          <w:tcPr>
            <w:tcW w:w="1191" w:type="dxa"/>
            <w:tcBorders>
              <w:top w:val="single" w:sz="8" w:space="0" w:color="AEAEAE"/>
              <w:left w:val="single" w:sz="8" w:space="0" w:color="E0E0E0"/>
              <w:bottom w:val="single" w:sz="8" w:space="0" w:color="152935"/>
              <w:right w:val="nil"/>
            </w:tcBorders>
            <w:shd w:val="clear" w:color="auto" w:fill="F9F9FB"/>
          </w:tcPr>
          <w:p w14:paraId="6C1088F2" w14:textId="77777777" w:rsidR="007278E5" w:rsidRPr="007278E5" w:rsidRDefault="007278E5" w:rsidP="007278E5">
            <w:r w:rsidRPr="007278E5">
              <w:t>.200</w:t>
            </w:r>
            <w:r w:rsidRPr="007278E5">
              <w:rPr>
                <w:vertAlign w:val="superscript"/>
              </w:rPr>
              <w:t>*</w:t>
            </w:r>
          </w:p>
        </w:tc>
        <w:tc>
          <w:tcPr>
            <w:tcW w:w="1191" w:type="dxa"/>
            <w:tcBorders>
              <w:top w:val="single" w:sz="8" w:space="0" w:color="AEAEAE"/>
              <w:left w:val="single" w:sz="8" w:space="0" w:color="E0E0E0"/>
              <w:bottom w:val="single" w:sz="8" w:space="0" w:color="152935"/>
              <w:right w:val="single" w:sz="8" w:space="0" w:color="E0E0E0"/>
            </w:tcBorders>
            <w:shd w:val="clear" w:color="auto" w:fill="F9F9FB"/>
          </w:tcPr>
          <w:p w14:paraId="5162ACF1" w14:textId="77777777" w:rsidR="007278E5" w:rsidRPr="007278E5" w:rsidRDefault="007278E5" w:rsidP="007278E5">
            <w:r w:rsidRPr="007278E5">
              <w:t>.924</w:t>
            </w:r>
          </w:p>
        </w:tc>
        <w:tc>
          <w:tcPr>
            <w:tcW w:w="1191" w:type="dxa"/>
            <w:tcBorders>
              <w:top w:val="single" w:sz="8" w:space="0" w:color="AEAEAE"/>
              <w:left w:val="single" w:sz="8" w:space="0" w:color="E0E0E0"/>
              <w:bottom w:val="single" w:sz="8" w:space="0" w:color="152935"/>
              <w:right w:val="single" w:sz="8" w:space="0" w:color="E0E0E0"/>
            </w:tcBorders>
            <w:shd w:val="clear" w:color="auto" w:fill="F9F9FB"/>
          </w:tcPr>
          <w:p w14:paraId="51916B4C" w14:textId="77777777" w:rsidR="007278E5" w:rsidRPr="007278E5" w:rsidRDefault="007278E5" w:rsidP="007278E5">
            <w:r w:rsidRPr="007278E5">
              <w:t>9</w:t>
            </w:r>
          </w:p>
        </w:tc>
        <w:tc>
          <w:tcPr>
            <w:tcW w:w="1191" w:type="dxa"/>
            <w:tcBorders>
              <w:top w:val="single" w:sz="8" w:space="0" w:color="AEAEAE"/>
              <w:left w:val="single" w:sz="8" w:space="0" w:color="E0E0E0"/>
              <w:bottom w:val="single" w:sz="8" w:space="0" w:color="152935"/>
              <w:right w:val="nil"/>
            </w:tcBorders>
            <w:shd w:val="clear" w:color="auto" w:fill="F9F9FB"/>
          </w:tcPr>
          <w:p w14:paraId="52CE22F7" w14:textId="77777777" w:rsidR="007278E5" w:rsidRPr="007278E5" w:rsidRDefault="007278E5" w:rsidP="007278E5">
            <w:r w:rsidRPr="007278E5">
              <w:t>.422</w:t>
            </w:r>
          </w:p>
        </w:tc>
      </w:tr>
      <w:tr w:rsidR="007278E5" w:rsidRPr="007278E5" w14:paraId="7025E37C" w14:textId="77777777">
        <w:trPr>
          <w:cantSplit/>
        </w:trPr>
        <w:tc>
          <w:tcPr>
            <w:tcW w:w="8863" w:type="dxa"/>
            <w:gridSpan w:val="7"/>
            <w:tcBorders>
              <w:top w:val="nil"/>
              <w:left w:val="nil"/>
              <w:bottom w:val="nil"/>
              <w:right w:val="nil"/>
            </w:tcBorders>
            <w:shd w:val="clear" w:color="auto" w:fill="FFFFFF"/>
          </w:tcPr>
          <w:p w14:paraId="7764C6A7" w14:textId="77777777" w:rsidR="007278E5" w:rsidRPr="007278E5" w:rsidRDefault="007278E5" w:rsidP="007278E5">
            <w:r w:rsidRPr="007278E5">
              <w:t>*. This is a lower bound of the true significance.</w:t>
            </w:r>
          </w:p>
        </w:tc>
      </w:tr>
      <w:tr w:rsidR="007278E5" w:rsidRPr="007278E5" w14:paraId="06FE5C47" w14:textId="77777777">
        <w:trPr>
          <w:cantSplit/>
        </w:trPr>
        <w:tc>
          <w:tcPr>
            <w:tcW w:w="8863" w:type="dxa"/>
            <w:gridSpan w:val="7"/>
            <w:tcBorders>
              <w:top w:val="nil"/>
              <w:left w:val="nil"/>
              <w:bottom w:val="nil"/>
              <w:right w:val="nil"/>
            </w:tcBorders>
            <w:shd w:val="clear" w:color="auto" w:fill="FFFFFF"/>
          </w:tcPr>
          <w:p w14:paraId="7894FEC2" w14:textId="77777777" w:rsidR="007278E5" w:rsidRPr="007278E5" w:rsidRDefault="007278E5" w:rsidP="007278E5">
            <w:r w:rsidRPr="007278E5">
              <w:t>a. Lilliefors Significance Correction</w:t>
            </w:r>
          </w:p>
        </w:tc>
      </w:tr>
    </w:tbl>
    <w:p w14:paraId="6726D6BF" w14:textId="77777777" w:rsidR="007278E5" w:rsidRDefault="007278E5" w:rsidP="007278E5"/>
    <w:p w14:paraId="66C223F3" w14:textId="77777777" w:rsidR="00996AA8" w:rsidRDefault="00996AA8" w:rsidP="007278E5"/>
    <w:p w14:paraId="6E1F3F5E" w14:textId="77777777" w:rsidR="00996AA8" w:rsidRDefault="00996AA8" w:rsidP="007278E5"/>
    <w:p w14:paraId="7DE295D2" w14:textId="77777777" w:rsidR="00996AA8" w:rsidRDefault="00996AA8" w:rsidP="007278E5"/>
    <w:p w14:paraId="5ECB5F69" w14:textId="77777777" w:rsidR="00996AA8" w:rsidRDefault="00996AA8" w:rsidP="007278E5"/>
    <w:p w14:paraId="2AB09D1C" w14:textId="77777777" w:rsidR="00996AA8" w:rsidRDefault="00996AA8" w:rsidP="007278E5"/>
    <w:p w14:paraId="03C323F5" w14:textId="77777777" w:rsidR="00996AA8" w:rsidRDefault="00996AA8" w:rsidP="007278E5"/>
    <w:p w14:paraId="70E55F7F" w14:textId="77777777" w:rsidR="00996AA8" w:rsidRDefault="00996AA8" w:rsidP="007278E5"/>
    <w:p w14:paraId="0F6D054B" w14:textId="77777777" w:rsidR="00996AA8" w:rsidRDefault="00996AA8" w:rsidP="007278E5"/>
    <w:p w14:paraId="53D052DF" w14:textId="77777777" w:rsidR="00996AA8" w:rsidRDefault="00996AA8" w:rsidP="007278E5"/>
    <w:p w14:paraId="22DDEAFB" w14:textId="77777777" w:rsidR="00996AA8" w:rsidRDefault="00996AA8" w:rsidP="007278E5"/>
    <w:p w14:paraId="42CFD219" w14:textId="77777777" w:rsidR="00996AA8" w:rsidRDefault="00996AA8" w:rsidP="007278E5"/>
    <w:p w14:paraId="77900E51" w14:textId="77777777" w:rsidR="00996AA8" w:rsidRDefault="00996AA8" w:rsidP="007278E5"/>
    <w:p w14:paraId="5B512294" w14:textId="77777777" w:rsidR="00996AA8" w:rsidRDefault="00996AA8" w:rsidP="007278E5"/>
    <w:p w14:paraId="2275B4CF" w14:textId="77777777" w:rsidR="00996AA8" w:rsidRDefault="00996AA8" w:rsidP="007278E5"/>
    <w:p w14:paraId="38FA1B43" w14:textId="77777777" w:rsidR="00996AA8" w:rsidRDefault="00996AA8" w:rsidP="007278E5"/>
    <w:p w14:paraId="5B96EAE7" w14:textId="77777777" w:rsidR="00996AA8" w:rsidRDefault="00996AA8" w:rsidP="007278E5"/>
    <w:p w14:paraId="75F223DD" w14:textId="77777777" w:rsidR="00996AA8" w:rsidRDefault="00996AA8" w:rsidP="007278E5"/>
    <w:p w14:paraId="4DBC4001" w14:textId="77777777" w:rsidR="00996AA8" w:rsidRDefault="00996AA8" w:rsidP="007278E5"/>
    <w:p w14:paraId="20D33CF4" w14:textId="77777777" w:rsidR="00996AA8" w:rsidRDefault="00996AA8" w:rsidP="007278E5"/>
    <w:p w14:paraId="4AFE2C02" w14:textId="77777777" w:rsidR="00996AA8" w:rsidRDefault="00996AA8" w:rsidP="007278E5"/>
    <w:p w14:paraId="3E12CC6D" w14:textId="77777777" w:rsidR="00996AA8" w:rsidRDefault="00996AA8" w:rsidP="007278E5"/>
    <w:p w14:paraId="1B4676E8" w14:textId="77777777" w:rsidR="00996AA8" w:rsidRDefault="00996AA8" w:rsidP="007278E5"/>
    <w:p w14:paraId="00380884" w14:textId="77777777" w:rsidR="00996AA8" w:rsidRDefault="00996AA8" w:rsidP="007278E5"/>
    <w:p w14:paraId="48D0531E" w14:textId="77777777" w:rsidR="00996AA8" w:rsidRDefault="00996AA8" w:rsidP="007278E5"/>
    <w:p w14:paraId="6BA26EBA" w14:textId="77777777" w:rsidR="00996AA8" w:rsidRDefault="00996AA8" w:rsidP="007278E5"/>
    <w:p w14:paraId="080473E4" w14:textId="77777777" w:rsidR="00996AA8" w:rsidRDefault="00996AA8" w:rsidP="007278E5"/>
    <w:p w14:paraId="503F211B" w14:textId="77777777" w:rsidR="00996AA8" w:rsidRDefault="00996AA8" w:rsidP="007278E5"/>
    <w:p w14:paraId="2C774006" w14:textId="77777777" w:rsidR="00996AA8" w:rsidRDefault="00996AA8" w:rsidP="007278E5"/>
    <w:p w14:paraId="2B59C96A" w14:textId="77777777" w:rsidR="00996AA8" w:rsidRDefault="00996AA8" w:rsidP="007278E5"/>
    <w:p w14:paraId="018D0E10" w14:textId="77777777" w:rsidR="00996AA8" w:rsidRPr="007278E5" w:rsidRDefault="00996AA8" w:rsidP="007278E5"/>
    <w:p w14:paraId="08DD1EB0" w14:textId="77777777" w:rsidR="009628F6" w:rsidRDefault="009628F6" w:rsidP="009628F6"/>
    <w:p w14:paraId="44F6B5F8" w14:textId="4DB0E187" w:rsidR="00E946D0" w:rsidRDefault="00174FCD" w:rsidP="00B70618">
      <w:pPr>
        <w:pStyle w:val="Heading2"/>
      </w:pPr>
      <w:bookmarkStart w:id="98" w:name="_Toc227144997"/>
      <w:r>
        <w:lastRenderedPageBreak/>
        <w:t>7.14</w:t>
      </w:r>
      <w:r w:rsidR="00B70618">
        <w:t>. Results from Kruskal-Wallis H Test for Overall Width using SEM</w:t>
      </w:r>
      <w:bookmarkEnd w:id="98"/>
    </w:p>
    <w:p w14:paraId="3B05C619" w14:textId="77777777" w:rsidR="006F60C2" w:rsidRPr="006F60C2" w:rsidRDefault="006F60C2" w:rsidP="006F60C2"/>
    <w:tbl>
      <w:tblPr>
        <w:tblW w:w="3049" w:type="dxa"/>
        <w:tblLayout w:type="fixed"/>
        <w:tblCellMar>
          <w:left w:w="0" w:type="dxa"/>
          <w:right w:w="0" w:type="dxa"/>
        </w:tblCellMar>
        <w:tblLook w:val="0000" w:firstRow="0" w:lastRow="0" w:firstColumn="0" w:lastColumn="0" w:noHBand="0" w:noVBand="0"/>
      </w:tblPr>
      <w:tblGrid>
        <w:gridCol w:w="1858"/>
        <w:gridCol w:w="1191"/>
      </w:tblGrid>
      <w:tr w:rsidR="006F60C2" w:rsidRPr="006F60C2" w14:paraId="3B8C3CC3" w14:textId="77777777">
        <w:trPr>
          <w:cantSplit/>
        </w:trPr>
        <w:tc>
          <w:tcPr>
            <w:tcW w:w="3048" w:type="dxa"/>
            <w:gridSpan w:val="2"/>
            <w:tcBorders>
              <w:top w:val="nil"/>
              <w:left w:val="nil"/>
              <w:bottom w:val="nil"/>
              <w:right w:val="nil"/>
            </w:tcBorders>
            <w:shd w:val="clear" w:color="auto" w:fill="FFFFFF"/>
            <w:vAlign w:val="center"/>
          </w:tcPr>
          <w:p w14:paraId="678D874B" w14:textId="77777777" w:rsidR="006F60C2" w:rsidRPr="006F60C2" w:rsidRDefault="006F60C2" w:rsidP="006F60C2">
            <w:r w:rsidRPr="006F60C2">
              <w:rPr>
                <w:b/>
                <w:bCs/>
              </w:rPr>
              <w:t xml:space="preserve">Test </w:t>
            </w:r>
            <w:proofErr w:type="spellStart"/>
            <w:proofErr w:type="gramStart"/>
            <w:r w:rsidRPr="006F60C2">
              <w:rPr>
                <w:b/>
                <w:bCs/>
              </w:rPr>
              <w:t>Statistics</w:t>
            </w:r>
            <w:r w:rsidRPr="006F60C2">
              <w:rPr>
                <w:b/>
                <w:bCs/>
                <w:vertAlign w:val="superscript"/>
              </w:rPr>
              <w:t>a,b</w:t>
            </w:r>
            <w:proofErr w:type="spellEnd"/>
            <w:proofErr w:type="gramEnd"/>
          </w:p>
        </w:tc>
      </w:tr>
      <w:tr w:rsidR="006F60C2" w:rsidRPr="006F60C2" w14:paraId="30CC9E37" w14:textId="77777777">
        <w:trPr>
          <w:cantSplit/>
        </w:trPr>
        <w:tc>
          <w:tcPr>
            <w:tcW w:w="1857" w:type="dxa"/>
            <w:tcBorders>
              <w:top w:val="nil"/>
              <w:left w:val="nil"/>
              <w:bottom w:val="single" w:sz="8" w:space="0" w:color="152935"/>
              <w:right w:val="nil"/>
            </w:tcBorders>
            <w:shd w:val="clear" w:color="auto" w:fill="FFFFFF"/>
            <w:vAlign w:val="bottom"/>
          </w:tcPr>
          <w:p w14:paraId="0E03C9A1" w14:textId="77777777" w:rsidR="006F60C2" w:rsidRPr="006F60C2" w:rsidRDefault="006F60C2" w:rsidP="006F60C2"/>
        </w:tc>
        <w:tc>
          <w:tcPr>
            <w:tcW w:w="1191" w:type="dxa"/>
            <w:tcBorders>
              <w:top w:val="nil"/>
              <w:left w:val="nil"/>
              <w:bottom w:val="single" w:sz="8" w:space="0" w:color="152935"/>
              <w:right w:val="nil"/>
            </w:tcBorders>
            <w:shd w:val="clear" w:color="auto" w:fill="FFFFFF"/>
            <w:vAlign w:val="bottom"/>
          </w:tcPr>
          <w:p w14:paraId="425ACF39" w14:textId="77777777" w:rsidR="006F60C2" w:rsidRPr="006F60C2" w:rsidRDefault="006F60C2" w:rsidP="006F60C2">
            <w:r w:rsidRPr="006F60C2">
              <w:t>Width</w:t>
            </w:r>
          </w:p>
        </w:tc>
      </w:tr>
      <w:tr w:rsidR="006F60C2" w:rsidRPr="006F60C2" w14:paraId="3E7D7362" w14:textId="77777777">
        <w:trPr>
          <w:cantSplit/>
        </w:trPr>
        <w:tc>
          <w:tcPr>
            <w:tcW w:w="1857" w:type="dxa"/>
            <w:tcBorders>
              <w:top w:val="single" w:sz="8" w:space="0" w:color="152935"/>
              <w:left w:val="nil"/>
              <w:bottom w:val="single" w:sz="8" w:space="0" w:color="AEAEAE"/>
              <w:right w:val="nil"/>
            </w:tcBorders>
            <w:shd w:val="clear" w:color="auto" w:fill="E0E0E0"/>
          </w:tcPr>
          <w:p w14:paraId="34DE7C06" w14:textId="77777777" w:rsidR="006F60C2" w:rsidRPr="006F60C2" w:rsidRDefault="006F60C2" w:rsidP="006F60C2">
            <w:r w:rsidRPr="006F60C2">
              <w:t>Kruskal-Wallis H</w:t>
            </w:r>
          </w:p>
        </w:tc>
        <w:tc>
          <w:tcPr>
            <w:tcW w:w="1191" w:type="dxa"/>
            <w:tcBorders>
              <w:top w:val="single" w:sz="8" w:space="0" w:color="152935"/>
              <w:left w:val="nil"/>
              <w:bottom w:val="single" w:sz="8" w:space="0" w:color="AEAEAE"/>
              <w:right w:val="nil"/>
            </w:tcBorders>
            <w:shd w:val="clear" w:color="auto" w:fill="F9F9FB"/>
          </w:tcPr>
          <w:p w14:paraId="5648B610" w14:textId="77777777" w:rsidR="006F60C2" w:rsidRPr="006F60C2" w:rsidRDefault="006F60C2" w:rsidP="006F60C2">
            <w:r w:rsidRPr="006F60C2">
              <w:t>34.625</w:t>
            </w:r>
          </w:p>
        </w:tc>
      </w:tr>
      <w:tr w:rsidR="006F60C2" w:rsidRPr="006F60C2" w14:paraId="40E262BD" w14:textId="77777777">
        <w:trPr>
          <w:cantSplit/>
        </w:trPr>
        <w:tc>
          <w:tcPr>
            <w:tcW w:w="1857" w:type="dxa"/>
            <w:tcBorders>
              <w:top w:val="single" w:sz="8" w:space="0" w:color="AEAEAE"/>
              <w:left w:val="nil"/>
              <w:bottom w:val="single" w:sz="8" w:space="0" w:color="AEAEAE"/>
              <w:right w:val="nil"/>
            </w:tcBorders>
            <w:shd w:val="clear" w:color="auto" w:fill="E0E0E0"/>
          </w:tcPr>
          <w:p w14:paraId="6DC03BD5" w14:textId="49E51A51" w:rsidR="006F60C2" w:rsidRPr="006F60C2" w:rsidRDefault="001F6EBA" w:rsidP="006F60C2">
            <w:proofErr w:type="spellStart"/>
            <w:r w:rsidRPr="006F60C2">
              <w:t>D</w:t>
            </w:r>
            <w:r w:rsidR="006F60C2" w:rsidRPr="006F60C2">
              <w:t>f</w:t>
            </w:r>
            <w:proofErr w:type="spellEnd"/>
          </w:p>
        </w:tc>
        <w:tc>
          <w:tcPr>
            <w:tcW w:w="1191" w:type="dxa"/>
            <w:tcBorders>
              <w:top w:val="single" w:sz="8" w:space="0" w:color="AEAEAE"/>
              <w:left w:val="nil"/>
              <w:bottom w:val="single" w:sz="8" w:space="0" w:color="AEAEAE"/>
              <w:right w:val="nil"/>
            </w:tcBorders>
            <w:shd w:val="clear" w:color="auto" w:fill="F9F9FB"/>
          </w:tcPr>
          <w:p w14:paraId="02C4544B" w14:textId="77777777" w:rsidR="006F60C2" w:rsidRPr="006F60C2" w:rsidRDefault="006F60C2" w:rsidP="006F60C2">
            <w:r w:rsidRPr="006F60C2">
              <w:t>5</w:t>
            </w:r>
          </w:p>
        </w:tc>
      </w:tr>
      <w:tr w:rsidR="006F60C2" w:rsidRPr="006F60C2" w14:paraId="522C52D8" w14:textId="77777777">
        <w:trPr>
          <w:cantSplit/>
        </w:trPr>
        <w:tc>
          <w:tcPr>
            <w:tcW w:w="1857" w:type="dxa"/>
            <w:tcBorders>
              <w:top w:val="single" w:sz="8" w:space="0" w:color="AEAEAE"/>
              <w:left w:val="nil"/>
              <w:bottom w:val="single" w:sz="8" w:space="0" w:color="152935"/>
              <w:right w:val="nil"/>
            </w:tcBorders>
            <w:shd w:val="clear" w:color="auto" w:fill="E0E0E0"/>
          </w:tcPr>
          <w:p w14:paraId="47F2CDEB" w14:textId="77777777" w:rsidR="006F60C2" w:rsidRPr="006F60C2" w:rsidRDefault="006F60C2" w:rsidP="006F60C2">
            <w:proofErr w:type="spellStart"/>
            <w:r w:rsidRPr="006F60C2">
              <w:t>Asymp</w:t>
            </w:r>
            <w:proofErr w:type="spellEnd"/>
            <w:r w:rsidRPr="006F60C2">
              <w:t>. Sig.</w:t>
            </w:r>
          </w:p>
        </w:tc>
        <w:tc>
          <w:tcPr>
            <w:tcW w:w="1191" w:type="dxa"/>
            <w:tcBorders>
              <w:top w:val="single" w:sz="8" w:space="0" w:color="AEAEAE"/>
              <w:left w:val="nil"/>
              <w:bottom w:val="single" w:sz="8" w:space="0" w:color="152935"/>
              <w:right w:val="nil"/>
            </w:tcBorders>
            <w:shd w:val="clear" w:color="auto" w:fill="F9F9FB"/>
          </w:tcPr>
          <w:p w14:paraId="48D2985F" w14:textId="77777777" w:rsidR="006F60C2" w:rsidRPr="006F60C2" w:rsidRDefault="006F60C2" w:rsidP="006F60C2">
            <w:r w:rsidRPr="006F60C2">
              <w:t>&lt;.001</w:t>
            </w:r>
          </w:p>
        </w:tc>
      </w:tr>
      <w:tr w:rsidR="006F60C2" w:rsidRPr="006F60C2" w14:paraId="201D54FB" w14:textId="77777777">
        <w:trPr>
          <w:cantSplit/>
        </w:trPr>
        <w:tc>
          <w:tcPr>
            <w:tcW w:w="3048" w:type="dxa"/>
            <w:gridSpan w:val="2"/>
            <w:tcBorders>
              <w:top w:val="nil"/>
              <w:left w:val="nil"/>
              <w:bottom w:val="nil"/>
              <w:right w:val="nil"/>
            </w:tcBorders>
            <w:shd w:val="clear" w:color="auto" w:fill="FFFFFF"/>
          </w:tcPr>
          <w:p w14:paraId="09731C9C" w14:textId="77777777" w:rsidR="006F60C2" w:rsidRPr="006F60C2" w:rsidRDefault="006F60C2" w:rsidP="006F60C2">
            <w:r w:rsidRPr="006F60C2">
              <w:t>a. Kruskal Wallis Test</w:t>
            </w:r>
          </w:p>
        </w:tc>
      </w:tr>
      <w:tr w:rsidR="006F60C2" w:rsidRPr="006F60C2" w14:paraId="7FF8F64F" w14:textId="77777777">
        <w:trPr>
          <w:cantSplit/>
        </w:trPr>
        <w:tc>
          <w:tcPr>
            <w:tcW w:w="3048" w:type="dxa"/>
            <w:gridSpan w:val="2"/>
            <w:tcBorders>
              <w:top w:val="nil"/>
              <w:left w:val="nil"/>
              <w:bottom w:val="nil"/>
              <w:right w:val="nil"/>
            </w:tcBorders>
            <w:shd w:val="clear" w:color="auto" w:fill="FFFFFF"/>
          </w:tcPr>
          <w:p w14:paraId="2051DF87" w14:textId="77777777" w:rsidR="006F60C2" w:rsidRPr="006F60C2" w:rsidRDefault="006F60C2" w:rsidP="006F60C2">
            <w:r w:rsidRPr="006F60C2">
              <w:t>b. Grouping Variable: Section</w:t>
            </w:r>
          </w:p>
        </w:tc>
      </w:tr>
    </w:tbl>
    <w:p w14:paraId="0D0E44B7" w14:textId="77777777" w:rsidR="006F60C2" w:rsidRPr="006F60C2" w:rsidRDefault="006F60C2" w:rsidP="006F60C2"/>
    <w:p w14:paraId="785D7683" w14:textId="77777777" w:rsidR="00713B40" w:rsidRDefault="00713B40" w:rsidP="00713B40"/>
    <w:p w14:paraId="778B9C25" w14:textId="77777777" w:rsidR="00996AA8" w:rsidRDefault="00996AA8" w:rsidP="00713B40"/>
    <w:p w14:paraId="009D4137" w14:textId="77777777" w:rsidR="00996AA8" w:rsidRDefault="00996AA8" w:rsidP="00713B40"/>
    <w:p w14:paraId="1E5CEE0E" w14:textId="77777777" w:rsidR="00996AA8" w:rsidRDefault="00996AA8" w:rsidP="00713B40"/>
    <w:p w14:paraId="270E4932" w14:textId="77777777" w:rsidR="00996AA8" w:rsidRDefault="00996AA8" w:rsidP="00713B40"/>
    <w:p w14:paraId="22C2CADE" w14:textId="77777777" w:rsidR="00996AA8" w:rsidRDefault="00996AA8" w:rsidP="00713B40"/>
    <w:p w14:paraId="1E878536" w14:textId="77777777" w:rsidR="00996AA8" w:rsidRDefault="00996AA8" w:rsidP="00713B40"/>
    <w:p w14:paraId="4BD96E0A" w14:textId="77777777" w:rsidR="00996AA8" w:rsidRDefault="00996AA8" w:rsidP="00713B40"/>
    <w:p w14:paraId="39304755" w14:textId="77777777" w:rsidR="00996AA8" w:rsidRDefault="00996AA8" w:rsidP="00713B40"/>
    <w:p w14:paraId="43FF2208" w14:textId="77777777" w:rsidR="00996AA8" w:rsidRDefault="00996AA8" w:rsidP="00713B40"/>
    <w:p w14:paraId="24DEA363" w14:textId="77777777" w:rsidR="00996AA8" w:rsidRDefault="00996AA8" w:rsidP="00713B40"/>
    <w:p w14:paraId="789980B8" w14:textId="77777777" w:rsidR="00996AA8" w:rsidRDefault="00996AA8" w:rsidP="00713B40"/>
    <w:p w14:paraId="029245E3" w14:textId="77777777" w:rsidR="00996AA8" w:rsidRDefault="00996AA8" w:rsidP="00713B40"/>
    <w:p w14:paraId="660B8382" w14:textId="77777777" w:rsidR="00996AA8" w:rsidRDefault="00996AA8" w:rsidP="00713B40"/>
    <w:p w14:paraId="22BC2558" w14:textId="77777777" w:rsidR="00996AA8" w:rsidRDefault="00996AA8" w:rsidP="00713B40"/>
    <w:p w14:paraId="15695242" w14:textId="77777777" w:rsidR="00996AA8" w:rsidRDefault="00996AA8" w:rsidP="00713B40"/>
    <w:p w14:paraId="0E0F18C3" w14:textId="77777777" w:rsidR="00996AA8" w:rsidRDefault="00996AA8" w:rsidP="00713B40"/>
    <w:p w14:paraId="48F90895" w14:textId="77777777" w:rsidR="00996AA8" w:rsidRDefault="00996AA8" w:rsidP="00713B40"/>
    <w:p w14:paraId="4B92B9BC" w14:textId="77777777" w:rsidR="00996AA8" w:rsidRDefault="00996AA8" w:rsidP="00713B40"/>
    <w:p w14:paraId="3FF03C06" w14:textId="77777777" w:rsidR="00996AA8" w:rsidRDefault="00996AA8" w:rsidP="00713B40"/>
    <w:p w14:paraId="4E96E08E" w14:textId="77777777" w:rsidR="00996AA8" w:rsidRDefault="00996AA8" w:rsidP="00713B40"/>
    <w:p w14:paraId="40AEF3B7" w14:textId="77777777" w:rsidR="00996AA8" w:rsidRDefault="00996AA8" w:rsidP="00713B40"/>
    <w:p w14:paraId="344104AF" w14:textId="77777777" w:rsidR="00996AA8" w:rsidRDefault="00996AA8" w:rsidP="00713B40"/>
    <w:p w14:paraId="477446F0" w14:textId="77777777" w:rsidR="00996AA8" w:rsidRDefault="00996AA8" w:rsidP="00713B40"/>
    <w:p w14:paraId="6946E481" w14:textId="77777777" w:rsidR="00996AA8" w:rsidRDefault="00996AA8" w:rsidP="00713B40"/>
    <w:p w14:paraId="58787BC0" w14:textId="77777777" w:rsidR="00996AA8" w:rsidRDefault="00996AA8" w:rsidP="00713B40"/>
    <w:p w14:paraId="56B977B7" w14:textId="77777777" w:rsidR="00996AA8" w:rsidRDefault="00996AA8" w:rsidP="00713B40"/>
    <w:p w14:paraId="40BA76E9" w14:textId="77777777" w:rsidR="00996AA8" w:rsidRDefault="00996AA8" w:rsidP="00713B40"/>
    <w:p w14:paraId="165B94A3" w14:textId="77777777" w:rsidR="00996AA8" w:rsidRDefault="00996AA8" w:rsidP="00713B40"/>
    <w:p w14:paraId="139D08CD" w14:textId="77777777" w:rsidR="00996AA8" w:rsidRDefault="00996AA8" w:rsidP="00713B40"/>
    <w:p w14:paraId="37B93236" w14:textId="77777777" w:rsidR="00996AA8" w:rsidRDefault="00996AA8" w:rsidP="00713B40"/>
    <w:p w14:paraId="53E3BF6B" w14:textId="77777777" w:rsidR="00996AA8" w:rsidRDefault="00996AA8" w:rsidP="00713B40"/>
    <w:p w14:paraId="43B24A02" w14:textId="77777777" w:rsidR="00996AA8" w:rsidRDefault="00996AA8" w:rsidP="00713B40"/>
    <w:p w14:paraId="62985869" w14:textId="77777777" w:rsidR="00996AA8" w:rsidRDefault="00996AA8" w:rsidP="00713B40"/>
    <w:p w14:paraId="2F917336" w14:textId="77777777" w:rsidR="00C92E94" w:rsidRDefault="00C92E94" w:rsidP="00713B40"/>
    <w:p w14:paraId="2F71979A" w14:textId="522DA69E" w:rsidR="00996AA8" w:rsidRPr="00996AA8" w:rsidRDefault="00174FCD" w:rsidP="00996AA8">
      <w:pPr>
        <w:pStyle w:val="Heading2"/>
      </w:pPr>
      <w:bookmarkStart w:id="99" w:name="_Toc227144998"/>
      <w:r>
        <w:lastRenderedPageBreak/>
        <w:t>7.15</w:t>
      </w:r>
      <w:r w:rsidR="00996AA8">
        <w:t>.</w:t>
      </w:r>
      <w:r w:rsidR="00996AA8" w:rsidRPr="00996AA8">
        <w:t xml:space="preserve"> </w:t>
      </w:r>
      <w:r w:rsidR="00996AA8">
        <w:t>Results from Post-Hoc Pairwise Comparisons with Bonferroni Correction of Overall Width using SEM</w:t>
      </w:r>
      <w:bookmarkEnd w:id="99"/>
    </w:p>
    <w:tbl>
      <w:tblPr>
        <w:tblW w:w="8709" w:type="dxa"/>
        <w:tblLayout w:type="fixed"/>
        <w:tblCellMar>
          <w:left w:w="0" w:type="dxa"/>
          <w:right w:w="0" w:type="dxa"/>
        </w:tblCellMar>
        <w:tblLook w:val="0000" w:firstRow="0" w:lastRow="0" w:firstColumn="0" w:lastColumn="0" w:noHBand="0" w:noVBand="0"/>
      </w:tblPr>
      <w:tblGrid>
        <w:gridCol w:w="2173"/>
        <w:gridCol w:w="1472"/>
        <w:gridCol w:w="1139"/>
        <w:gridCol w:w="1753"/>
        <w:gridCol w:w="1051"/>
        <w:gridCol w:w="1121"/>
      </w:tblGrid>
      <w:tr w:rsidR="00996AA8" w:rsidRPr="00996AA8" w14:paraId="0D42500C" w14:textId="77777777">
        <w:trPr>
          <w:cantSplit/>
        </w:trPr>
        <w:tc>
          <w:tcPr>
            <w:tcW w:w="8706" w:type="dxa"/>
            <w:gridSpan w:val="6"/>
            <w:tcBorders>
              <w:top w:val="nil"/>
              <w:left w:val="nil"/>
              <w:bottom w:val="nil"/>
              <w:right w:val="nil"/>
            </w:tcBorders>
            <w:shd w:val="clear" w:color="auto" w:fill="FFFFFF"/>
            <w:vAlign w:val="center"/>
          </w:tcPr>
          <w:p w14:paraId="33D1A8B7" w14:textId="77777777" w:rsidR="00996AA8" w:rsidRPr="00996AA8" w:rsidRDefault="00996AA8" w:rsidP="00996AA8">
            <w:r w:rsidRPr="00996AA8">
              <w:rPr>
                <w:b/>
                <w:bCs/>
              </w:rPr>
              <w:t>Pairwise Comparisons of Section</w:t>
            </w:r>
          </w:p>
        </w:tc>
      </w:tr>
      <w:tr w:rsidR="00996AA8" w:rsidRPr="00996AA8" w14:paraId="6FF4715C" w14:textId="77777777">
        <w:trPr>
          <w:cantSplit/>
        </w:trPr>
        <w:tc>
          <w:tcPr>
            <w:tcW w:w="2172" w:type="dxa"/>
            <w:tcBorders>
              <w:top w:val="nil"/>
              <w:left w:val="nil"/>
              <w:bottom w:val="single" w:sz="8" w:space="0" w:color="152935"/>
              <w:right w:val="nil"/>
            </w:tcBorders>
            <w:shd w:val="clear" w:color="auto" w:fill="FFFFFF"/>
            <w:vAlign w:val="bottom"/>
          </w:tcPr>
          <w:p w14:paraId="44058E7D" w14:textId="77777777" w:rsidR="00996AA8" w:rsidRPr="00996AA8" w:rsidRDefault="00996AA8" w:rsidP="00996AA8">
            <w:r w:rsidRPr="00996AA8">
              <w:t>Sample 1-Sample 2</w:t>
            </w:r>
          </w:p>
        </w:tc>
        <w:tc>
          <w:tcPr>
            <w:tcW w:w="1471" w:type="dxa"/>
            <w:tcBorders>
              <w:top w:val="nil"/>
              <w:left w:val="nil"/>
              <w:bottom w:val="single" w:sz="8" w:space="0" w:color="152935"/>
              <w:right w:val="single" w:sz="8" w:space="0" w:color="E0E0E0"/>
            </w:tcBorders>
            <w:shd w:val="clear" w:color="auto" w:fill="FFFFFF"/>
            <w:vAlign w:val="bottom"/>
          </w:tcPr>
          <w:p w14:paraId="243818BE" w14:textId="77777777" w:rsidR="00996AA8" w:rsidRPr="00996AA8" w:rsidRDefault="00996AA8" w:rsidP="00996AA8">
            <w:r w:rsidRPr="00996AA8">
              <w:t>Test Statistic</w:t>
            </w:r>
          </w:p>
        </w:tc>
        <w:tc>
          <w:tcPr>
            <w:tcW w:w="1139" w:type="dxa"/>
            <w:tcBorders>
              <w:top w:val="nil"/>
              <w:left w:val="single" w:sz="8" w:space="0" w:color="E0E0E0"/>
              <w:bottom w:val="single" w:sz="8" w:space="0" w:color="152935"/>
              <w:right w:val="single" w:sz="8" w:space="0" w:color="E0E0E0"/>
            </w:tcBorders>
            <w:shd w:val="clear" w:color="auto" w:fill="FFFFFF"/>
            <w:vAlign w:val="bottom"/>
          </w:tcPr>
          <w:p w14:paraId="171A07DE" w14:textId="77777777" w:rsidR="00996AA8" w:rsidRPr="00996AA8" w:rsidRDefault="00996AA8" w:rsidP="00996AA8">
            <w:r w:rsidRPr="00996AA8">
              <w:t>Std. Error</w:t>
            </w:r>
          </w:p>
        </w:tc>
        <w:tc>
          <w:tcPr>
            <w:tcW w:w="1752" w:type="dxa"/>
            <w:tcBorders>
              <w:top w:val="nil"/>
              <w:left w:val="single" w:sz="8" w:space="0" w:color="E0E0E0"/>
              <w:bottom w:val="single" w:sz="8" w:space="0" w:color="152935"/>
              <w:right w:val="single" w:sz="8" w:space="0" w:color="E0E0E0"/>
            </w:tcBorders>
            <w:shd w:val="clear" w:color="auto" w:fill="FFFFFF"/>
            <w:vAlign w:val="bottom"/>
          </w:tcPr>
          <w:p w14:paraId="5CAC9721" w14:textId="77777777" w:rsidR="00996AA8" w:rsidRPr="00996AA8" w:rsidRDefault="00996AA8" w:rsidP="00996AA8">
            <w:r w:rsidRPr="00996AA8">
              <w:t>Std. Test Statistic</w:t>
            </w:r>
          </w:p>
        </w:tc>
        <w:tc>
          <w:tcPr>
            <w:tcW w:w="1051" w:type="dxa"/>
            <w:tcBorders>
              <w:top w:val="nil"/>
              <w:left w:val="single" w:sz="8" w:space="0" w:color="E0E0E0"/>
              <w:bottom w:val="single" w:sz="8" w:space="0" w:color="152935"/>
              <w:right w:val="single" w:sz="8" w:space="0" w:color="E0E0E0"/>
            </w:tcBorders>
            <w:shd w:val="clear" w:color="auto" w:fill="FFFFFF"/>
            <w:vAlign w:val="bottom"/>
          </w:tcPr>
          <w:p w14:paraId="642EB1C4" w14:textId="77777777" w:rsidR="00996AA8" w:rsidRPr="00996AA8" w:rsidRDefault="00996AA8" w:rsidP="00996AA8">
            <w:r w:rsidRPr="00996AA8">
              <w:t>Sig.</w:t>
            </w:r>
          </w:p>
        </w:tc>
        <w:tc>
          <w:tcPr>
            <w:tcW w:w="1121" w:type="dxa"/>
            <w:tcBorders>
              <w:top w:val="nil"/>
              <w:left w:val="single" w:sz="8" w:space="0" w:color="E0E0E0"/>
              <w:bottom w:val="single" w:sz="8" w:space="0" w:color="152935"/>
              <w:right w:val="nil"/>
            </w:tcBorders>
            <w:shd w:val="clear" w:color="auto" w:fill="FFFFFF"/>
            <w:vAlign w:val="bottom"/>
          </w:tcPr>
          <w:p w14:paraId="6E6691CE" w14:textId="77777777" w:rsidR="00996AA8" w:rsidRPr="00996AA8" w:rsidRDefault="00996AA8" w:rsidP="00996AA8">
            <w:r w:rsidRPr="00996AA8">
              <w:t xml:space="preserve">Adj. </w:t>
            </w:r>
            <w:proofErr w:type="spellStart"/>
            <w:r w:rsidRPr="00996AA8">
              <w:t>Sig.</w:t>
            </w:r>
            <w:r w:rsidRPr="00996AA8">
              <w:rPr>
                <w:vertAlign w:val="superscript"/>
              </w:rPr>
              <w:t>a</w:t>
            </w:r>
            <w:proofErr w:type="spellEnd"/>
          </w:p>
        </w:tc>
      </w:tr>
      <w:tr w:rsidR="00996AA8" w:rsidRPr="00996AA8" w14:paraId="00E54AAB" w14:textId="77777777">
        <w:trPr>
          <w:cantSplit/>
        </w:trPr>
        <w:tc>
          <w:tcPr>
            <w:tcW w:w="2172" w:type="dxa"/>
            <w:tcBorders>
              <w:top w:val="single" w:sz="8" w:space="0" w:color="152935"/>
              <w:left w:val="nil"/>
              <w:bottom w:val="single" w:sz="8" w:space="0" w:color="AEAEAE"/>
              <w:right w:val="nil"/>
            </w:tcBorders>
            <w:shd w:val="clear" w:color="auto" w:fill="E0E0E0"/>
          </w:tcPr>
          <w:p w14:paraId="0FADDB6C" w14:textId="77777777" w:rsidR="00996AA8" w:rsidRPr="00996AA8" w:rsidRDefault="00996AA8" w:rsidP="00996AA8">
            <w:r w:rsidRPr="00996AA8">
              <w:t>5-1</w:t>
            </w:r>
          </w:p>
        </w:tc>
        <w:tc>
          <w:tcPr>
            <w:tcW w:w="1471" w:type="dxa"/>
            <w:tcBorders>
              <w:top w:val="single" w:sz="8" w:space="0" w:color="152935"/>
              <w:left w:val="nil"/>
              <w:bottom w:val="single" w:sz="8" w:space="0" w:color="AEAEAE"/>
              <w:right w:val="single" w:sz="8" w:space="0" w:color="E0E0E0"/>
            </w:tcBorders>
            <w:shd w:val="clear" w:color="auto" w:fill="F9F9FB"/>
          </w:tcPr>
          <w:p w14:paraId="1BC78199" w14:textId="77777777" w:rsidR="00996AA8" w:rsidRPr="00996AA8" w:rsidRDefault="00996AA8" w:rsidP="00996AA8">
            <w:r w:rsidRPr="00996AA8">
              <w:t>1.556</w:t>
            </w:r>
          </w:p>
        </w:tc>
        <w:tc>
          <w:tcPr>
            <w:tcW w:w="1139" w:type="dxa"/>
            <w:tcBorders>
              <w:top w:val="single" w:sz="8" w:space="0" w:color="152935"/>
              <w:left w:val="single" w:sz="8" w:space="0" w:color="E0E0E0"/>
              <w:bottom w:val="single" w:sz="8" w:space="0" w:color="AEAEAE"/>
              <w:right w:val="single" w:sz="8" w:space="0" w:color="E0E0E0"/>
            </w:tcBorders>
            <w:shd w:val="clear" w:color="auto" w:fill="F9F9FB"/>
          </w:tcPr>
          <w:p w14:paraId="4FC3895F" w14:textId="77777777" w:rsidR="00996AA8" w:rsidRPr="00996AA8" w:rsidRDefault="00996AA8" w:rsidP="00996AA8">
            <w:r w:rsidRPr="00996AA8">
              <w:t>7.416</w:t>
            </w:r>
          </w:p>
        </w:tc>
        <w:tc>
          <w:tcPr>
            <w:tcW w:w="1752" w:type="dxa"/>
            <w:tcBorders>
              <w:top w:val="single" w:sz="8" w:space="0" w:color="152935"/>
              <w:left w:val="single" w:sz="8" w:space="0" w:color="E0E0E0"/>
              <w:bottom w:val="single" w:sz="8" w:space="0" w:color="AEAEAE"/>
              <w:right w:val="single" w:sz="8" w:space="0" w:color="E0E0E0"/>
            </w:tcBorders>
            <w:shd w:val="clear" w:color="auto" w:fill="F9F9FB"/>
          </w:tcPr>
          <w:p w14:paraId="1B79E398" w14:textId="77777777" w:rsidR="00996AA8" w:rsidRPr="00996AA8" w:rsidRDefault="00996AA8" w:rsidP="00996AA8">
            <w:r w:rsidRPr="00996AA8">
              <w:t>.210</w:t>
            </w:r>
          </w:p>
        </w:tc>
        <w:tc>
          <w:tcPr>
            <w:tcW w:w="1051" w:type="dxa"/>
            <w:tcBorders>
              <w:top w:val="single" w:sz="8" w:space="0" w:color="152935"/>
              <w:left w:val="single" w:sz="8" w:space="0" w:color="E0E0E0"/>
              <w:bottom w:val="single" w:sz="8" w:space="0" w:color="AEAEAE"/>
              <w:right w:val="single" w:sz="8" w:space="0" w:color="E0E0E0"/>
            </w:tcBorders>
            <w:shd w:val="clear" w:color="auto" w:fill="F9F9FB"/>
          </w:tcPr>
          <w:p w14:paraId="2E1D0F25" w14:textId="77777777" w:rsidR="00996AA8" w:rsidRPr="00996AA8" w:rsidRDefault="00996AA8" w:rsidP="00996AA8">
            <w:r w:rsidRPr="00996AA8">
              <w:t>.834</w:t>
            </w:r>
          </w:p>
        </w:tc>
        <w:tc>
          <w:tcPr>
            <w:tcW w:w="1121" w:type="dxa"/>
            <w:tcBorders>
              <w:top w:val="single" w:sz="8" w:space="0" w:color="152935"/>
              <w:left w:val="single" w:sz="8" w:space="0" w:color="E0E0E0"/>
              <w:bottom w:val="single" w:sz="8" w:space="0" w:color="AEAEAE"/>
              <w:right w:val="nil"/>
            </w:tcBorders>
            <w:shd w:val="clear" w:color="auto" w:fill="F9F9FB"/>
          </w:tcPr>
          <w:p w14:paraId="2BDAB883" w14:textId="77777777" w:rsidR="00996AA8" w:rsidRPr="00996AA8" w:rsidRDefault="00996AA8" w:rsidP="00996AA8">
            <w:r w:rsidRPr="00996AA8">
              <w:t>1.000</w:t>
            </w:r>
          </w:p>
        </w:tc>
      </w:tr>
      <w:tr w:rsidR="00996AA8" w:rsidRPr="00996AA8" w14:paraId="35167E67" w14:textId="77777777">
        <w:trPr>
          <w:cantSplit/>
        </w:trPr>
        <w:tc>
          <w:tcPr>
            <w:tcW w:w="2172" w:type="dxa"/>
            <w:tcBorders>
              <w:top w:val="single" w:sz="8" w:space="0" w:color="AEAEAE"/>
              <w:left w:val="nil"/>
              <w:bottom w:val="single" w:sz="8" w:space="0" w:color="AEAEAE"/>
              <w:right w:val="nil"/>
            </w:tcBorders>
            <w:shd w:val="clear" w:color="auto" w:fill="E0E0E0"/>
          </w:tcPr>
          <w:p w14:paraId="776E23C3" w14:textId="77777777" w:rsidR="00996AA8" w:rsidRPr="00996AA8" w:rsidRDefault="00996AA8" w:rsidP="00996AA8">
            <w:r w:rsidRPr="00996AA8">
              <w:t>5-3</w:t>
            </w:r>
          </w:p>
        </w:tc>
        <w:tc>
          <w:tcPr>
            <w:tcW w:w="1471" w:type="dxa"/>
            <w:tcBorders>
              <w:top w:val="single" w:sz="8" w:space="0" w:color="AEAEAE"/>
              <w:left w:val="nil"/>
              <w:bottom w:val="single" w:sz="8" w:space="0" w:color="AEAEAE"/>
              <w:right w:val="single" w:sz="8" w:space="0" w:color="E0E0E0"/>
            </w:tcBorders>
            <w:shd w:val="clear" w:color="auto" w:fill="F9F9FB"/>
          </w:tcPr>
          <w:p w14:paraId="575EDF09" w14:textId="77777777" w:rsidR="00996AA8" w:rsidRPr="00996AA8" w:rsidRDefault="00996AA8" w:rsidP="00996AA8">
            <w:r w:rsidRPr="00996AA8">
              <w:t>7.000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6D9F3090" w14:textId="77777777" w:rsidR="00996AA8" w:rsidRPr="00996AA8" w:rsidRDefault="00996AA8" w:rsidP="00996AA8">
            <w:r w:rsidRPr="00996AA8">
              <w:t>7.416</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0F16EB6B" w14:textId="77777777" w:rsidR="00996AA8" w:rsidRPr="00996AA8" w:rsidRDefault="00996AA8" w:rsidP="00996AA8">
            <w:r w:rsidRPr="00996AA8">
              <w:t>.944</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7D5218F2" w14:textId="77777777" w:rsidR="00996AA8" w:rsidRPr="00996AA8" w:rsidRDefault="00996AA8" w:rsidP="00996AA8">
            <w:r w:rsidRPr="00996AA8">
              <w:t>.345</w:t>
            </w:r>
          </w:p>
        </w:tc>
        <w:tc>
          <w:tcPr>
            <w:tcW w:w="1121" w:type="dxa"/>
            <w:tcBorders>
              <w:top w:val="single" w:sz="8" w:space="0" w:color="AEAEAE"/>
              <w:left w:val="single" w:sz="8" w:space="0" w:color="E0E0E0"/>
              <w:bottom w:val="single" w:sz="8" w:space="0" w:color="AEAEAE"/>
              <w:right w:val="nil"/>
            </w:tcBorders>
            <w:shd w:val="clear" w:color="auto" w:fill="F9F9FB"/>
          </w:tcPr>
          <w:p w14:paraId="5193FB24" w14:textId="77777777" w:rsidR="00996AA8" w:rsidRPr="00996AA8" w:rsidRDefault="00996AA8" w:rsidP="00996AA8">
            <w:r w:rsidRPr="00996AA8">
              <w:t>1.000</w:t>
            </w:r>
          </w:p>
        </w:tc>
      </w:tr>
      <w:tr w:rsidR="00996AA8" w:rsidRPr="00996AA8" w14:paraId="3AB11182" w14:textId="77777777">
        <w:trPr>
          <w:cantSplit/>
        </w:trPr>
        <w:tc>
          <w:tcPr>
            <w:tcW w:w="2172" w:type="dxa"/>
            <w:tcBorders>
              <w:top w:val="single" w:sz="8" w:space="0" w:color="AEAEAE"/>
              <w:left w:val="nil"/>
              <w:bottom w:val="single" w:sz="8" w:space="0" w:color="AEAEAE"/>
              <w:right w:val="nil"/>
            </w:tcBorders>
            <w:shd w:val="clear" w:color="auto" w:fill="E0E0E0"/>
          </w:tcPr>
          <w:p w14:paraId="3AFC0598" w14:textId="77777777" w:rsidR="00996AA8" w:rsidRPr="00996AA8" w:rsidRDefault="00996AA8" w:rsidP="00996AA8">
            <w:r w:rsidRPr="00996AA8">
              <w:t>5-2</w:t>
            </w:r>
          </w:p>
        </w:tc>
        <w:tc>
          <w:tcPr>
            <w:tcW w:w="1471" w:type="dxa"/>
            <w:tcBorders>
              <w:top w:val="single" w:sz="8" w:space="0" w:color="AEAEAE"/>
              <w:left w:val="nil"/>
              <w:bottom w:val="single" w:sz="8" w:space="0" w:color="AEAEAE"/>
              <w:right w:val="single" w:sz="8" w:space="0" w:color="E0E0E0"/>
            </w:tcBorders>
            <w:shd w:val="clear" w:color="auto" w:fill="F9F9FB"/>
          </w:tcPr>
          <w:p w14:paraId="716F5954" w14:textId="77777777" w:rsidR="00996AA8" w:rsidRPr="00996AA8" w:rsidRDefault="00996AA8" w:rsidP="00996AA8">
            <w:r w:rsidRPr="00996AA8">
              <w:t>9.111</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57C2E5CC" w14:textId="77777777" w:rsidR="00996AA8" w:rsidRPr="00996AA8" w:rsidRDefault="00996AA8" w:rsidP="00996AA8">
            <w:r w:rsidRPr="00996AA8">
              <w:t>7.416</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6AF6ADBB" w14:textId="77777777" w:rsidR="00996AA8" w:rsidRPr="00996AA8" w:rsidRDefault="00996AA8" w:rsidP="00996AA8">
            <w:r w:rsidRPr="00996AA8">
              <w:t>1.229</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1473CAFC" w14:textId="77777777" w:rsidR="00996AA8" w:rsidRPr="00996AA8" w:rsidRDefault="00996AA8" w:rsidP="00996AA8">
            <w:r w:rsidRPr="00996AA8">
              <w:t>.219</w:t>
            </w:r>
          </w:p>
        </w:tc>
        <w:tc>
          <w:tcPr>
            <w:tcW w:w="1121" w:type="dxa"/>
            <w:tcBorders>
              <w:top w:val="single" w:sz="8" w:space="0" w:color="AEAEAE"/>
              <w:left w:val="single" w:sz="8" w:space="0" w:color="E0E0E0"/>
              <w:bottom w:val="single" w:sz="8" w:space="0" w:color="AEAEAE"/>
              <w:right w:val="nil"/>
            </w:tcBorders>
            <w:shd w:val="clear" w:color="auto" w:fill="F9F9FB"/>
          </w:tcPr>
          <w:p w14:paraId="393ED653" w14:textId="77777777" w:rsidR="00996AA8" w:rsidRPr="00996AA8" w:rsidRDefault="00996AA8" w:rsidP="00996AA8">
            <w:r w:rsidRPr="00996AA8">
              <w:t>1.000</w:t>
            </w:r>
          </w:p>
        </w:tc>
      </w:tr>
      <w:tr w:rsidR="00996AA8" w:rsidRPr="00996AA8" w14:paraId="1240D443" w14:textId="77777777">
        <w:trPr>
          <w:cantSplit/>
        </w:trPr>
        <w:tc>
          <w:tcPr>
            <w:tcW w:w="2172" w:type="dxa"/>
            <w:tcBorders>
              <w:top w:val="single" w:sz="8" w:space="0" w:color="AEAEAE"/>
              <w:left w:val="nil"/>
              <w:bottom w:val="single" w:sz="8" w:space="0" w:color="AEAEAE"/>
              <w:right w:val="nil"/>
            </w:tcBorders>
            <w:shd w:val="clear" w:color="auto" w:fill="E0E0E0"/>
          </w:tcPr>
          <w:p w14:paraId="35F97C86" w14:textId="77777777" w:rsidR="00996AA8" w:rsidRPr="00996AA8" w:rsidRDefault="00996AA8" w:rsidP="00996AA8">
            <w:r w:rsidRPr="00996AA8">
              <w:t>5-4</w:t>
            </w:r>
          </w:p>
        </w:tc>
        <w:tc>
          <w:tcPr>
            <w:tcW w:w="1471" w:type="dxa"/>
            <w:tcBorders>
              <w:top w:val="single" w:sz="8" w:space="0" w:color="AEAEAE"/>
              <w:left w:val="nil"/>
              <w:bottom w:val="single" w:sz="8" w:space="0" w:color="AEAEAE"/>
              <w:right w:val="single" w:sz="8" w:space="0" w:color="E0E0E0"/>
            </w:tcBorders>
            <w:shd w:val="clear" w:color="auto" w:fill="F9F9FB"/>
          </w:tcPr>
          <w:p w14:paraId="3F2AE16B" w14:textId="77777777" w:rsidR="00996AA8" w:rsidRPr="00996AA8" w:rsidRDefault="00996AA8" w:rsidP="00996AA8">
            <w:r w:rsidRPr="00996AA8">
              <w:t>30.000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6B169D4F" w14:textId="77777777" w:rsidR="00996AA8" w:rsidRPr="00996AA8" w:rsidRDefault="00996AA8" w:rsidP="00996AA8">
            <w:r w:rsidRPr="00996AA8">
              <w:t>7.416</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5D9DDEED" w14:textId="77777777" w:rsidR="00996AA8" w:rsidRPr="00996AA8" w:rsidRDefault="00996AA8" w:rsidP="00996AA8">
            <w:r w:rsidRPr="00996AA8">
              <w:t>4.045</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0C7E146D" w14:textId="77777777" w:rsidR="00996AA8" w:rsidRPr="00996AA8" w:rsidRDefault="00996AA8" w:rsidP="00996AA8">
            <w:r w:rsidRPr="00996AA8">
              <w:t>&lt;.001</w:t>
            </w:r>
          </w:p>
        </w:tc>
        <w:tc>
          <w:tcPr>
            <w:tcW w:w="1121" w:type="dxa"/>
            <w:tcBorders>
              <w:top w:val="single" w:sz="8" w:space="0" w:color="AEAEAE"/>
              <w:left w:val="single" w:sz="8" w:space="0" w:color="E0E0E0"/>
              <w:bottom w:val="single" w:sz="8" w:space="0" w:color="AEAEAE"/>
              <w:right w:val="nil"/>
            </w:tcBorders>
            <w:shd w:val="clear" w:color="auto" w:fill="F9F9FB"/>
          </w:tcPr>
          <w:p w14:paraId="5BE24368" w14:textId="77777777" w:rsidR="00996AA8" w:rsidRPr="00996AA8" w:rsidRDefault="00996AA8" w:rsidP="00996AA8">
            <w:r w:rsidRPr="00996AA8">
              <w:t>.001</w:t>
            </w:r>
          </w:p>
        </w:tc>
      </w:tr>
      <w:tr w:rsidR="00996AA8" w:rsidRPr="00996AA8" w14:paraId="7A307973" w14:textId="77777777">
        <w:trPr>
          <w:cantSplit/>
        </w:trPr>
        <w:tc>
          <w:tcPr>
            <w:tcW w:w="2172" w:type="dxa"/>
            <w:tcBorders>
              <w:top w:val="single" w:sz="8" w:space="0" w:color="AEAEAE"/>
              <w:left w:val="nil"/>
              <w:bottom w:val="single" w:sz="8" w:space="0" w:color="AEAEAE"/>
              <w:right w:val="nil"/>
            </w:tcBorders>
            <w:shd w:val="clear" w:color="auto" w:fill="E0E0E0"/>
          </w:tcPr>
          <w:p w14:paraId="5C1BBBE5" w14:textId="77777777" w:rsidR="00996AA8" w:rsidRPr="00996AA8" w:rsidRDefault="00996AA8" w:rsidP="00996AA8">
            <w:r w:rsidRPr="00996AA8">
              <w:t>5-6</w:t>
            </w:r>
          </w:p>
        </w:tc>
        <w:tc>
          <w:tcPr>
            <w:tcW w:w="1471" w:type="dxa"/>
            <w:tcBorders>
              <w:top w:val="single" w:sz="8" w:space="0" w:color="AEAEAE"/>
              <w:left w:val="nil"/>
              <w:bottom w:val="single" w:sz="8" w:space="0" w:color="AEAEAE"/>
              <w:right w:val="single" w:sz="8" w:space="0" w:color="E0E0E0"/>
            </w:tcBorders>
            <w:shd w:val="clear" w:color="auto" w:fill="F9F9FB"/>
          </w:tcPr>
          <w:p w14:paraId="2F042AD1" w14:textId="77777777" w:rsidR="00996AA8" w:rsidRPr="00996AA8" w:rsidRDefault="00996AA8" w:rsidP="00996AA8">
            <w:r w:rsidRPr="00996AA8">
              <w:t>-30.667</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4DEB599C" w14:textId="77777777" w:rsidR="00996AA8" w:rsidRPr="00996AA8" w:rsidRDefault="00996AA8" w:rsidP="00996AA8">
            <w:r w:rsidRPr="00996AA8">
              <w:t>7.416</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58D98CAA" w14:textId="77777777" w:rsidR="00996AA8" w:rsidRPr="00996AA8" w:rsidRDefault="00996AA8" w:rsidP="00996AA8">
            <w:r w:rsidRPr="00996AA8">
              <w:t>-4.135</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2CF62B2D" w14:textId="77777777" w:rsidR="00996AA8" w:rsidRPr="00996AA8" w:rsidRDefault="00996AA8" w:rsidP="00996AA8">
            <w:r w:rsidRPr="00996AA8">
              <w:t>&lt;.001</w:t>
            </w:r>
          </w:p>
        </w:tc>
        <w:tc>
          <w:tcPr>
            <w:tcW w:w="1121" w:type="dxa"/>
            <w:tcBorders>
              <w:top w:val="single" w:sz="8" w:space="0" w:color="AEAEAE"/>
              <w:left w:val="single" w:sz="8" w:space="0" w:color="E0E0E0"/>
              <w:bottom w:val="single" w:sz="8" w:space="0" w:color="AEAEAE"/>
              <w:right w:val="nil"/>
            </w:tcBorders>
            <w:shd w:val="clear" w:color="auto" w:fill="F9F9FB"/>
          </w:tcPr>
          <w:p w14:paraId="7AE339E1" w14:textId="77777777" w:rsidR="00996AA8" w:rsidRPr="00996AA8" w:rsidRDefault="00996AA8" w:rsidP="00996AA8">
            <w:r w:rsidRPr="00996AA8">
              <w:t>.001</w:t>
            </w:r>
          </w:p>
        </w:tc>
      </w:tr>
      <w:tr w:rsidR="00996AA8" w:rsidRPr="00996AA8" w14:paraId="1F69ADF5" w14:textId="77777777">
        <w:trPr>
          <w:cantSplit/>
        </w:trPr>
        <w:tc>
          <w:tcPr>
            <w:tcW w:w="2172" w:type="dxa"/>
            <w:tcBorders>
              <w:top w:val="single" w:sz="8" w:space="0" w:color="AEAEAE"/>
              <w:left w:val="nil"/>
              <w:bottom w:val="single" w:sz="8" w:space="0" w:color="AEAEAE"/>
              <w:right w:val="nil"/>
            </w:tcBorders>
            <w:shd w:val="clear" w:color="auto" w:fill="E0E0E0"/>
          </w:tcPr>
          <w:p w14:paraId="30B035C7" w14:textId="77777777" w:rsidR="00996AA8" w:rsidRPr="00996AA8" w:rsidRDefault="00996AA8" w:rsidP="00996AA8">
            <w:r w:rsidRPr="00996AA8">
              <w:t>1-3</w:t>
            </w:r>
          </w:p>
        </w:tc>
        <w:tc>
          <w:tcPr>
            <w:tcW w:w="1471" w:type="dxa"/>
            <w:tcBorders>
              <w:top w:val="single" w:sz="8" w:space="0" w:color="AEAEAE"/>
              <w:left w:val="nil"/>
              <w:bottom w:val="single" w:sz="8" w:space="0" w:color="AEAEAE"/>
              <w:right w:val="single" w:sz="8" w:space="0" w:color="E0E0E0"/>
            </w:tcBorders>
            <w:shd w:val="clear" w:color="auto" w:fill="F9F9FB"/>
          </w:tcPr>
          <w:p w14:paraId="730BD6A7" w14:textId="77777777" w:rsidR="00996AA8" w:rsidRPr="00996AA8" w:rsidRDefault="00996AA8" w:rsidP="00996AA8">
            <w:r w:rsidRPr="00996AA8">
              <w:t>-5.444</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2836A9D3" w14:textId="77777777" w:rsidR="00996AA8" w:rsidRPr="00996AA8" w:rsidRDefault="00996AA8" w:rsidP="00996AA8">
            <w:r w:rsidRPr="00996AA8">
              <w:t>7.416</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541DBF85" w14:textId="77777777" w:rsidR="00996AA8" w:rsidRPr="00996AA8" w:rsidRDefault="00996AA8" w:rsidP="00996AA8">
            <w:r w:rsidRPr="00996AA8">
              <w:t>-.734</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1449302E" w14:textId="77777777" w:rsidR="00996AA8" w:rsidRPr="00996AA8" w:rsidRDefault="00996AA8" w:rsidP="00996AA8">
            <w:r w:rsidRPr="00996AA8">
              <w:t>.463</w:t>
            </w:r>
          </w:p>
        </w:tc>
        <w:tc>
          <w:tcPr>
            <w:tcW w:w="1121" w:type="dxa"/>
            <w:tcBorders>
              <w:top w:val="single" w:sz="8" w:space="0" w:color="AEAEAE"/>
              <w:left w:val="single" w:sz="8" w:space="0" w:color="E0E0E0"/>
              <w:bottom w:val="single" w:sz="8" w:space="0" w:color="AEAEAE"/>
              <w:right w:val="nil"/>
            </w:tcBorders>
            <w:shd w:val="clear" w:color="auto" w:fill="F9F9FB"/>
          </w:tcPr>
          <w:p w14:paraId="56CA068A" w14:textId="77777777" w:rsidR="00996AA8" w:rsidRPr="00996AA8" w:rsidRDefault="00996AA8" w:rsidP="00996AA8">
            <w:r w:rsidRPr="00996AA8">
              <w:t>1.000</w:t>
            </w:r>
          </w:p>
        </w:tc>
      </w:tr>
      <w:tr w:rsidR="00996AA8" w:rsidRPr="00996AA8" w14:paraId="0AB6AB10" w14:textId="77777777">
        <w:trPr>
          <w:cantSplit/>
        </w:trPr>
        <w:tc>
          <w:tcPr>
            <w:tcW w:w="2172" w:type="dxa"/>
            <w:tcBorders>
              <w:top w:val="single" w:sz="8" w:space="0" w:color="AEAEAE"/>
              <w:left w:val="nil"/>
              <w:bottom w:val="single" w:sz="8" w:space="0" w:color="AEAEAE"/>
              <w:right w:val="nil"/>
            </w:tcBorders>
            <w:shd w:val="clear" w:color="auto" w:fill="E0E0E0"/>
          </w:tcPr>
          <w:p w14:paraId="344350F8" w14:textId="77777777" w:rsidR="00996AA8" w:rsidRPr="00996AA8" w:rsidRDefault="00996AA8" w:rsidP="00996AA8">
            <w:r w:rsidRPr="00996AA8">
              <w:t>1-2</w:t>
            </w:r>
          </w:p>
        </w:tc>
        <w:tc>
          <w:tcPr>
            <w:tcW w:w="1471" w:type="dxa"/>
            <w:tcBorders>
              <w:top w:val="single" w:sz="8" w:space="0" w:color="AEAEAE"/>
              <w:left w:val="nil"/>
              <w:bottom w:val="single" w:sz="8" w:space="0" w:color="AEAEAE"/>
              <w:right w:val="single" w:sz="8" w:space="0" w:color="E0E0E0"/>
            </w:tcBorders>
            <w:shd w:val="clear" w:color="auto" w:fill="F9F9FB"/>
          </w:tcPr>
          <w:p w14:paraId="15860014" w14:textId="77777777" w:rsidR="00996AA8" w:rsidRPr="00996AA8" w:rsidRDefault="00996AA8" w:rsidP="00996AA8">
            <w:r w:rsidRPr="00996AA8">
              <w:t>-7.556</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50BDCBC4" w14:textId="77777777" w:rsidR="00996AA8" w:rsidRPr="00996AA8" w:rsidRDefault="00996AA8" w:rsidP="00996AA8">
            <w:r w:rsidRPr="00996AA8">
              <w:t>7.416</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1C3F0981" w14:textId="77777777" w:rsidR="00996AA8" w:rsidRPr="00996AA8" w:rsidRDefault="00996AA8" w:rsidP="00996AA8">
            <w:r w:rsidRPr="00996AA8">
              <w:t>-1.019</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395C5189" w14:textId="77777777" w:rsidR="00996AA8" w:rsidRPr="00996AA8" w:rsidRDefault="00996AA8" w:rsidP="00996AA8">
            <w:r w:rsidRPr="00996AA8">
              <w:t>.308</w:t>
            </w:r>
          </w:p>
        </w:tc>
        <w:tc>
          <w:tcPr>
            <w:tcW w:w="1121" w:type="dxa"/>
            <w:tcBorders>
              <w:top w:val="single" w:sz="8" w:space="0" w:color="AEAEAE"/>
              <w:left w:val="single" w:sz="8" w:space="0" w:color="E0E0E0"/>
              <w:bottom w:val="single" w:sz="8" w:space="0" w:color="AEAEAE"/>
              <w:right w:val="nil"/>
            </w:tcBorders>
            <w:shd w:val="clear" w:color="auto" w:fill="F9F9FB"/>
          </w:tcPr>
          <w:p w14:paraId="25B0CD09" w14:textId="77777777" w:rsidR="00996AA8" w:rsidRPr="00996AA8" w:rsidRDefault="00996AA8" w:rsidP="00996AA8">
            <w:r w:rsidRPr="00996AA8">
              <w:t>1.000</w:t>
            </w:r>
          </w:p>
        </w:tc>
      </w:tr>
      <w:tr w:rsidR="00996AA8" w:rsidRPr="00996AA8" w14:paraId="092D7AC8" w14:textId="77777777">
        <w:trPr>
          <w:cantSplit/>
        </w:trPr>
        <w:tc>
          <w:tcPr>
            <w:tcW w:w="2172" w:type="dxa"/>
            <w:tcBorders>
              <w:top w:val="single" w:sz="8" w:space="0" w:color="AEAEAE"/>
              <w:left w:val="nil"/>
              <w:bottom w:val="single" w:sz="8" w:space="0" w:color="AEAEAE"/>
              <w:right w:val="nil"/>
            </w:tcBorders>
            <w:shd w:val="clear" w:color="auto" w:fill="E0E0E0"/>
          </w:tcPr>
          <w:p w14:paraId="1CCD41A8" w14:textId="77777777" w:rsidR="00996AA8" w:rsidRPr="00996AA8" w:rsidRDefault="00996AA8" w:rsidP="00996AA8">
            <w:r w:rsidRPr="00996AA8">
              <w:t>1-4</w:t>
            </w:r>
          </w:p>
        </w:tc>
        <w:tc>
          <w:tcPr>
            <w:tcW w:w="1471" w:type="dxa"/>
            <w:tcBorders>
              <w:top w:val="single" w:sz="8" w:space="0" w:color="AEAEAE"/>
              <w:left w:val="nil"/>
              <w:bottom w:val="single" w:sz="8" w:space="0" w:color="AEAEAE"/>
              <w:right w:val="single" w:sz="8" w:space="0" w:color="E0E0E0"/>
            </w:tcBorders>
            <w:shd w:val="clear" w:color="auto" w:fill="F9F9FB"/>
          </w:tcPr>
          <w:p w14:paraId="095C9065" w14:textId="77777777" w:rsidR="00996AA8" w:rsidRPr="00996AA8" w:rsidRDefault="00996AA8" w:rsidP="00996AA8">
            <w:r w:rsidRPr="00996AA8">
              <w:t>-28.444</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3F1C154F" w14:textId="77777777" w:rsidR="00996AA8" w:rsidRPr="00996AA8" w:rsidRDefault="00996AA8" w:rsidP="00996AA8">
            <w:r w:rsidRPr="00996AA8">
              <w:t>7.416</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336A4E64" w14:textId="77777777" w:rsidR="00996AA8" w:rsidRPr="00996AA8" w:rsidRDefault="00996AA8" w:rsidP="00996AA8">
            <w:r w:rsidRPr="00996AA8">
              <w:t>-3.835</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104E323D" w14:textId="77777777" w:rsidR="00996AA8" w:rsidRPr="00996AA8" w:rsidRDefault="00996AA8" w:rsidP="00996AA8">
            <w:r w:rsidRPr="00996AA8">
              <w:t>&lt;.001</w:t>
            </w:r>
          </w:p>
        </w:tc>
        <w:tc>
          <w:tcPr>
            <w:tcW w:w="1121" w:type="dxa"/>
            <w:tcBorders>
              <w:top w:val="single" w:sz="8" w:space="0" w:color="AEAEAE"/>
              <w:left w:val="single" w:sz="8" w:space="0" w:color="E0E0E0"/>
              <w:bottom w:val="single" w:sz="8" w:space="0" w:color="AEAEAE"/>
              <w:right w:val="nil"/>
            </w:tcBorders>
            <w:shd w:val="clear" w:color="auto" w:fill="F9F9FB"/>
          </w:tcPr>
          <w:p w14:paraId="22EA14D2" w14:textId="77777777" w:rsidR="00996AA8" w:rsidRPr="00996AA8" w:rsidRDefault="00996AA8" w:rsidP="00996AA8">
            <w:r w:rsidRPr="00996AA8">
              <w:t>.002</w:t>
            </w:r>
          </w:p>
        </w:tc>
      </w:tr>
      <w:tr w:rsidR="00996AA8" w:rsidRPr="00996AA8" w14:paraId="002B000E" w14:textId="77777777">
        <w:trPr>
          <w:cantSplit/>
        </w:trPr>
        <w:tc>
          <w:tcPr>
            <w:tcW w:w="2172" w:type="dxa"/>
            <w:tcBorders>
              <w:top w:val="single" w:sz="8" w:space="0" w:color="AEAEAE"/>
              <w:left w:val="nil"/>
              <w:bottom w:val="single" w:sz="8" w:space="0" w:color="AEAEAE"/>
              <w:right w:val="nil"/>
            </w:tcBorders>
            <w:shd w:val="clear" w:color="auto" w:fill="E0E0E0"/>
          </w:tcPr>
          <w:p w14:paraId="30CC10DE" w14:textId="77777777" w:rsidR="00996AA8" w:rsidRPr="00996AA8" w:rsidRDefault="00996AA8" w:rsidP="00996AA8">
            <w:r w:rsidRPr="00996AA8">
              <w:t>1-6</w:t>
            </w:r>
          </w:p>
        </w:tc>
        <w:tc>
          <w:tcPr>
            <w:tcW w:w="1471" w:type="dxa"/>
            <w:tcBorders>
              <w:top w:val="single" w:sz="8" w:space="0" w:color="AEAEAE"/>
              <w:left w:val="nil"/>
              <w:bottom w:val="single" w:sz="8" w:space="0" w:color="AEAEAE"/>
              <w:right w:val="single" w:sz="8" w:space="0" w:color="E0E0E0"/>
            </w:tcBorders>
            <w:shd w:val="clear" w:color="auto" w:fill="F9F9FB"/>
          </w:tcPr>
          <w:p w14:paraId="1FAFCFB2" w14:textId="77777777" w:rsidR="00996AA8" w:rsidRPr="00996AA8" w:rsidRDefault="00996AA8" w:rsidP="00996AA8">
            <w:r w:rsidRPr="00996AA8">
              <w:t>-29.111</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36BF983C" w14:textId="77777777" w:rsidR="00996AA8" w:rsidRPr="00996AA8" w:rsidRDefault="00996AA8" w:rsidP="00996AA8">
            <w:r w:rsidRPr="00996AA8">
              <w:t>7.416</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6F4014F4" w14:textId="77777777" w:rsidR="00996AA8" w:rsidRPr="00996AA8" w:rsidRDefault="00996AA8" w:rsidP="00996AA8">
            <w:r w:rsidRPr="00996AA8">
              <w:t>-3.925</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0870C8B5" w14:textId="77777777" w:rsidR="00996AA8" w:rsidRPr="00996AA8" w:rsidRDefault="00996AA8" w:rsidP="00996AA8">
            <w:r w:rsidRPr="00996AA8">
              <w:t>&lt;.001</w:t>
            </w:r>
          </w:p>
        </w:tc>
        <w:tc>
          <w:tcPr>
            <w:tcW w:w="1121" w:type="dxa"/>
            <w:tcBorders>
              <w:top w:val="single" w:sz="8" w:space="0" w:color="AEAEAE"/>
              <w:left w:val="single" w:sz="8" w:space="0" w:color="E0E0E0"/>
              <w:bottom w:val="single" w:sz="8" w:space="0" w:color="AEAEAE"/>
              <w:right w:val="nil"/>
            </w:tcBorders>
            <w:shd w:val="clear" w:color="auto" w:fill="F9F9FB"/>
          </w:tcPr>
          <w:p w14:paraId="69D0892A" w14:textId="77777777" w:rsidR="00996AA8" w:rsidRPr="00996AA8" w:rsidRDefault="00996AA8" w:rsidP="00996AA8">
            <w:r w:rsidRPr="00996AA8">
              <w:t>.001</w:t>
            </w:r>
          </w:p>
        </w:tc>
      </w:tr>
      <w:tr w:rsidR="00996AA8" w:rsidRPr="00996AA8" w14:paraId="762B3885" w14:textId="77777777">
        <w:trPr>
          <w:cantSplit/>
        </w:trPr>
        <w:tc>
          <w:tcPr>
            <w:tcW w:w="2172" w:type="dxa"/>
            <w:tcBorders>
              <w:top w:val="single" w:sz="8" w:space="0" w:color="AEAEAE"/>
              <w:left w:val="nil"/>
              <w:bottom w:val="single" w:sz="8" w:space="0" w:color="AEAEAE"/>
              <w:right w:val="nil"/>
            </w:tcBorders>
            <w:shd w:val="clear" w:color="auto" w:fill="E0E0E0"/>
          </w:tcPr>
          <w:p w14:paraId="0CADCCDD" w14:textId="77777777" w:rsidR="00996AA8" w:rsidRPr="00996AA8" w:rsidRDefault="00996AA8" w:rsidP="00996AA8">
            <w:r w:rsidRPr="00996AA8">
              <w:t>3-2</w:t>
            </w:r>
          </w:p>
        </w:tc>
        <w:tc>
          <w:tcPr>
            <w:tcW w:w="1471" w:type="dxa"/>
            <w:tcBorders>
              <w:top w:val="single" w:sz="8" w:space="0" w:color="AEAEAE"/>
              <w:left w:val="nil"/>
              <w:bottom w:val="single" w:sz="8" w:space="0" w:color="AEAEAE"/>
              <w:right w:val="single" w:sz="8" w:space="0" w:color="E0E0E0"/>
            </w:tcBorders>
            <w:shd w:val="clear" w:color="auto" w:fill="F9F9FB"/>
          </w:tcPr>
          <w:p w14:paraId="02990179" w14:textId="77777777" w:rsidR="00996AA8" w:rsidRPr="00996AA8" w:rsidRDefault="00996AA8" w:rsidP="00996AA8">
            <w:r w:rsidRPr="00996AA8">
              <w:t>2.111</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42DA2FE0" w14:textId="77777777" w:rsidR="00996AA8" w:rsidRPr="00996AA8" w:rsidRDefault="00996AA8" w:rsidP="00996AA8">
            <w:r w:rsidRPr="00996AA8">
              <w:t>7.416</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476B8669" w14:textId="77777777" w:rsidR="00996AA8" w:rsidRPr="00996AA8" w:rsidRDefault="00996AA8" w:rsidP="00996AA8">
            <w:r w:rsidRPr="00996AA8">
              <w:t>.285</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03105286" w14:textId="77777777" w:rsidR="00996AA8" w:rsidRPr="00996AA8" w:rsidRDefault="00996AA8" w:rsidP="00996AA8">
            <w:r w:rsidRPr="00996AA8">
              <w:t>.776</w:t>
            </w:r>
          </w:p>
        </w:tc>
        <w:tc>
          <w:tcPr>
            <w:tcW w:w="1121" w:type="dxa"/>
            <w:tcBorders>
              <w:top w:val="single" w:sz="8" w:space="0" w:color="AEAEAE"/>
              <w:left w:val="single" w:sz="8" w:space="0" w:color="E0E0E0"/>
              <w:bottom w:val="single" w:sz="8" w:space="0" w:color="AEAEAE"/>
              <w:right w:val="nil"/>
            </w:tcBorders>
            <w:shd w:val="clear" w:color="auto" w:fill="F9F9FB"/>
          </w:tcPr>
          <w:p w14:paraId="243A9322" w14:textId="77777777" w:rsidR="00996AA8" w:rsidRPr="00996AA8" w:rsidRDefault="00996AA8" w:rsidP="00996AA8">
            <w:r w:rsidRPr="00996AA8">
              <w:t>1.000</w:t>
            </w:r>
          </w:p>
        </w:tc>
      </w:tr>
      <w:tr w:rsidR="00996AA8" w:rsidRPr="00996AA8" w14:paraId="6FBE8484" w14:textId="77777777">
        <w:trPr>
          <w:cantSplit/>
        </w:trPr>
        <w:tc>
          <w:tcPr>
            <w:tcW w:w="2172" w:type="dxa"/>
            <w:tcBorders>
              <w:top w:val="single" w:sz="8" w:space="0" w:color="AEAEAE"/>
              <w:left w:val="nil"/>
              <w:bottom w:val="single" w:sz="8" w:space="0" w:color="AEAEAE"/>
              <w:right w:val="nil"/>
            </w:tcBorders>
            <w:shd w:val="clear" w:color="auto" w:fill="E0E0E0"/>
          </w:tcPr>
          <w:p w14:paraId="73244DDC" w14:textId="77777777" w:rsidR="00996AA8" w:rsidRPr="00996AA8" w:rsidRDefault="00996AA8" w:rsidP="00996AA8">
            <w:r w:rsidRPr="00996AA8">
              <w:t>3-4</w:t>
            </w:r>
          </w:p>
        </w:tc>
        <w:tc>
          <w:tcPr>
            <w:tcW w:w="1471" w:type="dxa"/>
            <w:tcBorders>
              <w:top w:val="single" w:sz="8" w:space="0" w:color="AEAEAE"/>
              <w:left w:val="nil"/>
              <w:bottom w:val="single" w:sz="8" w:space="0" w:color="AEAEAE"/>
              <w:right w:val="single" w:sz="8" w:space="0" w:color="E0E0E0"/>
            </w:tcBorders>
            <w:shd w:val="clear" w:color="auto" w:fill="F9F9FB"/>
          </w:tcPr>
          <w:p w14:paraId="52CBE163" w14:textId="77777777" w:rsidR="00996AA8" w:rsidRPr="00996AA8" w:rsidRDefault="00996AA8" w:rsidP="00996AA8">
            <w:r w:rsidRPr="00996AA8">
              <w:t>-23.000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72928587" w14:textId="77777777" w:rsidR="00996AA8" w:rsidRPr="00996AA8" w:rsidRDefault="00996AA8" w:rsidP="00996AA8">
            <w:r w:rsidRPr="00996AA8">
              <w:t>7.416</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7A1981D4" w14:textId="77777777" w:rsidR="00996AA8" w:rsidRPr="00996AA8" w:rsidRDefault="00996AA8" w:rsidP="00996AA8">
            <w:r w:rsidRPr="00996AA8">
              <w:t>-3.101</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3F969089" w14:textId="77777777" w:rsidR="00996AA8" w:rsidRPr="00996AA8" w:rsidRDefault="00996AA8" w:rsidP="00996AA8">
            <w:r w:rsidRPr="00996AA8">
              <w:t>.002</w:t>
            </w:r>
          </w:p>
        </w:tc>
        <w:tc>
          <w:tcPr>
            <w:tcW w:w="1121" w:type="dxa"/>
            <w:tcBorders>
              <w:top w:val="single" w:sz="8" w:space="0" w:color="AEAEAE"/>
              <w:left w:val="single" w:sz="8" w:space="0" w:color="E0E0E0"/>
              <w:bottom w:val="single" w:sz="8" w:space="0" w:color="AEAEAE"/>
              <w:right w:val="nil"/>
            </w:tcBorders>
            <w:shd w:val="clear" w:color="auto" w:fill="F9F9FB"/>
          </w:tcPr>
          <w:p w14:paraId="0E33AE9D" w14:textId="77777777" w:rsidR="00996AA8" w:rsidRPr="00996AA8" w:rsidRDefault="00996AA8" w:rsidP="00996AA8">
            <w:r w:rsidRPr="00996AA8">
              <w:t>.029</w:t>
            </w:r>
          </w:p>
        </w:tc>
      </w:tr>
      <w:tr w:rsidR="00996AA8" w:rsidRPr="00996AA8" w14:paraId="1E2B29C5" w14:textId="77777777">
        <w:trPr>
          <w:cantSplit/>
        </w:trPr>
        <w:tc>
          <w:tcPr>
            <w:tcW w:w="2172" w:type="dxa"/>
            <w:tcBorders>
              <w:top w:val="single" w:sz="8" w:space="0" w:color="AEAEAE"/>
              <w:left w:val="nil"/>
              <w:bottom w:val="single" w:sz="8" w:space="0" w:color="AEAEAE"/>
              <w:right w:val="nil"/>
            </w:tcBorders>
            <w:shd w:val="clear" w:color="auto" w:fill="E0E0E0"/>
          </w:tcPr>
          <w:p w14:paraId="7AEEA0BA" w14:textId="77777777" w:rsidR="00996AA8" w:rsidRPr="00996AA8" w:rsidRDefault="00996AA8" w:rsidP="00996AA8">
            <w:r w:rsidRPr="00996AA8">
              <w:t>3-6</w:t>
            </w:r>
          </w:p>
        </w:tc>
        <w:tc>
          <w:tcPr>
            <w:tcW w:w="1471" w:type="dxa"/>
            <w:tcBorders>
              <w:top w:val="single" w:sz="8" w:space="0" w:color="AEAEAE"/>
              <w:left w:val="nil"/>
              <w:bottom w:val="single" w:sz="8" w:space="0" w:color="AEAEAE"/>
              <w:right w:val="single" w:sz="8" w:space="0" w:color="E0E0E0"/>
            </w:tcBorders>
            <w:shd w:val="clear" w:color="auto" w:fill="F9F9FB"/>
          </w:tcPr>
          <w:p w14:paraId="2F990B9D" w14:textId="77777777" w:rsidR="00996AA8" w:rsidRPr="00996AA8" w:rsidRDefault="00996AA8" w:rsidP="00996AA8">
            <w:r w:rsidRPr="00996AA8">
              <w:t>-23.667</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1D5F4C3F" w14:textId="77777777" w:rsidR="00996AA8" w:rsidRPr="00996AA8" w:rsidRDefault="00996AA8" w:rsidP="00996AA8">
            <w:r w:rsidRPr="00996AA8">
              <w:t>7.416</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6BFCC7EE" w14:textId="77777777" w:rsidR="00996AA8" w:rsidRPr="00996AA8" w:rsidRDefault="00996AA8" w:rsidP="00996AA8">
            <w:r w:rsidRPr="00996AA8">
              <w:t>-3.191</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5B8ED465" w14:textId="77777777" w:rsidR="00996AA8" w:rsidRPr="00996AA8" w:rsidRDefault="00996AA8" w:rsidP="00996AA8">
            <w:r w:rsidRPr="00996AA8">
              <w:t>.001</w:t>
            </w:r>
          </w:p>
        </w:tc>
        <w:tc>
          <w:tcPr>
            <w:tcW w:w="1121" w:type="dxa"/>
            <w:tcBorders>
              <w:top w:val="single" w:sz="8" w:space="0" w:color="AEAEAE"/>
              <w:left w:val="single" w:sz="8" w:space="0" w:color="E0E0E0"/>
              <w:bottom w:val="single" w:sz="8" w:space="0" w:color="AEAEAE"/>
              <w:right w:val="nil"/>
            </w:tcBorders>
            <w:shd w:val="clear" w:color="auto" w:fill="F9F9FB"/>
          </w:tcPr>
          <w:p w14:paraId="117705EE" w14:textId="77777777" w:rsidR="00996AA8" w:rsidRPr="00996AA8" w:rsidRDefault="00996AA8" w:rsidP="00996AA8">
            <w:r w:rsidRPr="00996AA8">
              <w:t>.021</w:t>
            </w:r>
          </w:p>
        </w:tc>
      </w:tr>
      <w:tr w:rsidR="00996AA8" w:rsidRPr="00996AA8" w14:paraId="53BD7B66" w14:textId="77777777">
        <w:trPr>
          <w:cantSplit/>
        </w:trPr>
        <w:tc>
          <w:tcPr>
            <w:tcW w:w="2172" w:type="dxa"/>
            <w:tcBorders>
              <w:top w:val="single" w:sz="8" w:space="0" w:color="AEAEAE"/>
              <w:left w:val="nil"/>
              <w:bottom w:val="single" w:sz="8" w:space="0" w:color="AEAEAE"/>
              <w:right w:val="nil"/>
            </w:tcBorders>
            <w:shd w:val="clear" w:color="auto" w:fill="E0E0E0"/>
          </w:tcPr>
          <w:p w14:paraId="78EE27C8" w14:textId="77777777" w:rsidR="00996AA8" w:rsidRPr="00996AA8" w:rsidRDefault="00996AA8" w:rsidP="00996AA8">
            <w:r w:rsidRPr="00996AA8">
              <w:t>2-4</w:t>
            </w:r>
          </w:p>
        </w:tc>
        <w:tc>
          <w:tcPr>
            <w:tcW w:w="1471" w:type="dxa"/>
            <w:tcBorders>
              <w:top w:val="single" w:sz="8" w:space="0" w:color="AEAEAE"/>
              <w:left w:val="nil"/>
              <w:bottom w:val="single" w:sz="8" w:space="0" w:color="AEAEAE"/>
              <w:right w:val="single" w:sz="8" w:space="0" w:color="E0E0E0"/>
            </w:tcBorders>
            <w:shd w:val="clear" w:color="auto" w:fill="F9F9FB"/>
          </w:tcPr>
          <w:p w14:paraId="63790CDB" w14:textId="77777777" w:rsidR="00996AA8" w:rsidRPr="00996AA8" w:rsidRDefault="00996AA8" w:rsidP="00996AA8">
            <w:r w:rsidRPr="00996AA8">
              <w:t>-20.889</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35EF084C" w14:textId="77777777" w:rsidR="00996AA8" w:rsidRPr="00996AA8" w:rsidRDefault="00996AA8" w:rsidP="00996AA8">
            <w:r w:rsidRPr="00996AA8">
              <w:t>7.416</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2E1E242D" w14:textId="77777777" w:rsidR="00996AA8" w:rsidRPr="00996AA8" w:rsidRDefault="00996AA8" w:rsidP="00996AA8">
            <w:r w:rsidRPr="00996AA8">
              <w:t>-2.817</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555EA0A6" w14:textId="77777777" w:rsidR="00996AA8" w:rsidRPr="00996AA8" w:rsidRDefault="00996AA8" w:rsidP="00996AA8">
            <w:r w:rsidRPr="00996AA8">
              <w:t>.005</w:t>
            </w:r>
          </w:p>
        </w:tc>
        <w:tc>
          <w:tcPr>
            <w:tcW w:w="1121" w:type="dxa"/>
            <w:tcBorders>
              <w:top w:val="single" w:sz="8" w:space="0" w:color="AEAEAE"/>
              <w:left w:val="single" w:sz="8" w:space="0" w:color="E0E0E0"/>
              <w:bottom w:val="single" w:sz="8" w:space="0" w:color="AEAEAE"/>
              <w:right w:val="nil"/>
            </w:tcBorders>
            <w:shd w:val="clear" w:color="auto" w:fill="F9F9FB"/>
          </w:tcPr>
          <w:p w14:paraId="2A45D307" w14:textId="77777777" w:rsidR="00996AA8" w:rsidRPr="00996AA8" w:rsidRDefault="00996AA8" w:rsidP="00996AA8">
            <w:r w:rsidRPr="00996AA8">
              <w:t>.073</w:t>
            </w:r>
          </w:p>
        </w:tc>
      </w:tr>
      <w:tr w:rsidR="00996AA8" w:rsidRPr="00996AA8" w14:paraId="3B6BE6E7" w14:textId="77777777">
        <w:trPr>
          <w:cantSplit/>
        </w:trPr>
        <w:tc>
          <w:tcPr>
            <w:tcW w:w="2172" w:type="dxa"/>
            <w:tcBorders>
              <w:top w:val="single" w:sz="8" w:space="0" w:color="AEAEAE"/>
              <w:left w:val="nil"/>
              <w:bottom w:val="single" w:sz="8" w:space="0" w:color="AEAEAE"/>
              <w:right w:val="nil"/>
            </w:tcBorders>
            <w:shd w:val="clear" w:color="auto" w:fill="E0E0E0"/>
          </w:tcPr>
          <w:p w14:paraId="2733D950" w14:textId="77777777" w:rsidR="00996AA8" w:rsidRPr="00996AA8" w:rsidRDefault="00996AA8" w:rsidP="00996AA8">
            <w:r w:rsidRPr="00996AA8">
              <w:t>2-6</w:t>
            </w:r>
          </w:p>
        </w:tc>
        <w:tc>
          <w:tcPr>
            <w:tcW w:w="1471" w:type="dxa"/>
            <w:tcBorders>
              <w:top w:val="single" w:sz="8" w:space="0" w:color="AEAEAE"/>
              <w:left w:val="nil"/>
              <w:bottom w:val="single" w:sz="8" w:space="0" w:color="AEAEAE"/>
              <w:right w:val="single" w:sz="8" w:space="0" w:color="E0E0E0"/>
            </w:tcBorders>
            <w:shd w:val="clear" w:color="auto" w:fill="F9F9FB"/>
          </w:tcPr>
          <w:p w14:paraId="0B24A310" w14:textId="77777777" w:rsidR="00996AA8" w:rsidRPr="00996AA8" w:rsidRDefault="00996AA8" w:rsidP="00996AA8">
            <w:r w:rsidRPr="00996AA8">
              <w:t>-21.556</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17905DDA" w14:textId="77777777" w:rsidR="00996AA8" w:rsidRPr="00996AA8" w:rsidRDefault="00996AA8" w:rsidP="00996AA8">
            <w:r w:rsidRPr="00996AA8">
              <w:t>7.416</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186D4126" w14:textId="77777777" w:rsidR="00996AA8" w:rsidRPr="00996AA8" w:rsidRDefault="00996AA8" w:rsidP="00996AA8">
            <w:r w:rsidRPr="00996AA8">
              <w:t>-2.907</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32691730" w14:textId="77777777" w:rsidR="00996AA8" w:rsidRPr="00996AA8" w:rsidRDefault="00996AA8" w:rsidP="00996AA8">
            <w:r w:rsidRPr="00996AA8">
              <w:t>.004</w:t>
            </w:r>
          </w:p>
        </w:tc>
        <w:tc>
          <w:tcPr>
            <w:tcW w:w="1121" w:type="dxa"/>
            <w:tcBorders>
              <w:top w:val="single" w:sz="8" w:space="0" w:color="AEAEAE"/>
              <w:left w:val="single" w:sz="8" w:space="0" w:color="E0E0E0"/>
              <w:bottom w:val="single" w:sz="8" w:space="0" w:color="AEAEAE"/>
              <w:right w:val="nil"/>
            </w:tcBorders>
            <w:shd w:val="clear" w:color="auto" w:fill="F9F9FB"/>
          </w:tcPr>
          <w:p w14:paraId="04AB51C0" w14:textId="77777777" w:rsidR="00996AA8" w:rsidRPr="00996AA8" w:rsidRDefault="00996AA8" w:rsidP="00996AA8">
            <w:r w:rsidRPr="00996AA8">
              <w:t>.055</w:t>
            </w:r>
          </w:p>
        </w:tc>
      </w:tr>
      <w:tr w:rsidR="00996AA8" w:rsidRPr="00996AA8" w14:paraId="13AF5AAD" w14:textId="77777777">
        <w:trPr>
          <w:cantSplit/>
        </w:trPr>
        <w:tc>
          <w:tcPr>
            <w:tcW w:w="2172" w:type="dxa"/>
            <w:tcBorders>
              <w:top w:val="single" w:sz="8" w:space="0" w:color="AEAEAE"/>
              <w:left w:val="nil"/>
              <w:bottom w:val="single" w:sz="8" w:space="0" w:color="152935"/>
              <w:right w:val="nil"/>
            </w:tcBorders>
            <w:shd w:val="clear" w:color="auto" w:fill="E0E0E0"/>
          </w:tcPr>
          <w:p w14:paraId="3585EF94" w14:textId="77777777" w:rsidR="00996AA8" w:rsidRPr="00996AA8" w:rsidRDefault="00996AA8" w:rsidP="00996AA8">
            <w:r w:rsidRPr="00996AA8">
              <w:t>4-6</w:t>
            </w:r>
          </w:p>
        </w:tc>
        <w:tc>
          <w:tcPr>
            <w:tcW w:w="1471" w:type="dxa"/>
            <w:tcBorders>
              <w:top w:val="single" w:sz="8" w:space="0" w:color="AEAEAE"/>
              <w:left w:val="nil"/>
              <w:bottom w:val="single" w:sz="8" w:space="0" w:color="152935"/>
              <w:right w:val="single" w:sz="8" w:space="0" w:color="E0E0E0"/>
            </w:tcBorders>
            <w:shd w:val="clear" w:color="auto" w:fill="F9F9FB"/>
          </w:tcPr>
          <w:p w14:paraId="6E44DB6D" w14:textId="77777777" w:rsidR="00996AA8" w:rsidRPr="00996AA8" w:rsidRDefault="00996AA8" w:rsidP="00996AA8">
            <w:r w:rsidRPr="00996AA8">
              <w:t>-.667</w:t>
            </w:r>
          </w:p>
        </w:tc>
        <w:tc>
          <w:tcPr>
            <w:tcW w:w="1139" w:type="dxa"/>
            <w:tcBorders>
              <w:top w:val="single" w:sz="8" w:space="0" w:color="AEAEAE"/>
              <w:left w:val="single" w:sz="8" w:space="0" w:color="E0E0E0"/>
              <w:bottom w:val="single" w:sz="8" w:space="0" w:color="152935"/>
              <w:right w:val="single" w:sz="8" w:space="0" w:color="E0E0E0"/>
            </w:tcBorders>
            <w:shd w:val="clear" w:color="auto" w:fill="F9F9FB"/>
          </w:tcPr>
          <w:p w14:paraId="62A2DC8E" w14:textId="77777777" w:rsidR="00996AA8" w:rsidRPr="00996AA8" w:rsidRDefault="00996AA8" w:rsidP="00996AA8">
            <w:r w:rsidRPr="00996AA8">
              <w:t>7.416</w:t>
            </w:r>
          </w:p>
        </w:tc>
        <w:tc>
          <w:tcPr>
            <w:tcW w:w="1752" w:type="dxa"/>
            <w:tcBorders>
              <w:top w:val="single" w:sz="8" w:space="0" w:color="AEAEAE"/>
              <w:left w:val="single" w:sz="8" w:space="0" w:color="E0E0E0"/>
              <w:bottom w:val="single" w:sz="8" w:space="0" w:color="152935"/>
              <w:right w:val="single" w:sz="8" w:space="0" w:color="E0E0E0"/>
            </w:tcBorders>
            <w:shd w:val="clear" w:color="auto" w:fill="F9F9FB"/>
          </w:tcPr>
          <w:p w14:paraId="1CF42C73" w14:textId="77777777" w:rsidR="00996AA8" w:rsidRPr="00996AA8" w:rsidRDefault="00996AA8" w:rsidP="00996AA8">
            <w:r w:rsidRPr="00996AA8">
              <w:t>-.090</w:t>
            </w:r>
          </w:p>
        </w:tc>
        <w:tc>
          <w:tcPr>
            <w:tcW w:w="1051" w:type="dxa"/>
            <w:tcBorders>
              <w:top w:val="single" w:sz="8" w:space="0" w:color="AEAEAE"/>
              <w:left w:val="single" w:sz="8" w:space="0" w:color="E0E0E0"/>
              <w:bottom w:val="single" w:sz="8" w:space="0" w:color="152935"/>
              <w:right w:val="single" w:sz="8" w:space="0" w:color="E0E0E0"/>
            </w:tcBorders>
            <w:shd w:val="clear" w:color="auto" w:fill="F9F9FB"/>
          </w:tcPr>
          <w:p w14:paraId="5E59EABA" w14:textId="77777777" w:rsidR="00996AA8" w:rsidRPr="00996AA8" w:rsidRDefault="00996AA8" w:rsidP="00996AA8">
            <w:r w:rsidRPr="00996AA8">
              <w:t>.928</w:t>
            </w:r>
          </w:p>
        </w:tc>
        <w:tc>
          <w:tcPr>
            <w:tcW w:w="1121" w:type="dxa"/>
            <w:tcBorders>
              <w:top w:val="single" w:sz="8" w:space="0" w:color="AEAEAE"/>
              <w:left w:val="single" w:sz="8" w:space="0" w:color="E0E0E0"/>
              <w:bottom w:val="single" w:sz="8" w:space="0" w:color="152935"/>
              <w:right w:val="nil"/>
            </w:tcBorders>
            <w:shd w:val="clear" w:color="auto" w:fill="F9F9FB"/>
          </w:tcPr>
          <w:p w14:paraId="3A8ECF31" w14:textId="77777777" w:rsidR="00996AA8" w:rsidRPr="00996AA8" w:rsidRDefault="00996AA8" w:rsidP="00996AA8">
            <w:r w:rsidRPr="00996AA8">
              <w:t>1.000</w:t>
            </w:r>
          </w:p>
        </w:tc>
      </w:tr>
      <w:tr w:rsidR="00996AA8" w:rsidRPr="00996AA8" w14:paraId="2BC0A7D6" w14:textId="77777777">
        <w:trPr>
          <w:cantSplit/>
        </w:trPr>
        <w:tc>
          <w:tcPr>
            <w:tcW w:w="8706" w:type="dxa"/>
            <w:gridSpan w:val="6"/>
            <w:tcBorders>
              <w:top w:val="nil"/>
              <w:left w:val="nil"/>
              <w:bottom w:val="nil"/>
              <w:right w:val="nil"/>
            </w:tcBorders>
            <w:shd w:val="clear" w:color="auto" w:fill="FFFFFF"/>
          </w:tcPr>
          <w:p w14:paraId="49366A73" w14:textId="77777777" w:rsidR="00996AA8" w:rsidRPr="00996AA8" w:rsidRDefault="00996AA8" w:rsidP="00996AA8">
            <w:r w:rsidRPr="00996AA8">
              <w:t>Each row tests the null hypothesis that the Sample 1 and Sample 2 distributions are the same.</w:t>
            </w:r>
          </w:p>
          <w:p w14:paraId="479EA22E" w14:textId="77777777" w:rsidR="00996AA8" w:rsidRPr="00996AA8" w:rsidRDefault="00996AA8" w:rsidP="00996AA8">
            <w:r w:rsidRPr="00996AA8">
              <w:t>Asymptotic significances (2-sided tests) are displayed. The significance level is .050.</w:t>
            </w:r>
          </w:p>
        </w:tc>
      </w:tr>
      <w:tr w:rsidR="00996AA8" w:rsidRPr="00996AA8" w14:paraId="52FBCE46" w14:textId="77777777">
        <w:trPr>
          <w:cantSplit/>
        </w:trPr>
        <w:tc>
          <w:tcPr>
            <w:tcW w:w="8706" w:type="dxa"/>
            <w:gridSpan w:val="6"/>
            <w:tcBorders>
              <w:top w:val="nil"/>
              <w:left w:val="nil"/>
              <w:bottom w:val="nil"/>
              <w:right w:val="nil"/>
            </w:tcBorders>
            <w:shd w:val="clear" w:color="auto" w:fill="FFFFFF"/>
          </w:tcPr>
          <w:p w14:paraId="18F39084" w14:textId="77777777" w:rsidR="00996AA8" w:rsidRPr="00996AA8" w:rsidRDefault="00996AA8" w:rsidP="00996AA8">
            <w:r w:rsidRPr="00996AA8">
              <w:t>a. Significance values have been adjusted by the Bonferroni correction for multiple tests.</w:t>
            </w:r>
          </w:p>
        </w:tc>
      </w:tr>
    </w:tbl>
    <w:p w14:paraId="212547B8" w14:textId="77777777" w:rsidR="00996AA8" w:rsidRPr="00996AA8" w:rsidRDefault="00996AA8" w:rsidP="00996AA8"/>
    <w:p w14:paraId="02F3601C" w14:textId="77777777" w:rsidR="00713B40" w:rsidRDefault="00713B40" w:rsidP="00713B40"/>
    <w:p w14:paraId="50CE88DA" w14:textId="77777777" w:rsidR="00C92E94" w:rsidRDefault="00C92E94" w:rsidP="00713B40"/>
    <w:p w14:paraId="2095C791" w14:textId="77777777" w:rsidR="00C92E94" w:rsidRDefault="00C92E94" w:rsidP="00713B40"/>
    <w:p w14:paraId="35671F19" w14:textId="77777777" w:rsidR="00C92E94" w:rsidRDefault="00C92E94" w:rsidP="00713B40"/>
    <w:p w14:paraId="18CCB0F6" w14:textId="77777777" w:rsidR="00C92E94" w:rsidRDefault="00C92E94" w:rsidP="00713B40"/>
    <w:p w14:paraId="3D267C4C" w14:textId="77777777" w:rsidR="00C92E94" w:rsidRDefault="00C92E94" w:rsidP="00713B40"/>
    <w:p w14:paraId="7D3C0CC1" w14:textId="77777777" w:rsidR="00C92E94" w:rsidRDefault="00C92E94" w:rsidP="00713B40"/>
    <w:p w14:paraId="50DE4BD8" w14:textId="77777777" w:rsidR="00C92E94" w:rsidRDefault="00C92E94" w:rsidP="00713B40"/>
    <w:p w14:paraId="4073523E" w14:textId="77777777" w:rsidR="00C92E94" w:rsidRDefault="00C92E94" w:rsidP="00713B40"/>
    <w:p w14:paraId="298D20B3" w14:textId="77777777" w:rsidR="00C92E94" w:rsidRDefault="00C92E94" w:rsidP="00713B40"/>
    <w:p w14:paraId="0746AF1B" w14:textId="77777777" w:rsidR="00C92E94" w:rsidRDefault="00C92E94" w:rsidP="00713B40"/>
    <w:p w14:paraId="65F6ECA2" w14:textId="77777777" w:rsidR="00C92E94" w:rsidRDefault="00C92E94" w:rsidP="00713B40"/>
    <w:p w14:paraId="6DF75080" w14:textId="77777777" w:rsidR="00C92E94" w:rsidRDefault="00C92E94" w:rsidP="00713B40"/>
    <w:p w14:paraId="558383D5" w14:textId="77777777" w:rsidR="00C92E94" w:rsidRDefault="00C92E94" w:rsidP="00713B40"/>
    <w:p w14:paraId="1A2AAF86" w14:textId="77777777" w:rsidR="00C92E94" w:rsidRDefault="00C92E94" w:rsidP="00713B40"/>
    <w:p w14:paraId="112EE3A1" w14:textId="77777777" w:rsidR="00713B40" w:rsidRPr="00713B40" w:rsidRDefault="00713B40" w:rsidP="00713B40"/>
    <w:p w14:paraId="75433547" w14:textId="4A044723" w:rsidR="00916F76" w:rsidRDefault="004C7D66" w:rsidP="00916F76">
      <w:pPr>
        <w:pStyle w:val="Heading2"/>
      </w:pPr>
      <w:bookmarkStart w:id="100" w:name="_Toc227144999"/>
      <w:r>
        <w:lastRenderedPageBreak/>
        <w:t>7.16</w:t>
      </w:r>
      <w:r w:rsidR="0031709C">
        <w:t>.</w:t>
      </w:r>
      <w:r w:rsidR="00916F76">
        <w:t xml:space="preserve"> Result from Shapiro Wilk Test of Medulla Width</w:t>
      </w:r>
      <w:bookmarkEnd w:id="100"/>
    </w:p>
    <w:tbl>
      <w:tblPr>
        <w:tblW w:w="8867" w:type="dxa"/>
        <w:tblLayout w:type="fixed"/>
        <w:tblCellMar>
          <w:left w:w="0" w:type="dxa"/>
          <w:right w:w="0" w:type="dxa"/>
        </w:tblCellMar>
        <w:tblLook w:val="0000" w:firstRow="0" w:lastRow="0" w:firstColumn="0" w:lastColumn="0" w:noHBand="0" w:noVBand="0"/>
      </w:tblPr>
      <w:tblGrid>
        <w:gridCol w:w="1717"/>
        <w:gridCol w:w="1191"/>
        <w:gridCol w:w="1191"/>
        <w:gridCol w:w="1192"/>
        <w:gridCol w:w="1192"/>
        <w:gridCol w:w="1192"/>
        <w:gridCol w:w="1192"/>
      </w:tblGrid>
      <w:tr w:rsidR="00916F76" w:rsidRPr="002606A5" w14:paraId="2B65D6BD" w14:textId="77777777" w:rsidTr="0031709C">
        <w:trPr>
          <w:cantSplit/>
        </w:trPr>
        <w:tc>
          <w:tcPr>
            <w:tcW w:w="8867" w:type="dxa"/>
            <w:gridSpan w:val="7"/>
            <w:tcBorders>
              <w:top w:val="nil"/>
              <w:left w:val="nil"/>
              <w:bottom w:val="nil"/>
              <w:right w:val="nil"/>
            </w:tcBorders>
            <w:shd w:val="clear" w:color="auto" w:fill="FFFFFF"/>
            <w:vAlign w:val="center"/>
          </w:tcPr>
          <w:p w14:paraId="2F2EA467" w14:textId="77777777" w:rsidR="00916F76" w:rsidRPr="002606A5" w:rsidRDefault="00916F76">
            <w:pPr>
              <w:spacing w:after="160" w:line="278" w:lineRule="auto"/>
            </w:pPr>
            <w:r w:rsidRPr="002606A5">
              <w:rPr>
                <w:b/>
                <w:bCs/>
              </w:rPr>
              <w:t>Tests of Normality</w:t>
            </w:r>
          </w:p>
        </w:tc>
      </w:tr>
      <w:tr w:rsidR="00916F76" w:rsidRPr="002606A5" w14:paraId="43200E38" w14:textId="77777777" w:rsidTr="0031709C">
        <w:trPr>
          <w:cantSplit/>
        </w:trPr>
        <w:tc>
          <w:tcPr>
            <w:tcW w:w="1717" w:type="dxa"/>
            <w:vMerge w:val="restart"/>
            <w:tcBorders>
              <w:top w:val="nil"/>
              <w:left w:val="nil"/>
              <w:bottom w:val="nil"/>
              <w:right w:val="nil"/>
            </w:tcBorders>
            <w:shd w:val="clear" w:color="auto" w:fill="FFFFFF"/>
            <w:vAlign w:val="bottom"/>
          </w:tcPr>
          <w:p w14:paraId="7CEBE9E5" w14:textId="77777777" w:rsidR="00916F76" w:rsidRPr="002606A5" w:rsidRDefault="00916F76">
            <w:pPr>
              <w:spacing w:after="160" w:line="278" w:lineRule="auto"/>
            </w:pPr>
          </w:p>
        </w:tc>
        <w:tc>
          <w:tcPr>
            <w:tcW w:w="3574" w:type="dxa"/>
            <w:gridSpan w:val="3"/>
            <w:tcBorders>
              <w:top w:val="nil"/>
              <w:left w:val="nil"/>
              <w:bottom w:val="nil"/>
              <w:right w:val="nil"/>
            </w:tcBorders>
            <w:shd w:val="clear" w:color="auto" w:fill="FFFFFF"/>
            <w:vAlign w:val="bottom"/>
          </w:tcPr>
          <w:p w14:paraId="01790336" w14:textId="77777777" w:rsidR="00916F76" w:rsidRPr="002606A5" w:rsidRDefault="00916F76">
            <w:pPr>
              <w:spacing w:after="160" w:line="278" w:lineRule="auto"/>
            </w:pPr>
            <w:r w:rsidRPr="002606A5">
              <w:t>Kolmogorov-Smirnov</w:t>
            </w:r>
            <w:r w:rsidRPr="002606A5">
              <w:rPr>
                <w:vertAlign w:val="superscript"/>
              </w:rPr>
              <w:t>a</w:t>
            </w:r>
          </w:p>
        </w:tc>
        <w:tc>
          <w:tcPr>
            <w:tcW w:w="3576" w:type="dxa"/>
            <w:gridSpan w:val="3"/>
            <w:tcBorders>
              <w:top w:val="nil"/>
              <w:left w:val="single" w:sz="8" w:space="0" w:color="E0E0E0"/>
              <w:bottom w:val="nil"/>
              <w:right w:val="nil"/>
            </w:tcBorders>
            <w:shd w:val="clear" w:color="auto" w:fill="FFFFFF"/>
            <w:vAlign w:val="bottom"/>
          </w:tcPr>
          <w:p w14:paraId="1A7CDC67" w14:textId="77777777" w:rsidR="00916F76" w:rsidRPr="002606A5" w:rsidRDefault="00916F76">
            <w:pPr>
              <w:spacing w:after="160" w:line="278" w:lineRule="auto"/>
            </w:pPr>
            <w:r w:rsidRPr="002606A5">
              <w:t>Shapiro-Wilk</w:t>
            </w:r>
          </w:p>
        </w:tc>
      </w:tr>
      <w:tr w:rsidR="00916F76" w:rsidRPr="002606A5" w14:paraId="452FB8E7" w14:textId="77777777" w:rsidTr="0031709C">
        <w:trPr>
          <w:cantSplit/>
        </w:trPr>
        <w:tc>
          <w:tcPr>
            <w:tcW w:w="1717" w:type="dxa"/>
            <w:vMerge/>
            <w:tcBorders>
              <w:top w:val="nil"/>
              <w:left w:val="nil"/>
              <w:bottom w:val="nil"/>
              <w:right w:val="nil"/>
            </w:tcBorders>
            <w:shd w:val="clear" w:color="auto" w:fill="FFFFFF"/>
            <w:vAlign w:val="bottom"/>
          </w:tcPr>
          <w:p w14:paraId="3FCE6587" w14:textId="77777777" w:rsidR="00916F76" w:rsidRPr="002606A5" w:rsidRDefault="00916F76">
            <w:pPr>
              <w:spacing w:after="160" w:line="278" w:lineRule="auto"/>
            </w:pPr>
          </w:p>
        </w:tc>
        <w:tc>
          <w:tcPr>
            <w:tcW w:w="1191" w:type="dxa"/>
            <w:tcBorders>
              <w:top w:val="nil"/>
              <w:left w:val="nil"/>
              <w:bottom w:val="single" w:sz="8" w:space="0" w:color="152935"/>
              <w:right w:val="single" w:sz="8" w:space="0" w:color="E0E0E0"/>
            </w:tcBorders>
            <w:shd w:val="clear" w:color="auto" w:fill="FFFFFF"/>
            <w:vAlign w:val="bottom"/>
          </w:tcPr>
          <w:p w14:paraId="6C19D2D8" w14:textId="77777777" w:rsidR="00916F76" w:rsidRPr="002606A5" w:rsidRDefault="00916F76">
            <w:pPr>
              <w:spacing w:after="160" w:line="278" w:lineRule="auto"/>
            </w:pPr>
            <w:r w:rsidRPr="002606A5">
              <w:t>Statistic</w:t>
            </w:r>
          </w:p>
        </w:tc>
        <w:tc>
          <w:tcPr>
            <w:tcW w:w="1191" w:type="dxa"/>
            <w:tcBorders>
              <w:top w:val="nil"/>
              <w:left w:val="single" w:sz="8" w:space="0" w:color="E0E0E0"/>
              <w:bottom w:val="single" w:sz="8" w:space="0" w:color="152935"/>
              <w:right w:val="single" w:sz="8" w:space="0" w:color="E0E0E0"/>
            </w:tcBorders>
            <w:shd w:val="clear" w:color="auto" w:fill="FFFFFF"/>
            <w:vAlign w:val="bottom"/>
          </w:tcPr>
          <w:p w14:paraId="35BA8A67" w14:textId="77777777" w:rsidR="00916F76" w:rsidRPr="002606A5" w:rsidRDefault="00916F76">
            <w:pPr>
              <w:spacing w:after="160" w:line="278" w:lineRule="auto"/>
            </w:pPr>
            <w:proofErr w:type="spellStart"/>
            <w:r w:rsidRPr="002606A5">
              <w:t>df</w:t>
            </w:r>
            <w:proofErr w:type="spellEnd"/>
          </w:p>
        </w:tc>
        <w:tc>
          <w:tcPr>
            <w:tcW w:w="1192" w:type="dxa"/>
            <w:tcBorders>
              <w:top w:val="nil"/>
              <w:left w:val="single" w:sz="8" w:space="0" w:color="E0E0E0"/>
              <w:bottom w:val="single" w:sz="8" w:space="0" w:color="152935"/>
              <w:right w:val="nil"/>
            </w:tcBorders>
            <w:shd w:val="clear" w:color="auto" w:fill="FFFFFF"/>
            <w:vAlign w:val="bottom"/>
          </w:tcPr>
          <w:p w14:paraId="505C547A" w14:textId="77777777" w:rsidR="00916F76" w:rsidRPr="002606A5" w:rsidRDefault="00916F76">
            <w:pPr>
              <w:spacing w:after="160" w:line="278" w:lineRule="auto"/>
            </w:pPr>
            <w:r w:rsidRPr="002606A5">
              <w:t>Sig.</w:t>
            </w:r>
          </w:p>
        </w:tc>
        <w:tc>
          <w:tcPr>
            <w:tcW w:w="1192" w:type="dxa"/>
            <w:tcBorders>
              <w:top w:val="nil"/>
              <w:left w:val="single" w:sz="8" w:space="0" w:color="E0E0E0"/>
              <w:bottom w:val="single" w:sz="8" w:space="0" w:color="152935"/>
              <w:right w:val="single" w:sz="8" w:space="0" w:color="E0E0E0"/>
            </w:tcBorders>
            <w:shd w:val="clear" w:color="auto" w:fill="FFFFFF"/>
            <w:vAlign w:val="bottom"/>
          </w:tcPr>
          <w:p w14:paraId="0121BBF8" w14:textId="77777777" w:rsidR="00916F76" w:rsidRPr="002606A5" w:rsidRDefault="00916F76">
            <w:pPr>
              <w:spacing w:after="160" w:line="278" w:lineRule="auto"/>
            </w:pPr>
            <w:r w:rsidRPr="002606A5">
              <w:t>Statistic</w:t>
            </w:r>
          </w:p>
        </w:tc>
        <w:tc>
          <w:tcPr>
            <w:tcW w:w="1192" w:type="dxa"/>
            <w:tcBorders>
              <w:top w:val="nil"/>
              <w:left w:val="single" w:sz="8" w:space="0" w:color="E0E0E0"/>
              <w:bottom w:val="single" w:sz="8" w:space="0" w:color="152935"/>
              <w:right w:val="single" w:sz="8" w:space="0" w:color="E0E0E0"/>
            </w:tcBorders>
            <w:shd w:val="clear" w:color="auto" w:fill="FFFFFF"/>
            <w:vAlign w:val="bottom"/>
          </w:tcPr>
          <w:p w14:paraId="0634BEF0" w14:textId="77777777" w:rsidR="00916F76" w:rsidRPr="002606A5" w:rsidRDefault="00916F76">
            <w:pPr>
              <w:spacing w:after="160" w:line="278" w:lineRule="auto"/>
            </w:pPr>
            <w:proofErr w:type="spellStart"/>
            <w:r w:rsidRPr="002606A5">
              <w:t>df</w:t>
            </w:r>
            <w:proofErr w:type="spellEnd"/>
          </w:p>
        </w:tc>
        <w:tc>
          <w:tcPr>
            <w:tcW w:w="1192" w:type="dxa"/>
            <w:tcBorders>
              <w:top w:val="nil"/>
              <w:left w:val="single" w:sz="8" w:space="0" w:color="E0E0E0"/>
              <w:bottom w:val="single" w:sz="8" w:space="0" w:color="152935"/>
              <w:right w:val="nil"/>
            </w:tcBorders>
            <w:shd w:val="clear" w:color="auto" w:fill="FFFFFF"/>
            <w:vAlign w:val="bottom"/>
          </w:tcPr>
          <w:p w14:paraId="308DA640" w14:textId="77777777" w:rsidR="00916F76" w:rsidRPr="002606A5" w:rsidRDefault="00916F76">
            <w:pPr>
              <w:spacing w:after="160" w:line="278" w:lineRule="auto"/>
            </w:pPr>
            <w:r w:rsidRPr="002606A5">
              <w:t>Sig.</w:t>
            </w:r>
          </w:p>
        </w:tc>
      </w:tr>
      <w:tr w:rsidR="00916F76" w:rsidRPr="002606A5" w14:paraId="53392CB5" w14:textId="77777777" w:rsidTr="0031709C">
        <w:trPr>
          <w:cantSplit/>
        </w:trPr>
        <w:tc>
          <w:tcPr>
            <w:tcW w:w="1717" w:type="dxa"/>
            <w:tcBorders>
              <w:top w:val="single" w:sz="8" w:space="0" w:color="152935"/>
              <w:left w:val="nil"/>
              <w:bottom w:val="single" w:sz="8" w:space="0" w:color="AEAEAE"/>
              <w:right w:val="nil"/>
            </w:tcBorders>
            <w:shd w:val="clear" w:color="auto" w:fill="E0E0E0"/>
          </w:tcPr>
          <w:p w14:paraId="52D553B1" w14:textId="77777777" w:rsidR="00916F76" w:rsidRPr="002606A5" w:rsidRDefault="00916F76">
            <w:pPr>
              <w:spacing w:after="160" w:line="278" w:lineRule="auto"/>
            </w:pPr>
            <w:r w:rsidRPr="002606A5">
              <w:t>Neck</w:t>
            </w:r>
          </w:p>
        </w:tc>
        <w:tc>
          <w:tcPr>
            <w:tcW w:w="1191" w:type="dxa"/>
            <w:tcBorders>
              <w:top w:val="single" w:sz="8" w:space="0" w:color="152935"/>
              <w:left w:val="nil"/>
              <w:bottom w:val="single" w:sz="8" w:space="0" w:color="AEAEAE"/>
              <w:right w:val="single" w:sz="8" w:space="0" w:color="E0E0E0"/>
            </w:tcBorders>
            <w:shd w:val="clear" w:color="auto" w:fill="F9F9FB"/>
          </w:tcPr>
          <w:p w14:paraId="5CF88052" w14:textId="77777777" w:rsidR="00916F76" w:rsidRPr="002606A5" w:rsidRDefault="00916F76">
            <w:pPr>
              <w:spacing w:after="160" w:line="278" w:lineRule="auto"/>
            </w:pPr>
            <w:r w:rsidRPr="002606A5">
              <w:t>.187</w:t>
            </w:r>
          </w:p>
        </w:tc>
        <w:tc>
          <w:tcPr>
            <w:tcW w:w="1191" w:type="dxa"/>
            <w:tcBorders>
              <w:top w:val="single" w:sz="8" w:space="0" w:color="152935"/>
              <w:left w:val="single" w:sz="8" w:space="0" w:color="E0E0E0"/>
              <w:bottom w:val="single" w:sz="8" w:space="0" w:color="AEAEAE"/>
              <w:right w:val="single" w:sz="8" w:space="0" w:color="E0E0E0"/>
            </w:tcBorders>
            <w:shd w:val="clear" w:color="auto" w:fill="F9F9FB"/>
          </w:tcPr>
          <w:p w14:paraId="445FAD85" w14:textId="77777777" w:rsidR="00916F76" w:rsidRPr="002606A5" w:rsidRDefault="00916F76">
            <w:pPr>
              <w:spacing w:after="160" w:line="278" w:lineRule="auto"/>
            </w:pPr>
            <w:r w:rsidRPr="002606A5">
              <w:t>50</w:t>
            </w:r>
          </w:p>
        </w:tc>
        <w:tc>
          <w:tcPr>
            <w:tcW w:w="1192" w:type="dxa"/>
            <w:tcBorders>
              <w:top w:val="single" w:sz="8" w:space="0" w:color="152935"/>
              <w:left w:val="single" w:sz="8" w:space="0" w:color="E0E0E0"/>
              <w:bottom w:val="single" w:sz="8" w:space="0" w:color="AEAEAE"/>
              <w:right w:val="nil"/>
            </w:tcBorders>
            <w:shd w:val="clear" w:color="auto" w:fill="F9F9FB"/>
          </w:tcPr>
          <w:p w14:paraId="25909817" w14:textId="77777777" w:rsidR="00916F76" w:rsidRPr="002606A5" w:rsidRDefault="00916F76">
            <w:pPr>
              <w:spacing w:after="160" w:line="278" w:lineRule="auto"/>
            </w:pPr>
            <w:r w:rsidRPr="002606A5">
              <w:t>&lt;.001</w:t>
            </w:r>
          </w:p>
        </w:tc>
        <w:tc>
          <w:tcPr>
            <w:tcW w:w="1192" w:type="dxa"/>
            <w:tcBorders>
              <w:top w:val="single" w:sz="8" w:space="0" w:color="152935"/>
              <w:left w:val="single" w:sz="8" w:space="0" w:color="E0E0E0"/>
              <w:bottom w:val="single" w:sz="8" w:space="0" w:color="AEAEAE"/>
              <w:right w:val="single" w:sz="8" w:space="0" w:color="E0E0E0"/>
            </w:tcBorders>
            <w:shd w:val="clear" w:color="auto" w:fill="F9F9FB"/>
          </w:tcPr>
          <w:p w14:paraId="37277CDA" w14:textId="77777777" w:rsidR="00916F76" w:rsidRPr="002606A5" w:rsidRDefault="00916F76">
            <w:pPr>
              <w:spacing w:after="160" w:line="278" w:lineRule="auto"/>
            </w:pPr>
            <w:r w:rsidRPr="002606A5">
              <w:t>.915</w:t>
            </w:r>
          </w:p>
        </w:tc>
        <w:tc>
          <w:tcPr>
            <w:tcW w:w="1192" w:type="dxa"/>
            <w:tcBorders>
              <w:top w:val="single" w:sz="8" w:space="0" w:color="152935"/>
              <w:left w:val="single" w:sz="8" w:space="0" w:color="E0E0E0"/>
              <w:bottom w:val="single" w:sz="8" w:space="0" w:color="AEAEAE"/>
              <w:right w:val="single" w:sz="8" w:space="0" w:color="E0E0E0"/>
            </w:tcBorders>
            <w:shd w:val="clear" w:color="auto" w:fill="F9F9FB"/>
          </w:tcPr>
          <w:p w14:paraId="00ED9084" w14:textId="77777777" w:rsidR="00916F76" w:rsidRPr="002606A5" w:rsidRDefault="00916F76">
            <w:pPr>
              <w:spacing w:after="160" w:line="278" w:lineRule="auto"/>
            </w:pPr>
            <w:r w:rsidRPr="002606A5">
              <w:t>50</w:t>
            </w:r>
          </w:p>
        </w:tc>
        <w:tc>
          <w:tcPr>
            <w:tcW w:w="1192" w:type="dxa"/>
            <w:tcBorders>
              <w:top w:val="single" w:sz="8" w:space="0" w:color="152935"/>
              <w:left w:val="single" w:sz="8" w:space="0" w:color="E0E0E0"/>
              <w:bottom w:val="single" w:sz="8" w:space="0" w:color="AEAEAE"/>
              <w:right w:val="nil"/>
            </w:tcBorders>
            <w:shd w:val="clear" w:color="auto" w:fill="F9F9FB"/>
          </w:tcPr>
          <w:p w14:paraId="34CDB8D9" w14:textId="77777777" w:rsidR="00916F76" w:rsidRPr="002606A5" w:rsidRDefault="00916F76">
            <w:pPr>
              <w:spacing w:after="160" w:line="278" w:lineRule="auto"/>
            </w:pPr>
            <w:r w:rsidRPr="002606A5">
              <w:t>.002</w:t>
            </w:r>
          </w:p>
        </w:tc>
      </w:tr>
      <w:tr w:rsidR="00916F76" w:rsidRPr="002606A5" w14:paraId="38207342" w14:textId="77777777" w:rsidTr="0031709C">
        <w:trPr>
          <w:cantSplit/>
        </w:trPr>
        <w:tc>
          <w:tcPr>
            <w:tcW w:w="1717" w:type="dxa"/>
            <w:tcBorders>
              <w:top w:val="single" w:sz="8" w:space="0" w:color="AEAEAE"/>
              <w:left w:val="nil"/>
              <w:bottom w:val="single" w:sz="8" w:space="0" w:color="AEAEAE"/>
              <w:right w:val="nil"/>
            </w:tcBorders>
            <w:shd w:val="clear" w:color="auto" w:fill="E0E0E0"/>
          </w:tcPr>
          <w:p w14:paraId="5374F2DB" w14:textId="03CCD6ED" w:rsidR="00916F76" w:rsidRPr="002606A5" w:rsidRDefault="005F5798">
            <w:pPr>
              <w:spacing w:after="160" w:line="278" w:lineRule="auto"/>
            </w:pPr>
            <w:r>
              <w:t>Middle of the back</w:t>
            </w:r>
          </w:p>
        </w:tc>
        <w:tc>
          <w:tcPr>
            <w:tcW w:w="1191" w:type="dxa"/>
            <w:tcBorders>
              <w:top w:val="single" w:sz="8" w:space="0" w:color="AEAEAE"/>
              <w:left w:val="nil"/>
              <w:bottom w:val="single" w:sz="8" w:space="0" w:color="AEAEAE"/>
              <w:right w:val="single" w:sz="8" w:space="0" w:color="E0E0E0"/>
            </w:tcBorders>
            <w:shd w:val="clear" w:color="auto" w:fill="F9F9FB"/>
          </w:tcPr>
          <w:p w14:paraId="4895AEA6" w14:textId="77777777" w:rsidR="00916F76" w:rsidRPr="002606A5" w:rsidRDefault="00916F76">
            <w:pPr>
              <w:spacing w:after="160" w:line="278" w:lineRule="auto"/>
            </w:pPr>
            <w:r w:rsidRPr="002606A5">
              <w:t>.206</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3159F025" w14:textId="77777777" w:rsidR="00916F76" w:rsidRPr="002606A5" w:rsidRDefault="00916F76">
            <w:pPr>
              <w:spacing w:after="160" w:line="278" w:lineRule="auto"/>
            </w:pPr>
            <w:r w:rsidRPr="002606A5">
              <w:t>50</w:t>
            </w:r>
          </w:p>
        </w:tc>
        <w:tc>
          <w:tcPr>
            <w:tcW w:w="1192" w:type="dxa"/>
            <w:tcBorders>
              <w:top w:val="single" w:sz="8" w:space="0" w:color="AEAEAE"/>
              <w:left w:val="single" w:sz="8" w:space="0" w:color="E0E0E0"/>
              <w:bottom w:val="single" w:sz="8" w:space="0" w:color="AEAEAE"/>
              <w:right w:val="nil"/>
            </w:tcBorders>
            <w:shd w:val="clear" w:color="auto" w:fill="F9F9FB"/>
          </w:tcPr>
          <w:p w14:paraId="625E8D1D" w14:textId="77777777" w:rsidR="00916F76" w:rsidRPr="002606A5" w:rsidRDefault="00916F76">
            <w:pPr>
              <w:spacing w:after="160" w:line="278" w:lineRule="auto"/>
            </w:pPr>
            <w:r w:rsidRPr="002606A5">
              <w:t>&lt;.001</w:t>
            </w:r>
          </w:p>
        </w:tc>
        <w:tc>
          <w:tcPr>
            <w:tcW w:w="1192" w:type="dxa"/>
            <w:tcBorders>
              <w:top w:val="single" w:sz="8" w:space="0" w:color="AEAEAE"/>
              <w:left w:val="single" w:sz="8" w:space="0" w:color="E0E0E0"/>
              <w:bottom w:val="single" w:sz="8" w:space="0" w:color="AEAEAE"/>
              <w:right w:val="single" w:sz="8" w:space="0" w:color="E0E0E0"/>
            </w:tcBorders>
            <w:shd w:val="clear" w:color="auto" w:fill="F9F9FB"/>
          </w:tcPr>
          <w:p w14:paraId="60586AEC" w14:textId="77777777" w:rsidR="00916F76" w:rsidRPr="002606A5" w:rsidRDefault="00916F76">
            <w:pPr>
              <w:spacing w:after="160" w:line="278" w:lineRule="auto"/>
            </w:pPr>
            <w:r w:rsidRPr="002606A5">
              <w:t>.903</w:t>
            </w:r>
          </w:p>
        </w:tc>
        <w:tc>
          <w:tcPr>
            <w:tcW w:w="1192" w:type="dxa"/>
            <w:tcBorders>
              <w:top w:val="single" w:sz="8" w:space="0" w:color="AEAEAE"/>
              <w:left w:val="single" w:sz="8" w:space="0" w:color="E0E0E0"/>
              <w:bottom w:val="single" w:sz="8" w:space="0" w:color="AEAEAE"/>
              <w:right w:val="single" w:sz="8" w:space="0" w:color="E0E0E0"/>
            </w:tcBorders>
            <w:shd w:val="clear" w:color="auto" w:fill="F9F9FB"/>
          </w:tcPr>
          <w:p w14:paraId="3B0AD453" w14:textId="77777777" w:rsidR="00916F76" w:rsidRPr="002606A5" w:rsidRDefault="00916F76">
            <w:pPr>
              <w:spacing w:after="160" w:line="278" w:lineRule="auto"/>
            </w:pPr>
            <w:r w:rsidRPr="002606A5">
              <w:t>50</w:t>
            </w:r>
          </w:p>
        </w:tc>
        <w:tc>
          <w:tcPr>
            <w:tcW w:w="1192" w:type="dxa"/>
            <w:tcBorders>
              <w:top w:val="single" w:sz="8" w:space="0" w:color="AEAEAE"/>
              <w:left w:val="single" w:sz="8" w:space="0" w:color="E0E0E0"/>
              <w:bottom w:val="single" w:sz="8" w:space="0" w:color="AEAEAE"/>
              <w:right w:val="nil"/>
            </w:tcBorders>
            <w:shd w:val="clear" w:color="auto" w:fill="F9F9FB"/>
          </w:tcPr>
          <w:p w14:paraId="29803FE8" w14:textId="77777777" w:rsidR="00916F76" w:rsidRPr="002606A5" w:rsidRDefault="00916F76">
            <w:pPr>
              <w:spacing w:after="160" w:line="278" w:lineRule="auto"/>
            </w:pPr>
            <w:r w:rsidRPr="002606A5">
              <w:t>&lt;.001</w:t>
            </w:r>
          </w:p>
        </w:tc>
      </w:tr>
      <w:tr w:rsidR="00916F76" w:rsidRPr="002606A5" w14:paraId="31132754" w14:textId="77777777" w:rsidTr="0031709C">
        <w:trPr>
          <w:cantSplit/>
        </w:trPr>
        <w:tc>
          <w:tcPr>
            <w:tcW w:w="1717" w:type="dxa"/>
            <w:tcBorders>
              <w:top w:val="single" w:sz="8" w:space="0" w:color="AEAEAE"/>
              <w:left w:val="nil"/>
              <w:bottom w:val="single" w:sz="8" w:space="0" w:color="AEAEAE"/>
              <w:right w:val="nil"/>
            </w:tcBorders>
            <w:shd w:val="clear" w:color="auto" w:fill="E0E0E0"/>
          </w:tcPr>
          <w:p w14:paraId="4FF28BDC" w14:textId="77777777" w:rsidR="00916F76" w:rsidRPr="002606A5" w:rsidRDefault="00916F76">
            <w:pPr>
              <w:spacing w:after="160" w:line="278" w:lineRule="auto"/>
            </w:pPr>
            <w:r w:rsidRPr="002606A5">
              <w:t>Lower Back</w:t>
            </w:r>
          </w:p>
        </w:tc>
        <w:tc>
          <w:tcPr>
            <w:tcW w:w="1191" w:type="dxa"/>
            <w:tcBorders>
              <w:top w:val="single" w:sz="8" w:space="0" w:color="AEAEAE"/>
              <w:left w:val="nil"/>
              <w:bottom w:val="single" w:sz="8" w:space="0" w:color="AEAEAE"/>
              <w:right w:val="single" w:sz="8" w:space="0" w:color="E0E0E0"/>
            </w:tcBorders>
            <w:shd w:val="clear" w:color="auto" w:fill="F9F9FB"/>
          </w:tcPr>
          <w:p w14:paraId="26EC4B71" w14:textId="77777777" w:rsidR="00916F76" w:rsidRPr="002606A5" w:rsidRDefault="00916F76">
            <w:pPr>
              <w:spacing w:after="160" w:line="278" w:lineRule="auto"/>
            </w:pPr>
            <w:r w:rsidRPr="002606A5">
              <w:t>.232</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521703B1" w14:textId="77777777" w:rsidR="00916F76" w:rsidRPr="002606A5" w:rsidRDefault="00916F76">
            <w:pPr>
              <w:spacing w:after="160" w:line="278" w:lineRule="auto"/>
            </w:pPr>
            <w:r w:rsidRPr="002606A5">
              <w:t>50</w:t>
            </w:r>
          </w:p>
        </w:tc>
        <w:tc>
          <w:tcPr>
            <w:tcW w:w="1192" w:type="dxa"/>
            <w:tcBorders>
              <w:top w:val="single" w:sz="8" w:space="0" w:color="AEAEAE"/>
              <w:left w:val="single" w:sz="8" w:space="0" w:color="E0E0E0"/>
              <w:bottom w:val="single" w:sz="8" w:space="0" w:color="AEAEAE"/>
              <w:right w:val="nil"/>
            </w:tcBorders>
            <w:shd w:val="clear" w:color="auto" w:fill="F9F9FB"/>
          </w:tcPr>
          <w:p w14:paraId="57F58EBE" w14:textId="77777777" w:rsidR="00916F76" w:rsidRPr="002606A5" w:rsidRDefault="00916F76">
            <w:pPr>
              <w:spacing w:after="160" w:line="278" w:lineRule="auto"/>
            </w:pPr>
            <w:r w:rsidRPr="002606A5">
              <w:t>&lt;.001</w:t>
            </w:r>
          </w:p>
        </w:tc>
        <w:tc>
          <w:tcPr>
            <w:tcW w:w="1192" w:type="dxa"/>
            <w:tcBorders>
              <w:top w:val="single" w:sz="8" w:space="0" w:color="AEAEAE"/>
              <w:left w:val="single" w:sz="8" w:space="0" w:color="E0E0E0"/>
              <w:bottom w:val="single" w:sz="8" w:space="0" w:color="AEAEAE"/>
              <w:right w:val="single" w:sz="8" w:space="0" w:color="E0E0E0"/>
            </w:tcBorders>
            <w:shd w:val="clear" w:color="auto" w:fill="F9F9FB"/>
          </w:tcPr>
          <w:p w14:paraId="0271E904" w14:textId="77777777" w:rsidR="00916F76" w:rsidRPr="002606A5" w:rsidRDefault="00916F76">
            <w:pPr>
              <w:spacing w:after="160" w:line="278" w:lineRule="auto"/>
            </w:pPr>
            <w:r w:rsidRPr="002606A5">
              <w:t>.845</w:t>
            </w:r>
          </w:p>
        </w:tc>
        <w:tc>
          <w:tcPr>
            <w:tcW w:w="1192" w:type="dxa"/>
            <w:tcBorders>
              <w:top w:val="single" w:sz="8" w:space="0" w:color="AEAEAE"/>
              <w:left w:val="single" w:sz="8" w:space="0" w:color="E0E0E0"/>
              <w:bottom w:val="single" w:sz="8" w:space="0" w:color="AEAEAE"/>
              <w:right w:val="single" w:sz="8" w:space="0" w:color="E0E0E0"/>
            </w:tcBorders>
            <w:shd w:val="clear" w:color="auto" w:fill="F9F9FB"/>
          </w:tcPr>
          <w:p w14:paraId="6704F7B2" w14:textId="77777777" w:rsidR="00916F76" w:rsidRPr="002606A5" w:rsidRDefault="00916F76">
            <w:pPr>
              <w:spacing w:after="160" w:line="278" w:lineRule="auto"/>
            </w:pPr>
            <w:r w:rsidRPr="002606A5">
              <w:t>50</w:t>
            </w:r>
          </w:p>
        </w:tc>
        <w:tc>
          <w:tcPr>
            <w:tcW w:w="1192" w:type="dxa"/>
            <w:tcBorders>
              <w:top w:val="single" w:sz="8" w:space="0" w:color="AEAEAE"/>
              <w:left w:val="single" w:sz="8" w:space="0" w:color="E0E0E0"/>
              <w:bottom w:val="single" w:sz="8" w:space="0" w:color="AEAEAE"/>
              <w:right w:val="nil"/>
            </w:tcBorders>
            <w:shd w:val="clear" w:color="auto" w:fill="F9F9FB"/>
          </w:tcPr>
          <w:p w14:paraId="449F5F2D" w14:textId="77777777" w:rsidR="00916F76" w:rsidRPr="002606A5" w:rsidRDefault="00916F76">
            <w:pPr>
              <w:spacing w:after="160" w:line="278" w:lineRule="auto"/>
            </w:pPr>
            <w:r w:rsidRPr="002606A5">
              <w:t>&lt;.001</w:t>
            </w:r>
          </w:p>
        </w:tc>
      </w:tr>
      <w:tr w:rsidR="00916F76" w:rsidRPr="002606A5" w14:paraId="2906C7CD" w14:textId="77777777" w:rsidTr="0031709C">
        <w:trPr>
          <w:cantSplit/>
        </w:trPr>
        <w:tc>
          <w:tcPr>
            <w:tcW w:w="1717" w:type="dxa"/>
            <w:tcBorders>
              <w:top w:val="single" w:sz="8" w:space="0" w:color="AEAEAE"/>
              <w:left w:val="nil"/>
              <w:bottom w:val="single" w:sz="8" w:space="0" w:color="AEAEAE"/>
              <w:right w:val="nil"/>
            </w:tcBorders>
            <w:shd w:val="clear" w:color="auto" w:fill="E0E0E0"/>
          </w:tcPr>
          <w:p w14:paraId="46D87D29" w14:textId="77777777" w:rsidR="00916F76" w:rsidRPr="002606A5" w:rsidRDefault="00916F76">
            <w:pPr>
              <w:spacing w:after="160" w:line="278" w:lineRule="auto"/>
            </w:pPr>
            <w:r w:rsidRPr="002606A5">
              <w:t>Right Side</w:t>
            </w:r>
          </w:p>
        </w:tc>
        <w:tc>
          <w:tcPr>
            <w:tcW w:w="1191" w:type="dxa"/>
            <w:tcBorders>
              <w:top w:val="single" w:sz="8" w:space="0" w:color="AEAEAE"/>
              <w:left w:val="nil"/>
              <w:bottom w:val="single" w:sz="8" w:space="0" w:color="AEAEAE"/>
              <w:right w:val="single" w:sz="8" w:space="0" w:color="E0E0E0"/>
            </w:tcBorders>
            <w:shd w:val="clear" w:color="auto" w:fill="F9F9FB"/>
          </w:tcPr>
          <w:p w14:paraId="7A4657D8" w14:textId="77777777" w:rsidR="00916F76" w:rsidRPr="002606A5" w:rsidRDefault="00916F76">
            <w:pPr>
              <w:spacing w:after="160" w:line="278" w:lineRule="auto"/>
            </w:pPr>
            <w:r w:rsidRPr="002606A5">
              <w:t>.126</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77A50462" w14:textId="77777777" w:rsidR="00916F76" w:rsidRPr="002606A5" w:rsidRDefault="00916F76">
            <w:pPr>
              <w:spacing w:after="160" w:line="278" w:lineRule="auto"/>
            </w:pPr>
            <w:r w:rsidRPr="002606A5">
              <w:t>50</w:t>
            </w:r>
          </w:p>
        </w:tc>
        <w:tc>
          <w:tcPr>
            <w:tcW w:w="1192" w:type="dxa"/>
            <w:tcBorders>
              <w:top w:val="single" w:sz="8" w:space="0" w:color="AEAEAE"/>
              <w:left w:val="single" w:sz="8" w:space="0" w:color="E0E0E0"/>
              <w:bottom w:val="single" w:sz="8" w:space="0" w:color="AEAEAE"/>
              <w:right w:val="nil"/>
            </w:tcBorders>
            <w:shd w:val="clear" w:color="auto" w:fill="F9F9FB"/>
          </w:tcPr>
          <w:p w14:paraId="10A61AD1" w14:textId="77777777" w:rsidR="00916F76" w:rsidRPr="002606A5" w:rsidRDefault="00916F76">
            <w:pPr>
              <w:spacing w:after="160" w:line="278" w:lineRule="auto"/>
            </w:pPr>
            <w:r w:rsidRPr="002606A5">
              <w:t>.046</w:t>
            </w:r>
          </w:p>
        </w:tc>
        <w:tc>
          <w:tcPr>
            <w:tcW w:w="1192" w:type="dxa"/>
            <w:tcBorders>
              <w:top w:val="single" w:sz="8" w:space="0" w:color="AEAEAE"/>
              <w:left w:val="single" w:sz="8" w:space="0" w:color="E0E0E0"/>
              <w:bottom w:val="single" w:sz="8" w:space="0" w:color="AEAEAE"/>
              <w:right w:val="single" w:sz="8" w:space="0" w:color="E0E0E0"/>
            </w:tcBorders>
            <w:shd w:val="clear" w:color="auto" w:fill="F9F9FB"/>
          </w:tcPr>
          <w:p w14:paraId="4F5F771A" w14:textId="77777777" w:rsidR="00916F76" w:rsidRPr="002606A5" w:rsidRDefault="00916F76">
            <w:pPr>
              <w:spacing w:after="160" w:line="278" w:lineRule="auto"/>
            </w:pPr>
            <w:r w:rsidRPr="002606A5">
              <w:t>.936</w:t>
            </w:r>
          </w:p>
        </w:tc>
        <w:tc>
          <w:tcPr>
            <w:tcW w:w="1192" w:type="dxa"/>
            <w:tcBorders>
              <w:top w:val="single" w:sz="8" w:space="0" w:color="AEAEAE"/>
              <w:left w:val="single" w:sz="8" w:space="0" w:color="E0E0E0"/>
              <w:bottom w:val="single" w:sz="8" w:space="0" w:color="AEAEAE"/>
              <w:right w:val="single" w:sz="8" w:space="0" w:color="E0E0E0"/>
            </w:tcBorders>
            <w:shd w:val="clear" w:color="auto" w:fill="F9F9FB"/>
          </w:tcPr>
          <w:p w14:paraId="1C68FC9C" w14:textId="77777777" w:rsidR="00916F76" w:rsidRPr="002606A5" w:rsidRDefault="00916F76">
            <w:pPr>
              <w:spacing w:after="160" w:line="278" w:lineRule="auto"/>
            </w:pPr>
            <w:r w:rsidRPr="002606A5">
              <w:t>50</w:t>
            </w:r>
          </w:p>
        </w:tc>
        <w:tc>
          <w:tcPr>
            <w:tcW w:w="1192" w:type="dxa"/>
            <w:tcBorders>
              <w:top w:val="single" w:sz="8" w:space="0" w:color="AEAEAE"/>
              <w:left w:val="single" w:sz="8" w:space="0" w:color="E0E0E0"/>
              <w:bottom w:val="single" w:sz="8" w:space="0" w:color="AEAEAE"/>
              <w:right w:val="nil"/>
            </w:tcBorders>
            <w:shd w:val="clear" w:color="auto" w:fill="F9F9FB"/>
          </w:tcPr>
          <w:p w14:paraId="02AFB030" w14:textId="77777777" w:rsidR="00916F76" w:rsidRPr="002606A5" w:rsidRDefault="00916F76">
            <w:pPr>
              <w:spacing w:after="160" w:line="278" w:lineRule="auto"/>
            </w:pPr>
            <w:r w:rsidRPr="002606A5">
              <w:t>.009</w:t>
            </w:r>
          </w:p>
        </w:tc>
      </w:tr>
      <w:tr w:rsidR="00916F76" w:rsidRPr="002606A5" w14:paraId="4CBA5442" w14:textId="77777777" w:rsidTr="0031709C">
        <w:trPr>
          <w:cantSplit/>
        </w:trPr>
        <w:tc>
          <w:tcPr>
            <w:tcW w:w="1717" w:type="dxa"/>
            <w:tcBorders>
              <w:top w:val="single" w:sz="8" w:space="0" w:color="AEAEAE"/>
              <w:left w:val="nil"/>
              <w:bottom w:val="single" w:sz="8" w:space="0" w:color="AEAEAE"/>
              <w:right w:val="nil"/>
            </w:tcBorders>
            <w:shd w:val="clear" w:color="auto" w:fill="E0E0E0"/>
          </w:tcPr>
          <w:p w14:paraId="042BDD51" w14:textId="77777777" w:rsidR="00916F76" w:rsidRPr="002606A5" w:rsidRDefault="00916F76">
            <w:pPr>
              <w:spacing w:after="160" w:line="278" w:lineRule="auto"/>
            </w:pPr>
            <w:r w:rsidRPr="002606A5">
              <w:t>Right Front Leg</w:t>
            </w:r>
          </w:p>
        </w:tc>
        <w:tc>
          <w:tcPr>
            <w:tcW w:w="1191" w:type="dxa"/>
            <w:tcBorders>
              <w:top w:val="single" w:sz="8" w:space="0" w:color="AEAEAE"/>
              <w:left w:val="nil"/>
              <w:bottom w:val="single" w:sz="8" w:space="0" w:color="AEAEAE"/>
              <w:right w:val="single" w:sz="8" w:space="0" w:color="E0E0E0"/>
            </w:tcBorders>
            <w:shd w:val="clear" w:color="auto" w:fill="F9F9FB"/>
          </w:tcPr>
          <w:p w14:paraId="21D62EBD" w14:textId="77777777" w:rsidR="00916F76" w:rsidRPr="002606A5" w:rsidRDefault="00916F76">
            <w:pPr>
              <w:spacing w:after="160" w:line="278" w:lineRule="auto"/>
            </w:pPr>
            <w:r w:rsidRPr="002606A5">
              <w:t>.176</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30CBD8FC" w14:textId="77777777" w:rsidR="00916F76" w:rsidRPr="002606A5" w:rsidRDefault="00916F76">
            <w:pPr>
              <w:spacing w:after="160" w:line="278" w:lineRule="auto"/>
            </w:pPr>
            <w:r w:rsidRPr="002606A5">
              <w:t>50</w:t>
            </w:r>
          </w:p>
        </w:tc>
        <w:tc>
          <w:tcPr>
            <w:tcW w:w="1192" w:type="dxa"/>
            <w:tcBorders>
              <w:top w:val="single" w:sz="8" w:space="0" w:color="AEAEAE"/>
              <w:left w:val="single" w:sz="8" w:space="0" w:color="E0E0E0"/>
              <w:bottom w:val="single" w:sz="8" w:space="0" w:color="AEAEAE"/>
              <w:right w:val="nil"/>
            </w:tcBorders>
            <w:shd w:val="clear" w:color="auto" w:fill="F9F9FB"/>
          </w:tcPr>
          <w:p w14:paraId="17500A99" w14:textId="77777777" w:rsidR="00916F76" w:rsidRPr="002606A5" w:rsidRDefault="00916F76">
            <w:pPr>
              <w:spacing w:after="160" w:line="278" w:lineRule="auto"/>
            </w:pPr>
            <w:r w:rsidRPr="002606A5">
              <w:t>&lt;.001</w:t>
            </w:r>
          </w:p>
        </w:tc>
        <w:tc>
          <w:tcPr>
            <w:tcW w:w="1192" w:type="dxa"/>
            <w:tcBorders>
              <w:top w:val="single" w:sz="8" w:space="0" w:color="AEAEAE"/>
              <w:left w:val="single" w:sz="8" w:space="0" w:color="E0E0E0"/>
              <w:bottom w:val="single" w:sz="8" w:space="0" w:color="AEAEAE"/>
              <w:right w:val="single" w:sz="8" w:space="0" w:color="E0E0E0"/>
            </w:tcBorders>
            <w:shd w:val="clear" w:color="auto" w:fill="F9F9FB"/>
          </w:tcPr>
          <w:p w14:paraId="74B35B42" w14:textId="77777777" w:rsidR="00916F76" w:rsidRPr="002606A5" w:rsidRDefault="00916F76">
            <w:pPr>
              <w:spacing w:after="160" w:line="278" w:lineRule="auto"/>
            </w:pPr>
            <w:r w:rsidRPr="002606A5">
              <w:t>.861</w:t>
            </w:r>
          </w:p>
        </w:tc>
        <w:tc>
          <w:tcPr>
            <w:tcW w:w="1192" w:type="dxa"/>
            <w:tcBorders>
              <w:top w:val="single" w:sz="8" w:space="0" w:color="AEAEAE"/>
              <w:left w:val="single" w:sz="8" w:space="0" w:color="E0E0E0"/>
              <w:bottom w:val="single" w:sz="8" w:space="0" w:color="AEAEAE"/>
              <w:right w:val="single" w:sz="8" w:space="0" w:color="E0E0E0"/>
            </w:tcBorders>
            <w:shd w:val="clear" w:color="auto" w:fill="F9F9FB"/>
          </w:tcPr>
          <w:p w14:paraId="1FC0DE5A" w14:textId="77777777" w:rsidR="00916F76" w:rsidRPr="002606A5" w:rsidRDefault="00916F76">
            <w:pPr>
              <w:spacing w:after="160" w:line="278" w:lineRule="auto"/>
            </w:pPr>
            <w:r w:rsidRPr="002606A5">
              <w:t>50</w:t>
            </w:r>
          </w:p>
        </w:tc>
        <w:tc>
          <w:tcPr>
            <w:tcW w:w="1192" w:type="dxa"/>
            <w:tcBorders>
              <w:top w:val="single" w:sz="8" w:space="0" w:color="AEAEAE"/>
              <w:left w:val="single" w:sz="8" w:space="0" w:color="E0E0E0"/>
              <w:bottom w:val="single" w:sz="8" w:space="0" w:color="AEAEAE"/>
              <w:right w:val="nil"/>
            </w:tcBorders>
            <w:shd w:val="clear" w:color="auto" w:fill="F9F9FB"/>
          </w:tcPr>
          <w:p w14:paraId="451EE169" w14:textId="77777777" w:rsidR="00916F76" w:rsidRPr="002606A5" w:rsidRDefault="00916F76">
            <w:pPr>
              <w:spacing w:after="160" w:line="278" w:lineRule="auto"/>
            </w:pPr>
            <w:r w:rsidRPr="002606A5">
              <w:t>&lt;.001</w:t>
            </w:r>
          </w:p>
        </w:tc>
      </w:tr>
      <w:tr w:rsidR="00916F76" w:rsidRPr="002606A5" w14:paraId="610A9736" w14:textId="77777777" w:rsidTr="0031709C">
        <w:trPr>
          <w:cantSplit/>
        </w:trPr>
        <w:tc>
          <w:tcPr>
            <w:tcW w:w="1717" w:type="dxa"/>
            <w:tcBorders>
              <w:top w:val="single" w:sz="8" w:space="0" w:color="AEAEAE"/>
              <w:left w:val="nil"/>
              <w:bottom w:val="single" w:sz="8" w:space="0" w:color="152935"/>
              <w:right w:val="nil"/>
            </w:tcBorders>
            <w:shd w:val="clear" w:color="auto" w:fill="E0E0E0"/>
          </w:tcPr>
          <w:p w14:paraId="233F3D06" w14:textId="77777777" w:rsidR="00916F76" w:rsidRPr="002606A5" w:rsidRDefault="00916F76">
            <w:pPr>
              <w:spacing w:after="160" w:line="278" w:lineRule="auto"/>
            </w:pPr>
            <w:r w:rsidRPr="002606A5">
              <w:t>Right Rear Leg</w:t>
            </w:r>
          </w:p>
        </w:tc>
        <w:tc>
          <w:tcPr>
            <w:tcW w:w="1191" w:type="dxa"/>
            <w:tcBorders>
              <w:top w:val="single" w:sz="8" w:space="0" w:color="AEAEAE"/>
              <w:left w:val="nil"/>
              <w:bottom w:val="single" w:sz="8" w:space="0" w:color="152935"/>
              <w:right w:val="single" w:sz="8" w:space="0" w:color="E0E0E0"/>
            </w:tcBorders>
            <w:shd w:val="clear" w:color="auto" w:fill="F9F9FB"/>
          </w:tcPr>
          <w:p w14:paraId="4C14C8E0" w14:textId="77777777" w:rsidR="00916F76" w:rsidRPr="002606A5" w:rsidRDefault="00916F76">
            <w:pPr>
              <w:spacing w:after="160" w:line="278" w:lineRule="auto"/>
            </w:pPr>
            <w:r w:rsidRPr="002606A5">
              <w:t>.086</w:t>
            </w:r>
          </w:p>
        </w:tc>
        <w:tc>
          <w:tcPr>
            <w:tcW w:w="1191" w:type="dxa"/>
            <w:tcBorders>
              <w:top w:val="single" w:sz="8" w:space="0" w:color="AEAEAE"/>
              <w:left w:val="single" w:sz="8" w:space="0" w:color="E0E0E0"/>
              <w:bottom w:val="single" w:sz="8" w:space="0" w:color="152935"/>
              <w:right w:val="single" w:sz="8" w:space="0" w:color="E0E0E0"/>
            </w:tcBorders>
            <w:shd w:val="clear" w:color="auto" w:fill="F9F9FB"/>
          </w:tcPr>
          <w:p w14:paraId="546B0DF8" w14:textId="77777777" w:rsidR="00916F76" w:rsidRPr="002606A5" w:rsidRDefault="00916F76">
            <w:pPr>
              <w:spacing w:after="160" w:line="278" w:lineRule="auto"/>
            </w:pPr>
            <w:r w:rsidRPr="002606A5">
              <w:t>50</w:t>
            </w:r>
          </w:p>
        </w:tc>
        <w:tc>
          <w:tcPr>
            <w:tcW w:w="1192" w:type="dxa"/>
            <w:tcBorders>
              <w:top w:val="single" w:sz="8" w:space="0" w:color="AEAEAE"/>
              <w:left w:val="single" w:sz="8" w:space="0" w:color="E0E0E0"/>
              <w:bottom w:val="single" w:sz="8" w:space="0" w:color="152935"/>
              <w:right w:val="nil"/>
            </w:tcBorders>
            <w:shd w:val="clear" w:color="auto" w:fill="F9F9FB"/>
          </w:tcPr>
          <w:p w14:paraId="2A03BFB5" w14:textId="77777777" w:rsidR="00916F76" w:rsidRPr="002606A5" w:rsidRDefault="00916F76">
            <w:pPr>
              <w:spacing w:after="160" w:line="278" w:lineRule="auto"/>
            </w:pPr>
            <w:r w:rsidRPr="002606A5">
              <w:t>.200</w:t>
            </w:r>
            <w:r w:rsidRPr="002606A5">
              <w:rPr>
                <w:vertAlign w:val="superscript"/>
              </w:rPr>
              <w:t>*</w:t>
            </w:r>
          </w:p>
        </w:tc>
        <w:tc>
          <w:tcPr>
            <w:tcW w:w="1192" w:type="dxa"/>
            <w:tcBorders>
              <w:top w:val="single" w:sz="8" w:space="0" w:color="AEAEAE"/>
              <w:left w:val="single" w:sz="8" w:space="0" w:color="E0E0E0"/>
              <w:bottom w:val="single" w:sz="8" w:space="0" w:color="152935"/>
              <w:right w:val="single" w:sz="8" w:space="0" w:color="E0E0E0"/>
            </w:tcBorders>
            <w:shd w:val="clear" w:color="auto" w:fill="F9F9FB"/>
          </w:tcPr>
          <w:p w14:paraId="6CDE49B5" w14:textId="77777777" w:rsidR="00916F76" w:rsidRPr="002606A5" w:rsidRDefault="00916F76">
            <w:pPr>
              <w:spacing w:after="160" w:line="278" w:lineRule="auto"/>
            </w:pPr>
            <w:r w:rsidRPr="002606A5">
              <w:t>.958</w:t>
            </w:r>
          </w:p>
        </w:tc>
        <w:tc>
          <w:tcPr>
            <w:tcW w:w="1192" w:type="dxa"/>
            <w:tcBorders>
              <w:top w:val="single" w:sz="8" w:space="0" w:color="AEAEAE"/>
              <w:left w:val="single" w:sz="8" w:space="0" w:color="E0E0E0"/>
              <w:bottom w:val="single" w:sz="8" w:space="0" w:color="152935"/>
              <w:right w:val="single" w:sz="8" w:space="0" w:color="E0E0E0"/>
            </w:tcBorders>
            <w:shd w:val="clear" w:color="auto" w:fill="F9F9FB"/>
          </w:tcPr>
          <w:p w14:paraId="26BEA57C" w14:textId="77777777" w:rsidR="00916F76" w:rsidRPr="002606A5" w:rsidRDefault="00916F76">
            <w:pPr>
              <w:spacing w:after="160" w:line="278" w:lineRule="auto"/>
            </w:pPr>
            <w:r w:rsidRPr="002606A5">
              <w:t>50</w:t>
            </w:r>
          </w:p>
        </w:tc>
        <w:tc>
          <w:tcPr>
            <w:tcW w:w="1192" w:type="dxa"/>
            <w:tcBorders>
              <w:top w:val="single" w:sz="8" w:space="0" w:color="AEAEAE"/>
              <w:left w:val="single" w:sz="8" w:space="0" w:color="E0E0E0"/>
              <w:bottom w:val="single" w:sz="8" w:space="0" w:color="152935"/>
              <w:right w:val="nil"/>
            </w:tcBorders>
            <w:shd w:val="clear" w:color="auto" w:fill="F9F9FB"/>
          </w:tcPr>
          <w:p w14:paraId="7ADF3BEB" w14:textId="77777777" w:rsidR="00916F76" w:rsidRPr="002606A5" w:rsidRDefault="00916F76">
            <w:pPr>
              <w:spacing w:after="160" w:line="278" w:lineRule="auto"/>
            </w:pPr>
            <w:r w:rsidRPr="002606A5">
              <w:t>.076</w:t>
            </w:r>
          </w:p>
        </w:tc>
      </w:tr>
      <w:tr w:rsidR="00916F76" w:rsidRPr="002606A5" w14:paraId="3C7BD173" w14:textId="77777777" w:rsidTr="0031709C">
        <w:trPr>
          <w:cantSplit/>
        </w:trPr>
        <w:tc>
          <w:tcPr>
            <w:tcW w:w="8867" w:type="dxa"/>
            <w:gridSpan w:val="7"/>
            <w:tcBorders>
              <w:top w:val="nil"/>
              <w:left w:val="nil"/>
              <w:bottom w:val="nil"/>
              <w:right w:val="nil"/>
            </w:tcBorders>
            <w:shd w:val="clear" w:color="auto" w:fill="FFFFFF"/>
          </w:tcPr>
          <w:p w14:paraId="6E57E1BC" w14:textId="77777777" w:rsidR="00916F76" w:rsidRPr="002606A5" w:rsidRDefault="00916F76">
            <w:pPr>
              <w:spacing w:after="160" w:line="278" w:lineRule="auto"/>
            </w:pPr>
            <w:r w:rsidRPr="002606A5">
              <w:t>*. This is a lower bound of the true significance.</w:t>
            </w:r>
          </w:p>
        </w:tc>
      </w:tr>
      <w:tr w:rsidR="00916F76" w:rsidRPr="002606A5" w14:paraId="3EBD5B36" w14:textId="77777777" w:rsidTr="0031709C">
        <w:trPr>
          <w:cantSplit/>
        </w:trPr>
        <w:tc>
          <w:tcPr>
            <w:tcW w:w="8867" w:type="dxa"/>
            <w:gridSpan w:val="7"/>
            <w:tcBorders>
              <w:top w:val="nil"/>
              <w:left w:val="nil"/>
              <w:bottom w:val="nil"/>
              <w:right w:val="nil"/>
            </w:tcBorders>
            <w:shd w:val="clear" w:color="auto" w:fill="FFFFFF"/>
          </w:tcPr>
          <w:p w14:paraId="751EEED5" w14:textId="77777777" w:rsidR="00916F76" w:rsidRPr="002606A5" w:rsidRDefault="00916F76">
            <w:pPr>
              <w:spacing w:after="160" w:line="278" w:lineRule="auto"/>
            </w:pPr>
            <w:r w:rsidRPr="002606A5">
              <w:t>a. Lilliefors Significance Correction</w:t>
            </w:r>
          </w:p>
        </w:tc>
      </w:tr>
    </w:tbl>
    <w:p w14:paraId="08CEC7C0" w14:textId="77777777" w:rsidR="00713B40" w:rsidRDefault="00713B40" w:rsidP="009628F6"/>
    <w:p w14:paraId="2D78B5B6" w14:textId="77777777" w:rsidR="00713B40" w:rsidRDefault="00713B40" w:rsidP="009628F6"/>
    <w:p w14:paraId="44C9A219" w14:textId="77777777" w:rsidR="00713B40" w:rsidRDefault="00713B40" w:rsidP="009628F6"/>
    <w:p w14:paraId="21DFEE5C" w14:textId="77777777" w:rsidR="00713B40" w:rsidRDefault="00713B40" w:rsidP="009628F6"/>
    <w:p w14:paraId="61FD195C" w14:textId="77777777" w:rsidR="00713B40" w:rsidRDefault="00713B40" w:rsidP="009628F6"/>
    <w:p w14:paraId="5D0952A5" w14:textId="77777777" w:rsidR="00713B40" w:rsidRDefault="00713B40" w:rsidP="009628F6"/>
    <w:p w14:paraId="29110139" w14:textId="77777777" w:rsidR="00713B40" w:rsidRDefault="00713B40" w:rsidP="009628F6"/>
    <w:p w14:paraId="4047F816" w14:textId="77777777" w:rsidR="009628F6" w:rsidRDefault="009628F6" w:rsidP="009628F6"/>
    <w:p w14:paraId="38BC3F0E" w14:textId="77777777" w:rsidR="009628F6" w:rsidRDefault="009628F6" w:rsidP="009628F6"/>
    <w:p w14:paraId="2F593115" w14:textId="77777777" w:rsidR="009628F6" w:rsidRDefault="009628F6" w:rsidP="009628F6"/>
    <w:p w14:paraId="60BE5A26" w14:textId="77777777" w:rsidR="009628F6" w:rsidRDefault="009628F6" w:rsidP="009628F6"/>
    <w:p w14:paraId="58D48D4C" w14:textId="77777777" w:rsidR="009628F6" w:rsidRDefault="009628F6" w:rsidP="009628F6"/>
    <w:p w14:paraId="6BDEA0ED" w14:textId="77777777" w:rsidR="009628F6" w:rsidRDefault="009628F6" w:rsidP="009628F6"/>
    <w:p w14:paraId="1A78CF89" w14:textId="77777777" w:rsidR="009628F6" w:rsidRDefault="009628F6" w:rsidP="009628F6"/>
    <w:p w14:paraId="5304F11D" w14:textId="77777777" w:rsidR="009628F6" w:rsidRDefault="009628F6" w:rsidP="009628F6"/>
    <w:p w14:paraId="22DF28AD" w14:textId="77777777" w:rsidR="009628F6" w:rsidRDefault="009628F6" w:rsidP="009628F6"/>
    <w:p w14:paraId="298B2CE5" w14:textId="77777777" w:rsidR="00713B40" w:rsidRDefault="00713B40" w:rsidP="009628F6"/>
    <w:p w14:paraId="2C123E10" w14:textId="77777777" w:rsidR="00713B40" w:rsidRDefault="00713B40" w:rsidP="009628F6"/>
    <w:p w14:paraId="073F280D" w14:textId="77777777" w:rsidR="00713B40" w:rsidRDefault="00713B40" w:rsidP="009628F6"/>
    <w:p w14:paraId="0B7918C0" w14:textId="77777777" w:rsidR="0031709C" w:rsidRDefault="0031709C" w:rsidP="009628F6"/>
    <w:p w14:paraId="706A00F1" w14:textId="77777777" w:rsidR="0031709C" w:rsidRDefault="0031709C" w:rsidP="009628F6"/>
    <w:p w14:paraId="44AAB1E4" w14:textId="77777777" w:rsidR="00713B40" w:rsidRDefault="00713B40" w:rsidP="009628F6"/>
    <w:p w14:paraId="23FA6604" w14:textId="77777777" w:rsidR="00713B40" w:rsidRDefault="00713B40" w:rsidP="00713B40"/>
    <w:p w14:paraId="21AAB1D0" w14:textId="77777777" w:rsidR="00713B40" w:rsidRPr="00713B40" w:rsidRDefault="00713B40" w:rsidP="00713B40"/>
    <w:p w14:paraId="33A53DC8" w14:textId="0B96C47E" w:rsidR="00916F76" w:rsidRPr="000527F6" w:rsidRDefault="004C7D66" w:rsidP="0031709C">
      <w:pPr>
        <w:pStyle w:val="Heading2"/>
      </w:pPr>
      <w:bookmarkStart w:id="101" w:name="_Toc227145000"/>
      <w:r>
        <w:lastRenderedPageBreak/>
        <w:t>7.17</w:t>
      </w:r>
      <w:r w:rsidR="0031709C">
        <w:t>.</w:t>
      </w:r>
      <w:r w:rsidR="00916F76">
        <w:t xml:space="preserve"> Results from Kruskal-Wallis H Test of Medulla Width</w:t>
      </w:r>
      <w:bookmarkEnd w:id="101"/>
    </w:p>
    <w:tbl>
      <w:tblPr>
        <w:tblW w:w="3452" w:type="dxa"/>
        <w:tblLayout w:type="fixed"/>
        <w:tblCellMar>
          <w:left w:w="0" w:type="dxa"/>
          <w:right w:w="0" w:type="dxa"/>
        </w:tblCellMar>
        <w:tblLook w:val="0000" w:firstRow="0" w:lastRow="0" w:firstColumn="0" w:lastColumn="0" w:noHBand="0" w:noVBand="0"/>
      </w:tblPr>
      <w:tblGrid>
        <w:gridCol w:w="1858"/>
        <w:gridCol w:w="1594"/>
      </w:tblGrid>
      <w:tr w:rsidR="00916F76" w:rsidRPr="000527F6" w14:paraId="5F6CCDAA" w14:textId="77777777">
        <w:trPr>
          <w:cantSplit/>
        </w:trPr>
        <w:tc>
          <w:tcPr>
            <w:tcW w:w="3451" w:type="dxa"/>
            <w:gridSpan w:val="2"/>
            <w:tcBorders>
              <w:top w:val="nil"/>
              <w:left w:val="nil"/>
              <w:bottom w:val="nil"/>
              <w:right w:val="nil"/>
            </w:tcBorders>
            <w:shd w:val="clear" w:color="auto" w:fill="FFFFFF"/>
            <w:vAlign w:val="center"/>
          </w:tcPr>
          <w:p w14:paraId="653FE624" w14:textId="77777777" w:rsidR="00916F76" w:rsidRPr="000527F6" w:rsidRDefault="00916F76">
            <w:pPr>
              <w:spacing w:after="160" w:line="278" w:lineRule="auto"/>
            </w:pPr>
            <w:r w:rsidRPr="000527F6">
              <w:rPr>
                <w:b/>
                <w:bCs/>
              </w:rPr>
              <w:t xml:space="preserve">Test </w:t>
            </w:r>
            <w:proofErr w:type="spellStart"/>
            <w:proofErr w:type="gramStart"/>
            <w:r w:rsidRPr="000527F6">
              <w:rPr>
                <w:b/>
                <w:bCs/>
              </w:rPr>
              <w:t>Statistics</w:t>
            </w:r>
            <w:r w:rsidRPr="000527F6">
              <w:rPr>
                <w:b/>
                <w:bCs/>
                <w:vertAlign w:val="superscript"/>
              </w:rPr>
              <w:t>a,b</w:t>
            </w:r>
            <w:proofErr w:type="spellEnd"/>
            <w:proofErr w:type="gramEnd"/>
          </w:p>
        </w:tc>
      </w:tr>
      <w:tr w:rsidR="00916F76" w:rsidRPr="000527F6" w14:paraId="3E10F64B" w14:textId="77777777">
        <w:trPr>
          <w:cantSplit/>
        </w:trPr>
        <w:tc>
          <w:tcPr>
            <w:tcW w:w="1857" w:type="dxa"/>
            <w:tcBorders>
              <w:top w:val="nil"/>
              <w:left w:val="nil"/>
              <w:bottom w:val="single" w:sz="8" w:space="0" w:color="152935"/>
              <w:right w:val="nil"/>
            </w:tcBorders>
            <w:shd w:val="clear" w:color="auto" w:fill="FFFFFF"/>
            <w:vAlign w:val="bottom"/>
          </w:tcPr>
          <w:p w14:paraId="6C1AE3BF" w14:textId="77777777" w:rsidR="00916F76" w:rsidRPr="000527F6" w:rsidRDefault="00916F76">
            <w:pPr>
              <w:spacing w:after="160" w:line="278" w:lineRule="auto"/>
            </w:pPr>
          </w:p>
        </w:tc>
        <w:tc>
          <w:tcPr>
            <w:tcW w:w="1594" w:type="dxa"/>
            <w:tcBorders>
              <w:top w:val="nil"/>
              <w:left w:val="nil"/>
              <w:bottom w:val="single" w:sz="8" w:space="0" w:color="152935"/>
              <w:right w:val="nil"/>
            </w:tcBorders>
            <w:shd w:val="clear" w:color="auto" w:fill="FFFFFF"/>
            <w:vAlign w:val="bottom"/>
          </w:tcPr>
          <w:p w14:paraId="5EA0134A" w14:textId="77777777" w:rsidR="00916F76" w:rsidRPr="000527F6" w:rsidRDefault="00916F76">
            <w:pPr>
              <w:spacing w:after="160" w:line="278" w:lineRule="auto"/>
            </w:pPr>
            <w:r w:rsidRPr="000527F6">
              <w:t>Medulla Width</w:t>
            </w:r>
          </w:p>
        </w:tc>
      </w:tr>
      <w:tr w:rsidR="00916F76" w:rsidRPr="000527F6" w14:paraId="7024CCF1" w14:textId="77777777">
        <w:trPr>
          <w:cantSplit/>
        </w:trPr>
        <w:tc>
          <w:tcPr>
            <w:tcW w:w="1857" w:type="dxa"/>
            <w:tcBorders>
              <w:top w:val="single" w:sz="8" w:space="0" w:color="152935"/>
              <w:left w:val="nil"/>
              <w:bottom w:val="single" w:sz="8" w:space="0" w:color="AEAEAE"/>
              <w:right w:val="nil"/>
            </w:tcBorders>
            <w:shd w:val="clear" w:color="auto" w:fill="E0E0E0"/>
          </w:tcPr>
          <w:p w14:paraId="2BC5711E" w14:textId="77777777" w:rsidR="00916F76" w:rsidRPr="000527F6" w:rsidRDefault="00916F76">
            <w:pPr>
              <w:spacing w:after="160" w:line="278" w:lineRule="auto"/>
            </w:pPr>
            <w:r w:rsidRPr="000527F6">
              <w:t>Kruskal-Wallis H</w:t>
            </w:r>
          </w:p>
        </w:tc>
        <w:tc>
          <w:tcPr>
            <w:tcW w:w="1594" w:type="dxa"/>
            <w:tcBorders>
              <w:top w:val="single" w:sz="8" w:space="0" w:color="152935"/>
              <w:left w:val="nil"/>
              <w:bottom w:val="single" w:sz="8" w:space="0" w:color="AEAEAE"/>
              <w:right w:val="nil"/>
            </w:tcBorders>
            <w:shd w:val="clear" w:color="auto" w:fill="F9F9FB"/>
          </w:tcPr>
          <w:p w14:paraId="50914585" w14:textId="77777777" w:rsidR="00916F76" w:rsidRPr="000527F6" w:rsidRDefault="00916F76">
            <w:pPr>
              <w:spacing w:after="160" w:line="278" w:lineRule="auto"/>
            </w:pPr>
            <w:r w:rsidRPr="000527F6">
              <w:t>111.444</w:t>
            </w:r>
          </w:p>
        </w:tc>
      </w:tr>
      <w:tr w:rsidR="00916F76" w:rsidRPr="000527F6" w14:paraId="12F08834" w14:textId="77777777">
        <w:trPr>
          <w:cantSplit/>
        </w:trPr>
        <w:tc>
          <w:tcPr>
            <w:tcW w:w="1857" w:type="dxa"/>
            <w:tcBorders>
              <w:top w:val="single" w:sz="8" w:space="0" w:color="AEAEAE"/>
              <w:left w:val="nil"/>
              <w:bottom w:val="single" w:sz="8" w:space="0" w:color="AEAEAE"/>
              <w:right w:val="nil"/>
            </w:tcBorders>
            <w:shd w:val="clear" w:color="auto" w:fill="E0E0E0"/>
          </w:tcPr>
          <w:p w14:paraId="4ED71A48" w14:textId="72027533" w:rsidR="00916F76" w:rsidRPr="000527F6" w:rsidRDefault="001F6EBA">
            <w:pPr>
              <w:spacing w:after="160" w:line="278" w:lineRule="auto"/>
            </w:pPr>
            <w:proofErr w:type="spellStart"/>
            <w:r w:rsidRPr="000527F6">
              <w:t>D</w:t>
            </w:r>
            <w:r w:rsidR="00916F76" w:rsidRPr="000527F6">
              <w:t>f</w:t>
            </w:r>
            <w:proofErr w:type="spellEnd"/>
          </w:p>
        </w:tc>
        <w:tc>
          <w:tcPr>
            <w:tcW w:w="1594" w:type="dxa"/>
            <w:tcBorders>
              <w:top w:val="single" w:sz="8" w:space="0" w:color="AEAEAE"/>
              <w:left w:val="nil"/>
              <w:bottom w:val="single" w:sz="8" w:space="0" w:color="AEAEAE"/>
              <w:right w:val="nil"/>
            </w:tcBorders>
            <w:shd w:val="clear" w:color="auto" w:fill="F9F9FB"/>
          </w:tcPr>
          <w:p w14:paraId="2D18292E" w14:textId="77777777" w:rsidR="00916F76" w:rsidRPr="000527F6" w:rsidRDefault="00916F76">
            <w:pPr>
              <w:spacing w:after="160" w:line="278" w:lineRule="auto"/>
            </w:pPr>
            <w:r w:rsidRPr="000527F6">
              <w:t>5</w:t>
            </w:r>
          </w:p>
        </w:tc>
      </w:tr>
      <w:tr w:rsidR="00916F76" w:rsidRPr="000527F6" w14:paraId="6A0F3B58" w14:textId="77777777">
        <w:trPr>
          <w:cantSplit/>
        </w:trPr>
        <w:tc>
          <w:tcPr>
            <w:tcW w:w="1857" w:type="dxa"/>
            <w:tcBorders>
              <w:top w:val="single" w:sz="8" w:space="0" w:color="AEAEAE"/>
              <w:left w:val="nil"/>
              <w:bottom w:val="single" w:sz="8" w:space="0" w:color="152935"/>
              <w:right w:val="nil"/>
            </w:tcBorders>
            <w:shd w:val="clear" w:color="auto" w:fill="E0E0E0"/>
          </w:tcPr>
          <w:p w14:paraId="30A5F91A" w14:textId="77777777" w:rsidR="00916F76" w:rsidRPr="000527F6" w:rsidRDefault="00916F76">
            <w:pPr>
              <w:spacing w:after="160" w:line="278" w:lineRule="auto"/>
            </w:pPr>
            <w:proofErr w:type="spellStart"/>
            <w:r w:rsidRPr="000527F6">
              <w:t>Asymp</w:t>
            </w:r>
            <w:proofErr w:type="spellEnd"/>
            <w:r w:rsidRPr="000527F6">
              <w:t>. Sig.</w:t>
            </w:r>
          </w:p>
        </w:tc>
        <w:tc>
          <w:tcPr>
            <w:tcW w:w="1594" w:type="dxa"/>
            <w:tcBorders>
              <w:top w:val="single" w:sz="8" w:space="0" w:color="AEAEAE"/>
              <w:left w:val="nil"/>
              <w:bottom w:val="single" w:sz="8" w:space="0" w:color="152935"/>
              <w:right w:val="nil"/>
            </w:tcBorders>
            <w:shd w:val="clear" w:color="auto" w:fill="F9F9FB"/>
          </w:tcPr>
          <w:p w14:paraId="6A52157D" w14:textId="77777777" w:rsidR="00916F76" w:rsidRPr="000527F6" w:rsidRDefault="00916F76">
            <w:pPr>
              <w:spacing w:after="160" w:line="278" w:lineRule="auto"/>
            </w:pPr>
            <w:r w:rsidRPr="000527F6">
              <w:t>&lt;.001</w:t>
            </w:r>
          </w:p>
        </w:tc>
      </w:tr>
      <w:tr w:rsidR="00916F76" w:rsidRPr="000527F6" w14:paraId="5B4785B0" w14:textId="77777777">
        <w:trPr>
          <w:cantSplit/>
        </w:trPr>
        <w:tc>
          <w:tcPr>
            <w:tcW w:w="3451" w:type="dxa"/>
            <w:gridSpan w:val="2"/>
            <w:tcBorders>
              <w:top w:val="nil"/>
              <w:left w:val="nil"/>
              <w:bottom w:val="nil"/>
              <w:right w:val="nil"/>
            </w:tcBorders>
            <w:shd w:val="clear" w:color="auto" w:fill="FFFFFF"/>
          </w:tcPr>
          <w:p w14:paraId="65647E20" w14:textId="77777777" w:rsidR="00916F76" w:rsidRPr="000527F6" w:rsidRDefault="00916F76">
            <w:pPr>
              <w:spacing w:after="160" w:line="278" w:lineRule="auto"/>
            </w:pPr>
            <w:r w:rsidRPr="000527F6">
              <w:t>a. Kruskal Wallis Test</w:t>
            </w:r>
          </w:p>
        </w:tc>
      </w:tr>
      <w:tr w:rsidR="00916F76" w:rsidRPr="000527F6" w14:paraId="004C8E0B" w14:textId="77777777">
        <w:trPr>
          <w:cantSplit/>
        </w:trPr>
        <w:tc>
          <w:tcPr>
            <w:tcW w:w="3451" w:type="dxa"/>
            <w:gridSpan w:val="2"/>
            <w:tcBorders>
              <w:top w:val="nil"/>
              <w:left w:val="nil"/>
              <w:bottom w:val="nil"/>
              <w:right w:val="nil"/>
            </w:tcBorders>
            <w:shd w:val="clear" w:color="auto" w:fill="FFFFFF"/>
          </w:tcPr>
          <w:p w14:paraId="61E098A3" w14:textId="77777777" w:rsidR="00916F76" w:rsidRPr="000527F6" w:rsidRDefault="00916F76">
            <w:pPr>
              <w:spacing w:after="160" w:line="278" w:lineRule="auto"/>
            </w:pPr>
            <w:r w:rsidRPr="000527F6">
              <w:t>b. Grouping Variable: Section</w:t>
            </w:r>
          </w:p>
        </w:tc>
      </w:tr>
    </w:tbl>
    <w:p w14:paraId="080A4E83" w14:textId="77777777" w:rsidR="00713B40" w:rsidRDefault="00713B40" w:rsidP="0031709C"/>
    <w:p w14:paraId="2A93257A" w14:textId="77777777" w:rsidR="00713B40" w:rsidRDefault="00713B40" w:rsidP="0031709C"/>
    <w:p w14:paraId="3E7866E1" w14:textId="77777777" w:rsidR="00713B40" w:rsidRDefault="00713B40" w:rsidP="0031709C"/>
    <w:p w14:paraId="6CD194CD" w14:textId="77777777" w:rsidR="00713B40" w:rsidRDefault="00713B40" w:rsidP="0031709C"/>
    <w:p w14:paraId="60938843" w14:textId="77777777" w:rsidR="0031709C" w:rsidRDefault="0031709C" w:rsidP="0031709C"/>
    <w:p w14:paraId="0FCDAEA3" w14:textId="77777777" w:rsidR="0031709C" w:rsidRDefault="0031709C" w:rsidP="0031709C"/>
    <w:p w14:paraId="0D9CBE62" w14:textId="77777777" w:rsidR="0031709C" w:rsidRDefault="0031709C" w:rsidP="0031709C"/>
    <w:p w14:paraId="2EE0D7E1" w14:textId="77777777" w:rsidR="0031709C" w:rsidRDefault="0031709C" w:rsidP="0031709C"/>
    <w:p w14:paraId="188A35F4" w14:textId="77777777" w:rsidR="0031709C" w:rsidRDefault="0031709C" w:rsidP="0031709C"/>
    <w:p w14:paraId="24C217EE" w14:textId="77777777" w:rsidR="0031709C" w:rsidRDefault="0031709C" w:rsidP="0031709C"/>
    <w:p w14:paraId="7B2BD2A1" w14:textId="77777777" w:rsidR="0031709C" w:rsidRDefault="0031709C" w:rsidP="0031709C"/>
    <w:p w14:paraId="38D2CEAB" w14:textId="77777777" w:rsidR="0031709C" w:rsidRDefault="0031709C" w:rsidP="0031709C"/>
    <w:p w14:paraId="1E1A94CB" w14:textId="77777777" w:rsidR="0031709C" w:rsidRDefault="0031709C" w:rsidP="0031709C"/>
    <w:p w14:paraId="11BA8E02" w14:textId="77777777" w:rsidR="0031709C" w:rsidRDefault="0031709C" w:rsidP="0031709C"/>
    <w:p w14:paraId="74CC9E2E" w14:textId="77777777" w:rsidR="0031709C" w:rsidRDefault="0031709C" w:rsidP="0031709C"/>
    <w:p w14:paraId="0C8A0504" w14:textId="77777777" w:rsidR="0031709C" w:rsidRDefault="0031709C" w:rsidP="0031709C"/>
    <w:p w14:paraId="63924BA7" w14:textId="77777777" w:rsidR="0031709C" w:rsidRDefault="0031709C" w:rsidP="0031709C"/>
    <w:p w14:paraId="401E7932" w14:textId="77777777" w:rsidR="0031709C" w:rsidRDefault="0031709C" w:rsidP="0031709C"/>
    <w:p w14:paraId="122DCEC8" w14:textId="77777777" w:rsidR="0031709C" w:rsidRDefault="0031709C" w:rsidP="0031709C"/>
    <w:p w14:paraId="1C2675FC" w14:textId="77777777" w:rsidR="0031709C" w:rsidRDefault="0031709C" w:rsidP="0031709C"/>
    <w:p w14:paraId="47E9F574" w14:textId="77777777" w:rsidR="0031709C" w:rsidRDefault="0031709C" w:rsidP="0031709C"/>
    <w:p w14:paraId="6BE16D9B" w14:textId="77777777" w:rsidR="0031709C" w:rsidRDefault="0031709C" w:rsidP="0031709C"/>
    <w:p w14:paraId="09CE7CC7" w14:textId="77777777" w:rsidR="00713B40" w:rsidRDefault="00713B40" w:rsidP="0031709C"/>
    <w:p w14:paraId="7128AE32" w14:textId="77777777" w:rsidR="00713B40" w:rsidRDefault="00713B40" w:rsidP="0031709C"/>
    <w:p w14:paraId="0EFCCA5C" w14:textId="77777777" w:rsidR="00713B40" w:rsidRDefault="00713B40" w:rsidP="0031709C"/>
    <w:p w14:paraId="04034665" w14:textId="77777777" w:rsidR="0031709C" w:rsidRDefault="0031709C" w:rsidP="0031709C"/>
    <w:p w14:paraId="619892C4" w14:textId="77777777" w:rsidR="0031709C" w:rsidRDefault="0031709C" w:rsidP="0031709C"/>
    <w:p w14:paraId="011A4978" w14:textId="77777777" w:rsidR="00713B40" w:rsidRDefault="00713B40" w:rsidP="0031709C"/>
    <w:p w14:paraId="108F9CD8" w14:textId="77777777" w:rsidR="00713B40" w:rsidRPr="00713B40" w:rsidRDefault="00713B40" w:rsidP="00713B40"/>
    <w:p w14:paraId="44265F00" w14:textId="5DEFA4FB" w:rsidR="00916F76" w:rsidRDefault="004C7D66" w:rsidP="00916F76">
      <w:pPr>
        <w:pStyle w:val="Heading2"/>
      </w:pPr>
      <w:bookmarkStart w:id="102" w:name="_Toc227145001"/>
      <w:r>
        <w:lastRenderedPageBreak/>
        <w:t>7.18</w:t>
      </w:r>
      <w:r w:rsidR="0031709C">
        <w:t>.</w:t>
      </w:r>
      <w:r w:rsidR="00916F76">
        <w:t xml:space="preserve"> Results from Post-Hoc Pairwise Comparisons with Bonferroni Correction of Medulla Width</w:t>
      </w:r>
      <w:bookmarkEnd w:id="102"/>
    </w:p>
    <w:tbl>
      <w:tblPr>
        <w:tblW w:w="8709" w:type="dxa"/>
        <w:tblLayout w:type="fixed"/>
        <w:tblCellMar>
          <w:left w:w="0" w:type="dxa"/>
          <w:right w:w="0" w:type="dxa"/>
        </w:tblCellMar>
        <w:tblLook w:val="0000" w:firstRow="0" w:lastRow="0" w:firstColumn="0" w:lastColumn="0" w:noHBand="0" w:noVBand="0"/>
      </w:tblPr>
      <w:tblGrid>
        <w:gridCol w:w="2173"/>
        <w:gridCol w:w="1472"/>
        <w:gridCol w:w="1139"/>
        <w:gridCol w:w="1753"/>
        <w:gridCol w:w="1051"/>
        <w:gridCol w:w="1121"/>
      </w:tblGrid>
      <w:tr w:rsidR="00916F76" w:rsidRPr="000527F6" w14:paraId="6422AAC1" w14:textId="77777777" w:rsidTr="00F14471">
        <w:trPr>
          <w:cantSplit/>
        </w:trPr>
        <w:tc>
          <w:tcPr>
            <w:tcW w:w="8709" w:type="dxa"/>
            <w:gridSpan w:val="6"/>
            <w:tcBorders>
              <w:top w:val="nil"/>
              <w:left w:val="nil"/>
              <w:bottom w:val="nil"/>
              <w:right w:val="nil"/>
            </w:tcBorders>
            <w:shd w:val="clear" w:color="auto" w:fill="FFFFFF"/>
            <w:vAlign w:val="center"/>
          </w:tcPr>
          <w:p w14:paraId="0E761C27" w14:textId="5D37A2E8" w:rsidR="00916F76" w:rsidRPr="000527F6" w:rsidRDefault="00916F76">
            <w:pPr>
              <w:spacing w:after="160" w:line="278" w:lineRule="auto"/>
            </w:pPr>
            <w:r w:rsidRPr="000527F6">
              <w:rPr>
                <w:b/>
                <w:bCs/>
              </w:rPr>
              <w:t xml:space="preserve">Pairwise Comparisons of </w:t>
            </w:r>
            <w:r w:rsidR="00F14471">
              <w:rPr>
                <w:b/>
                <w:bCs/>
              </w:rPr>
              <w:t>Body Areas</w:t>
            </w:r>
          </w:p>
        </w:tc>
      </w:tr>
      <w:tr w:rsidR="00916F76" w:rsidRPr="000527F6" w14:paraId="186CFA2C" w14:textId="77777777" w:rsidTr="00F14471">
        <w:trPr>
          <w:cantSplit/>
        </w:trPr>
        <w:tc>
          <w:tcPr>
            <w:tcW w:w="2173" w:type="dxa"/>
            <w:tcBorders>
              <w:top w:val="nil"/>
              <w:left w:val="nil"/>
              <w:bottom w:val="single" w:sz="8" w:space="0" w:color="152935"/>
              <w:right w:val="nil"/>
            </w:tcBorders>
            <w:shd w:val="clear" w:color="auto" w:fill="FFFFFF"/>
            <w:vAlign w:val="bottom"/>
          </w:tcPr>
          <w:p w14:paraId="20FD9CDC" w14:textId="77777777" w:rsidR="00916F76" w:rsidRPr="000527F6" w:rsidRDefault="00916F76">
            <w:pPr>
              <w:spacing w:after="160" w:line="278" w:lineRule="auto"/>
            </w:pPr>
            <w:r w:rsidRPr="000527F6">
              <w:t>Sample 1-Sample 2</w:t>
            </w:r>
          </w:p>
        </w:tc>
        <w:tc>
          <w:tcPr>
            <w:tcW w:w="1472" w:type="dxa"/>
            <w:tcBorders>
              <w:top w:val="nil"/>
              <w:left w:val="nil"/>
              <w:bottom w:val="single" w:sz="8" w:space="0" w:color="152935"/>
              <w:right w:val="single" w:sz="8" w:space="0" w:color="E0E0E0"/>
            </w:tcBorders>
            <w:shd w:val="clear" w:color="auto" w:fill="FFFFFF"/>
            <w:vAlign w:val="bottom"/>
          </w:tcPr>
          <w:p w14:paraId="3C77693B" w14:textId="77777777" w:rsidR="00916F76" w:rsidRPr="000527F6" w:rsidRDefault="00916F76">
            <w:pPr>
              <w:spacing w:after="160" w:line="278" w:lineRule="auto"/>
            </w:pPr>
            <w:r w:rsidRPr="000527F6">
              <w:t>Test Statistic</w:t>
            </w:r>
          </w:p>
        </w:tc>
        <w:tc>
          <w:tcPr>
            <w:tcW w:w="1139" w:type="dxa"/>
            <w:tcBorders>
              <w:top w:val="nil"/>
              <w:left w:val="single" w:sz="8" w:space="0" w:color="E0E0E0"/>
              <w:bottom w:val="single" w:sz="8" w:space="0" w:color="152935"/>
              <w:right w:val="single" w:sz="8" w:space="0" w:color="E0E0E0"/>
            </w:tcBorders>
            <w:shd w:val="clear" w:color="auto" w:fill="FFFFFF"/>
            <w:vAlign w:val="bottom"/>
          </w:tcPr>
          <w:p w14:paraId="4C0CD6F2" w14:textId="77777777" w:rsidR="00916F76" w:rsidRPr="000527F6" w:rsidRDefault="00916F76">
            <w:pPr>
              <w:spacing w:after="160" w:line="278" w:lineRule="auto"/>
            </w:pPr>
            <w:r w:rsidRPr="000527F6">
              <w:t>Std. Error</w:t>
            </w:r>
          </w:p>
        </w:tc>
        <w:tc>
          <w:tcPr>
            <w:tcW w:w="1753" w:type="dxa"/>
            <w:tcBorders>
              <w:top w:val="nil"/>
              <w:left w:val="single" w:sz="8" w:space="0" w:color="E0E0E0"/>
              <w:bottom w:val="single" w:sz="8" w:space="0" w:color="152935"/>
              <w:right w:val="single" w:sz="8" w:space="0" w:color="E0E0E0"/>
            </w:tcBorders>
            <w:shd w:val="clear" w:color="auto" w:fill="FFFFFF"/>
            <w:vAlign w:val="bottom"/>
          </w:tcPr>
          <w:p w14:paraId="239EEBF1" w14:textId="77777777" w:rsidR="00916F76" w:rsidRPr="000527F6" w:rsidRDefault="00916F76">
            <w:pPr>
              <w:spacing w:after="160" w:line="278" w:lineRule="auto"/>
            </w:pPr>
            <w:r w:rsidRPr="000527F6">
              <w:t>Std. Test Statistic</w:t>
            </w:r>
          </w:p>
        </w:tc>
        <w:tc>
          <w:tcPr>
            <w:tcW w:w="1051" w:type="dxa"/>
            <w:tcBorders>
              <w:top w:val="nil"/>
              <w:left w:val="single" w:sz="8" w:space="0" w:color="E0E0E0"/>
              <w:bottom w:val="single" w:sz="8" w:space="0" w:color="152935"/>
              <w:right w:val="single" w:sz="8" w:space="0" w:color="E0E0E0"/>
            </w:tcBorders>
            <w:shd w:val="clear" w:color="auto" w:fill="FFFFFF"/>
            <w:vAlign w:val="bottom"/>
          </w:tcPr>
          <w:p w14:paraId="22CE30DA" w14:textId="77777777" w:rsidR="00916F76" w:rsidRPr="000527F6" w:rsidRDefault="00916F76">
            <w:pPr>
              <w:spacing w:after="160" w:line="278" w:lineRule="auto"/>
            </w:pPr>
            <w:r w:rsidRPr="000527F6">
              <w:t>Sig.</w:t>
            </w:r>
          </w:p>
        </w:tc>
        <w:tc>
          <w:tcPr>
            <w:tcW w:w="1121" w:type="dxa"/>
            <w:tcBorders>
              <w:top w:val="nil"/>
              <w:left w:val="single" w:sz="8" w:space="0" w:color="E0E0E0"/>
              <w:bottom w:val="single" w:sz="8" w:space="0" w:color="152935"/>
              <w:right w:val="nil"/>
            </w:tcBorders>
            <w:shd w:val="clear" w:color="auto" w:fill="FFFFFF"/>
            <w:vAlign w:val="bottom"/>
          </w:tcPr>
          <w:p w14:paraId="5B34ECCA" w14:textId="77777777" w:rsidR="00916F76" w:rsidRPr="000527F6" w:rsidRDefault="00916F76">
            <w:pPr>
              <w:spacing w:after="160" w:line="278" w:lineRule="auto"/>
            </w:pPr>
            <w:r w:rsidRPr="000527F6">
              <w:t xml:space="preserve">Adj. </w:t>
            </w:r>
            <w:proofErr w:type="spellStart"/>
            <w:r w:rsidRPr="000527F6">
              <w:t>Sig.</w:t>
            </w:r>
            <w:r w:rsidRPr="000527F6">
              <w:rPr>
                <w:vertAlign w:val="superscript"/>
              </w:rPr>
              <w:t>a</w:t>
            </w:r>
            <w:proofErr w:type="spellEnd"/>
          </w:p>
        </w:tc>
      </w:tr>
      <w:tr w:rsidR="00916F76" w:rsidRPr="000527F6" w14:paraId="4B9B0987" w14:textId="77777777" w:rsidTr="00F14471">
        <w:trPr>
          <w:cantSplit/>
        </w:trPr>
        <w:tc>
          <w:tcPr>
            <w:tcW w:w="2173" w:type="dxa"/>
            <w:tcBorders>
              <w:top w:val="single" w:sz="8" w:space="0" w:color="152935"/>
              <w:left w:val="nil"/>
              <w:bottom w:val="single" w:sz="8" w:space="0" w:color="AEAEAE"/>
              <w:right w:val="nil"/>
            </w:tcBorders>
            <w:shd w:val="clear" w:color="auto" w:fill="E0E0E0"/>
          </w:tcPr>
          <w:p w14:paraId="27C615F8" w14:textId="77777777" w:rsidR="00916F76" w:rsidRPr="000527F6" w:rsidRDefault="00916F76">
            <w:pPr>
              <w:spacing w:after="160" w:line="278" w:lineRule="auto"/>
            </w:pPr>
            <w:r w:rsidRPr="000527F6">
              <w:t>1-2</w:t>
            </w:r>
          </w:p>
        </w:tc>
        <w:tc>
          <w:tcPr>
            <w:tcW w:w="1472" w:type="dxa"/>
            <w:tcBorders>
              <w:top w:val="single" w:sz="8" w:space="0" w:color="152935"/>
              <w:left w:val="nil"/>
              <w:bottom w:val="single" w:sz="8" w:space="0" w:color="AEAEAE"/>
              <w:right w:val="single" w:sz="8" w:space="0" w:color="E0E0E0"/>
            </w:tcBorders>
            <w:shd w:val="clear" w:color="auto" w:fill="F9F9FB"/>
          </w:tcPr>
          <w:p w14:paraId="75459678" w14:textId="77777777" w:rsidR="00916F76" w:rsidRPr="000527F6" w:rsidRDefault="00916F76">
            <w:pPr>
              <w:spacing w:after="160" w:line="278" w:lineRule="auto"/>
            </w:pPr>
            <w:r w:rsidRPr="000527F6">
              <w:t>-2.590</w:t>
            </w:r>
          </w:p>
        </w:tc>
        <w:tc>
          <w:tcPr>
            <w:tcW w:w="1139" w:type="dxa"/>
            <w:tcBorders>
              <w:top w:val="single" w:sz="8" w:space="0" w:color="152935"/>
              <w:left w:val="single" w:sz="8" w:space="0" w:color="E0E0E0"/>
              <w:bottom w:val="single" w:sz="8" w:space="0" w:color="AEAEAE"/>
              <w:right w:val="single" w:sz="8" w:space="0" w:color="E0E0E0"/>
            </w:tcBorders>
            <w:shd w:val="clear" w:color="auto" w:fill="F9F9FB"/>
          </w:tcPr>
          <w:p w14:paraId="09AA6F76" w14:textId="77777777" w:rsidR="00916F76" w:rsidRPr="000527F6" w:rsidRDefault="00916F76">
            <w:pPr>
              <w:spacing w:after="160" w:line="278" w:lineRule="auto"/>
            </w:pPr>
            <w:r w:rsidRPr="000527F6">
              <w:t>17.008</w:t>
            </w:r>
          </w:p>
        </w:tc>
        <w:tc>
          <w:tcPr>
            <w:tcW w:w="1753" w:type="dxa"/>
            <w:tcBorders>
              <w:top w:val="single" w:sz="8" w:space="0" w:color="152935"/>
              <w:left w:val="single" w:sz="8" w:space="0" w:color="E0E0E0"/>
              <w:bottom w:val="single" w:sz="8" w:space="0" w:color="AEAEAE"/>
              <w:right w:val="single" w:sz="8" w:space="0" w:color="E0E0E0"/>
            </w:tcBorders>
            <w:shd w:val="clear" w:color="auto" w:fill="F9F9FB"/>
          </w:tcPr>
          <w:p w14:paraId="6A82AAB3" w14:textId="77777777" w:rsidR="00916F76" w:rsidRPr="000527F6" w:rsidRDefault="00916F76">
            <w:pPr>
              <w:spacing w:after="160" w:line="278" w:lineRule="auto"/>
            </w:pPr>
            <w:r w:rsidRPr="000527F6">
              <w:t>-.152</w:t>
            </w:r>
          </w:p>
        </w:tc>
        <w:tc>
          <w:tcPr>
            <w:tcW w:w="1051" w:type="dxa"/>
            <w:tcBorders>
              <w:top w:val="single" w:sz="8" w:space="0" w:color="152935"/>
              <w:left w:val="single" w:sz="8" w:space="0" w:color="E0E0E0"/>
              <w:bottom w:val="single" w:sz="8" w:space="0" w:color="AEAEAE"/>
              <w:right w:val="single" w:sz="8" w:space="0" w:color="E0E0E0"/>
            </w:tcBorders>
            <w:shd w:val="clear" w:color="auto" w:fill="F9F9FB"/>
          </w:tcPr>
          <w:p w14:paraId="31DB9502" w14:textId="77777777" w:rsidR="00916F76" w:rsidRPr="000527F6" w:rsidRDefault="00916F76">
            <w:pPr>
              <w:spacing w:after="160" w:line="278" w:lineRule="auto"/>
            </w:pPr>
            <w:r w:rsidRPr="000527F6">
              <w:t>.879</w:t>
            </w:r>
          </w:p>
        </w:tc>
        <w:tc>
          <w:tcPr>
            <w:tcW w:w="1121" w:type="dxa"/>
            <w:tcBorders>
              <w:top w:val="single" w:sz="8" w:space="0" w:color="152935"/>
              <w:left w:val="single" w:sz="8" w:space="0" w:color="E0E0E0"/>
              <w:bottom w:val="single" w:sz="8" w:space="0" w:color="AEAEAE"/>
              <w:right w:val="nil"/>
            </w:tcBorders>
            <w:shd w:val="clear" w:color="auto" w:fill="F9F9FB"/>
          </w:tcPr>
          <w:p w14:paraId="4FF02A7E" w14:textId="77777777" w:rsidR="00916F76" w:rsidRPr="000527F6" w:rsidRDefault="00916F76">
            <w:pPr>
              <w:spacing w:after="160" w:line="278" w:lineRule="auto"/>
            </w:pPr>
            <w:r w:rsidRPr="000527F6">
              <w:t>1.000</w:t>
            </w:r>
          </w:p>
        </w:tc>
      </w:tr>
      <w:tr w:rsidR="00916F76" w:rsidRPr="000527F6" w14:paraId="7426D50E" w14:textId="77777777" w:rsidTr="00F14471">
        <w:trPr>
          <w:cantSplit/>
        </w:trPr>
        <w:tc>
          <w:tcPr>
            <w:tcW w:w="2173" w:type="dxa"/>
            <w:tcBorders>
              <w:top w:val="single" w:sz="8" w:space="0" w:color="AEAEAE"/>
              <w:left w:val="nil"/>
              <w:bottom w:val="single" w:sz="8" w:space="0" w:color="AEAEAE"/>
              <w:right w:val="nil"/>
            </w:tcBorders>
            <w:shd w:val="clear" w:color="auto" w:fill="E0E0E0"/>
          </w:tcPr>
          <w:p w14:paraId="15C94D26" w14:textId="77777777" w:rsidR="00916F76" w:rsidRPr="000527F6" w:rsidRDefault="00916F76">
            <w:pPr>
              <w:spacing w:after="160" w:line="278" w:lineRule="auto"/>
            </w:pPr>
            <w:r w:rsidRPr="000527F6">
              <w:t>1-5</w:t>
            </w:r>
          </w:p>
        </w:tc>
        <w:tc>
          <w:tcPr>
            <w:tcW w:w="1472" w:type="dxa"/>
            <w:tcBorders>
              <w:top w:val="single" w:sz="8" w:space="0" w:color="AEAEAE"/>
              <w:left w:val="nil"/>
              <w:bottom w:val="single" w:sz="8" w:space="0" w:color="AEAEAE"/>
              <w:right w:val="single" w:sz="8" w:space="0" w:color="E0E0E0"/>
            </w:tcBorders>
            <w:shd w:val="clear" w:color="auto" w:fill="F9F9FB"/>
          </w:tcPr>
          <w:p w14:paraId="66A15AC2" w14:textId="77777777" w:rsidR="00916F76" w:rsidRPr="000527F6" w:rsidRDefault="00916F76">
            <w:pPr>
              <w:spacing w:after="160" w:line="278" w:lineRule="auto"/>
            </w:pPr>
            <w:r w:rsidRPr="000527F6">
              <w:t>-52.850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5723A7E8" w14:textId="77777777" w:rsidR="00916F76" w:rsidRPr="000527F6" w:rsidRDefault="00916F76">
            <w:pPr>
              <w:spacing w:after="160" w:line="278" w:lineRule="auto"/>
            </w:pPr>
            <w:r w:rsidRPr="000527F6">
              <w:t>17.008</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0DED4A8C" w14:textId="77777777" w:rsidR="00916F76" w:rsidRPr="000527F6" w:rsidRDefault="00916F76">
            <w:pPr>
              <w:spacing w:after="160" w:line="278" w:lineRule="auto"/>
            </w:pPr>
            <w:r w:rsidRPr="000527F6">
              <w:t>-3.107</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63519979" w14:textId="77777777" w:rsidR="00916F76" w:rsidRPr="000527F6" w:rsidRDefault="00916F76">
            <w:pPr>
              <w:spacing w:after="160" w:line="278" w:lineRule="auto"/>
            </w:pPr>
            <w:r w:rsidRPr="000527F6">
              <w:t>.002</w:t>
            </w:r>
          </w:p>
        </w:tc>
        <w:tc>
          <w:tcPr>
            <w:tcW w:w="1121" w:type="dxa"/>
            <w:tcBorders>
              <w:top w:val="single" w:sz="8" w:space="0" w:color="AEAEAE"/>
              <w:left w:val="single" w:sz="8" w:space="0" w:color="E0E0E0"/>
              <w:bottom w:val="single" w:sz="8" w:space="0" w:color="AEAEAE"/>
              <w:right w:val="nil"/>
            </w:tcBorders>
            <w:shd w:val="clear" w:color="auto" w:fill="F9F9FB"/>
          </w:tcPr>
          <w:p w14:paraId="4C79B523" w14:textId="77777777" w:rsidR="00916F76" w:rsidRPr="000527F6" w:rsidRDefault="00916F76">
            <w:pPr>
              <w:spacing w:after="160" w:line="278" w:lineRule="auto"/>
            </w:pPr>
            <w:r w:rsidRPr="000527F6">
              <w:t>.028</w:t>
            </w:r>
          </w:p>
        </w:tc>
      </w:tr>
      <w:tr w:rsidR="00916F76" w:rsidRPr="000527F6" w14:paraId="62FB76E2" w14:textId="77777777" w:rsidTr="00F14471">
        <w:trPr>
          <w:cantSplit/>
        </w:trPr>
        <w:tc>
          <w:tcPr>
            <w:tcW w:w="2173" w:type="dxa"/>
            <w:tcBorders>
              <w:top w:val="single" w:sz="8" w:space="0" w:color="AEAEAE"/>
              <w:left w:val="nil"/>
              <w:bottom w:val="single" w:sz="8" w:space="0" w:color="AEAEAE"/>
              <w:right w:val="nil"/>
            </w:tcBorders>
            <w:shd w:val="clear" w:color="auto" w:fill="E0E0E0"/>
          </w:tcPr>
          <w:p w14:paraId="10C87605" w14:textId="77777777" w:rsidR="00916F76" w:rsidRPr="000527F6" w:rsidRDefault="00916F76">
            <w:pPr>
              <w:spacing w:after="160" w:line="278" w:lineRule="auto"/>
            </w:pPr>
            <w:r w:rsidRPr="000527F6">
              <w:t>1-4</w:t>
            </w:r>
          </w:p>
        </w:tc>
        <w:tc>
          <w:tcPr>
            <w:tcW w:w="1472" w:type="dxa"/>
            <w:tcBorders>
              <w:top w:val="single" w:sz="8" w:space="0" w:color="AEAEAE"/>
              <w:left w:val="nil"/>
              <w:bottom w:val="single" w:sz="8" w:space="0" w:color="AEAEAE"/>
              <w:right w:val="single" w:sz="8" w:space="0" w:color="E0E0E0"/>
            </w:tcBorders>
            <w:shd w:val="clear" w:color="auto" w:fill="F9F9FB"/>
          </w:tcPr>
          <w:p w14:paraId="75646213" w14:textId="77777777" w:rsidR="00916F76" w:rsidRPr="000527F6" w:rsidRDefault="00916F76">
            <w:pPr>
              <w:spacing w:after="160" w:line="278" w:lineRule="auto"/>
            </w:pPr>
            <w:r w:rsidRPr="000527F6">
              <w:t>-63.744</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27135EF3" w14:textId="77777777" w:rsidR="00916F76" w:rsidRPr="000527F6" w:rsidRDefault="00916F76">
            <w:pPr>
              <w:spacing w:after="160" w:line="278" w:lineRule="auto"/>
            </w:pPr>
            <w:r w:rsidRPr="000527F6">
              <w:t>16.617</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2D2E676C" w14:textId="77777777" w:rsidR="00916F76" w:rsidRPr="000527F6" w:rsidRDefault="00916F76">
            <w:pPr>
              <w:spacing w:after="160" w:line="278" w:lineRule="auto"/>
            </w:pPr>
            <w:r w:rsidRPr="000527F6">
              <w:t>-3.836</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68425739" w14:textId="77777777" w:rsidR="00916F76" w:rsidRPr="000527F6" w:rsidRDefault="00916F76">
            <w:pPr>
              <w:spacing w:after="160" w:line="278" w:lineRule="auto"/>
            </w:pPr>
            <w:r w:rsidRPr="000527F6">
              <w:t>&lt;.001</w:t>
            </w:r>
          </w:p>
        </w:tc>
        <w:tc>
          <w:tcPr>
            <w:tcW w:w="1121" w:type="dxa"/>
            <w:tcBorders>
              <w:top w:val="single" w:sz="8" w:space="0" w:color="AEAEAE"/>
              <w:left w:val="single" w:sz="8" w:space="0" w:color="E0E0E0"/>
              <w:bottom w:val="single" w:sz="8" w:space="0" w:color="AEAEAE"/>
              <w:right w:val="nil"/>
            </w:tcBorders>
            <w:shd w:val="clear" w:color="auto" w:fill="F9F9FB"/>
          </w:tcPr>
          <w:p w14:paraId="5419205D" w14:textId="77777777" w:rsidR="00916F76" w:rsidRPr="000527F6" w:rsidRDefault="00916F76">
            <w:pPr>
              <w:spacing w:after="160" w:line="278" w:lineRule="auto"/>
            </w:pPr>
            <w:r w:rsidRPr="000527F6">
              <w:t>.002</w:t>
            </w:r>
          </w:p>
        </w:tc>
      </w:tr>
      <w:tr w:rsidR="00916F76" w:rsidRPr="000527F6" w14:paraId="63FEC6EB" w14:textId="77777777" w:rsidTr="00F14471">
        <w:trPr>
          <w:cantSplit/>
        </w:trPr>
        <w:tc>
          <w:tcPr>
            <w:tcW w:w="2173" w:type="dxa"/>
            <w:tcBorders>
              <w:top w:val="single" w:sz="8" w:space="0" w:color="AEAEAE"/>
              <w:left w:val="nil"/>
              <w:bottom w:val="single" w:sz="8" w:space="0" w:color="AEAEAE"/>
              <w:right w:val="nil"/>
            </w:tcBorders>
            <w:shd w:val="clear" w:color="auto" w:fill="E0E0E0"/>
          </w:tcPr>
          <w:p w14:paraId="640CB9E7" w14:textId="77777777" w:rsidR="00916F76" w:rsidRPr="000527F6" w:rsidRDefault="00916F76">
            <w:pPr>
              <w:spacing w:after="160" w:line="278" w:lineRule="auto"/>
            </w:pPr>
            <w:r w:rsidRPr="000527F6">
              <w:t>1-6</w:t>
            </w:r>
          </w:p>
        </w:tc>
        <w:tc>
          <w:tcPr>
            <w:tcW w:w="1472" w:type="dxa"/>
            <w:tcBorders>
              <w:top w:val="single" w:sz="8" w:space="0" w:color="AEAEAE"/>
              <w:left w:val="nil"/>
              <w:bottom w:val="single" w:sz="8" w:space="0" w:color="AEAEAE"/>
              <w:right w:val="single" w:sz="8" w:space="0" w:color="E0E0E0"/>
            </w:tcBorders>
            <w:shd w:val="clear" w:color="auto" w:fill="F9F9FB"/>
          </w:tcPr>
          <w:p w14:paraId="5744D225" w14:textId="77777777" w:rsidR="00916F76" w:rsidRPr="000527F6" w:rsidRDefault="00916F76">
            <w:pPr>
              <w:spacing w:after="160" w:line="278" w:lineRule="auto"/>
            </w:pPr>
            <w:r w:rsidRPr="000527F6">
              <w:t>-110.036</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063EBF9E" w14:textId="77777777" w:rsidR="00916F76" w:rsidRPr="000527F6" w:rsidRDefault="00916F76">
            <w:pPr>
              <w:spacing w:after="160" w:line="278" w:lineRule="auto"/>
            </w:pPr>
            <w:r w:rsidRPr="000527F6">
              <w:t>17.474</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3049D2A3" w14:textId="77777777" w:rsidR="00916F76" w:rsidRPr="000527F6" w:rsidRDefault="00916F76">
            <w:pPr>
              <w:spacing w:after="160" w:line="278" w:lineRule="auto"/>
            </w:pPr>
            <w:r w:rsidRPr="000527F6">
              <w:t>-6.297</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1B228092" w14:textId="77777777" w:rsidR="00916F76" w:rsidRPr="000527F6" w:rsidRDefault="00916F76">
            <w:pPr>
              <w:spacing w:after="160" w:line="278" w:lineRule="auto"/>
            </w:pPr>
            <w:r w:rsidRPr="000527F6">
              <w:t>&lt;.001</w:t>
            </w:r>
          </w:p>
        </w:tc>
        <w:tc>
          <w:tcPr>
            <w:tcW w:w="1121" w:type="dxa"/>
            <w:tcBorders>
              <w:top w:val="single" w:sz="8" w:space="0" w:color="AEAEAE"/>
              <w:left w:val="single" w:sz="8" w:space="0" w:color="E0E0E0"/>
              <w:bottom w:val="single" w:sz="8" w:space="0" w:color="AEAEAE"/>
              <w:right w:val="nil"/>
            </w:tcBorders>
            <w:shd w:val="clear" w:color="auto" w:fill="F9F9FB"/>
          </w:tcPr>
          <w:p w14:paraId="15AB3436" w14:textId="77777777" w:rsidR="00916F76" w:rsidRPr="000527F6" w:rsidRDefault="00916F76">
            <w:pPr>
              <w:spacing w:after="160" w:line="278" w:lineRule="auto"/>
            </w:pPr>
            <w:r w:rsidRPr="000527F6">
              <w:t>.000</w:t>
            </w:r>
          </w:p>
        </w:tc>
      </w:tr>
      <w:tr w:rsidR="00916F76" w:rsidRPr="000527F6" w14:paraId="4DEE6054" w14:textId="77777777" w:rsidTr="00F14471">
        <w:trPr>
          <w:cantSplit/>
        </w:trPr>
        <w:tc>
          <w:tcPr>
            <w:tcW w:w="2173" w:type="dxa"/>
            <w:tcBorders>
              <w:top w:val="single" w:sz="8" w:space="0" w:color="AEAEAE"/>
              <w:left w:val="nil"/>
              <w:bottom w:val="single" w:sz="8" w:space="0" w:color="AEAEAE"/>
              <w:right w:val="nil"/>
            </w:tcBorders>
            <w:shd w:val="clear" w:color="auto" w:fill="E0E0E0"/>
          </w:tcPr>
          <w:p w14:paraId="40221444" w14:textId="77777777" w:rsidR="00916F76" w:rsidRPr="000527F6" w:rsidRDefault="00916F76">
            <w:pPr>
              <w:spacing w:after="160" w:line="278" w:lineRule="auto"/>
            </w:pPr>
            <w:r w:rsidRPr="000527F6">
              <w:t>1-3</w:t>
            </w:r>
          </w:p>
        </w:tc>
        <w:tc>
          <w:tcPr>
            <w:tcW w:w="1472" w:type="dxa"/>
            <w:tcBorders>
              <w:top w:val="single" w:sz="8" w:space="0" w:color="AEAEAE"/>
              <w:left w:val="nil"/>
              <w:bottom w:val="single" w:sz="8" w:space="0" w:color="AEAEAE"/>
              <w:right w:val="single" w:sz="8" w:space="0" w:color="E0E0E0"/>
            </w:tcBorders>
            <w:shd w:val="clear" w:color="auto" w:fill="F9F9FB"/>
          </w:tcPr>
          <w:p w14:paraId="767047F2" w14:textId="77777777" w:rsidR="00916F76" w:rsidRPr="000527F6" w:rsidRDefault="00916F76">
            <w:pPr>
              <w:spacing w:after="160" w:line="278" w:lineRule="auto"/>
            </w:pPr>
            <w:r w:rsidRPr="000527F6">
              <w:t>-147.591</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4C85078C" w14:textId="77777777" w:rsidR="00916F76" w:rsidRPr="000527F6" w:rsidRDefault="00916F76">
            <w:pPr>
              <w:spacing w:after="160" w:line="278" w:lineRule="auto"/>
            </w:pPr>
            <w:r w:rsidRPr="000527F6">
              <w:t>17.474</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267F70C9" w14:textId="77777777" w:rsidR="00916F76" w:rsidRPr="000527F6" w:rsidRDefault="00916F76">
            <w:pPr>
              <w:spacing w:after="160" w:line="278" w:lineRule="auto"/>
            </w:pPr>
            <w:r w:rsidRPr="000527F6">
              <w:t>-8.446</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02168A38" w14:textId="77777777" w:rsidR="00916F76" w:rsidRPr="000527F6" w:rsidRDefault="00916F76">
            <w:pPr>
              <w:spacing w:after="160" w:line="278" w:lineRule="auto"/>
            </w:pPr>
            <w:r w:rsidRPr="000527F6">
              <w:t>&lt;.001</w:t>
            </w:r>
          </w:p>
        </w:tc>
        <w:tc>
          <w:tcPr>
            <w:tcW w:w="1121" w:type="dxa"/>
            <w:tcBorders>
              <w:top w:val="single" w:sz="8" w:space="0" w:color="AEAEAE"/>
              <w:left w:val="single" w:sz="8" w:space="0" w:color="E0E0E0"/>
              <w:bottom w:val="single" w:sz="8" w:space="0" w:color="AEAEAE"/>
              <w:right w:val="nil"/>
            </w:tcBorders>
            <w:shd w:val="clear" w:color="auto" w:fill="F9F9FB"/>
          </w:tcPr>
          <w:p w14:paraId="35C1267D" w14:textId="77777777" w:rsidR="00916F76" w:rsidRPr="000527F6" w:rsidRDefault="00916F76">
            <w:pPr>
              <w:spacing w:after="160" w:line="278" w:lineRule="auto"/>
            </w:pPr>
            <w:r w:rsidRPr="000527F6">
              <w:t>.000</w:t>
            </w:r>
          </w:p>
        </w:tc>
      </w:tr>
      <w:tr w:rsidR="00916F76" w:rsidRPr="000527F6" w14:paraId="599E2912" w14:textId="77777777" w:rsidTr="00F14471">
        <w:trPr>
          <w:cantSplit/>
        </w:trPr>
        <w:tc>
          <w:tcPr>
            <w:tcW w:w="2173" w:type="dxa"/>
            <w:tcBorders>
              <w:top w:val="single" w:sz="8" w:space="0" w:color="AEAEAE"/>
              <w:left w:val="nil"/>
              <w:bottom w:val="single" w:sz="8" w:space="0" w:color="AEAEAE"/>
              <w:right w:val="nil"/>
            </w:tcBorders>
            <w:shd w:val="clear" w:color="auto" w:fill="E0E0E0"/>
          </w:tcPr>
          <w:p w14:paraId="4CF25BF8" w14:textId="77777777" w:rsidR="00916F76" w:rsidRPr="000527F6" w:rsidRDefault="00916F76">
            <w:pPr>
              <w:spacing w:after="160" w:line="278" w:lineRule="auto"/>
            </w:pPr>
            <w:r w:rsidRPr="000527F6">
              <w:t>2-5</w:t>
            </w:r>
          </w:p>
        </w:tc>
        <w:tc>
          <w:tcPr>
            <w:tcW w:w="1472" w:type="dxa"/>
            <w:tcBorders>
              <w:top w:val="single" w:sz="8" w:space="0" w:color="AEAEAE"/>
              <w:left w:val="nil"/>
              <w:bottom w:val="single" w:sz="8" w:space="0" w:color="AEAEAE"/>
              <w:right w:val="single" w:sz="8" w:space="0" w:color="E0E0E0"/>
            </w:tcBorders>
            <w:shd w:val="clear" w:color="auto" w:fill="F9F9FB"/>
          </w:tcPr>
          <w:p w14:paraId="08BF10B0" w14:textId="77777777" w:rsidR="00916F76" w:rsidRPr="000527F6" w:rsidRDefault="00916F76">
            <w:pPr>
              <w:spacing w:after="160" w:line="278" w:lineRule="auto"/>
            </w:pPr>
            <w:r w:rsidRPr="000527F6">
              <w:t>-50.260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24EFF061" w14:textId="77777777" w:rsidR="00916F76" w:rsidRPr="000527F6" w:rsidRDefault="00916F76">
            <w:pPr>
              <w:spacing w:after="160" w:line="278" w:lineRule="auto"/>
            </w:pPr>
            <w:r w:rsidRPr="000527F6">
              <w:t>17.008</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23E574CF" w14:textId="77777777" w:rsidR="00916F76" w:rsidRPr="000527F6" w:rsidRDefault="00916F76">
            <w:pPr>
              <w:spacing w:after="160" w:line="278" w:lineRule="auto"/>
            </w:pPr>
            <w:r w:rsidRPr="000527F6">
              <w:t>-2.955</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34BEEC30" w14:textId="77777777" w:rsidR="00916F76" w:rsidRPr="000527F6" w:rsidRDefault="00916F76">
            <w:pPr>
              <w:spacing w:after="160" w:line="278" w:lineRule="auto"/>
            </w:pPr>
            <w:r w:rsidRPr="000527F6">
              <w:t>.003</w:t>
            </w:r>
          </w:p>
        </w:tc>
        <w:tc>
          <w:tcPr>
            <w:tcW w:w="1121" w:type="dxa"/>
            <w:tcBorders>
              <w:top w:val="single" w:sz="8" w:space="0" w:color="AEAEAE"/>
              <w:left w:val="single" w:sz="8" w:space="0" w:color="E0E0E0"/>
              <w:bottom w:val="single" w:sz="8" w:space="0" w:color="AEAEAE"/>
              <w:right w:val="nil"/>
            </w:tcBorders>
            <w:shd w:val="clear" w:color="auto" w:fill="F9F9FB"/>
          </w:tcPr>
          <w:p w14:paraId="1B77AFC0" w14:textId="77777777" w:rsidR="00916F76" w:rsidRPr="000527F6" w:rsidRDefault="00916F76">
            <w:pPr>
              <w:spacing w:after="160" w:line="278" w:lineRule="auto"/>
            </w:pPr>
            <w:r w:rsidRPr="000527F6">
              <w:t>.047</w:t>
            </w:r>
          </w:p>
        </w:tc>
      </w:tr>
      <w:tr w:rsidR="00916F76" w:rsidRPr="000527F6" w14:paraId="468C73C3" w14:textId="77777777" w:rsidTr="00F14471">
        <w:trPr>
          <w:cantSplit/>
        </w:trPr>
        <w:tc>
          <w:tcPr>
            <w:tcW w:w="2173" w:type="dxa"/>
            <w:tcBorders>
              <w:top w:val="single" w:sz="8" w:space="0" w:color="AEAEAE"/>
              <w:left w:val="nil"/>
              <w:bottom w:val="single" w:sz="8" w:space="0" w:color="AEAEAE"/>
              <w:right w:val="nil"/>
            </w:tcBorders>
            <w:shd w:val="clear" w:color="auto" w:fill="E0E0E0"/>
          </w:tcPr>
          <w:p w14:paraId="239A8CF4" w14:textId="77777777" w:rsidR="00916F76" w:rsidRPr="000527F6" w:rsidRDefault="00916F76">
            <w:pPr>
              <w:spacing w:after="160" w:line="278" w:lineRule="auto"/>
            </w:pPr>
            <w:r w:rsidRPr="000527F6">
              <w:t>2-4</w:t>
            </w:r>
          </w:p>
        </w:tc>
        <w:tc>
          <w:tcPr>
            <w:tcW w:w="1472" w:type="dxa"/>
            <w:tcBorders>
              <w:top w:val="single" w:sz="8" w:space="0" w:color="AEAEAE"/>
              <w:left w:val="nil"/>
              <w:bottom w:val="single" w:sz="8" w:space="0" w:color="AEAEAE"/>
              <w:right w:val="single" w:sz="8" w:space="0" w:color="E0E0E0"/>
            </w:tcBorders>
            <w:shd w:val="clear" w:color="auto" w:fill="F9F9FB"/>
          </w:tcPr>
          <w:p w14:paraId="7B1E3851" w14:textId="77777777" w:rsidR="00916F76" w:rsidRPr="000527F6" w:rsidRDefault="00916F76">
            <w:pPr>
              <w:spacing w:after="160" w:line="278" w:lineRule="auto"/>
            </w:pPr>
            <w:r w:rsidRPr="000527F6">
              <w:t>-61.154</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516366CC" w14:textId="77777777" w:rsidR="00916F76" w:rsidRPr="000527F6" w:rsidRDefault="00916F76">
            <w:pPr>
              <w:spacing w:after="160" w:line="278" w:lineRule="auto"/>
            </w:pPr>
            <w:r w:rsidRPr="000527F6">
              <w:t>16.617</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6D6B852F" w14:textId="77777777" w:rsidR="00916F76" w:rsidRPr="000527F6" w:rsidRDefault="00916F76">
            <w:pPr>
              <w:spacing w:after="160" w:line="278" w:lineRule="auto"/>
            </w:pPr>
            <w:r w:rsidRPr="000527F6">
              <w:t>-3.680</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50E15D8D" w14:textId="77777777" w:rsidR="00916F76" w:rsidRPr="000527F6" w:rsidRDefault="00916F76">
            <w:pPr>
              <w:spacing w:after="160" w:line="278" w:lineRule="auto"/>
            </w:pPr>
            <w:r w:rsidRPr="000527F6">
              <w:t>&lt;.001</w:t>
            </w:r>
          </w:p>
        </w:tc>
        <w:tc>
          <w:tcPr>
            <w:tcW w:w="1121" w:type="dxa"/>
            <w:tcBorders>
              <w:top w:val="single" w:sz="8" w:space="0" w:color="AEAEAE"/>
              <w:left w:val="single" w:sz="8" w:space="0" w:color="E0E0E0"/>
              <w:bottom w:val="single" w:sz="8" w:space="0" w:color="AEAEAE"/>
              <w:right w:val="nil"/>
            </w:tcBorders>
            <w:shd w:val="clear" w:color="auto" w:fill="F9F9FB"/>
          </w:tcPr>
          <w:p w14:paraId="70CEBF43" w14:textId="77777777" w:rsidR="00916F76" w:rsidRPr="000527F6" w:rsidRDefault="00916F76">
            <w:pPr>
              <w:spacing w:after="160" w:line="278" w:lineRule="auto"/>
            </w:pPr>
            <w:r w:rsidRPr="000527F6">
              <w:t>.003</w:t>
            </w:r>
          </w:p>
        </w:tc>
      </w:tr>
      <w:tr w:rsidR="00916F76" w:rsidRPr="000527F6" w14:paraId="4E019FBC" w14:textId="77777777" w:rsidTr="00F14471">
        <w:trPr>
          <w:cantSplit/>
        </w:trPr>
        <w:tc>
          <w:tcPr>
            <w:tcW w:w="2173" w:type="dxa"/>
            <w:tcBorders>
              <w:top w:val="single" w:sz="8" w:space="0" w:color="AEAEAE"/>
              <w:left w:val="nil"/>
              <w:bottom w:val="single" w:sz="8" w:space="0" w:color="AEAEAE"/>
              <w:right w:val="nil"/>
            </w:tcBorders>
            <w:shd w:val="clear" w:color="auto" w:fill="E0E0E0"/>
          </w:tcPr>
          <w:p w14:paraId="1541D496" w14:textId="77777777" w:rsidR="00916F76" w:rsidRPr="000527F6" w:rsidRDefault="00916F76">
            <w:pPr>
              <w:spacing w:after="160" w:line="278" w:lineRule="auto"/>
            </w:pPr>
            <w:r w:rsidRPr="000527F6">
              <w:t>2-6</w:t>
            </w:r>
          </w:p>
        </w:tc>
        <w:tc>
          <w:tcPr>
            <w:tcW w:w="1472" w:type="dxa"/>
            <w:tcBorders>
              <w:top w:val="single" w:sz="8" w:space="0" w:color="AEAEAE"/>
              <w:left w:val="nil"/>
              <w:bottom w:val="single" w:sz="8" w:space="0" w:color="AEAEAE"/>
              <w:right w:val="single" w:sz="8" w:space="0" w:color="E0E0E0"/>
            </w:tcBorders>
            <w:shd w:val="clear" w:color="auto" w:fill="F9F9FB"/>
          </w:tcPr>
          <w:p w14:paraId="198542AE" w14:textId="77777777" w:rsidR="00916F76" w:rsidRPr="000527F6" w:rsidRDefault="00916F76">
            <w:pPr>
              <w:spacing w:after="160" w:line="278" w:lineRule="auto"/>
            </w:pPr>
            <w:r w:rsidRPr="000527F6">
              <w:t>-107.446</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285BCBED" w14:textId="77777777" w:rsidR="00916F76" w:rsidRPr="000527F6" w:rsidRDefault="00916F76">
            <w:pPr>
              <w:spacing w:after="160" w:line="278" w:lineRule="auto"/>
            </w:pPr>
            <w:r w:rsidRPr="000527F6">
              <w:t>17.474</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64AB1E35" w14:textId="77777777" w:rsidR="00916F76" w:rsidRPr="000527F6" w:rsidRDefault="00916F76">
            <w:pPr>
              <w:spacing w:after="160" w:line="278" w:lineRule="auto"/>
            </w:pPr>
            <w:r w:rsidRPr="000527F6">
              <w:t>-6.149</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13B2D2AA" w14:textId="77777777" w:rsidR="00916F76" w:rsidRPr="000527F6" w:rsidRDefault="00916F76">
            <w:pPr>
              <w:spacing w:after="160" w:line="278" w:lineRule="auto"/>
            </w:pPr>
            <w:r w:rsidRPr="000527F6">
              <w:t>&lt;.001</w:t>
            </w:r>
          </w:p>
        </w:tc>
        <w:tc>
          <w:tcPr>
            <w:tcW w:w="1121" w:type="dxa"/>
            <w:tcBorders>
              <w:top w:val="single" w:sz="8" w:space="0" w:color="AEAEAE"/>
              <w:left w:val="single" w:sz="8" w:space="0" w:color="E0E0E0"/>
              <w:bottom w:val="single" w:sz="8" w:space="0" w:color="AEAEAE"/>
              <w:right w:val="nil"/>
            </w:tcBorders>
            <w:shd w:val="clear" w:color="auto" w:fill="F9F9FB"/>
          </w:tcPr>
          <w:p w14:paraId="4E487D74" w14:textId="77777777" w:rsidR="00916F76" w:rsidRPr="000527F6" w:rsidRDefault="00916F76">
            <w:pPr>
              <w:spacing w:after="160" w:line="278" w:lineRule="auto"/>
            </w:pPr>
            <w:r w:rsidRPr="000527F6">
              <w:t>.000</w:t>
            </w:r>
          </w:p>
        </w:tc>
      </w:tr>
      <w:tr w:rsidR="00916F76" w:rsidRPr="000527F6" w14:paraId="5A794C45" w14:textId="77777777" w:rsidTr="00F14471">
        <w:trPr>
          <w:cantSplit/>
        </w:trPr>
        <w:tc>
          <w:tcPr>
            <w:tcW w:w="2173" w:type="dxa"/>
            <w:tcBorders>
              <w:top w:val="single" w:sz="8" w:space="0" w:color="AEAEAE"/>
              <w:left w:val="nil"/>
              <w:bottom w:val="single" w:sz="8" w:space="0" w:color="AEAEAE"/>
              <w:right w:val="nil"/>
            </w:tcBorders>
            <w:shd w:val="clear" w:color="auto" w:fill="E0E0E0"/>
          </w:tcPr>
          <w:p w14:paraId="2F59CBE9" w14:textId="77777777" w:rsidR="00916F76" w:rsidRPr="000527F6" w:rsidRDefault="00916F76">
            <w:pPr>
              <w:spacing w:after="160" w:line="278" w:lineRule="auto"/>
            </w:pPr>
            <w:r w:rsidRPr="000527F6">
              <w:t>2-3</w:t>
            </w:r>
          </w:p>
        </w:tc>
        <w:tc>
          <w:tcPr>
            <w:tcW w:w="1472" w:type="dxa"/>
            <w:tcBorders>
              <w:top w:val="single" w:sz="8" w:space="0" w:color="AEAEAE"/>
              <w:left w:val="nil"/>
              <w:bottom w:val="single" w:sz="8" w:space="0" w:color="AEAEAE"/>
              <w:right w:val="single" w:sz="8" w:space="0" w:color="E0E0E0"/>
            </w:tcBorders>
            <w:shd w:val="clear" w:color="auto" w:fill="F9F9FB"/>
          </w:tcPr>
          <w:p w14:paraId="22F0709B" w14:textId="77777777" w:rsidR="00916F76" w:rsidRPr="000527F6" w:rsidRDefault="00916F76">
            <w:pPr>
              <w:spacing w:after="160" w:line="278" w:lineRule="auto"/>
            </w:pPr>
            <w:r w:rsidRPr="000527F6">
              <w:t>-145.001</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7D1C9E4E" w14:textId="77777777" w:rsidR="00916F76" w:rsidRPr="000527F6" w:rsidRDefault="00916F76">
            <w:pPr>
              <w:spacing w:after="160" w:line="278" w:lineRule="auto"/>
            </w:pPr>
            <w:r w:rsidRPr="000527F6">
              <w:t>17.474</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4DF218C9" w14:textId="77777777" w:rsidR="00916F76" w:rsidRPr="000527F6" w:rsidRDefault="00916F76">
            <w:pPr>
              <w:spacing w:after="160" w:line="278" w:lineRule="auto"/>
            </w:pPr>
            <w:r w:rsidRPr="000527F6">
              <w:t>-8.298</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5BADBA00" w14:textId="77777777" w:rsidR="00916F76" w:rsidRPr="000527F6" w:rsidRDefault="00916F76">
            <w:pPr>
              <w:spacing w:after="160" w:line="278" w:lineRule="auto"/>
            </w:pPr>
            <w:r w:rsidRPr="000527F6">
              <w:t>&lt;.001</w:t>
            </w:r>
          </w:p>
        </w:tc>
        <w:tc>
          <w:tcPr>
            <w:tcW w:w="1121" w:type="dxa"/>
            <w:tcBorders>
              <w:top w:val="single" w:sz="8" w:space="0" w:color="AEAEAE"/>
              <w:left w:val="single" w:sz="8" w:space="0" w:color="E0E0E0"/>
              <w:bottom w:val="single" w:sz="8" w:space="0" w:color="AEAEAE"/>
              <w:right w:val="nil"/>
            </w:tcBorders>
            <w:shd w:val="clear" w:color="auto" w:fill="F9F9FB"/>
          </w:tcPr>
          <w:p w14:paraId="32C569D1" w14:textId="77777777" w:rsidR="00916F76" w:rsidRPr="000527F6" w:rsidRDefault="00916F76">
            <w:pPr>
              <w:spacing w:after="160" w:line="278" w:lineRule="auto"/>
            </w:pPr>
            <w:r w:rsidRPr="000527F6">
              <w:t>.000</w:t>
            </w:r>
          </w:p>
        </w:tc>
      </w:tr>
      <w:tr w:rsidR="00916F76" w:rsidRPr="000527F6" w14:paraId="6AC49977" w14:textId="77777777" w:rsidTr="00F14471">
        <w:trPr>
          <w:cantSplit/>
        </w:trPr>
        <w:tc>
          <w:tcPr>
            <w:tcW w:w="2173" w:type="dxa"/>
            <w:tcBorders>
              <w:top w:val="single" w:sz="8" w:space="0" w:color="AEAEAE"/>
              <w:left w:val="nil"/>
              <w:bottom w:val="single" w:sz="8" w:space="0" w:color="AEAEAE"/>
              <w:right w:val="nil"/>
            </w:tcBorders>
            <w:shd w:val="clear" w:color="auto" w:fill="E0E0E0"/>
          </w:tcPr>
          <w:p w14:paraId="7A6FC8A2" w14:textId="77777777" w:rsidR="00916F76" w:rsidRPr="000527F6" w:rsidRDefault="00916F76">
            <w:pPr>
              <w:spacing w:after="160" w:line="278" w:lineRule="auto"/>
            </w:pPr>
            <w:r w:rsidRPr="000527F6">
              <w:t>5-4</w:t>
            </w:r>
          </w:p>
        </w:tc>
        <w:tc>
          <w:tcPr>
            <w:tcW w:w="1472" w:type="dxa"/>
            <w:tcBorders>
              <w:top w:val="single" w:sz="8" w:space="0" w:color="AEAEAE"/>
              <w:left w:val="nil"/>
              <w:bottom w:val="single" w:sz="8" w:space="0" w:color="AEAEAE"/>
              <w:right w:val="single" w:sz="8" w:space="0" w:color="E0E0E0"/>
            </w:tcBorders>
            <w:shd w:val="clear" w:color="auto" w:fill="F9F9FB"/>
          </w:tcPr>
          <w:p w14:paraId="2D70D953" w14:textId="77777777" w:rsidR="00916F76" w:rsidRPr="000527F6" w:rsidRDefault="00916F76">
            <w:pPr>
              <w:spacing w:after="160" w:line="278" w:lineRule="auto"/>
            </w:pPr>
            <w:r w:rsidRPr="000527F6">
              <w:t>10.894</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5D4E2356" w14:textId="77777777" w:rsidR="00916F76" w:rsidRPr="000527F6" w:rsidRDefault="00916F76">
            <w:pPr>
              <w:spacing w:after="160" w:line="278" w:lineRule="auto"/>
            </w:pPr>
            <w:r w:rsidRPr="000527F6">
              <w:t>16.617</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19AE8072" w14:textId="77777777" w:rsidR="00916F76" w:rsidRPr="000527F6" w:rsidRDefault="00916F76">
            <w:pPr>
              <w:spacing w:after="160" w:line="278" w:lineRule="auto"/>
            </w:pPr>
            <w:r w:rsidRPr="000527F6">
              <w:t>.656</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568265F6" w14:textId="77777777" w:rsidR="00916F76" w:rsidRPr="000527F6" w:rsidRDefault="00916F76">
            <w:pPr>
              <w:spacing w:after="160" w:line="278" w:lineRule="auto"/>
            </w:pPr>
            <w:r w:rsidRPr="000527F6">
              <w:t>.512</w:t>
            </w:r>
          </w:p>
        </w:tc>
        <w:tc>
          <w:tcPr>
            <w:tcW w:w="1121" w:type="dxa"/>
            <w:tcBorders>
              <w:top w:val="single" w:sz="8" w:space="0" w:color="AEAEAE"/>
              <w:left w:val="single" w:sz="8" w:space="0" w:color="E0E0E0"/>
              <w:bottom w:val="single" w:sz="8" w:space="0" w:color="AEAEAE"/>
              <w:right w:val="nil"/>
            </w:tcBorders>
            <w:shd w:val="clear" w:color="auto" w:fill="F9F9FB"/>
          </w:tcPr>
          <w:p w14:paraId="638E7252" w14:textId="77777777" w:rsidR="00916F76" w:rsidRPr="000527F6" w:rsidRDefault="00916F76">
            <w:pPr>
              <w:spacing w:after="160" w:line="278" w:lineRule="auto"/>
            </w:pPr>
            <w:r w:rsidRPr="000527F6">
              <w:t>1.000</w:t>
            </w:r>
          </w:p>
        </w:tc>
      </w:tr>
      <w:tr w:rsidR="00916F76" w:rsidRPr="000527F6" w14:paraId="30F13477" w14:textId="77777777" w:rsidTr="00F14471">
        <w:trPr>
          <w:cantSplit/>
        </w:trPr>
        <w:tc>
          <w:tcPr>
            <w:tcW w:w="2173" w:type="dxa"/>
            <w:tcBorders>
              <w:top w:val="single" w:sz="8" w:space="0" w:color="AEAEAE"/>
              <w:left w:val="nil"/>
              <w:bottom w:val="single" w:sz="8" w:space="0" w:color="AEAEAE"/>
              <w:right w:val="nil"/>
            </w:tcBorders>
            <w:shd w:val="clear" w:color="auto" w:fill="E0E0E0"/>
          </w:tcPr>
          <w:p w14:paraId="134056BB" w14:textId="77777777" w:rsidR="00916F76" w:rsidRPr="000527F6" w:rsidRDefault="00916F76">
            <w:pPr>
              <w:spacing w:after="160" w:line="278" w:lineRule="auto"/>
            </w:pPr>
            <w:r w:rsidRPr="000527F6">
              <w:t>5-6</w:t>
            </w:r>
          </w:p>
        </w:tc>
        <w:tc>
          <w:tcPr>
            <w:tcW w:w="1472" w:type="dxa"/>
            <w:tcBorders>
              <w:top w:val="single" w:sz="8" w:space="0" w:color="AEAEAE"/>
              <w:left w:val="nil"/>
              <w:bottom w:val="single" w:sz="8" w:space="0" w:color="AEAEAE"/>
              <w:right w:val="single" w:sz="8" w:space="0" w:color="E0E0E0"/>
            </w:tcBorders>
            <w:shd w:val="clear" w:color="auto" w:fill="F9F9FB"/>
          </w:tcPr>
          <w:p w14:paraId="264BF803" w14:textId="77777777" w:rsidR="00916F76" w:rsidRPr="000527F6" w:rsidRDefault="00916F76">
            <w:pPr>
              <w:spacing w:after="160" w:line="278" w:lineRule="auto"/>
            </w:pPr>
            <w:r w:rsidRPr="000527F6">
              <w:t>-57.186</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4B7647C8" w14:textId="77777777" w:rsidR="00916F76" w:rsidRPr="000527F6" w:rsidRDefault="00916F76">
            <w:pPr>
              <w:spacing w:after="160" w:line="278" w:lineRule="auto"/>
            </w:pPr>
            <w:r w:rsidRPr="000527F6">
              <w:t>17.474</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13ACA272" w14:textId="77777777" w:rsidR="00916F76" w:rsidRPr="000527F6" w:rsidRDefault="00916F76">
            <w:pPr>
              <w:spacing w:after="160" w:line="278" w:lineRule="auto"/>
            </w:pPr>
            <w:r w:rsidRPr="000527F6">
              <w:t>-3.273</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60E09A45" w14:textId="77777777" w:rsidR="00916F76" w:rsidRPr="000527F6" w:rsidRDefault="00916F76">
            <w:pPr>
              <w:spacing w:after="160" w:line="278" w:lineRule="auto"/>
            </w:pPr>
            <w:r w:rsidRPr="000527F6">
              <w:t>.001</w:t>
            </w:r>
          </w:p>
        </w:tc>
        <w:tc>
          <w:tcPr>
            <w:tcW w:w="1121" w:type="dxa"/>
            <w:tcBorders>
              <w:top w:val="single" w:sz="8" w:space="0" w:color="AEAEAE"/>
              <w:left w:val="single" w:sz="8" w:space="0" w:color="E0E0E0"/>
              <w:bottom w:val="single" w:sz="8" w:space="0" w:color="AEAEAE"/>
              <w:right w:val="nil"/>
            </w:tcBorders>
            <w:shd w:val="clear" w:color="auto" w:fill="F9F9FB"/>
          </w:tcPr>
          <w:p w14:paraId="238B4560" w14:textId="77777777" w:rsidR="00916F76" w:rsidRPr="000527F6" w:rsidRDefault="00916F76">
            <w:pPr>
              <w:spacing w:after="160" w:line="278" w:lineRule="auto"/>
            </w:pPr>
            <w:r w:rsidRPr="000527F6">
              <w:t>.016</w:t>
            </w:r>
          </w:p>
        </w:tc>
      </w:tr>
      <w:tr w:rsidR="00916F76" w:rsidRPr="000527F6" w14:paraId="2F946355" w14:textId="77777777" w:rsidTr="00F14471">
        <w:trPr>
          <w:cantSplit/>
        </w:trPr>
        <w:tc>
          <w:tcPr>
            <w:tcW w:w="2173" w:type="dxa"/>
            <w:tcBorders>
              <w:top w:val="single" w:sz="8" w:space="0" w:color="AEAEAE"/>
              <w:left w:val="nil"/>
              <w:bottom w:val="single" w:sz="8" w:space="0" w:color="AEAEAE"/>
              <w:right w:val="nil"/>
            </w:tcBorders>
            <w:shd w:val="clear" w:color="auto" w:fill="E0E0E0"/>
          </w:tcPr>
          <w:p w14:paraId="307682BD" w14:textId="77777777" w:rsidR="00916F76" w:rsidRPr="000527F6" w:rsidRDefault="00916F76">
            <w:pPr>
              <w:spacing w:after="160" w:line="278" w:lineRule="auto"/>
            </w:pPr>
            <w:r w:rsidRPr="000527F6">
              <w:t>5-3</w:t>
            </w:r>
          </w:p>
        </w:tc>
        <w:tc>
          <w:tcPr>
            <w:tcW w:w="1472" w:type="dxa"/>
            <w:tcBorders>
              <w:top w:val="single" w:sz="8" w:space="0" w:color="AEAEAE"/>
              <w:left w:val="nil"/>
              <w:bottom w:val="single" w:sz="8" w:space="0" w:color="AEAEAE"/>
              <w:right w:val="single" w:sz="8" w:space="0" w:color="E0E0E0"/>
            </w:tcBorders>
            <w:shd w:val="clear" w:color="auto" w:fill="F9F9FB"/>
          </w:tcPr>
          <w:p w14:paraId="4D824767" w14:textId="77777777" w:rsidR="00916F76" w:rsidRPr="000527F6" w:rsidRDefault="00916F76">
            <w:pPr>
              <w:spacing w:after="160" w:line="278" w:lineRule="auto"/>
            </w:pPr>
            <w:r w:rsidRPr="000527F6">
              <w:t>94.741</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19FA23D8" w14:textId="77777777" w:rsidR="00916F76" w:rsidRPr="000527F6" w:rsidRDefault="00916F76">
            <w:pPr>
              <w:spacing w:after="160" w:line="278" w:lineRule="auto"/>
            </w:pPr>
            <w:r w:rsidRPr="000527F6">
              <w:t>17.474</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2C3DDEC0" w14:textId="77777777" w:rsidR="00916F76" w:rsidRPr="000527F6" w:rsidRDefault="00916F76">
            <w:pPr>
              <w:spacing w:after="160" w:line="278" w:lineRule="auto"/>
            </w:pPr>
            <w:r w:rsidRPr="000527F6">
              <w:t>5.422</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5C9737F3" w14:textId="77777777" w:rsidR="00916F76" w:rsidRPr="000527F6" w:rsidRDefault="00916F76">
            <w:pPr>
              <w:spacing w:after="160" w:line="278" w:lineRule="auto"/>
            </w:pPr>
            <w:r w:rsidRPr="000527F6">
              <w:t>&lt;.001</w:t>
            </w:r>
          </w:p>
        </w:tc>
        <w:tc>
          <w:tcPr>
            <w:tcW w:w="1121" w:type="dxa"/>
            <w:tcBorders>
              <w:top w:val="single" w:sz="8" w:space="0" w:color="AEAEAE"/>
              <w:left w:val="single" w:sz="8" w:space="0" w:color="E0E0E0"/>
              <w:bottom w:val="single" w:sz="8" w:space="0" w:color="AEAEAE"/>
              <w:right w:val="nil"/>
            </w:tcBorders>
            <w:shd w:val="clear" w:color="auto" w:fill="F9F9FB"/>
          </w:tcPr>
          <w:p w14:paraId="304A5B11" w14:textId="77777777" w:rsidR="00916F76" w:rsidRPr="000527F6" w:rsidRDefault="00916F76">
            <w:pPr>
              <w:spacing w:after="160" w:line="278" w:lineRule="auto"/>
            </w:pPr>
            <w:r w:rsidRPr="000527F6">
              <w:t>.000</w:t>
            </w:r>
          </w:p>
        </w:tc>
      </w:tr>
      <w:tr w:rsidR="00916F76" w:rsidRPr="000527F6" w14:paraId="04C698E3" w14:textId="77777777" w:rsidTr="00F14471">
        <w:trPr>
          <w:cantSplit/>
        </w:trPr>
        <w:tc>
          <w:tcPr>
            <w:tcW w:w="2173" w:type="dxa"/>
            <w:tcBorders>
              <w:top w:val="single" w:sz="8" w:space="0" w:color="AEAEAE"/>
              <w:left w:val="nil"/>
              <w:bottom w:val="single" w:sz="8" w:space="0" w:color="AEAEAE"/>
              <w:right w:val="nil"/>
            </w:tcBorders>
            <w:shd w:val="clear" w:color="auto" w:fill="E0E0E0"/>
          </w:tcPr>
          <w:p w14:paraId="6AB38AA5" w14:textId="77777777" w:rsidR="00916F76" w:rsidRPr="000527F6" w:rsidRDefault="00916F76">
            <w:pPr>
              <w:spacing w:after="160" w:line="278" w:lineRule="auto"/>
            </w:pPr>
            <w:r w:rsidRPr="000527F6">
              <w:t>4-6</w:t>
            </w:r>
          </w:p>
        </w:tc>
        <w:tc>
          <w:tcPr>
            <w:tcW w:w="1472" w:type="dxa"/>
            <w:tcBorders>
              <w:top w:val="single" w:sz="8" w:space="0" w:color="AEAEAE"/>
              <w:left w:val="nil"/>
              <w:bottom w:val="single" w:sz="8" w:space="0" w:color="AEAEAE"/>
              <w:right w:val="single" w:sz="8" w:space="0" w:color="E0E0E0"/>
            </w:tcBorders>
            <w:shd w:val="clear" w:color="auto" w:fill="F9F9FB"/>
          </w:tcPr>
          <w:p w14:paraId="04DAC2D2" w14:textId="77777777" w:rsidR="00916F76" w:rsidRPr="000527F6" w:rsidRDefault="00916F76">
            <w:pPr>
              <w:spacing w:after="160" w:line="278" w:lineRule="auto"/>
            </w:pPr>
            <w:r w:rsidRPr="000527F6">
              <w:t>-46.292</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5770B4D3" w14:textId="77777777" w:rsidR="00916F76" w:rsidRPr="000527F6" w:rsidRDefault="00916F76">
            <w:pPr>
              <w:spacing w:after="160" w:line="278" w:lineRule="auto"/>
            </w:pPr>
            <w:r w:rsidRPr="000527F6">
              <w:t>17.094</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19D5E7E2" w14:textId="77777777" w:rsidR="00916F76" w:rsidRPr="000527F6" w:rsidRDefault="00916F76">
            <w:pPr>
              <w:spacing w:after="160" w:line="278" w:lineRule="auto"/>
            </w:pPr>
            <w:r w:rsidRPr="000527F6">
              <w:t>-2.708</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3E2D8BCA" w14:textId="77777777" w:rsidR="00916F76" w:rsidRPr="000527F6" w:rsidRDefault="00916F76">
            <w:pPr>
              <w:spacing w:after="160" w:line="278" w:lineRule="auto"/>
            </w:pPr>
            <w:r w:rsidRPr="000527F6">
              <w:t>.007</w:t>
            </w:r>
          </w:p>
        </w:tc>
        <w:tc>
          <w:tcPr>
            <w:tcW w:w="1121" w:type="dxa"/>
            <w:tcBorders>
              <w:top w:val="single" w:sz="8" w:space="0" w:color="AEAEAE"/>
              <w:left w:val="single" w:sz="8" w:space="0" w:color="E0E0E0"/>
              <w:bottom w:val="single" w:sz="8" w:space="0" w:color="AEAEAE"/>
              <w:right w:val="nil"/>
            </w:tcBorders>
            <w:shd w:val="clear" w:color="auto" w:fill="F9F9FB"/>
          </w:tcPr>
          <w:p w14:paraId="7458912E" w14:textId="77777777" w:rsidR="00916F76" w:rsidRPr="000527F6" w:rsidRDefault="00916F76">
            <w:pPr>
              <w:spacing w:after="160" w:line="278" w:lineRule="auto"/>
            </w:pPr>
            <w:r w:rsidRPr="000527F6">
              <w:t>.101</w:t>
            </w:r>
          </w:p>
        </w:tc>
      </w:tr>
      <w:tr w:rsidR="00916F76" w:rsidRPr="000527F6" w14:paraId="38F60D53" w14:textId="77777777" w:rsidTr="00F14471">
        <w:trPr>
          <w:cantSplit/>
        </w:trPr>
        <w:tc>
          <w:tcPr>
            <w:tcW w:w="2173" w:type="dxa"/>
            <w:tcBorders>
              <w:top w:val="single" w:sz="8" w:space="0" w:color="AEAEAE"/>
              <w:left w:val="nil"/>
              <w:bottom w:val="single" w:sz="8" w:space="0" w:color="AEAEAE"/>
              <w:right w:val="nil"/>
            </w:tcBorders>
            <w:shd w:val="clear" w:color="auto" w:fill="E0E0E0"/>
          </w:tcPr>
          <w:p w14:paraId="51E3E3A7" w14:textId="77777777" w:rsidR="00916F76" w:rsidRPr="000527F6" w:rsidRDefault="00916F76">
            <w:pPr>
              <w:spacing w:after="160" w:line="278" w:lineRule="auto"/>
            </w:pPr>
            <w:r w:rsidRPr="000527F6">
              <w:t>4-3</w:t>
            </w:r>
          </w:p>
        </w:tc>
        <w:tc>
          <w:tcPr>
            <w:tcW w:w="1472" w:type="dxa"/>
            <w:tcBorders>
              <w:top w:val="single" w:sz="8" w:space="0" w:color="AEAEAE"/>
              <w:left w:val="nil"/>
              <w:bottom w:val="single" w:sz="8" w:space="0" w:color="AEAEAE"/>
              <w:right w:val="single" w:sz="8" w:space="0" w:color="E0E0E0"/>
            </w:tcBorders>
            <w:shd w:val="clear" w:color="auto" w:fill="F9F9FB"/>
          </w:tcPr>
          <w:p w14:paraId="2EA1576F" w14:textId="77777777" w:rsidR="00916F76" w:rsidRPr="000527F6" w:rsidRDefault="00916F76">
            <w:pPr>
              <w:spacing w:after="160" w:line="278" w:lineRule="auto"/>
            </w:pPr>
            <w:r w:rsidRPr="000527F6">
              <w:t>83.847</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7EA40806" w14:textId="77777777" w:rsidR="00916F76" w:rsidRPr="000527F6" w:rsidRDefault="00916F76">
            <w:pPr>
              <w:spacing w:after="160" w:line="278" w:lineRule="auto"/>
            </w:pPr>
            <w:r w:rsidRPr="000527F6">
              <w:t>17.094</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75D4D20D" w14:textId="77777777" w:rsidR="00916F76" w:rsidRPr="000527F6" w:rsidRDefault="00916F76">
            <w:pPr>
              <w:spacing w:after="160" w:line="278" w:lineRule="auto"/>
            </w:pPr>
            <w:r w:rsidRPr="000527F6">
              <w:t>4.905</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008B30F1" w14:textId="77777777" w:rsidR="00916F76" w:rsidRPr="000527F6" w:rsidRDefault="00916F76">
            <w:pPr>
              <w:spacing w:after="160" w:line="278" w:lineRule="auto"/>
            </w:pPr>
            <w:r w:rsidRPr="000527F6">
              <w:t>&lt;.001</w:t>
            </w:r>
          </w:p>
        </w:tc>
        <w:tc>
          <w:tcPr>
            <w:tcW w:w="1121" w:type="dxa"/>
            <w:tcBorders>
              <w:top w:val="single" w:sz="8" w:space="0" w:color="AEAEAE"/>
              <w:left w:val="single" w:sz="8" w:space="0" w:color="E0E0E0"/>
              <w:bottom w:val="single" w:sz="8" w:space="0" w:color="AEAEAE"/>
              <w:right w:val="nil"/>
            </w:tcBorders>
            <w:shd w:val="clear" w:color="auto" w:fill="F9F9FB"/>
          </w:tcPr>
          <w:p w14:paraId="76E13689" w14:textId="77777777" w:rsidR="00916F76" w:rsidRPr="000527F6" w:rsidRDefault="00916F76">
            <w:pPr>
              <w:spacing w:after="160" w:line="278" w:lineRule="auto"/>
            </w:pPr>
            <w:r w:rsidRPr="000527F6">
              <w:t>.000</w:t>
            </w:r>
          </w:p>
        </w:tc>
      </w:tr>
      <w:tr w:rsidR="00916F76" w:rsidRPr="000527F6" w14:paraId="6CAF7DEA" w14:textId="77777777" w:rsidTr="00F14471">
        <w:trPr>
          <w:cantSplit/>
        </w:trPr>
        <w:tc>
          <w:tcPr>
            <w:tcW w:w="2173" w:type="dxa"/>
            <w:tcBorders>
              <w:top w:val="single" w:sz="8" w:space="0" w:color="AEAEAE"/>
              <w:left w:val="nil"/>
              <w:bottom w:val="single" w:sz="8" w:space="0" w:color="152935"/>
              <w:right w:val="nil"/>
            </w:tcBorders>
            <w:shd w:val="clear" w:color="auto" w:fill="E0E0E0"/>
          </w:tcPr>
          <w:p w14:paraId="5269E937" w14:textId="77777777" w:rsidR="00916F76" w:rsidRPr="000527F6" w:rsidRDefault="00916F76">
            <w:pPr>
              <w:spacing w:after="160" w:line="278" w:lineRule="auto"/>
            </w:pPr>
            <w:r w:rsidRPr="000527F6">
              <w:t>6-3</w:t>
            </w:r>
          </w:p>
        </w:tc>
        <w:tc>
          <w:tcPr>
            <w:tcW w:w="1472" w:type="dxa"/>
            <w:tcBorders>
              <w:top w:val="single" w:sz="8" w:space="0" w:color="AEAEAE"/>
              <w:left w:val="nil"/>
              <w:bottom w:val="single" w:sz="8" w:space="0" w:color="152935"/>
              <w:right w:val="single" w:sz="8" w:space="0" w:color="E0E0E0"/>
            </w:tcBorders>
            <w:shd w:val="clear" w:color="auto" w:fill="F9F9FB"/>
          </w:tcPr>
          <w:p w14:paraId="4424C86F" w14:textId="77777777" w:rsidR="00916F76" w:rsidRPr="000527F6" w:rsidRDefault="00916F76">
            <w:pPr>
              <w:spacing w:after="160" w:line="278" w:lineRule="auto"/>
            </w:pPr>
            <w:r w:rsidRPr="000527F6">
              <w:t>37.556</w:t>
            </w:r>
          </w:p>
        </w:tc>
        <w:tc>
          <w:tcPr>
            <w:tcW w:w="1139" w:type="dxa"/>
            <w:tcBorders>
              <w:top w:val="single" w:sz="8" w:space="0" w:color="AEAEAE"/>
              <w:left w:val="single" w:sz="8" w:space="0" w:color="E0E0E0"/>
              <w:bottom w:val="single" w:sz="8" w:space="0" w:color="152935"/>
              <w:right w:val="single" w:sz="8" w:space="0" w:color="E0E0E0"/>
            </w:tcBorders>
            <w:shd w:val="clear" w:color="auto" w:fill="F9F9FB"/>
          </w:tcPr>
          <w:p w14:paraId="522A21EA" w14:textId="77777777" w:rsidR="00916F76" w:rsidRPr="000527F6" w:rsidRDefault="00916F76">
            <w:pPr>
              <w:spacing w:after="160" w:line="278" w:lineRule="auto"/>
            </w:pPr>
            <w:r w:rsidRPr="000527F6">
              <w:t>17.928</w:t>
            </w:r>
          </w:p>
        </w:tc>
        <w:tc>
          <w:tcPr>
            <w:tcW w:w="1753" w:type="dxa"/>
            <w:tcBorders>
              <w:top w:val="single" w:sz="8" w:space="0" w:color="AEAEAE"/>
              <w:left w:val="single" w:sz="8" w:space="0" w:color="E0E0E0"/>
              <w:bottom w:val="single" w:sz="8" w:space="0" w:color="152935"/>
              <w:right w:val="single" w:sz="8" w:space="0" w:color="E0E0E0"/>
            </w:tcBorders>
            <w:shd w:val="clear" w:color="auto" w:fill="F9F9FB"/>
          </w:tcPr>
          <w:p w14:paraId="3563F4CF" w14:textId="77777777" w:rsidR="00916F76" w:rsidRPr="000527F6" w:rsidRDefault="00916F76">
            <w:pPr>
              <w:spacing w:after="160" w:line="278" w:lineRule="auto"/>
            </w:pPr>
            <w:r w:rsidRPr="000527F6">
              <w:t>2.095</w:t>
            </w:r>
          </w:p>
        </w:tc>
        <w:tc>
          <w:tcPr>
            <w:tcW w:w="1051" w:type="dxa"/>
            <w:tcBorders>
              <w:top w:val="single" w:sz="8" w:space="0" w:color="AEAEAE"/>
              <w:left w:val="single" w:sz="8" w:space="0" w:color="E0E0E0"/>
              <w:bottom w:val="single" w:sz="8" w:space="0" w:color="152935"/>
              <w:right w:val="single" w:sz="8" w:space="0" w:color="E0E0E0"/>
            </w:tcBorders>
            <w:shd w:val="clear" w:color="auto" w:fill="F9F9FB"/>
          </w:tcPr>
          <w:p w14:paraId="56B38B21" w14:textId="77777777" w:rsidR="00916F76" w:rsidRPr="000527F6" w:rsidRDefault="00916F76">
            <w:pPr>
              <w:spacing w:after="160" w:line="278" w:lineRule="auto"/>
            </w:pPr>
            <w:r w:rsidRPr="000527F6">
              <w:t>.036</w:t>
            </w:r>
          </w:p>
        </w:tc>
        <w:tc>
          <w:tcPr>
            <w:tcW w:w="1121" w:type="dxa"/>
            <w:tcBorders>
              <w:top w:val="single" w:sz="8" w:space="0" w:color="AEAEAE"/>
              <w:left w:val="single" w:sz="8" w:space="0" w:color="E0E0E0"/>
              <w:bottom w:val="single" w:sz="8" w:space="0" w:color="152935"/>
              <w:right w:val="nil"/>
            </w:tcBorders>
            <w:shd w:val="clear" w:color="auto" w:fill="F9F9FB"/>
          </w:tcPr>
          <w:p w14:paraId="40ED5A56" w14:textId="77777777" w:rsidR="00916F76" w:rsidRPr="000527F6" w:rsidRDefault="00916F76">
            <w:pPr>
              <w:spacing w:after="160" w:line="278" w:lineRule="auto"/>
            </w:pPr>
            <w:r w:rsidRPr="000527F6">
              <w:t>.543</w:t>
            </w:r>
          </w:p>
        </w:tc>
      </w:tr>
      <w:tr w:rsidR="00916F76" w:rsidRPr="000527F6" w14:paraId="1BB7D729" w14:textId="77777777" w:rsidTr="00F14471">
        <w:trPr>
          <w:cantSplit/>
        </w:trPr>
        <w:tc>
          <w:tcPr>
            <w:tcW w:w="8709" w:type="dxa"/>
            <w:gridSpan w:val="6"/>
            <w:tcBorders>
              <w:top w:val="nil"/>
              <w:left w:val="nil"/>
              <w:bottom w:val="nil"/>
              <w:right w:val="nil"/>
            </w:tcBorders>
            <w:shd w:val="clear" w:color="auto" w:fill="FFFFFF"/>
          </w:tcPr>
          <w:p w14:paraId="237E70B2" w14:textId="77777777" w:rsidR="00916F76" w:rsidRPr="000527F6" w:rsidRDefault="00916F76">
            <w:pPr>
              <w:spacing w:after="160" w:line="278" w:lineRule="auto"/>
            </w:pPr>
            <w:r w:rsidRPr="000527F6">
              <w:t>Each row tests the null hypothesis that the Sample 1 and Sample 2 distributions are the same.</w:t>
            </w:r>
          </w:p>
          <w:p w14:paraId="44B62BB7" w14:textId="77777777" w:rsidR="00916F76" w:rsidRPr="000527F6" w:rsidRDefault="00916F76">
            <w:pPr>
              <w:spacing w:after="160" w:line="278" w:lineRule="auto"/>
            </w:pPr>
            <w:r w:rsidRPr="000527F6">
              <w:t>Asymptotic significances (2-sided tests) are displayed. The significance level is .050.</w:t>
            </w:r>
          </w:p>
        </w:tc>
      </w:tr>
      <w:tr w:rsidR="00916F76" w:rsidRPr="000527F6" w14:paraId="25B6F6EC" w14:textId="77777777" w:rsidTr="00F14471">
        <w:trPr>
          <w:cantSplit/>
        </w:trPr>
        <w:tc>
          <w:tcPr>
            <w:tcW w:w="8709" w:type="dxa"/>
            <w:gridSpan w:val="6"/>
            <w:tcBorders>
              <w:top w:val="nil"/>
              <w:left w:val="nil"/>
              <w:bottom w:val="nil"/>
              <w:right w:val="nil"/>
            </w:tcBorders>
            <w:shd w:val="clear" w:color="auto" w:fill="FFFFFF"/>
          </w:tcPr>
          <w:p w14:paraId="76C604E7" w14:textId="77777777" w:rsidR="00916F76" w:rsidRPr="000527F6" w:rsidRDefault="00916F76">
            <w:pPr>
              <w:spacing w:after="160" w:line="278" w:lineRule="auto"/>
            </w:pPr>
            <w:r w:rsidRPr="000527F6">
              <w:t>a. Significance values have been adjusted by the Bonferroni correction for multiple tests.</w:t>
            </w:r>
          </w:p>
        </w:tc>
      </w:tr>
    </w:tbl>
    <w:p w14:paraId="19D7F27D" w14:textId="77777777" w:rsidR="00713B40" w:rsidRDefault="00713B40" w:rsidP="0031709C"/>
    <w:p w14:paraId="4E6509F1" w14:textId="77777777" w:rsidR="00713B40" w:rsidRPr="00713B40" w:rsidRDefault="00713B40" w:rsidP="00713B40"/>
    <w:p w14:paraId="36BA12C2" w14:textId="77777777" w:rsidR="0031709C" w:rsidRDefault="0031709C" w:rsidP="0031709C"/>
    <w:p w14:paraId="4F4014C0" w14:textId="4C4F3980" w:rsidR="00916F76" w:rsidRPr="002606A5" w:rsidRDefault="004C7D66" w:rsidP="00916F76">
      <w:pPr>
        <w:pStyle w:val="Heading2"/>
      </w:pPr>
      <w:bookmarkStart w:id="103" w:name="_Toc227145002"/>
      <w:r>
        <w:lastRenderedPageBreak/>
        <w:t>7.19</w:t>
      </w:r>
      <w:r w:rsidR="001F6EBA">
        <w:t>.</w:t>
      </w:r>
      <w:r w:rsidR="00916F76">
        <w:t xml:space="preserve"> Results from Shapiro-Wilk Test of Medulla Ratio</w:t>
      </w:r>
      <w:bookmarkEnd w:id="103"/>
    </w:p>
    <w:tbl>
      <w:tblPr>
        <w:tblW w:w="8867" w:type="dxa"/>
        <w:tblLayout w:type="fixed"/>
        <w:tblCellMar>
          <w:left w:w="0" w:type="dxa"/>
          <w:right w:w="0" w:type="dxa"/>
        </w:tblCellMar>
        <w:tblLook w:val="0000" w:firstRow="0" w:lastRow="0" w:firstColumn="0" w:lastColumn="0" w:noHBand="0" w:noVBand="0"/>
      </w:tblPr>
      <w:tblGrid>
        <w:gridCol w:w="1717"/>
        <w:gridCol w:w="1191"/>
        <w:gridCol w:w="1191"/>
        <w:gridCol w:w="1192"/>
        <w:gridCol w:w="1192"/>
        <w:gridCol w:w="1192"/>
        <w:gridCol w:w="1192"/>
      </w:tblGrid>
      <w:tr w:rsidR="00916F76" w:rsidRPr="002606A5" w14:paraId="1CC47473" w14:textId="77777777">
        <w:trPr>
          <w:cantSplit/>
        </w:trPr>
        <w:tc>
          <w:tcPr>
            <w:tcW w:w="8863" w:type="dxa"/>
            <w:gridSpan w:val="7"/>
            <w:tcBorders>
              <w:top w:val="nil"/>
              <w:left w:val="nil"/>
              <w:bottom w:val="nil"/>
              <w:right w:val="nil"/>
            </w:tcBorders>
            <w:shd w:val="clear" w:color="auto" w:fill="FFFFFF"/>
            <w:vAlign w:val="center"/>
          </w:tcPr>
          <w:p w14:paraId="6868EFCD" w14:textId="77777777" w:rsidR="00916F76" w:rsidRPr="002606A5" w:rsidRDefault="00916F76">
            <w:pPr>
              <w:spacing w:after="160" w:line="278" w:lineRule="auto"/>
            </w:pPr>
            <w:r w:rsidRPr="002606A5">
              <w:rPr>
                <w:b/>
                <w:bCs/>
              </w:rPr>
              <w:t>Tests of Normality</w:t>
            </w:r>
          </w:p>
        </w:tc>
      </w:tr>
      <w:tr w:rsidR="00916F76" w:rsidRPr="002606A5" w14:paraId="2E58258D" w14:textId="77777777">
        <w:trPr>
          <w:cantSplit/>
        </w:trPr>
        <w:tc>
          <w:tcPr>
            <w:tcW w:w="1717" w:type="dxa"/>
            <w:vMerge w:val="restart"/>
            <w:tcBorders>
              <w:top w:val="nil"/>
              <w:left w:val="nil"/>
              <w:bottom w:val="nil"/>
              <w:right w:val="nil"/>
            </w:tcBorders>
            <w:shd w:val="clear" w:color="auto" w:fill="FFFFFF"/>
            <w:vAlign w:val="bottom"/>
          </w:tcPr>
          <w:p w14:paraId="37B4259D" w14:textId="77777777" w:rsidR="00916F76" w:rsidRPr="002606A5" w:rsidRDefault="00916F76">
            <w:pPr>
              <w:spacing w:after="160" w:line="278" w:lineRule="auto"/>
            </w:pPr>
          </w:p>
        </w:tc>
        <w:tc>
          <w:tcPr>
            <w:tcW w:w="3573" w:type="dxa"/>
            <w:gridSpan w:val="3"/>
            <w:tcBorders>
              <w:top w:val="nil"/>
              <w:left w:val="nil"/>
              <w:bottom w:val="nil"/>
              <w:right w:val="nil"/>
            </w:tcBorders>
            <w:shd w:val="clear" w:color="auto" w:fill="FFFFFF"/>
            <w:vAlign w:val="bottom"/>
          </w:tcPr>
          <w:p w14:paraId="1513B69A" w14:textId="77777777" w:rsidR="00916F76" w:rsidRPr="002606A5" w:rsidRDefault="00916F76">
            <w:pPr>
              <w:spacing w:after="160" w:line="278" w:lineRule="auto"/>
            </w:pPr>
            <w:r w:rsidRPr="002606A5">
              <w:t>Kolmogorov-Smirnov</w:t>
            </w:r>
            <w:r w:rsidRPr="002606A5">
              <w:rPr>
                <w:vertAlign w:val="superscript"/>
              </w:rPr>
              <w:t>a</w:t>
            </w:r>
          </w:p>
        </w:tc>
        <w:tc>
          <w:tcPr>
            <w:tcW w:w="3573" w:type="dxa"/>
            <w:gridSpan w:val="3"/>
            <w:tcBorders>
              <w:top w:val="nil"/>
              <w:left w:val="single" w:sz="8" w:space="0" w:color="E0E0E0"/>
              <w:bottom w:val="nil"/>
              <w:right w:val="nil"/>
            </w:tcBorders>
            <w:shd w:val="clear" w:color="auto" w:fill="FFFFFF"/>
            <w:vAlign w:val="bottom"/>
          </w:tcPr>
          <w:p w14:paraId="3050FF1F" w14:textId="77777777" w:rsidR="00916F76" w:rsidRPr="002606A5" w:rsidRDefault="00916F76">
            <w:pPr>
              <w:spacing w:after="160" w:line="278" w:lineRule="auto"/>
            </w:pPr>
            <w:r w:rsidRPr="002606A5">
              <w:t>Shapiro-Wilk</w:t>
            </w:r>
          </w:p>
        </w:tc>
      </w:tr>
      <w:tr w:rsidR="00916F76" w:rsidRPr="002606A5" w14:paraId="51F9717A" w14:textId="77777777">
        <w:trPr>
          <w:cantSplit/>
        </w:trPr>
        <w:tc>
          <w:tcPr>
            <w:tcW w:w="1717" w:type="dxa"/>
            <w:vMerge/>
            <w:tcBorders>
              <w:top w:val="nil"/>
              <w:left w:val="nil"/>
              <w:bottom w:val="nil"/>
              <w:right w:val="nil"/>
            </w:tcBorders>
            <w:shd w:val="clear" w:color="auto" w:fill="FFFFFF"/>
            <w:vAlign w:val="bottom"/>
          </w:tcPr>
          <w:p w14:paraId="06A54B2C" w14:textId="77777777" w:rsidR="00916F76" w:rsidRPr="002606A5" w:rsidRDefault="00916F76">
            <w:pPr>
              <w:spacing w:after="160" w:line="278" w:lineRule="auto"/>
            </w:pPr>
          </w:p>
        </w:tc>
        <w:tc>
          <w:tcPr>
            <w:tcW w:w="1191" w:type="dxa"/>
            <w:tcBorders>
              <w:top w:val="nil"/>
              <w:left w:val="nil"/>
              <w:bottom w:val="single" w:sz="8" w:space="0" w:color="152935"/>
              <w:right w:val="single" w:sz="8" w:space="0" w:color="E0E0E0"/>
            </w:tcBorders>
            <w:shd w:val="clear" w:color="auto" w:fill="FFFFFF"/>
            <w:vAlign w:val="bottom"/>
          </w:tcPr>
          <w:p w14:paraId="0E418C43" w14:textId="77777777" w:rsidR="00916F76" w:rsidRPr="002606A5" w:rsidRDefault="00916F76">
            <w:pPr>
              <w:spacing w:after="160" w:line="278" w:lineRule="auto"/>
            </w:pPr>
            <w:r w:rsidRPr="002606A5">
              <w:t>Statistic</w:t>
            </w:r>
          </w:p>
        </w:tc>
        <w:tc>
          <w:tcPr>
            <w:tcW w:w="1191" w:type="dxa"/>
            <w:tcBorders>
              <w:top w:val="nil"/>
              <w:left w:val="single" w:sz="8" w:space="0" w:color="E0E0E0"/>
              <w:bottom w:val="single" w:sz="8" w:space="0" w:color="152935"/>
              <w:right w:val="single" w:sz="8" w:space="0" w:color="E0E0E0"/>
            </w:tcBorders>
            <w:shd w:val="clear" w:color="auto" w:fill="FFFFFF"/>
            <w:vAlign w:val="bottom"/>
          </w:tcPr>
          <w:p w14:paraId="03AE9F70" w14:textId="77777777" w:rsidR="00916F76" w:rsidRPr="002606A5" w:rsidRDefault="00916F76">
            <w:pPr>
              <w:spacing w:after="160" w:line="278" w:lineRule="auto"/>
            </w:pPr>
            <w:proofErr w:type="spellStart"/>
            <w:r w:rsidRPr="002606A5">
              <w:t>df</w:t>
            </w:r>
            <w:proofErr w:type="spellEnd"/>
          </w:p>
        </w:tc>
        <w:tc>
          <w:tcPr>
            <w:tcW w:w="1191" w:type="dxa"/>
            <w:tcBorders>
              <w:top w:val="nil"/>
              <w:left w:val="single" w:sz="8" w:space="0" w:color="E0E0E0"/>
              <w:bottom w:val="single" w:sz="8" w:space="0" w:color="152935"/>
              <w:right w:val="nil"/>
            </w:tcBorders>
            <w:shd w:val="clear" w:color="auto" w:fill="FFFFFF"/>
            <w:vAlign w:val="bottom"/>
          </w:tcPr>
          <w:p w14:paraId="5D274EE6" w14:textId="77777777" w:rsidR="00916F76" w:rsidRPr="002606A5" w:rsidRDefault="00916F76">
            <w:pPr>
              <w:spacing w:after="160" w:line="278" w:lineRule="auto"/>
            </w:pPr>
            <w:r w:rsidRPr="002606A5">
              <w:t>Sig.</w:t>
            </w:r>
          </w:p>
        </w:tc>
        <w:tc>
          <w:tcPr>
            <w:tcW w:w="1191" w:type="dxa"/>
            <w:tcBorders>
              <w:top w:val="nil"/>
              <w:left w:val="single" w:sz="8" w:space="0" w:color="E0E0E0"/>
              <w:bottom w:val="single" w:sz="8" w:space="0" w:color="152935"/>
              <w:right w:val="single" w:sz="8" w:space="0" w:color="E0E0E0"/>
            </w:tcBorders>
            <w:shd w:val="clear" w:color="auto" w:fill="FFFFFF"/>
            <w:vAlign w:val="bottom"/>
          </w:tcPr>
          <w:p w14:paraId="480AA4C5" w14:textId="77777777" w:rsidR="00916F76" w:rsidRPr="002606A5" w:rsidRDefault="00916F76">
            <w:pPr>
              <w:spacing w:after="160" w:line="278" w:lineRule="auto"/>
            </w:pPr>
            <w:r w:rsidRPr="002606A5">
              <w:t>Statistic</w:t>
            </w:r>
          </w:p>
        </w:tc>
        <w:tc>
          <w:tcPr>
            <w:tcW w:w="1191" w:type="dxa"/>
            <w:tcBorders>
              <w:top w:val="nil"/>
              <w:left w:val="single" w:sz="8" w:space="0" w:color="E0E0E0"/>
              <w:bottom w:val="single" w:sz="8" w:space="0" w:color="152935"/>
              <w:right w:val="single" w:sz="8" w:space="0" w:color="E0E0E0"/>
            </w:tcBorders>
            <w:shd w:val="clear" w:color="auto" w:fill="FFFFFF"/>
            <w:vAlign w:val="bottom"/>
          </w:tcPr>
          <w:p w14:paraId="5B6003E3" w14:textId="77777777" w:rsidR="00916F76" w:rsidRPr="002606A5" w:rsidRDefault="00916F76">
            <w:pPr>
              <w:spacing w:after="160" w:line="278" w:lineRule="auto"/>
            </w:pPr>
            <w:proofErr w:type="spellStart"/>
            <w:r w:rsidRPr="002606A5">
              <w:t>df</w:t>
            </w:r>
            <w:proofErr w:type="spellEnd"/>
          </w:p>
        </w:tc>
        <w:tc>
          <w:tcPr>
            <w:tcW w:w="1191" w:type="dxa"/>
            <w:tcBorders>
              <w:top w:val="nil"/>
              <w:left w:val="single" w:sz="8" w:space="0" w:color="E0E0E0"/>
              <w:bottom w:val="single" w:sz="8" w:space="0" w:color="152935"/>
              <w:right w:val="nil"/>
            </w:tcBorders>
            <w:shd w:val="clear" w:color="auto" w:fill="FFFFFF"/>
            <w:vAlign w:val="bottom"/>
          </w:tcPr>
          <w:p w14:paraId="0D821201" w14:textId="77777777" w:rsidR="00916F76" w:rsidRPr="002606A5" w:rsidRDefault="00916F76">
            <w:pPr>
              <w:spacing w:after="160" w:line="278" w:lineRule="auto"/>
            </w:pPr>
            <w:r w:rsidRPr="002606A5">
              <w:t>Sig.</w:t>
            </w:r>
          </w:p>
        </w:tc>
      </w:tr>
      <w:tr w:rsidR="00916F76" w:rsidRPr="002606A5" w14:paraId="7C36A60C" w14:textId="77777777">
        <w:trPr>
          <w:cantSplit/>
        </w:trPr>
        <w:tc>
          <w:tcPr>
            <w:tcW w:w="1717" w:type="dxa"/>
            <w:tcBorders>
              <w:top w:val="single" w:sz="8" w:space="0" w:color="152935"/>
              <w:left w:val="nil"/>
              <w:bottom w:val="single" w:sz="8" w:space="0" w:color="AEAEAE"/>
              <w:right w:val="nil"/>
            </w:tcBorders>
            <w:shd w:val="clear" w:color="auto" w:fill="E0E0E0"/>
          </w:tcPr>
          <w:p w14:paraId="6983293D" w14:textId="77777777" w:rsidR="00916F76" w:rsidRPr="002606A5" w:rsidRDefault="00916F76">
            <w:pPr>
              <w:spacing w:after="160" w:line="278" w:lineRule="auto"/>
            </w:pPr>
            <w:r w:rsidRPr="002606A5">
              <w:t>Neck</w:t>
            </w:r>
          </w:p>
        </w:tc>
        <w:tc>
          <w:tcPr>
            <w:tcW w:w="1191" w:type="dxa"/>
            <w:tcBorders>
              <w:top w:val="single" w:sz="8" w:space="0" w:color="152935"/>
              <w:left w:val="nil"/>
              <w:bottom w:val="single" w:sz="8" w:space="0" w:color="AEAEAE"/>
              <w:right w:val="single" w:sz="8" w:space="0" w:color="E0E0E0"/>
            </w:tcBorders>
            <w:shd w:val="clear" w:color="auto" w:fill="F9F9FB"/>
          </w:tcPr>
          <w:p w14:paraId="67D1F3C8" w14:textId="77777777" w:rsidR="00916F76" w:rsidRPr="002606A5" w:rsidRDefault="00916F76">
            <w:pPr>
              <w:spacing w:after="160" w:line="278" w:lineRule="auto"/>
            </w:pPr>
            <w:r w:rsidRPr="002606A5">
              <w:t>.132</w:t>
            </w:r>
          </w:p>
        </w:tc>
        <w:tc>
          <w:tcPr>
            <w:tcW w:w="1191" w:type="dxa"/>
            <w:tcBorders>
              <w:top w:val="single" w:sz="8" w:space="0" w:color="152935"/>
              <w:left w:val="single" w:sz="8" w:space="0" w:color="E0E0E0"/>
              <w:bottom w:val="single" w:sz="8" w:space="0" w:color="AEAEAE"/>
              <w:right w:val="single" w:sz="8" w:space="0" w:color="E0E0E0"/>
            </w:tcBorders>
            <w:shd w:val="clear" w:color="auto" w:fill="F9F9FB"/>
          </w:tcPr>
          <w:p w14:paraId="7C822BB3" w14:textId="77777777" w:rsidR="00916F76" w:rsidRPr="002606A5" w:rsidRDefault="00916F76">
            <w:pPr>
              <w:spacing w:after="160" w:line="278" w:lineRule="auto"/>
            </w:pPr>
            <w:r w:rsidRPr="002606A5">
              <w:t>50</w:t>
            </w:r>
          </w:p>
        </w:tc>
        <w:tc>
          <w:tcPr>
            <w:tcW w:w="1191" w:type="dxa"/>
            <w:tcBorders>
              <w:top w:val="single" w:sz="8" w:space="0" w:color="152935"/>
              <w:left w:val="single" w:sz="8" w:space="0" w:color="E0E0E0"/>
              <w:bottom w:val="single" w:sz="8" w:space="0" w:color="AEAEAE"/>
              <w:right w:val="nil"/>
            </w:tcBorders>
            <w:shd w:val="clear" w:color="auto" w:fill="F9F9FB"/>
          </w:tcPr>
          <w:p w14:paraId="28D36F62" w14:textId="77777777" w:rsidR="00916F76" w:rsidRPr="002606A5" w:rsidRDefault="00916F76">
            <w:pPr>
              <w:spacing w:after="160" w:line="278" w:lineRule="auto"/>
            </w:pPr>
            <w:r w:rsidRPr="002606A5">
              <w:t>.030</w:t>
            </w:r>
          </w:p>
        </w:tc>
        <w:tc>
          <w:tcPr>
            <w:tcW w:w="1191" w:type="dxa"/>
            <w:tcBorders>
              <w:top w:val="single" w:sz="8" w:space="0" w:color="152935"/>
              <w:left w:val="single" w:sz="8" w:space="0" w:color="E0E0E0"/>
              <w:bottom w:val="single" w:sz="8" w:space="0" w:color="AEAEAE"/>
              <w:right w:val="single" w:sz="8" w:space="0" w:color="E0E0E0"/>
            </w:tcBorders>
            <w:shd w:val="clear" w:color="auto" w:fill="F9F9FB"/>
          </w:tcPr>
          <w:p w14:paraId="5264D818" w14:textId="77777777" w:rsidR="00916F76" w:rsidRPr="002606A5" w:rsidRDefault="00916F76">
            <w:pPr>
              <w:spacing w:after="160" w:line="278" w:lineRule="auto"/>
            </w:pPr>
            <w:r w:rsidRPr="002606A5">
              <w:t>.962</w:t>
            </w:r>
          </w:p>
        </w:tc>
        <w:tc>
          <w:tcPr>
            <w:tcW w:w="1191" w:type="dxa"/>
            <w:tcBorders>
              <w:top w:val="single" w:sz="8" w:space="0" w:color="152935"/>
              <w:left w:val="single" w:sz="8" w:space="0" w:color="E0E0E0"/>
              <w:bottom w:val="single" w:sz="8" w:space="0" w:color="AEAEAE"/>
              <w:right w:val="single" w:sz="8" w:space="0" w:color="E0E0E0"/>
            </w:tcBorders>
            <w:shd w:val="clear" w:color="auto" w:fill="F9F9FB"/>
          </w:tcPr>
          <w:p w14:paraId="01C2F43A" w14:textId="77777777" w:rsidR="00916F76" w:rsidRPr="002606A5" w:rsidRDefault="00916F76">
            <w:pPr>
              <w:spacing w:after="160" w:line="278" w:lineRule="auto"/>
            </w:pPr>
            <w:r w:rsidRPr="002606A5">
              <w:t>50</w:t>
            </w:r>
          </w:p>
        </w:tc>
        <w:tc>
          <w:tcPr>
            <w:tcW w:w="1191" w:type="dxa"/>
            <w:tcBorders>
              <w:top w:val="single" w:sz="8" w:space="0" w:color="152935"/>
              <w:left w:val="single" w:sz="8" w:space="0" w:color="E0E0E0"/>
              <w:bottom w:val="single" w:sz="8" w:space="0" w:color="AEAEAE"/>
              <w:right w:val="nil"/>
            </w:tcBorders>
            <w:shd w:val="clear" w:color="auto" w:fill="F9F9FB"/>
          </w:tcPr>
          <w:p w14:paraId="2F2010F0" w14:textId="77777777" w:rsidR="00916F76" w:rsidRPr="002606A5" w:rsidRDefault="00916F76">
            <w:pPr>
              <w:spacing w:after="160" w:line="278" w:lineRule="auto"/>
            </w:pPr>
            <w:r w:rsidRPr="002606A5">
              <w:t>.104</w:t>
            </w:r>
          </w:p>
        </w:tc>
      </w:tr>
      <w:tr w:rsidR="00916F76" w:rsidRPr="002606A5" w14:paraId="5E88B1DC" w14:textId="77777777">
        <w:trPr>
          <w:cantSplit/>
        </w:trPr>
        <w:tc>
          <w:tcPr>
            <w:tcW w:w="1717" w:type="dxa"/>
            <w:tcBorders>
              <w:top w:val="single" w:sz="8" w:space="0" w:color="AEAEAE"/>
              <w:left w:val="nil"/>
              <w:bottom w:val="single" w:sz="8" w:space="0" w:color="AEAEAE"/>
              <w:right w:val="nil"/>
            </w:tcBorders>
            <w:shd w:val="clear" w:color="auto" w:fill="E0E0E0"/>
          </w:tcPr>
          <w:p w14:paraId="578D098D" w14:textId="02C863E8" w:rsidR="00916F76" w:rsidRPr="002606A5" w:rsidRDefault="005F5798">
            <w:pPr>
              <w:spacing w:after="160" w:line="278" w:lineRule="auto"/>
            </w:pPr>
            <w:r>
              <w:t>Middle of the back</w:t>
            </w:r>
          </w:p>
        </w:tc>
        <w:tc>
          <w:tcPr>
            <w:tcW w:w="1191" w:type="dxa"/>
            <w:tcBorders>
              <w:top w:val="single" w:sz="8" w:space="0" w:color="AEAEAE"/>
              <w:left w:val="nil"/>
              <w:bottom w:val="single" w:sz="8" w:space="0" w:color="AEAEAE"/>
              <w:right w:val="single" w:sz="8" w:space="0" w:color="E0E0E0"/>
            </w:tcBorders>
            <w:shd w:val="clear" w:color="auto" w:fill="F9F9FB"/>
          </w:tcPr>
          <w:p w14:paraId="58B45557" w14:textId="77777777" w:rsidR="00916F76" w:rsidRPr="002606A5" w:rsidRDefault="00916F76">
            <w:pPr>
              <w:spacing w:after="160" w:line="278" w:lineRule="auto"/>
            </w:pPr>
            <w:r w:rsidRPr="002606A5">
              <w:t>.092</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193AD2C2" w14:textId="77777777" w:rsidR="00916F76" w:rsidRPr="002606A5" w:rsidRDefault="00916F76">
            <w:pPr>
              <w:spacing w:after="160" w:line="278" w:lineRule="auto"/>
            </w:pPr>
            <w:r w:rsidRPr="002606A5">
              <w:t>50</w:t>
            </w:r>
          </w:p>
        </w:tc>
        <w:tc>
          <w:tcPr>
            <w:tcW w:w="1191" w:type="dxa"/>
            <w:tcBorders>
              <w:top w:val="single" w:sz="8" w:space="0" w:color="AEAEAE"/>
              <w:left w:val="single" w:sz="8" w:space="0" w:color="E0E0E0"/>
              <w:bottom w:val="single" w:sz="8" w:space="0" w:color="AEAEAE"/>
              <w:right w:val="nil"/>
            </w:tcBorders>
            <w:shd w:val="clear" w:color="auto" w:fill="F9F9FB"/>
          </w:tcPr>
          <w:p w14:paraId="00B42264" w14:textId="77777777" w:rsidR="00916F76" w:rsidRPr="002606A5" w:rsidRDefault="00916F76">
            <w:pPr>
              <w:spacing w:after="160" w:line="278" w:lineRule="auto"/>
            </w:pPr>
            <w:r w:rsidRPr="002606A5">
              <w:t>.200</w:t>
            </w:r>
            <w:r w:rsidRPr="002606A5">
              <w:rPr>
                <w:vertAlign w:val="superscript"/>
              </w:rPr>
              <w:t>*</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1997F580" w14:textId="77777777" w:rsidR="00916F76" w:rsidRPr="002606A5" w:rsidRDefault="00916F76">
            <w:pPr>
              <w:spacing w:after="160" w:line="278" w:lineRule="auto"/>
            </w:pPr>
            <w:r w:rsidRPr="002606A5">
              <w:t>.979</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75B1F88E" w14:textId="77777777" w:rsidR="00916F76" w:rsidRPr="002606A5" w:rsidRDefault="00916F76">
            <w:pPr>
              <w:spacing w:after="160" w:line="278" w:lineRule="auto"/>
            </w:pPr>
            <w:r w:rsidRPr="002606A5">
              <w:t>50</w:t>
            </w:r>
          </w:p>
        </w:tc>
        <w:tc>
          <w:tcPr>
            <w:tcW w:w="1191" w:type="dxa"/>
            <w:tcBorders>
              <w:top w:val="single" w:sz="8" w:space="0" w:color="AEAEAE"/>
              <w:left w:val="single" w:sz="8" w:space="0" w:color="E0E0E0"/>
              <w:bottom w:val="single" w:sz="8" w:space="0" w:color="AEAEAE"/>
              <w:right w:val="nil"/>
            </w:tcBorders>
            <w:shd w:val="clear" w:color="auto" w:fill="F9F9FB"/>
          </w:tcPr>
          <w:p w14:paraId="479948BF" w14:textId="77777777" w:rsidR="00916F76" w:rsidRPr="002606A5" w:rsidRDefault="00916F76">
            <w:pPr>
              <w:spacing w:after="160" w:line="278" w:lineRule="auto"/>
            </w:pPr>
            <w:r w:rsidRPr="002606A5">
              <w:t>.524</w:t>
            </w:r>
          </w:p>
        </w:tc>
      </w:tr>
      <w:tr w:rsidR="00916F76" w:rsidRPr="002606A5" w14:paraId="6AFC0FC1" w14:textId="77777777">
        <w:trPr>
          <w:cantSplit/>
        </w:trPr>
        <w:tc>
          <w:tcPr>
            <w:tcW w:w="1717" w:type="dxa"/>
            <w:tcBorders>
              <w:top w:val="single" w:sz="8" w:space="0" w:color="AEAEAE"/>
              <w:left w:val="nil"/>
              <w:bottom w:val="single" w:sz="8" w:space="0" w:color="AEAEAE"/>
              <w:right w:val="nil"/>
            </w:tcBorders>
            <w:shd w:val="clear" w:color="auto" w:fill="E0E0E0"/>
          </w:tcPr>
          <w:p w14:paraId="3D1C2308" w14:textId="77777777" w:rsidR="00916F76" w:rsidRPr="002606A5" w:rsidRDefault="00916F76">
            <w:pPr>
              <w:spacing w:after="160" w:line="278" w:lineRule="auto"/>
            </w:pPr>
            <w:r w:rsidRPr="002606A5">
              <w:t>Lower Back</w:t>
            </w:r>
          </w:p>
        </w:tc>
        <w:tc>
          <w:tcPr>
            <w:tcW w:w="1191" w:type="dxa"/>
            <w:tcBorders>
              <w:top w:val="single" w:sz="8" w:space="0" w:color="AEAEAE"/>
              <w:left w:val="nil"/>
              <w:bottom w:val="single" w:sz="8" w:space="0" w:color="AEAEAE"/>
              <w:right w:val="single" w:sz="8" w:space="0" w:color="E0E0E0"/>
            </w:tcBorders>
            <w:shd w:val="clear" w:color="auto" w:fill="F9F9FB"/>
          </w:tcPr>
          <w:p w14:paraId="7B78C923" w14:textId="77777777" w:rsidR="00916F76" w:rsidRPr="002606A5" w:rsidRDefault="00916F76">
            <w:pPr>
              <w:spacing w:after="160" w:line="278" w:lineRule="auto"/>
            </w:pPr>
            <w:r w:rsidRPr="002606A5">
              <w:t>.172</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63C93EBF" w14:textId="77777777" w:rsidR="00916F76" w:rsidRPr="002606A5" w:rsidRDefault="00916F76">
            <w:pPr>
              <w:spacing w:after="160" w:line="278" w:lineRule="auto"/>
            </w:pPr>
            <w:r w:rsidRPr="002606A5">
              <w:t>50</w:t>
            </w:r>
          </w:p>
        </w:tc>
        <w:tc>
          <w:tcPr>
            <w:tcW w:w="1191" w:type="dxa"/>
            <w:tcBorders>
              <w:top w:val="single" w:sz="8" w:space="0" w:color="AEAEAE"/>
              <w:left w:val="single" w:sz="8" w:space="0" w:color="E0E0E0"/>
              <w:bottom w:val="single" w:sz="8" w:space="0" w:color="AEAEAE"/>
              <w:right w:val="nil"/>
            </w:tcBorders>
            <w:shd w:val="clear" w:color="auto" w:fill="F9F9FB"/>
          </w:tcPr>
          <w:p w14:paraId="3A79091E" w14:textId="77777777" w:rsidR="00916F76" w:rsidRPr="002606A5" w:rsidRDefault="00916F76">
            <w:pPr>
              <w:spacing w:after="160" w:line="278" w:lineRule="auto"/>
            </w:pPr>
            <w:r w:rsidRPr="002606A5">
              <w:t>&lt;.001</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505F94AC" w14:textId="77777777" w:rsidR="00916F76" w:rsidRPr="002606A5" w:rsidRDefault="00916F76">
            <w:pPr>
              <w:spacing w:after="160" w:line="278" w:lineRule="auto"/>
            </w:pPr>
            <w:r w:rsidRPr="002606A5">
              <w:t>.882</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7DD75CFA" w14:textId="77777777" w:rsidR="00916F76" w:rsidRPr="002606A5" w:rsidRDefault="00916F76">
            <w:pPr>
              <w:spacing w:after="160" w:line="278" w:lineRule="auto"/>
            </w:pPr>
            <w:r w:rsidRPr="002606A5">
              <w:t>50</w:t>
            </w:r>
          </w:p>
        </w:tc>
        <w:tc>
          <w:tcPr>
            <w:tcW w:w="1191" w:type="dxa"/>
            <w:tcBorders>
              <w:top w:val="single" w:sz="8" w:space="0" w:color="AEAEAE"/>
              <w:left w:val="single" w:sz="8" w:space="0" w:color="E0E0E0"/>
              <w:bottom w:val="single" w:sz="8" w:space="0" w:color="AEAEAE"/>
              <w:right w:val="nil"/>
            </w:tcBorders>
            <w:shd w:val="clear" w:color="auto" w:fill="F9F9FB"/>
          </w:tcPr>
          <w:p w14:paraId="4A16E27F" w14:textId="77777777" w:rsidR="00916F76" w:rsidRPr="002606A5" w:rsidRDefault="00916F76">
            <w:pPr>
              <w:spacing w:after="160" w:line="278" w:lineRule="auto"/>
            </w:pPr>
            <w:r w:rsidRPr="002606A5">
              <w:t>&lt;.001</w:t>
            </w:r>
          </w:p>
        </w:tc>
      </w:tr>
      <w:tr w:rsidR="00916F76" w:rsidRPr="002606A5" w14:paraId="32CE2A1B" w14:textId="77777777">
        <w:trPr>
          <w:cantSplit/>
        </w:trPr>
        <w:tc>
          <w:tcPr>
            <w:tcW w:w="1717" w:type="dxa"/>
            <w:tcBorders>
              <w:top w:val="single" w:sz="8" w:space="0" w:color="AEAEAE"/>
              <w:left w:val="nil"/>
              <w:bottom w:val="single" w:sz="8" w:space="0" w:color="AEAEAE"/>
              <w:right w:val="nil"/>
            </w:tcBorders>
            <w:shd w:val="clear" w:color="auto" w:fill="E0E0E0"/>
          </w:tcPr>
          <w:p w14:paraId="62F55559" w14:textId="77777777" w:rsidR="00916F76" w:rsidRPr="002606A5" w:rsidRDefault="00916F76">
            <w:pPr>
              <w:spacing w:after="160" w:line="278" w:lineRule="auto"/>
            </w:pPr>
            <w:r w:rsidRPr="002606A5">
              <w:t>Right Side</w:t>
            </w:r>
          </w:p>
        </w:tc>
        <w:tc>
          <w:tcPr>
            <w:tcW w:w="1191" w:type="dxa"/>
            <w:tcBorders>
              <w:top w:val="single" w:sz="8" w:space="0" w:color="AEAEAE"/>
              <w:left w:val="nil"/>
              <w:bottom w:val="single" w:sz="8" w:space="0" w:color="AEAEAE"/>
              <w:right w:val="single" w:sz="8" w:space="0" w:color="E0E0E0"/>
            </w:tcBorders>
            <w:shd w:val="clear" w:color="auto" w:fill="F9F9FB"/>
          </w:tcPr>
          <w:p w14:paraId="78D82972" w14:textId="77777777" w:rsidR="00916F76" w:rsidRPr="002606A5" w:rsidRDefault="00916F76">
            <w:pPr>
              <w:spacing w:after="160" w:line="278" w:lineRule="auto"/>
            </w:pPr>
            <w:r w:rsidRPr="002606A5">
              <w:t>.095</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17BAECC2" w14:textId="77777777" w:rsidR="00916F76" w:rsidRPr="002606A5" w:rsidRDefault="00916F76">
            <w:pPr>
              <w:spacing w:after="160" w:line="278" w:lineRule="auto"/>
            </w:pPr>
            <w:r w:rsidRPr="002606A5">
              <w:t>50</w:t>
            </w:r>
          </w:p>
        </w:tc>
        <w:tc>
          <w:tcPr>
            <w:tcW w:w="1191" w:type="dxa"/>
            <w:tcBorders>
              <w:top w:val="single" w:sz="8" w:space="0" w:color="AEAEAE"/>
              <w:left w:val="single" w:sz="8" w:space="0" w:color="E0E0E0"/>
              <w:bottom w:val="single" w:sz="8" w:space="0" w:color="AEAEAE"/>
              <w:right w:val="nil"/>
            </w:tcBorders>
            <w:shd w:val="clear" w:color="auto" w:fill="F9F9FB"/>
          </w:tcPr>
          <w:p w14:paraId="79198924" w14:textId="77777777" w:rsidR="00916F76" w:rsidRPr="002606A5" w:rsidRDefault="00916F76">
            <w:pPr>
              <w:spacing w:after="160" w:line="278" w:lineRule="auto"/>
            </w:pPr>
            <w:r w:rsidRPr="002606A5">
              <w:t>.200</w:t>
            </w:r>
            <w:r w:rsidRPr="002606A5">
              <w:rPr>
                <w:vertAlign w:val="superscript"/>
              </w:rPr>
              <w:t>*</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63AF32E5" w14:textId="77777777" w:rsidR="00916F76" w:rsidRPr="002606A5" w:rsidRDefault="00916F76">
            <w:pPr>
              <w:spacing w:after="160" w:line="278" w:lineRule="auto"/>
            </w:pPr>
            <w:r w:rsidRPr="002606A5">
              <w:t>.963</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53406F1B" w14:textId="77777777" w:rsidR="00916F76" w:rsidRPr="002606A5" w:rsidRDefault="00916F76">
            <w:pPr>
              <w:spacing w:after="160" w:line="278" w:lineRule="auto"/>
            </w:pPr>
            <w:r w:rsidRPr="002606A5">
              <w:t>50</w:t>
            </w:r>
          </w:p>
        </w:tc>
        <w:tc>
          <w:tcPr>
            <w:tcW w:w="1191" w:type="dxa"/>
            <w:tcBorders>
              <w:top w:val="single" w:sz="8" w:space="0" w:color="AEAEAE"/>
              <w:left w:val="single" w:sz="8" w:space="0" w:color="E0E0E0"/>
              <w:bottom w:val="single" w:sz="8" w:space="0" w:color="AEAEAE"/>
              <w:right w:val="nil"/>
            </w:tcBorders>
            <w:shd w:val="clear" w:color="auto" w:fill="F9F9FB"/>
          </w:tcPr>
          <w:p w14:paraId="69F33892" w14:textId="77777777" w:rsidR="00916F76" w:rsidRPr="002606A5" w:rsidRDefault="00916F76">
            <w:pPr>
              <w:spacing w:after="160" w:line="278" w:lineRule="auto"/>
            </w:pPr>
            <w:r w:rsidRPr="002606A5">
              <w:t>.116</w:t>
            </w:r>
          </w:p>
        </w:tc>
      </w:tr>
      <w:tr w:rsidR="00916F76" w:rsidRPr="002606A5" w14:paraId="02DC7B5A" w14:textId="77777777">
        <w:trPr>
          <w:cantSplit/>
        </w:trPr>
        <w:tc>
          <w:tcPr>
            <w:tcW w:w="1717" w:type="dxa"/>
            <w:tcBorders>
              <w:top w:val="single" w:sz="8" w:space="0" w:color="AEAEAE"/>
              <w:left w:val="nil"/>
              <w:bottom w:val="single" w:sz="8" w:space="0" w:color="AEAEAE"/>
              <w:right w:val="nil"/>
            </w:tcBorders>
            <w:shd w:val="clear" w:color="auto" w:fill="E0E0E0"/>
          </w:tcPr>
          <w:p w14:paraId="2A322B52" w14:textId="77777777" w:rsidR="00916F76" w:rsidRPr="002606A5" w:rsidRDefault="00916F76">
            <w:pPr>
              <w:spacing w:after="160" w:line="278" w:lineRule="auto"/>
            </w:pPr>
            <w:r w:rsidRPr="002606A5">
              <w:t>Right Front Leg</w:t>
            </w:r>
          </w:p>
        </w:tc>
        <w:tc>
          <w:tcPr>
            <w:tcW w:w="1191" w:type="dxa"/>
            <w:tcBorders>
              <w:top w:val="single" w:sz="8" w:space="0" w:color="AEAEAE"/>
              <w:left w:val="nil"/>
              <w:bottom w:val="single" w:sz="8" w:space="0" w:color="AEAEAE"/>
              <w:right w:val="single" w:sz="8" w:space="0" w:color="E0E0E0"/>
            </w:tcBorders>
            <w:shd w:val="clear" w:color="auto" w:fill="F9F9FB"/>
          </w:tcPr>
          <w:p w14:paraId="61B4B6A3" w14:textId="77777777" w:rsidR="00916F76" w:rsidRPr="002606A5" w:rsidRDefault="00916F76">
            <w:pPr>
              <w:spacing w:after="160" w:line="278" w:lineRule="auto"/>
            </w:pPr>
            <w:r w:rsidRPr="002606A5">
              <w:t>.170</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6CCF80DA" w14:textId="77777777" w:rsidR="00916F76" w:rsidRPr="002606A5" w:rsidRDefault="00916F76">
            <w:pPr>
              <w:spacing w:after="160" w:line="278" w:lineRule="auto"/>
            </w:pPr>
            <w:r w:rsidRPr="002606A5">
              <w:t>50</w:t>
            </w:r>
          </w:p>
        </w:tc>
        <w:tc>
          <w:tcPr>
            <w:tcW w:w="1191" w:type="dxa"/>
            <w:tcBorders>
              <w:top w:val="single" w:sz="8" w:space="0" w:color="AEAEAE"/>
              <w:left w:val="single" w:sz="8" w:space="0" w:color="E0E0E0"/>
              <w:bottom w:val="single" w:sz="8" w:space="0" w:color="AEAEAE"/>
              <w:right w:val="nil"/>
            </w:tcBorders>
            <w:shd w:val="clear" w:color="auto" w:fill="F9F9FB"/>
          </w:tcPr>
          <w:p w14:paraId="6F8F0BC6" w14:textId="77777777" w:rsidR="00916F76" w:rsidRPr="002606A5" w:rsidRDefault="00916F76">
            <w:pPr>
              <w:spacing w:after="160" w:line="278" w:lineRule="auto"/>
            </w:pPr>
            <w:r w:rsidRPr="002606A5">
              <w:t>&lt;.001</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5DC3B060" w14:textId="77777777" w:rsidR="00916F76" w:rsidRPr="002606A5" w:rsidRDefault="00916F76">
            <w:pPr>
              <w:spacing w:after="160" w:line="278" w:lineRule="auto"/>
            </w:pPr>
            <w:r w:rsidRPr="002606A5">
              <w:t>.936</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3752400C" w14:textId="77777777" w:rsidR="00916F76" w:rsidRPr="002606A5" w:rsidRDefault="00916F76">
            <w:pPr>
              <w:spacing w:after="160" w:line="278" w:lineRule="auto"/>
            </w:pPr>
            <w:r w:rsidRPr="002606A5">
              <w:t>50</w:t>
            </w:r>
          </w:p>
        </w:tc>
        <w:tc>
          <w:tcPr>
            <w:tcW w:w="1191" w:type="dxa"/>
            <w:tcBorders>
              <w:top w:val="single" w:sz="8" w:space="0" w:color="AEAEAE"/>
              <w:left w:val="single" w:sz="8" w:space="0" w:color="E0E0E0"/>
              <w:bottom w:val="single" w:sz="8" w:space="0" w:color="AEAEAE"/>
              <w:right w:val="nil"/>
            </w:tcBorders>
            <w:shd w:val="clear" w:color="auto" w:fill="F9F9FB"/>
          </w:tcPr>
          <w:p w14:paraId="696FD8C9" w14:textId="77777777" w:rsidR="00916F76" w:rsidRPr="002606A5" w:rsidRDefault="00916F76">
            <w:pPr>
              <w:spacing w:after="160" w:line="278" w:lineRule="auto"/>
            </w:pPr>
            <w:r w:rsidRPr="002606A5">
              <w:t>.009</w:t>
            </w:r>
          </w:p>
        </w:tc>
      </w:tr>
      <w:tr w:rsidR="00916F76" w:rsidRPr="002606A5" w14:paraId="2E19B0A6" w14:textId="77777777">
        <w:trPr>
          <w:cantSplit/>
        </w:trPr>
        <w:tc>
          <w:tcPr>
            <w:tcW w:w="1717" w:type="dxa"/>
            <w:tcBorders>
              <w:top w:val="single" w:sz="8" w:space="0" w:color="AEAEAE"/>
              <w:left w:val="nil"/>
              <w:bottom w:val="single" w:sz="8" w:space="0" w:color="152935"/>
              <w:right w:val="nil"/>
            </w:tcBorders>
            <w:shd w:val="clear" w:color="auto" w:fill="E0E0E0"/>
          </w:tcPr>
          <w:p w14:paraId="5F74E77D" w14:textId="77777777" w:rsidR="00916F76" w:rsidRPr="002606A5" w:rsidRDefault="00916F76">
            <w:pPr>
              <w:spacing w:after="160" w:line="278" w:lineRule="auto"/>
            </w:pPr>
            <w:r w:rsidRPr="002606A5">
              <w:t>Right Rear Leg</w:t>
            </w:r>
          </w:p>
        </w:tc>
        <w:tc>
          <w:tcPr>
            <w:tcW w:w="1191" w:type="dxa"/>
            <w:tcBorders>
              <w:top w:val="single" w:sz="8" w:space="0" w:color="AEAEAE"/>
              <w:left w:val="nil"/>
              <w:bottom w:val="single" w:sz="8" w:space="0" w:color="152935"/>
              <w:right w:val="single" w:sz="8" w:space="0" w:color="E0E0E0"/>
            </w:tcBorders>
            <w:shd w:val="clear" w:color="auto" w:fill="F9F9FB"/>
          </w:tcPr>
          <w:p w14:paraId="22E17E4E" w14:textId="77777777" w:rsidR="00916F76" w:rsidRPr="002606A5" w:rsidRDefault="00916F76">
            <w:pPr>
              <w:spacing w:after="160" w:line="278" w:lineRule="auto"/>
            </w:pPr>
            <w:r w:rsidRPr="002606A5">
              <w:t>.147</w:t>
            </w:r>
          </w:p>
        </w:tc>
        <w:tc>
          <w:tcPr>
            <w:tcW w:w="1191" w:type="dxa"/>
            <w:tcBorders>
              <w:top w:val="single" w:sz="8" w:space="0" w:color="AEAEAE"/>
              <w:left w:val="single" w:sz="8" w:space="0" w:color="E0E0E0"/>
              <w:bottom w:val="single" w:sz="8" w:space="0" w:color="152935"/>
              <w:right w:val="single" w:sz="8" w:space="0" w:color="E0E0E0"/>
            </w:tcBorders>
            <w:shd w:val="clear" w:color="auto" w:fill="F9F9FB"/>
          </w:tcPr>
          <w:p w14:paraId="3FB7434A" w14:textId="77777777" w:rsidR="00916F76" w:rsidRPr="002606A5" w:rsidRDefault="00916F76">
            <w:pPr>
              <w:spacing w:after="160" w:line="278" w:lineRule="auto"/>
            </w:pPr>
            <w:r w:rsidRPr="002606A5">
              <w:t>50</w:t>
            </w:r>
          </w:p>
        </w:tc>
        <w:tc>
          <w:tcPr>
            <w:tcW w:w="1191" w:type="dxa"/>
            <w:tcBorders>
              <w:top w:val="single" w:sz="8" w:space="0" w:color="AEAEAE"/>
              <w:left w:val="single" w:sz="8" w:space="0" w:color="E0E0E0"/>
              <w:bottom w:val="single" w:sz="8" w:space="0" w:color="152935"/>
              <w:right w:val="nil"/>
            </w:tcBorders>
            <w:shd w:val="clear" w:color="auto" w:fill="F9F9FB"/>
          </w:tcPr>
          <w:p w14:paraId="749D3643" w14:textId="77777777" w:rsidR="00916F76" w:rsidRPr="002606A5" w:rsidRDefault="00916F76">
            <w:pPr>
              <w:spacing w:after="160" w:line="278" w:lineRule="auto"/>
            </w:pPr>
            <w:r w:rsidRPr="002606A5">
              <w:t>.008</w:t>
            </w:r>
          </w:p>
        </w:tc>
        <w:tc>
          <w:tcPr>
            <w:tcW w:w="1191" w:type="dxa"/>
            <w:tcBorders>
              <w:top w:val="single" w:sz="8" w:space="0" w:color="AEAEAE"/>
              <w:left w:val="single" w:sz="8" w:space="0" w:color="E0E0E0"/>
              <w:bottom w:val="single" w:sz="8" w:space="0" w:color="152935"/>
              <w:right w:val="single" w:sz="8" w:space="0" w:color="E0E0E0"/>
            </w:tcBorders>
            <w:shd w:val="clear" w:color="auto" w:fill="F9F9FB"/>
          </w:tcPr>
          <w:p w14:paraId="4E379403" w14:textId="77777777" w:rsidR="00916F76" w:rsidRPr="002606A5" w:rsidRDefault="00916F76">
            <w:pPr>
              <w:spacing w:after="160" w:line="278" w:lineRule="auto"/>
            </w:pPr>
            <w:r w:rsidRPr="002606A5">
              <w:t>.921</w:t>
            </w:r>
          </w:p>
        </w:tc>
        <w:tc>
          <w:tcPr>
            <w:tcW w:w="1191" w:type="dxa"/>
            <w:tcBorders>
              <w:top w:val="single" w:sz="8" w:space="0" w:color="AEAEAE"/>
              <w:left w:val="single" w:sz="8" w:space="0" w:color="E0E0E0"/>
              <w:bottom w:val="single" w:sz="8" w:space="0" w:color="152935"/>
              <w:right w:val="single" w:sz="8" w:space="0" w:color="E0E0E0"/>
            </w:tcBorders>
            <w:shd w:val="clear" w:color="auto" w:fill="F9F9FB"/>
          </w:tcPr>
          <w:p w14:paraId="453611AE" w14:textId="77777777" w:rsidR="00916F76" w:rsidRPr="002606A5" w:rsidRDefault="00916F76">
            <w:pPr>
              <w:spacing w:after="160" w:line="278" w:lineRule="auto"/>
            </w:pPr>
            <w:r w:rsidRPr="002606A5">
              <w:t>50</w:t>
            </w:r>
          </w:p>
        </w:tc>
        <w:tc>
          <w:tcPr>
            <w:tcW w:w="1191" w:type="dxa"/>
            <w:tcBorders>
              <w:top w:val="single" w:sz="8" w:space="0" w:color="AEAEAE"/>
              <w:left w:val="single" w:sz="8" w:space="0" w:color="E0E0E0"/>
              <w:bottom w:val="single" w:sz="8" w:space="0" w:color="152935"/>
              <w:right w:val="nil"/>
            </w:tcBorders>
            <w:shd w:val="clear" w:color="auto" w:fill="F9F9FB"/>
          </w:tcPr>
          <w:p w14:paraId="46510AD7" w14:textId="77777777" w:rsidR="00916F76" w:rsidRPr="002606A5" w:rsidRDefault="00916F76">
            <w:pPr>
              <w:spacing w:after="160" w:line="278" w:lineRule="auto"/>
            </w:pPr>
            <w:r w:rsidRPr="002606A5">
              <w:t>.002</w:t>
            </w:r>
          </w:p>
        </w:tc>
      </w:tr>
      <w:tr w:rsidR="00916F76" w:rsidRPr="002606A5" w14:paraId="09504CB2" w14:textId="77777777">
        <w:trPr>
          <w:cantSplit/>
        </w:trPr>
        <w:tc>
          <w:tcPr>
            <w:tcW w:w="8863" w:type="dxa"/>
            <w:gridSpan w:val="7"/>
            <w:tcBorders>
              <w:top w:val="nil"/>
              <w:left w:val="nil"/>
              <w:bottom w:val="nil"/>
              <w:right w:val="nil"/>
            </w:tcBorders>
            <w:shd w:val="clear" w:color="auto" w:fill="FFFFFF"/>
          </w:tcPr>
          <w:p w14:paraId="2A9AA247" w14:textId="77777777" w:rsidR="00916F76" w:rsidRPr="002606A5" w:rsidRDefault="00916F76">
            <w:pPr>
              <w:spacing w:after="160" w:line="278" w:lineRule="auto"/>
            </w:pPr>
            <w:r w:rsidRPr="002606A5">
              <w:t>*. This is a lower bound of the true significance.</w:t>
            </w:r>
          </w:p>
        </w:tc>
      </w:tr>
      <w:tr w:rsidR="00916F76" w:rsidRPr="002606A5" w14:paraId="1E519109" w14:textId="77777777">
        <w:trPr>
          <w:cantSplit/>
        </w:trPr>
        <w:tc>
          <w:tcPr>
            <w:tcW w:w="8863" w:type="dxa"/>
            <w:gridSpan w:val="7"/>
            <w:tcBorders>
              <w:top w:val="nil"/>
              <w:left w:val="nil"/>
              <w:bottom w:val="nil"/>
              <w:right w:val="nil"/>
            </w:tcBorders>
            <w:shd w:val="clear" w:color="auto" w:fill="FFFFFF"/>
          </w:tcPr>
          <w:p w14:paraId="689B0667" w14:textId="77777777" w:rsidR="00916F76" w:rsidRPr="002606A5" w:rsidRDefault="00916F76">
            <w:pPr>
              <w:spacing w:after="160" w:line="278" w:lineRule="auto"/>
            </w:pPr>
            <w:r w:rsidRPr="002606A5">
              <w:t>a. Lilliefors Significance Correction</w:t>
            </w:r>
          </w:p>
        </w:tc>
      </w:tr>
    </w:tbl>
    <w:p w14:paraId="19927AFE" w14:textId="77777777" w:rsidR="00713B40" w:rsidRDefault="00713B40" w:rsidP="0031709C"/>
    <w:p w14:paraId="47DEC789" w14:textId="77777777" w:rsidR="00713B40" w:rsidRDefault="00713B40" w:rsidP="0031709C"/>
    <w:p w14:paraId="4CB314FF" w14:textId="77777777" w:rsidR="00713B40" w:rsidRDefault="00713B40" w:rsidP="0031709C"/>
    <w:p w14:paraId="6B08E263" w14:textId="77777777" w:rsidR="00713B40" w:rsidRDefault="00713B40" w:rsidP="0031709C"/>
    <w:p w14:paraId="4AB68B2A" w14:textId="77777777" w:rsidR="00713B40" w:rsidRDefault="00713B40" w:rsidP="0031709C"/>
    <w:p w14:paraId="6B164905" w14:textId="77777777" w:rsidR="00713B40" w:rsidRDefault="00713B40" w:rsidP="0031709C"/>
    <w:p w14:paraId="7641A165" w14:textId="77777777" w:rsidR="00713B40" w:rsidRDefault="00713B40" w:rsidP="0031709C"/>
    <w:p w14:paraId="0BE69C64" w14:textId="77777777" w:rsidR="00713B40" w:rsidRDefault="00713B40" w:rsidP="0031709C"/>
    <w:p w14:paraId="0D11E3C7" w14:textId="77777777" w:rsidR="00713B40" w:rsidRDefault="00713B40" w:rsidP="0031709C"/>
    <w:p w14:paraId="210D9FEF" w14:textId="77777777" w:rsidR="00713B40" w:rsidRDefault="00713B40" w:rsidP="0031709C"/>
    <w:p w14:paraId="5633B1CE" w14:textId="77777777" w:rsidR="00713B40" w:rsidRDefault="00713B40" w:rsidP="0031709C"/>
    <w:p w14:paraId="6089F946" w14:textId="77777777" w:rsidR="00713B40" w:rsidRDefault="00713B40" w:rsidP="0031709C"/>
    <w:p w14:paraId="6966365E" w14:textId="77777777" w:rsidR="00713B40" w:rsidRPr="00713B40" w:rsidRDefault="00713B40" w:rsidP="00713B40"/>
    <w:p w14:paraId="5AFA7AEE" w14:textId="77777777" w:rsidR="0031709C" w:rsidRDefault="0031709C" w:rsidP="0031709C"/>
    <w:p w14:paraId="612E392F" w14:textId="77777777" w:rsidR="0031709C" w:rsidRDefault="0031709C" w:rsidP="0031709C"/>
    <w:p w14:paraId="3ED3D262" w14:textId="77777777" w:rsidR="0031709C" w:rsidRDefault="0031709C" w:rsidP="0031709C"/>
    <w:p w14:paraId="48D05E81" w14:textId="77777777" w:rsidR="0031709C" w:rsidRDefault="0031709C" w:rsidP="0031709C"/>
    <w:p w14:paraId="62D3684D" w14:textId="77777777" w:rsidR="0031709C" w:rsidRDefault="0031709C" w:rsidP="0031709C"/>
    <w:p w14:paraId="0CEFF440" w14:textId="77777777" w:rsidR="0031709C" w:rsidRDefault="0031709C" w:rsidP="0031709C"/>
    <w:p w14:paraId="55142C5A" w14:textId="77777777" w:rsidR="0031709C" w:rsidRDefault="0031709C" w:rsidP="0031709C"/>
    <w:p w14:paraId="3F54BB55" w14:textId="77777777" w:rsidR="0031709C" w:rsidRDefault="0031709C" w:rsidP="0031709C"/>
    <w:p w14:paraId="1CB84367" w14:textId="77777777" w:rsidR="0031709C" w:rsidRDefault="0031709C" w:rsidP="0031709C"/>
    <w:p w14:paraId="51567AA7" w14:textId="77777777" w:rsidR="0031709C" w:rsidRPr="00713B40" w:rsidRDefault="0031709C" w:rsidP="0031709C"/>
    <w:p w14:paraId="3BB33415" w14:textId="691A09FC" w:rsidR="00916F76" w:rsidRDefault="004C7D66" w:rsidP="00916F76">
      <w:pPr>
        <w:pStyle w:val="Heading2"/>
      </w:pPr>
      <w:bookmarkStart w:id="104" w:name="_Toc227145003"/>
      <w:r>
        <w:lastRenderedPageBreak/>
        <w:t>7.20</w:t>
      </w:r>
      <w:r w:rsidR="0031709C">
        <w:t>.</w:t>
      </w:r>
      <w:r w:rsidR="00916F76">
        <w:t xml:space="preserve"> Results from Kruskal-Wallis H Test of Medulla Ratio</w:t>
      </w:r>
      <w:bookmarkEnd w:id="104"/>
    </w:p>
    <w:tbl>
      <w:tblPr>
        <w:tblW w:w="3417" w:type="dxa"/>
        <w:tblLayout w:type="fixed"/>
        <w:tblCellMar>
          <w:left w:w="0" w:type="dxa"/>
          <w:right w:w="0" w:type="dxa"/>
        </w:tblCellMar>
        <w:tblLook w:val="0000" w:firstRow="0" w:lastRow="0" w:firstColumn="0" w:lastColumn="0" w:noHBand="0" w:noVBand="0"/>
      </w:tblPr>
      <w:tblGrid>
        <w:gridCol w:w="1858"/>
        <w:gridCol w:w="1559"/>
      </w:tblGrid>
      <w:tr w:rsidR="00916F76" w:rsidRPr="005A1379" w14:paraId="4933A084" w14:textId="77777777">
        <w:trPr>
          <w:cantSplit/>
        </w:trPr>
        <w:tc>
          <w:tcPr>
            <w:tcW w:w="3417" w:type="dxa"/>
            <w:gridSpan w:val="2"/>
            <w:tcBorders>
              <w:top w:val="nil"/>
              <w:left w:val="nil"/>
              <w:bottom w:val="nil"/>
              <w:right w:val="nil"/>
            </w:tcBorders>
            <w:shd w:val="clear" w:color="auto" w:fill="FFFFFF"/>
            <w:vAlign w:val="center"/>
          </w:tcPr>
          <w:p w14:paraId="64E1E5A4" w14:textId="77777777" w:rsidR="00916F76" w:rsidRPr="005A1379" w:rsidRDefault="00916F76">
            <w:pPr>
              <w:spacing w:after="160" w:line="278" w:lineRule="auto"/>
            </w:pPr>
            <w:r w:rsidRPr="005A1379">
              <w:rPr>
                <w:b/>
                <w:bCs/>
              </w:rPr>
              <w:t xml:space="preserve">Test </w:t>
            </w:r>
            <w:proofErr w:type="spellStart"/>
            <w:proofErr w:type="gramStart"/>
            <w:r w:rsidRPr="005A1379">
              <w:rPr>
                <w:b/>
                <w:bCs/>
              </w:rPr>
              <w:t>Statistics</w:t>
            </w:r>
            <w:r w:rsidRPr="005A1379">
              <w:rPr>
                <w:b/>
                <w:bCs/>
                <w:vertAlign w:val="superscript"/>
              </w:rPr>
              <w:t>a,b</w:t>
            </w:r>
            <w:proofErr w:type="spellEnd"/>
            <w:proofErr w:type="gramEnd"/>
          </w:p>
        </w:tc>
      </w:tr>
      <w:tr w:rsidR="00916F76" w:rsidRPr="005A1379" w14:paraId="0A7CB15F" w14:textId="77777777">
        <w:trPr>
          <w:cantSplit/>
        </w:trPr>
        <w:tc>
          <w:tcPr>
            <w:tcW w:w="1858" w:type="dxa"/>
            <w:tcBorders>
              <w:top w:val="nil"/>
              <w:left w:val="nil"/>
              <w:bottom w:val="single" w:sz="8" w:space="0" w:color="152935"/>
              <w:right w:val="nil"/>
            </w:tcBorders>
            <w:shd w:val="clear" w:color="auto" w:fill="FFFFFF"/>
            <w:vAlign w:val="bottom"/>
          </w:tcPr>
          <w:p w14:paraId="5CA1BCEC" w14:textId="77777777" w:rsidR="00916F76" w:rsidRPr="005A1379" w:rsidRDefault="00916F76">
            <w:pPr>
              <w:spacing w:after="160" w:line="278" w:lineRule="auto"/>
            </w:pPr>
          </w:p>
        </w:tc>
        <w:tc>
          <w:tcPr>
            <w:tcW w:w="1559" w:type="dxa"/>
            <w:tcBorders>
              <w:top w:val="nil"/>
              <w:left w:val="nil"/>
              <w:bottom w:val="single" w:sz="8" w:space="0" w:color="152935"/>
              <w:right w:val="nil"/>
            </w:tcBorders>
            <w:shd w:val="clear" w:color="auto" w:fill="FFFFFF"/>
            <w:vAlign w:val="bottom"/>
          </w:tcPr>
          <w:p w14:paraId="43D982D3" w14:textId="71C01F89" w:rsidR="00916F76" w:rsidRPr="005A1379" w:rsidRDefault="00916F76">
            <w:pPr>
              <w:spacing w:after="160" w:line="278" w:lineRule="auto"/>
            </w:pPr>
            <w:proofErr w:type="spellStart"/>
            <w:r w:rsidRPr="005A1379">
              <w:t>M</w:t>
            </w:r>
            <w:r w:rsidR="0031709C">
              <w:t>.</w:t>
            </w:r>
            <w:r w:rsidRPr="005A1379">
              <w:t>edulla</w:t>
            </w:r>
            <w:proofErr w:type="spellEnd"/>
            <w:r w:rsidRPr="005A1379">
              <w:t xml:space="preserve"> Ratio</w:t>
            </w:r>
          </w:p>
        </w:tc>
      </w:tr>
      <w:tr w:rsidR="00916F76" w:rsidRPr="005A1379" w14:paraId="4A70752B" w14:textId="77777777">
        <w:trPr>
          <w:cantSplit/>
        </w:trPr>
        <w:tc>
          <w:tcPr>
            <w:tcW w:w="1858" w:type="dxa"/>
            <w:tcBorders>
              <w:top w:val="single" w:sz="8" w:space="0" w:color="152935"/>
              <w:left w:val="nil"/>
              <w:bottom w:val="single" w:sz="8" w:space="0" w:color="AEAEAE"/>
              <w:right w:val="nil"/>
            </w:tcBorders>
            <w:shd w:val="clear" w:color="auto" w:fill="E0E0E0"/>
          </w:tcPr>
          <w:p w14:paraId="6CAD3F62" w14:textId="77777777" w:rsidR="00916F76" w:rsidRPr="005A1379" w:rsidRDefault="00916F76">
            <w:pPr>
              <w:spacing w:after="160" w:line="278" w:lineRule="auto"/>
            </w:pPr>
            <w:r w:rsidRPr="005A1379">
              <w:t>Kruskal-Wallis H</w:t>
            </w:r>
          </w:p>
        </w:tc>
        <w:tc>
          <w:tcPr>
            <w:tcW w:w="1559" w:type="dxa"/>
            <w:tcBorders>
              <w:top w:val="single" w:sz="8" w:space="0" w:color="152935"/>
              <w:left w:val="nil"/>
              <w:bottom w:val="single" w:sz="8" w:space="0" w:color="AEAEAE"/>
              <w:right w:val="nil"/>
            </w:tcBorders>
            <w:shd w:val="clear" w:color="auto" w:fill="F9F9FB"/>
          </w:tcPr>
          <w:p w14:paraId="4D658371" w14:textId="77777777" w:rsidR="00916F76" w:rsidRPr="005A1379" w:rsidRDefault="00916F76">
            <w:pPr>
              <w:spacing w:after="160" w:line="278" w:lineRule="auto"/>
            </w:pPr>
            <w:r w:rsidRPr="005A1379">
              <w:t>79.777</w:t>
            </w:r>
          </w:p>
        </w:tc>
      </w:tr>
      <w:tr w:rsidR="00916F76" w:rsidRPr="005A1379" w14:paraId="76DE34A3" w14:textId="77777777">
        <w:trPr>
          <w:cantSplit/>
        </w:trPr>
        <w:tc>
          <w:tcPr>
            <w:tcW w:w="1858" w:type="dxa"/>
            <w:tcBorders>
              <w:top w:val="single" w:sz="8" w:space="0" w:color="AEAEAE"/>
              <w:left w:val="nil"/>
              <w:bottom w:val="single" w:sz="8" w:space="0" w:color="AEAEAE"/>
              <w:right w:val="nil"/>
            </w:tcBorders>
            <w:shd w:val="clear" w:color="auto" w:fill="E0E0E0"/>
          </w:tcPr>
          <w:p w14:paraId="574BDAC5" w14:textId="7EE37AD1" w:rsidR="00916F76" w:rsidRPr="005A1379" w:rsidRDefault="001F6EBA">
            <w:pPr>
              <w:spacing w:after="160" w:line="278" w:lineRule="auto"/>
            </w:pPr>
            <w:proofErr w:type="spellStart"/>
            <w:r w:rsidRPr="005A1379">
              <w:t>D</w:t>
            </w:r>
            <w:r w:rsidR="00916F76" w:rsidRPr="005A1379">
              <w:t>f</w:t>
            </w:r>
            <w:proofErr w:type="spellEnd"/>
          </w:p>
        </w:tc>
        <w:tc>
          <w:tcPr>
            <w:tcW w:w="1559" w:type="dxa"/>
            <w:tcBorders>
              <w:top w:val="single" w:sz="8" w:space="0" w:color="AEAEAE"/>
              <w:left w:val="nil"/>
              <w:bottom w:val="single" w:sz="8" w:space="0" w:color="AEAEAE"/>
              <w:right w:val="nil"/>
            </w:tcBorders>
            <w:shd w:val="clear" w:color="auto" w:fill="F9F9FB"/>
          </w:tcPr>
          <w:p w14:paraId="1414A3D7" w14:textId="77777777" w:rsidR="00916F76" w:rsidRPr="005A1379" w:rsidRDefault="00916F76">
            <w:pPr>
              <w:spacing w:after="160" w:line="278" w:lineRule="auto"/>
            </w:pPr>
            <w:r w:rsidRPr="005A1379">
              <w:t>5</w:t>
            </w:r>
          </w:p>
        </w:tc>
      </w:tr>
      <w:tr w:rsidR="00916F76" w:rsidRPr="005A1379" w14:paraId="4B31B13F" w14:textId="77777777">
        <w:trPr>
          <w:cantSplit/>
        </w:trPr>
        <w:tc>
          <w:tcPr>
            <w:tcW w:w="1858" w:type="dxa"/>
            <w:tcBorders>
              <w:top w:val="single" w:sz="8" w:space="0" w:color="AEAEAE"/>
              <w:left w:val="nil"/>
              <w:bottom w:val="single" w:sz="8" w:space="0" w:color="152935"/>
              <w:right w:val="nil"/>
            </w:tcBorders>
            <w:shd w:val="clear" w:color="auto" w:fill="E0E0E0"/>
          </w:tcPr>
          <w:p w14:paraId="459640A2" w14:textId="77777777" w:rsidR="00916F76" w:rsidRPr="005A1379" w:rsidRDefault="00916F76">
            <w:pPr>
              <w:spacing w:after="160" w:line="278" w:lineRule="auto"/>
            </w:pPr>
            <w:proofErr w:type="spellStart"/>
            <w:r w:rsidRPr="005A1379">
              <w:t>Asymp</w:t>
            </w:r>
            <w:proofErr w:type="spellEnd"/>
            <w:r w:rsidRPr="005A1379">
              <w:t>. Sig.</w:t>
            </w:r>
          </w:p>
        </w:tc>
        <w:tc>
          <w:tcPr>
            <w:tcW w:w="1559" w:type="dxa"/>
            <w:tcBorders>
              <w:top w:val="single" w:sz="8" w:space="0" w:color="AEAEAE"/>
              <w:left w:val="nil"/>
              <w:bottom w:val="single" w:sz="8" w:space="0" w:color="152935"/>
              <w:right w:val="nil"/>
            </w:tcBorders>
            <w:shd w:val="clear" w:color="auto" w:fill="F9F9FB"/>
          </w:tcPr>
          <w:p w14:paraId="303A6497" w14:textId="77777777" w:rsidR="00916F76" w:rsidRPr="005A1379" w:rsidRDefault="00916F76">
            <w:pPr>
              <w:spacing w:after="160" w:line="278" w:lineRule="auto"/>
            </w:pPr>
            <w:r w:rsidRPr="005A1379">
              <w:t>&lt;.001</w:t>
            </w:r>
          </w:p>
        </w:tc>
      </w:tr>
      <w:tr w:rsidR="00916F76" w:rsidRPr="005A1379" w14:paraId="0C3EB19B" w14:textId="77777777">
        <w:trPr>
          <w:cantSplit/>
        </w:trPr>
        <w:tc>
          <w:tcPr>
            <w:tcW w:w="3417" w:type="dxa"/>
            <w:gridSpan w:val="2"/>
            <w:tcBorders>
              <w:top w:val="nil"/>
              <w:left w:val="nil"/>
              <w:bottom w:val="nil"/>
              <w:right w:val="nil"/>
            </w:tcBorders>
            <w:shd w:val="clear" w:color="auto" w:fill="FFFFFF"/>
          </w:tcPr>
          <w:p w14:paraId="4C69A729" w14:textId="77777777" w:rsidR="00916F76" w:rsidRPr="005A1379" w:rsidRDefault="00916F76">
            <w:pPr>
              <w:spacing w:after="160" w:line="278" w:lineRule="auto"/>
            </w:pPr>
            <w:r w:rsidRPr="005A1379">
              <w:t>a. Kruskal Wallis Test</w:t>
            </w:r>
          </w:p>
        </w:tc>
      </w:tr>
      <w:tr w:rsidR="00916F76" w:rsidRPr="005A1379" w14:paraId="407D0C01" w14:textId="77777777">
        <w:trPr>
          <w:cantSplit/>
        </w:trPr>
        <w:tc>
          <w:tcPr>
            <w:tcW w:w="3417" w:type="dxa"/>
            <w:gridSpan w:val="2"/>
            <w:tcBorders>
              <w:top w:val="nil"/>
              <w:left w:val="nil"/>
              <w:bottom w:val="nil"/>
              <w:right w:val="nil"/>
            </w:tcBorders>
            <w:shd w:val="clear" w:color="auto" w:fill="FFFFFF"/>
          </w:tcPr>
          <w:p w14:paraId="5C303563" w14:textId="77777777" w:rsidR="00916F76" w:rsidRPr="005A1379" w:rsidRDefault="00916F76">
            <w:pPr>
              <w:spacing w:after="160" w:line="278" w:lineRule="auto"/>
            </w:pPr>
            <w:r w:rsidRPr="005A1379">
              <w:t>b. Grouping Variable: Section</w:t>
            </w:r>
          </w:p>
        </w:tc>
      </w:tr>
    </w:tbl>
    <w:p w14:paraId="7A3133EA" w14:textId="77777777" w:rsidR="00713B40" w:rsidRDefault="00713B40" w:rsidP="0031709C"/>
    <w:p w14:paraId="6FF14EFF" w14:textId="77777777" w:rsidR="00713B40" w:rsidRDefault="00713B40" w:rsidP="0031709C"/>
    <w:p w14:paraId="535C4B56" w14:textId="77777777" w:rsidR="00713B40" w:rsidRDefault="00713B40" w:rsidP="0031709C"/>
    <w:p w14:paraId="54CB7B14" w14:textId="77777777" w:rsidR="00713B40" w:rsidRDefault="00713B40" w:rsidP="0031709C"/>
    <w:p w14:paraId="5FF0FF12" w14:textId="77777777" w:rsidR="00713B40" w:rsidRDefault="00713B40" w:rsidP="0031709C"/>
    <w:p w14:paraId="40800859" w14:textId="77777777" w:rsidR="00713B40" w:rsidRDefault="00713B40" w:rsidP="0031709C"/>
    <w:p w14:paraId="7B446936" w14:textId="77777777" w:rsidR="00713B40" w:rsidRDefault="00713B40" w:rsidP="0031709C"/>
    <w:p w14:paraId="3980541E" w14:textId="77777777" w:rsidR="0031709C" w:rsidRDefault="0031709C" w:rsidP="0031709C"/>
    <w:p w14:paraId="08C362C4" w14:textId="77777777" w:rsidR="0031709C" w:rsidRDefault="0031709C" w:rsidP="0031709C"/>
    <w:p w14:paraId="79FC7CED" w14:textId="77777777" w:rsidR="0031709C" w:rsidRDefault="0031709C" w:rsidP="0031709C"/>
    <w:p w14:paraId="62D1A371" w14:textId="77777777" w:rsidR="0031709C" w:rsidRDefault="0031709C" w:rsidP="0031709C"/>
    <w:p w14:paraId="5B52ABF8" w14:textId="77777777" w:rsidR="0031709C" w:rsidRDefault="0031709C" w:rsidP="0031709C"/>
    <w:p w14:paraId="3E5EA9AC" w14:textId="77777777" w:rsidR="0031709C" w:rsidRDefault="0031709C" w:rsidP="0031709C"/>
    <w:p w14:paraId="24A8C1F5" w14:textId="77777777" w:rsidR="0031709C" w:rsidRDefault="0031709C" w:rsidP="0031709C"/>
    <w:p w14:paraId="32FE8680" w14:textId="77777777" w:rsidR="0031709C" w:rsidRDefault="0031709C" w:rsidP="0031709C"/>
    <w:p w14:paraId="201A22AA" w14:textId="77777777" w:rsidR="0031709C" w:rsidRDefault="0031709C" w:rsidP="0031709C"/>
    <w:p w14:paraId="0257826B" w14:textId="77777777" w:rsidR="0031709C" w:rsidRDefault="0031709C" w:rsidP="0031709C"/>
    <w:p w14:paraId="282D057E" w14:textId="77777777" w:rsidR="0031709C" w:rsidRDefault="0031709C" w:rsidP="0031709C"/>
    <w:p w14:paraId="29A32C52" w14:textId="77777777" w:rsidR="0031709C" w:rsidRDefault="0031709C" w:rsidP="0031709C"/>
    <w:p w14:paraId="265AEB7B" w14:textId="77777777" w:rsidR="0031709C" w:rsidRDefault="0031709C" w:rsidP="0031709C"/>
    <w:p w14:paraId="26F0CC53" w14:textId="77777777" w:rsidR="0031709C" w:rsidRDefault="0031709C" w:rsidP="0031709C"/>
    <w:p w14:paraId="32AC4AEF" w14:textId="77777777" w:rsidR="00713B40" w:rsidRDefault="00713B40" w:rsidP="0031709C"/>
    <w:p w14:paraId="64EFDED6" w14:textId="77777777" w:rsidR="00713B40" w:rsidRDefault="00713B40" w:rsidP="0031709C"/>
    <w:p w14:paraId="210D1639" w14:textId="77777777" w:rsidR="00713B40" w:rsidRDefault="00713B40" w:rsidP="0031709C"/>
    <w:p w14:paraId="20F0B853" w14:textId="77777777" w:rsidR="00713B40" w:rsidRDefault="00713B40" w:rsidP="0031709C"/>
    <w:p w14:paraId="0D4DEA46" w14:textId="77777777" w:rsidR="00713B40" w:rsidRDefault="00713B40" w:rsidP="0031709C"/>
    <w:p w14:paraId="718561A2" w14:textId="77777777" w:rsidR="00713B40" w:rsidRDefault="00713B40" w:rsidP="0031709C"/>
    <w:p w14:paraId="75F07308" w14:textId="77777777" w:rsidR="00713B40" w:rsidRDefault="00713B40" w:rsidP="0031709C"/>
    <w:p w14:paraId="7554C329" w14:textId="77777777" w:rsidR="00713B40" w:rsidRDefault="00713B40" w:rsidP="0031709C"/>
    <w:p w14:paraId="05ABBAD9" w14:textId="77777777" w:rsidR="00713B40" w:rsidRPr="00713B40" w:rsidRDefault="00713B40" w:rsidP="00713B40"/>
    <w:p w14:paraId="433FDAED" w14:textId="52557115" w:rsidR="00916F76" w:rsidRPr="009B2545" w:rsidRDefault="004C7D66" w:rsidP="0031709C">
      <w:pPr>
        <w:pStyle w:val="Heading2"/>
      </w:pPr>
      <w:bookmarkStart w:id="105" w:name="_Toc227145004"/>
      <w:r>
        <w:lastRenderedPageBreak/>
        <w:t>7.21</w:t>
      </w:r>
      <w:r w:rsidR="0031709C">
        <w:t>.</w:t>
      </w:r>
      <w:r w:rsidR="00916F76">
        <w:t xml:space="preserve"> Results from Post-Hoc Pairwise Comparisons with Bonferroni Correction of Medulla Ratio</w:t>
      </w:r>
      <w:bookmarkEnd w:id="105"/>
    </w:p>
    <w:tbl>
      <w:tblPr>
        <w:tblW w:w="8709" w:type="dxa"/>
        <w:tblLayout w:type="fixed"/>
        <w:tblCellMar>
          <w:left w:w="0" w:type="dxa"/>
          <w:right w:w="0" w:type="dxa"/>
        </w:tblCellMar>
        <w:tblLook w:val="0000" w:firstRow="0" w:lastRow="0" w:firstColumn="0" w:lastColumn="0" w:noHBand="0" w:noVBand="0"/>
      </w:tblPr>
      <w:tblGrid>
        <w:gridCol w:w="2173"/>
        <w:gridCol w:w="1472"/>
        <w:gridCol w:w="1139"/>
        <w:gridCol w:w="1753"/>
        <w:gridCol w:w="1051"/>
        <w:gridCol w:w="1121"/>
      </w:tblGrid>
      <w:tr w:rsidR="00916F76" w:rsidRPr="009B2545" w14:paraId="42092BD3" w14:textId="77777777">
        <w:trPr>
          <w:cantSplit/>
        </w:trPr>
        <w:tc>
          <w:tcPr>
            <w:tcW w:w="8706" w:type="dxa"/>
            <w:gridSpan w:val="6"/>
            <w:tcBorders>
              <w:top w:val="nil"/>
              <w:left w:val="nil"/>
              <w:bottom w:val="nil"/>
              <w:right w:val="nil"/>
            </w:tcBorders>
            <w:shd w:val="clear" w:color="auto" w:fill="FFFFFF"/>
            <w:vAlign w:val="center"/>
          </w:tcPr>
          <w:p w14:paraId="03BE993B" w14:textId="6954D181" w:rsidR="00916F76" w:rsidRPr="009B2545" w:rsidRDefault="00916F76">
            <w:pPr>
              <w:spacing w:after="160" w:line="278" w:lineRule="auto"/>
            </w:pPr>
            <w:r w:rsidRPr="009B2545">
              <w:rPr>
                <w:b/>
                <w:bCs/>
              </w:rPr>
              <w:t xml:space="preserve">Pairwise Comparisons of </w:t>
            </w:r>
            <w:r w:rsidR="00F14471">
              <w:rPr>
                <w:b/>
                <w:bCs/>
              </w:rPr>
              <w:t>Body Areas</w:t>
            </w:r>
          </w:p>
        </w:tc>
      </w:tr>
      <w:tr w:rsidR="00916F76" w:rsidRPr="009B2545" w14:paraId="79C5194A" w14:textId="77777777">
        <w:trPr>
          <w:cantSplit/>
        </w:trPr>
        <w:tc>
          <w:tcPr>
            <w:tcW w:w="2172" w:type="dxa"/>
            <w:tcBorders>
              <w:top w:val="nil"/>
              <w:left w:val="nil"/>
              <w:bottom w:val="single" w:sz="8" w:space="0" w:color="152935"/>
              <w:right w:val="nil"/>
            </w:tcBorders>
            <w:shd w:val="clear" w:color="auto" w:fill="FFFFFF"/>
            <w:vAlign w:val="bottom"/>
          </w:tcPr>
          <w:p w14:paraId="74E30AC0" w14:textId="77777777" w:rsidR="00916F76" w:rsidRPr="009B2545" w:rsidRDefault="00916F76">
            <w:pPr>
              <w:spacing w:after="160" w:line="278" w:lineRule="auto"/>
            </w:pPr>
            <w:r w:rsidRPr="009B2545">
              <w:t>Sample 1-Sample 2</w:t>
            </w:r>
          </w:p>
        </w:tc>
        <w:tc>
          <w:tcPr>
            <w:tcW w:w="1471" w:type="dxa"/>
            <w:tcBorders>
              <w:top w:val="nil"/>
              <w:left w:val="nil"/>
              <w:bottom w:val="single" w:sz="8" w:space="0" w:color="152935"/>
              <w:right w:val="single" w:sz="8" w:space="0" w:color="E0E0E0"/>
            </w:tcBorders>
            <w:shd w:val="clear" w:color="auto" w:fill="FFFFFF"/>
            <w:vAlign w:val="bottom"/>
          </w:tcPr>
          <w:p w14:paraId="4520646E" w14:textId="77777777" w:rsidR="00916F76" w:rsidRPr="009B2545" w:rsidRDefault="00916F76">
            <w:pPr>
              <w:spacing w:after="160" w:line="278" w:lineRule="auto"/>
            </w:pPr>
            <w:r w:rsidRPr="009B2545">
              <w:t>Test Statistic</w:t>
            </w:r>
          </w:p>
        </w:tc>
        <w:tc>
          <w:tcPr>
            <w:tcW w:w="1139" w:type="dxa"/>
            <w:tcBorders>
              <w:top w:val="nil"/>
              <w:left w:val="single" w:sz="8" w:space="0" w:color="E0E0E0"/>
              <w:bottom w:val="single" w:sz="8" w:space="0" w:color="152935"/>
              <w:right w:val="single" w:sz="8" w:space="0" w:color="E0E0E0"/>
            </w:tcBorders>
            <w:shd w:val="clear" w:color="auto" w:fill="FFFFFF"/>
            <w:vAlign w:val="bottom"/>
          </w:tcPr>
          <w:p w14:paraId="06B9B365" w14:textId="77777777" w:rsidR="00916F76" w:rsidRPr="009B2545" w:rsidRDefault="00916F76">
            <w:pPr>
              <w:spacing w:after="160" w:line="278" w:lineRule="auto"/>
            </w:pPr>
            <w:r w:rsidRPr="009B2545">
              <w:t>Std. Error</w:t>
            </w:r>
          </w:p>
        </w:tc>
        <w:tc>
          <w:tcPr>
            <w:tcW w:w="1752" w:type="dxa"/>
            <w:tcBorders>
              <w:top w:val="nil"/>
              <w:left w:val="single" w:sz="8" w:space="0" w:color="E0E0E0"/>
              <w:bottom w:val="single" w:sz="8" w:space="0" w:color="152935"/>
              <w:right w:val="single" w:sz="8" w:space="0" w:color="E0E0E0"/>
            </w:tcBorders>
            <w:shd w:val="clear" w:color="auto" w:fill="FFFFFF"/>
            <w:vAlign w:val="bottom"/>
          </w:tcPr>
          <w:p w14:paraId="1D23DE98" w14:textId="77777777" w:rsidR="00916F76" w:rsidRPr="009B2545" w:rsidRDefault="00916F76">
            <w:pPr>
              <w:spacing w:after="160" w:line="278" w:lineRule="auto"/>
            </w:pPr>
            <w:r w:rsidRPr="009B2545">
              <w:t>Std. Test Statistic</w:t>
            </w:r>
          </w:p>
        </w:tc>
        <w:tc>
          <w:tcPr>
            <w:tcW w:w="1051" w:type="dxa"/>
            <w:tcBorders>
              <w:top w:val="nil"/>
              <w:left w:val="single" w:sz="8" w:space="0" w:color="E0E0E0"/>
              <w:bottom w:val="single" w:sz="8" w:space="0" w:color="152935"/>
              <w:right w:val="single" w:sz="8" w:space="0" w:color="E0E0E0"/>
            </w:tcBorders>
            <w:shd w:val="clear" w:color="auto" w:fill="FFFFFF"/>
            <w:vAlign w:val="bottom"/>
          </w:tcPr>
          <w:p w14:paraId="041F29D7" w14:textId="77777777" w:rsidR="00916F76" w:rsidRPr="009B2545" w:rsidRDefault="00916F76">
            <w:pPr>
              <w:spacing w:after="160" w:line="278" w:lineRule="auto"/>
            </w:pPr>
            <w:r w:rsidRPr="009B2545">
              <w:t>Sig.</w:t>
            </w:r>
          </w:p>
        </w:tc>
        <w:tc>
          <w:tcPr>
            <w:tcW w:w="1121" w:type="dxa"/>
            <w:tcBorders>
              <w:top w:val="nil"/>
              <w:left w:val="single" w:sz="8" w:space="0" w:color="E0E0E0"/>
              <w:bottom w:val="single" w:sz="8" w:space="0" w:color="152935"/>
              <w:right w:val="nil"/>
            </w:tcBorders>
            <w:shd w:val="clear" w:color="auto" w:fill="FFFFFF"/>
            <w:vAlign w:val="bottom"/>
          </w:tcPr>
          <w:p w14:paraId="3A94CE8F" w14:textId="77777777" w:rsidR="00916F76" w:rsidRPr="009B2545" w:rsidRDefault="00916F76">
            <w:pPr>
              <w:spacing w:after="160" w:line="278" w:lineRule="auto"/>
            </w:pPr>
            <w:r w:rsidRPr="009B2545">
              <w:t xml:space="preserve">Adj. </w:t>
            </w:r>
            <w:proofErr w:type="spellStart"/>
            <w:r w:rsidRPr="009B2545">
              <w:t>Sig.</w:t>
            </w:r>
            <w:r w:rsidRPr="009B2545">
              <w:rPr>
                <w:vertAlign w:val="superscript"/>
              </w:rPr>
              <w:t>a</w:t>
            </w:r>
            <w:proofErr w:type="spellEnd"/>
          </w:p>
        </w:tc>
      </w:tr>
      <w:tr w:rsidR="00916F76" w:rsidRPr="009B2545" w14:paraId="51B35D4B" w14:textId="77777777">
        <w:trPr>
          <w:cantSplit/>
        </w:trPr>
        <w:tc>
          <w:tcPr>
            <w:tcW w:w="2172" w:type="dxa"/>
            <w:tcBorders>
              <w:top w:val="single" w:sz="8" w:space="0" w:color="152935"/>
              <w:left w:val="nil"/>
              <w:bottom w:val="single" w:sz="8" w:space="0" w:color="AEAEAE"/>
              <w:right w:val="nil"/>
            </w:tcBorders>
            <w:shd w:val="clear" w:color="auto" w:fill="E0E0E0"/>
          </w:tcPr>
          <w:p w14:paraId="196827D1" w14:textId="77777777" w:rsidR="00916F76" w:rsidRPr="009B2545" w:rsidRDefault="00916F76">
            <w:pPr>
              <w:spacing w:after="160" w:line="278" w:lineRule="auto"/>
            </w:pPr>
            <w:r w:rsidRPr="009B2545">
              <w:t>2-1</w:t>
            </w:r>
          </w:p>
        </w:tc>
        <w:tc>
          <w:tcPr>
            <w:tcW w:w="1471" w:type="dxa"/>
            <w:tcBorders>
              <w:top w:val="single" w:sz="8" w:space="0" w:color="152935"/>
              <w:left w:val="nil"/>
              <w:bottom w:val="single" w:sz="8" w:space="0" w:color="AEAEAE"/>
              <w:right w:val="single" w:sz="8" w:space="0" w:color="E0E0E0"/>
            </w:tcBorders>
            <w:shd w:val="clear" w:color="auto" w:fill="F9F9FB"/>
          </w:tcPr>
          <w:p w14:paraId="4BCC412F" w14:textId="77777777" w:rsidR="00916F76" w:rsidRPr="009B2545" w:rsidRDefault="00916F76">
            <w:pPr>
              <w:spacing w:after="160" w:line="278" w:lineRule="auto"/>
            </w:pPr>
            <w:r w:rsidRPr="009B2545">
              <w:t>4.260</w:t>
            </w:r>
          </w:p>
        </w:tc>
        <w:tc>
          <w:tcPr>
            <w:tcW w:w="1139" w:type="dxa"/>
            <w:tcBorders>
              <w:top w:val="single" w:sz="8" w:space="0" w:color="152935"/>
              <w:left w:val="single" w:sz="8" w:space="0" w:color="E0E0E0"/>
              <w:bottom w:val="single" w:sz="8" w:space="0" w:color="AEAEAE"/>
              <w:right w:val="single" w:sz="8" w:space="0" w:color="E0E0E0"/>
            </w:tcBorders>
            <w:shd w:val="clear" w:color="auto" w:fill="F9F9FB"/>
          </w:tcPr>
          <w:p w14:paraId="75ED941E" w14:textId="77777777" w:rsidR="00916F76" w:rsidRPr="009B2545" w:rsidRDefault="00916F76">
            <w:pPr>
              <w:spacing w:after="160" w:line="278" w:lineRule="auto"/>
            </w:pPr>
            <w:r w:rsidRPr="009B2545">
              <w:t>17.334</w:t>
            </w:r>
          </w:p>
        </w:tc>
        <w:tc>
          <w:tcPr>
            <w:tcW w:w="1752" w:type="dxa"/>
            <w:tcBorders>
              <w:top w:val="single" w:sz="8" w:space="0" w:color="152935"/>
              <w:left w:val="single" w:sz="8" w:space="0" w:color="E0E0E0"/>
              <w:bottom w:val="single" w:sz="8" w:space="0" w:color="AEAEAE"/>
              <w:right w:val="single" w:sz="8" w:space="0" w:color="E0E0E0"/>
            </w:tcBorders>
            <w:shd w:val="clear" w:color="auto" w:fill="F9F9FB"/>
          </w:tcPr>
          <w:p w14:paraId="36584041" w14:textId="77777777" w:rsidR="00916F76" w:rsidRPr="009B2545" w:rsidRDefault="00916F76">
            <w:pPr>
              <w:spacing w:after="160" w:line="278" w:lineRule="auto"/>
            </w:pPr>
            <w:r w:rsidRPr="009B2545">
              <w:t>.246</w:t>
            </w:r>
          </w:p>
        </w:tc>
        <w:tc>
          <w:tcPr>
            <w:tcW w:w="1051" w:type="dxa"/>
            <w:tcBorders>
              <w:top w:val="single" w:sz="8" w:space="0" w:color="152935"/>
              <w:left w:val="single" w:sz="8" w:space="0" w:color="E0E0E0"/>
              <w:bottom w:val="single" w:sz="8" w:space="0" w:color="AEAEAE"/>
              <w:right w:val="single" w:sz="8" w:space="0" w:color="E0E0E0"/>
            </w:tcBorders>
            <w:shd w:val="clear" w:color="auto" w:fill="F9F9FB"/>
          </w:tcPr>
          <w:p w14:paraId="72A5D31B" w14:textId="77777777" w:rsidR="00916F76" w:rsidRPr="009B2545" w:rsidRDefault="00916F76">
            <w:pPr>
              <w:spacing w:after="160" w:line="278" w:lineRule="auto"/>
            </w:pPr>
            <w:r w:rsidRPr="009B2545">
              <w:t>.806</w:t>
            </w:r>
          </w:p>
        </w:tc>
        <w:tc>
          <w:tcPr>
            <w:tcW w:w="1121" w:type="dxa"/>
            <w:tcBorders>
              <w:top w:val="single" w:sz="8" w:space="0" w:color="152935"/>
              <w:left w:val="single" w:sz="8" w:space="0" w:color="E0E0E0"/>
              <w:bottom w:val="single" w:sz="8" w:space="0" w:color="AEAEAE"/>
              <w:right w:val="nil"/>
            </w:tcBorders>
            <w:shd w:val="clear" w:color="auto" w:fill="F9F9FB"/>
          </w:tcPr>
          <w:p w14:paraId="5EA09650" w14:textId="77777777" w:rsidR="00916F76" w:rsidRPr="009B2545" w:rsidRDefault="00916F76">
            <w:pPr>
              <w:spacing w:after="160" w:line="278" w:lineRule="auto"/>
            </w:pPr>
            <w:r w:rsidRPr="009B2545">
              <w:t>1.000</w:t>
            </w:r>
          </w:p>
        </w:tc>
      </w:tr>
      <w:tr w:rsidR="00916F76" w:rsidRPr="009B2545" w14:paraId="2E3514BE" w14:textId="77777777">
        <w:trPr>
          <w:cantSplit/>
        </w:trPr>
        <w:tc>
          <w:tcPr>
            <w:tcW w:w="2172" w:type="dxa"/>
            <w:tcBorders>
              <w:top w:val="single" w:sz="8" w:space="0" w:color="AEAEAE"/>
              <w:left w:val="nil"/>
              <w:bottom w:val="single" w:sz="8" w:space="0" w:color="AEAEAE"/>
              <w:right w:val="nil"/>
            </w:tcBorders>
            <w:shd w:val="clear" w:color="auto" w:fill="E0E0E0"/>
          </w:tcPr>
          <w:p w14:paraId="690EE51A" w14:textId="77777777" w:rsidR="00916F76" w:rsidRPr="009B2545" w:rsidRDefault="00916F76">
            <w:pPr>
              <w:spacing w:after="160" w:line="278" w:lineRule="auto"/>
            </w:pPr>
            <w:r w:rsidRPr="009B2545">
              <w:t>2-6</w:t>
            </w:r>
          </w:p>
        </w:tc>
        <w:tc>
          <w:tcPr>
            <w:tcW w:w="1471" w:type="dxa"/>
            <w:tcBorders>
              <w:top w:val="single" w:sz="8" w:space="0" w:color="AEAEAE"/>
              <w:left w:val="nil"/>
              <w:bottom w:val="single" w:sz="8" w:space="0" w:color="AEAEAE"/>
              <w:right w:val="single" w:sz="8" w:space="0" w:color="E0E0E0"/>
            </w:tcBorders>
            <w:shd w:val="clear" w:color="auto" w:fill="F9F9FB"/>
          </w:tcPr>
          <w:p w14:paraId="7B7814FF" w14:textId="77777777" w:rsidR="00916F76" w:rsidRPr="009B2545" w:rsidRDefault="00916F76">
            <w:pPr>
              <w:spacing w:after="160" w:line="278" w:lineRule="auto"/>
            </w:pPr>
            <w:r w:rsidRPr="009B2545">
              <w:t>-62.910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48CA72D2" w14:textId="77777777" w:rsidR="00916F76" w:rsidRPr="009B2545" w:rsidRDefault="00916F76">
            <w:pPr>
              <w:spacing w:after="160" w:line="278" w:lineRule="auto"/>
            </w:pPr>
            <w:r w:rsidRPr="009B2545">
              <w:t>17.334</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19A3C99E" w14:textId="77777777" w:rsidR="00916F76" w:rsidRPr="009B2545" w:rsidRDefault="00916F76">
            <w:pPr>
              <w:spacing w:after="160" w:line="278" w:lineRule="auto"/>
            </w:pPr>
            <w:r w:rsidRPr="009B2545">
              <w:t>-3.629</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3B7A7862" w14:textId="77777777" w:rsidR="00916F76" w:rsidRPr="009B2545" w:rsidRDefault="00916F76">
            <w:pPr>
              <w:spacing w:after="160" w:line="278" w:lineRule="auto"/>
            </w:pPr>
            <w:r w:rsidRPr="009B2545">
              <w:t>&lt;.001</w:t>
            </w:r>
          </w:p>
        </w:tc>
        <w:tc>
          <w:tcPr>
            <w:tcW w:w="1121" w:type="dxa"/>
            <w:tcBorders>
              <w:top w:val="single" w:sz="8" w:space="0" w:color="AEAEAE"/>
              <w:left w:val="single" w:sz="8" w:space="0" w:color="E0E0E0"/>
              <w:bottom w:val="single" w:sz="8" w:space="0" w:color="AEAEAE"/>
              <w:right w:val="nil"/>
            </w:tcBorders>
            <w:shd w:val="clear" w:color="auto" w:fill="F9F9FB"/>
          </w:tcPr>
          <w:p w14:paraId="6469141A" w14:textId="77777777" w:rsidR="00916F76" w:rsidRPr="009B2545" w:rsidRDefault="00916F76">
            <w:pPr>
              <w:spacing w:after="160" w:line="278" w:lineRule="auto"/>
            </w:pPr>
            <w:r w:rsidRPr="009B2545">
              <w:t>.004</w:t>
            </w:r>
          </w:p>
        </w:tc>
      </w:tr>
      <w:tr w:rsidR="00916F76" w:rsidRPr="009B2545" w14:paraId="2A5DACAE" w14:textId="77777777">
        <w:trPr>
          <w:cantSplit/>
        </w:trPr>
        <w:tc>
          <w:tcPr>
            <w:tcW w:w="2172" w:type="dxa"/>
            <w:tcBorders>
              <w:top w:val="single" w:sz="8" w:space="0" w:color="AEAEAE"/>
              <w:left w:val="nil"/>
              <w:bottom w:val="single" w:sz="8" w:space="0" w:color="AEAEAE"/>
              <w:right w:val="nil"/>
            </w:tcBorders>
            <w:shd w:val="clear" w:color="auto" w:fill="E0E0E0"/>
          </w:tcPr>
          <w:p w14:paraId="45699B0F" w14:textId="77777777" w:rsidR="00916F76" w:rsidRPr="009B2545" w:rsidRDefault="00916F76">
            <w:pPr>
              <w:spacing w:after="160" w:line="278" w:lineRule="auto"/>
            </w:pPr>
            <w:r w:rsidRPr="009B2545">
              <w:t>2-4</w:t>
            </w:r>
          </w:p>
        </w:tc>
        <w:tc>
          <w:tcPr>
            <w:tcW w:w="1471" w:type="dxa"/>
            <w:tcBorders>
              <w:top w:val="single" w:sz="8" w:space="0" w:color="AEAEAE"/>
              <w:left w:val="nil"/>
              <w:bottom w:val="single" w:sz="8" w:space="0" w:color="AEAEAE"/>
              <w:right w:val="single" w:sz="8" w:space="0" w:color="E0E0E0"/>
            </w:tcBorders>
            <w:shd w:val="clear" w:color="auto" w:fill="F9F9FB"/>
          </w:tcPr>
          <w:p w14:paraId="7F6E66B6" w14:textId="77777777" w:rsidR="00916F76" w:rsidRPr="009B2545" w:rsidRDefault="00916F76">
            <w:pPr>
              <w:spacing w:after="160" w:line="278" w:lineRule="auto"/>
            </w:pPr>
            <w:r w:rsidRPr="009B2545">
              <w:t>-78.220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49675345" w14:textId="77777777" w:rsidR="00916F76" w:rsidRPr="009B2545" w:rsidRDefault="00916F76">
            <w:pPr>
              <w:spacing w:after="160" w:line="278" w:lineRule="auto"/>
            </w:pPr>
            <w:r w:rsidRPr="009B2545">
              <w:t>17.334</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1BF26159" w14:textId="77777777" w:rsidR="00916F76" w:rsidRPr="009B2545" w:rsidRDefault="00916F76">
            <w:pPr>
              <w:spacing w:after="160" w:line="278" w:lineRule="auto"/>
            </w:pPr>
            <w:r w:rsidRPr="009B2545">
              <w:t>-4.513</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3C8D60A9" w14:textId="77777777" w:rsidR="00916F76" w:rsidRPr="009B2545" w:rsidRDefault="00916F76">
            <w:pPr>
              <w:spacing w:after="160" w:line="278" w:lineRule="auto"/>
            </w:pPr>
            <w:r w:rsidRPr="009B2545">
              <w:t>&lt;.001</w:t>
            </w:r>
          </w:p>
        </w:tc>
        <w:tc>
          <w:tcPr>
            <w:tcW w:w="1121" w:type="dxa"/>
            <w:tcBorders>
              <w:top w:val="single" w:sz="8" w:space="0" w:color="AEAEAE"/>
              <w:left w:val="single" w:sz="8" w:space="0" w:color="E0E0E0"/>
              <w:bottom w:val="single" w:sz="8" w:space="0" w:color="AEAEAE"/>
              <w:right w:val="nil"/>
            </w:tcBorders>
            <w:shd w:val="clear" w:color="auto" w:fill="F9F9FB"/>
          </w:tcPr>
          <w:p w14:paraId="16C1F842" w14:textId="77777777" w:rsidR="00916F76" w:rsidRPr="009B2545" w:rsidRDefault="00916F76">
            <w:pPr>
              <w:spacing w:after="160" w:line="278" w:lineRule="auto"/>
            </w:pPr>
            <w:r w:rsidRPr="009B2545">
              <w:t>.000</w:t>
            </w:r>
          </w:p>
        </w:tc>
      </w:tr>
      <w:tr w:rsidR="00916F76" w:rsidRPr="009B2545" w14:paraId="2315F9BC" w14:textId="77777777">
        <w:trPr>
          <w:cantSplit/>
        </w:trPr>
        <w:tc>
          <w:tcPr>
            <w:tcW w:w="2172" w:type="dxa"/>
            <w:tcBorders>
              <w:top w:val="single" w:sz="8" w:space="0" w:color="AEAEAE"/>
              <w:left w:val="nil"/>
              <w:bottom w:val="single" w:sz="8" w:space="0" w:color="AEAEAE"/>
              <w:right w:val="nil"/>
            </w:tcBorders>
            <w:shd w:val="clear" w:color="auto" w:fill="E0E0E0"/>
          </w:tcPr>
          <w:p w14:paraId="66B66B98" w14:textId="77777777" w:rsidR="00916F76" w:rsidRPr="009B2545" w:rsidRDefault="00916F76">
            <w:pPr>
              <w:spacing w:after="160" w:line="278" w:lineRule="auto"/>
            </w:pPr>
            <w:r w:rsidRPr="009B2545">
              <w:t>2-3</w:t>
            </w:r>
          </w:p>
        </w:tc>
        <w:tc>
          <w:tcPr>
            <w:tcW w:w="1471" w:type="dxa"/>
            <w:tcBorders>
              <w:top w:val="single" w:sz="8" w:space="0" w:color="AEAEAE"/>
              <w:left w:val="nil"/>
              <w:bottom w:val="single" w:sz="8" w:space="0" w:color="AEAEAE"/>
              <w:right w:val="single" w:sz="8" w:space="0" w:color="E0E0E0"/>
            </w:tcBorders>
            <w:shd w:val="clear" w:color="auto" w:fill="F9F9FB"/>
          </w:tcPr>
          <w:p w14:paraId="7F4AA4FE" w14:textId="77777777" w:rsidR="00916F76" w:rsidRPr="009B2545" w:rsidRDefault="00916F76">
            <w:pPr>
              <w:spacing w:after="160" w:line="278" w:lineRule="auto"/>
            </w:pPr>
            <w:r w:rsidRPr="009B2545">
              <w:t>-107.220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6DA8B15C" w14:textId="77777777" w:rsidR="00916F76" w:rsidRPr="009B2545" w:rsidRDefault="00916F76">
            <w:pPr>
              <w:spacing w:after="160" w:line="278" w:lineRule="auto"/>
            </w:pPr>
            <w:r w:rsidRPr="009B2545">
              <w:t>17.334</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7BA917D2" w14:textId="77777777" w:rsidR="00916F76" w:rsidRPr="009B2545" w:rsidRDefault="00916F76">
            <w:pPr>
              <w:spacing w:after="160" w:line="278" w:lineRule="auto"/>
            </w:pPr>
            <w:r w:rsidRPr="009B2545">
              <w:t>-6.186</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2103C7CE" w14:textId="77777777" w:rsidR="00916F76" w:rsidRPr="009B2545" w:rsidRDefault="00916F76">
            <w:pPr>
              <w:spacing w:after="160" w:line="278" w:lineRule="auto"/>
            </w:pPr>
            <w:r w:rsidRPr="009B2545">
              <w:t>&lt;.001</w:t>
            </w:r>
          </w:p>
        </w:tc>
        <w:tc>
          <w:tcPr>
            <w:tcW w:w="1121" w:type="dxa"/>
            <w:tcBorders>
              <w:top w:val="single" w:sz="8" w:space="0" w:color="AEAEAE"/>
              <w:left w:val="single" w:sz="8" w:space="0" w:color="E0E0E0"/>
              <w:bottom w:val="single" w:sz="8" w:space="0" w:color="AEAEAE"/>
              <w:right w:val="nil"/>
            </w:tcBorders>
            <w:shd w:val="clear" w:color="auto" w:fill="F9F9FB"/>
          </w:tcPr>
          <w:p w14:paraId="2914EEB2" w14:textId="77777777" w:rsidR="00916F76" w:rsidRPr="009B2545" w:rsidRDefault="00916F76">
            <w:pPr>
              <w:spacing w:after="160" w:line="278" w:lineRule="auto"/>
            </w:pPr>
            <w:r w:rsidRPr="009B2545">
              <w:t>.000</w:t>
            </w:r>
          </w:p>
        </w:tc>
      </w:tr>
      <w:tr w:rsidR="00916F76" w:rsidRPr="009B2545" w14:paraId="13E5B4D6" w14:textId="77777777">
        <w:trPr>
          <w:cantSplit/>
        </w:trPr>
        <w:tc>
          <w:tcPr>
            <w:tcW w:w="2172" w:type="dxa"/>
            <w:tcBorders>
              <w:top w:val="single" w:sz="8" w:space="0" w:color="AEAEAE"/>
              <w:left w:val="nil"/>
              <w:bottom w:val="single" w:sz="8" w:space="0" w:color="AEAEAE"/>
              <w:right w:val="nil"/>
            </w:tcBorders>
            <w:shd w:val="clear" w:color="auto" w:fill="E0E0E0"/>
          </w:tcPr>
          <w:p w14:paraId="1D1A5753" w14:textId="77777777" w:rsidR="00916F76" w:rsidRPr="009B2545" w:rsidRDefault="00916F76">
            <w:pPr>
              <w:spacing w:after="160" w:line="278" w:lineRule="auto"/>
            </w:pPr>
            <w:r w:rsidRPr="009B2545">
              <w:t>2-5</w:t>
            </w:r>
          </w:p>
        </w:tc>
        <w:tc>
          <w:tcPr>
            <w:tcW w:w="1471" w:type="dxa"/>
            <w:tcBorders>
              <w:top w:val="single" w:sz="8" w:space="0" w:color="AEAEAE"/>
              <w:left w:val="nil"/>
              <w:bottom w:val="single" w:sz="8" w:space="0" w:color="AEAEAE"/>
              <w:right w:val="single" w:sz="8" w:space="0" w:color="E0E0E0"/>
            </w:tcBorders>
            <w:shd w:val="clear" w:color="auto" w:fill="F9F9FB"/>
          </w:tcPr>
          <w:p w14:paraId="1694BD35" w14:textId="77777777" w:rsidR="00916F76" w:rsidRPr="009B2545" w:rsidRDefault="00916F76">
            <w:pPr>
              <w:spacing w:after="160" w:line="278" w:lineRule="auto"/>
            </w:pPr>
            <w:r w:rsidRPr="009B2545">
              <w:t>-112.070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632B5A9E" w14:textId="77777777" w:rsidR="00916F76" w:rsidRPr="009B2545" w:rsidRDefault="00916F76">
            <w:pPr>
              <w:spacing w:after="160" w:line="278" w:lineRule="auto"/>
            </w:pPr>
            <w:r w:rsidRPr="009B2545">
              <w:t>17.334</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11403A5D" w14:textId="77777777" w:rsidR="00916F76" w:rsidRPr="009B2545" w:rsidRDefault="00916F76">
            <w:pPr>
              <w:spacing w:after="160" w:line="278" w:lineRule="auto"/>
            </w:pPr>
            <w:r w:rsidRPr="009B2545">
              <w:t>-6.465</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680BC8E4" w14:textId="77777777" w:rsidR="00916F76" w:rsidRPr="009B2545" w:rsidRDefault="00916F76">
            <w:pPr>
              <w:spacing w:after="160" w:line="278" w:lineRule="auto"/>
            </w:pPr>
            <w:r w:rsidRPr="009B2545">
              <w:t>&lt;.001</w:t>
            </w:r>
          </w:p>
        </w:tc>
        <w:tc>
          <w:tcPr>
            <w:tcW w:w="1121" w:type="dxa"/>
            <w:tcBorders>
              <w:top w:val="single" w:sz="8" w:space="0" w:color="AEAEAE"/>
              <w:left w:val="single" w:sz="8" w:space="0" w:color="E0E0E0"/>
              <w:bottom w:val="single" w:sz="8" w:space="0" w:color="AEAEAE"/>
              <w:right w:val="nil"/>
            </w:tcBorders>
            <w:shd w:val="clear" w:color="auto" w:fill="F9F9FB"/>
          </w:tcPr>
          <w:p w14:paraId="2726BB21" w14:textId="77777777" w:rsidR="00916F76" w:rsidRPr="009B2545" w:rsidRDefault="00916F76">
            <w:pPr>
              <w:spacing w:after="160" w:line="278" w:lineRule="auto"/>
            </w:pPr>
            <w:r w:rsidRPr="009B2545">
              <w:t>.000</w:t>
            </w:r>
          </w:p>
        </w:tc>
      </w:tr>
      <w:tr w:rsidR="00916F76" w:rsidRPr="009B2545" w14:paraId="502ABA51" w14:textId="77777777">
        <w:trPr>
          <w:cantSplit/>
        </w:trPr>
        <w:tc>
          <w:tcPr>
            <w:tcW w:w="2172" w:type="dxa"/>
            <w:tcBorders>
              <w:top w:val="single" w:sz="8" w:space="0" w:color="AEAEAE"/>
              <w:left w:val="nil"/>
              <w:bottom w:val="single" w:sz="8" w:space="0" w:color="AEAEAE"/>
              <w:right w:val="nil"/>
            </w:tcBorders>
            <w:shd w:val="clear" w:color="auto" w:fill="E0E0E0"/>
          </w:tcPr>
          <w:p w14:paraId="6E573308" w14:textId="77777777" w:rsidR="00916F76" w:rsidRPr="009B2545" w:rsidRDefault="00916F76">
            <w:pPr>
              <w:spacing w:after="160" w:line="278" w:lineRule="auto"/>
            </w:pPr>
            <w:r w:rsidRPr="009B2545">
              <w:t>1-6</w:t>
            </w:r>
          </w:p>
        </w:tc>
        <w:tc>
          <w:tcPr>
            <w:tcW w:w="1471" w:type="dxa"/>
            <w:tcBorders>
              <w:top w:val="single" w:sz="8" w:space="0" w:color="AEAEAE"/>
              <w:left w:val="nil"/>
              <w:bottom w:val="single" w:sz="8" w:space="0" w:color="AEAEAE"/>
              <w:right w:val="single" w:sz="8" w:space="0" w:color="E0E0E0"/>
            </w:tcBorders>
            <w:shd w:val="clear" w:color="auto" w:fill="F9F9FB"/>
          </w:tcPr>
          <w:p w14:paraId="224DAA13" w14:textId="77777777" w:rsidR="00916F76" w:rsidRPr="009B2545" w:rsidRDefault="00916F76">
            <w:pPr>
              <w:spacing w:after="160" w:line="278" w:lineRule="auto"/>
            </w:pPr>
            <w:r w:rsidRPr="009B2545">
              <w:t>-58.650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18827199" w14:textId="77777777" w:rsidR="00916F76" w:rsidRPr="009B2545" w:rsidRDefault="00916F76">
            <w:pPr>
              <w:spacing w:after="160" w:line="278" w:lineRule="auto"/>
            </w:pPr>
            <w:r w:rsidRPr="009B2545">
              <w:t>17.334</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5F4CB420" w14:textId="77777777" w:rsidR="00916F76" w:rsidRPr="009B2545" w:rsidRDefault="00916F76">
            <w:pPr>
              <w:spacing w:after="160" w:line="278" w:lineRule="auto"/>
            </w:pPr>
            <w:r w:rsidRPr="009B2545">
              <w:t>-3.384</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1CA71CA6" w14:textId="77777777" w:rsidR="00916F76" w:rsidRPr="009B2545" w:rsidRDefault="00916F76">
            <w:pPr>
              <w:spacing w:after="160" w:line="278" w:lineRule="auto"/>
            </w:pPr>
            <w:r w:rsidRPr="009B2545">
              <w:t>&lt;.001</w:t>
            </w:r>
          </w:p>
        </w:tc>
        <w:tc>
          <w:tcPr>
            <w:tcW w:w="1121" w:type="dxa"/>
            <w:tcBorders>
              <w:top w:val="single" w:sz="8" w:space="0" w:color="AEAEAE"/>
              <w:left w:val="single" w:sz="8" w:space="0" w:color="E0E0E0"/>
              <w:bottom w:val="single" w:sz="8" w:space="0" w:color="AEAEAE"/>
              <w:right w:val="nil"/>
            </w:tcBorders>
            <w:shd w:val="clear" w:color="auto" w:fill="F9F9FB"/>
          </w:tcPr>
          <w:p w14:paraId="5202CACB" w14:textId="77777777" w:rsidR="00916F76" w:rsidRPr="009B2545" w:rsidRDefault="00916F76">
            <w:pPr>
              <w:spacing w:after="160" w:line="278" w:lineRule="auto"/>
            </w:pPr>
            <w:r w:rsidRPr="009B2545">
              <w:t>.011</w:t>
            </w:r>
          </w:p>
        </w:tc>
      </w:tr>
      <w:tr w:rsidR="00916F76" w:rsidRPr="009B2545" w14:paraId="3C0EB5E4" w14:textId="77777777">
        <w:trPr>
          <w:cantSplit/>
        </w:trPr>
        <w:tc>
          <w:tcPr>
            <w:tcW w:w="2172" w:type="dxa"/>
            <w:tcBorders>
              <w:top w:val="single" w:sz="8" w:space="0" w:color="AEAEAE"/>
              <w:left w:val="nil"/>
              <w:bottom w:val="single" w:sz="8" w:space="0" w:color="AEAEAE"/>
              <w:right w:val="nil"/>
            </w:tcBorders>
            <w:shd w:val="clear" w:color="auto" w:fill="E0E0E0"/>
          </w:tcPr>
          <w:p w14:paraId="123A96D6" w14:textId="77777777" w:rsidR="00916F76" w:rsidRPr="009B2545" w:rsidRDefault="00916F76">
            <w:pPr>
              <w:spacing w:after="160" w:line="278" w:lineRule="auto"/>
            </w:pPr>
            <w:r w:rsidRPr="009B2545">
              <w:t>1-4</w:t>
            </w:r>
          </w:p>
        </w:tc>
        <w:tc>
          <w:tcPr>
            <w:tcW w:w="1471" w:type="dxa"/>
            <w:tcBorders>
              <w:top w:val="single" w:sz="8" w:space="0" w:color="AEAEAE"/>
              <w:left w:val="nil"/>
              <w:bottom w:val="single" w:sz="8" w:space="0" w:color="AEAEAE"/>
              <w:right w:val="single" w:sz="8" w:space="0" w:color="E0E0E0"/>
            </w:tcBorders>
            <w:shd w:val="clear" w:color="auto" w:fill="F9F9FB"/>
          </w:tcPr>
          <w:p w14:paraId="6CB94850" w14:textId="77777777" w:rsidR="00916F76" w:rsidRPr="009B2545" w:rsidRDefault="00916F76">
            <w:pPr>
              <w:spacing w:after="160" w:line="278" w:lineRule="auto"/>
            </w:pPr>
            <w:r w:rsidRPr="009B2545">
              <w:t>-73.960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1B180439" w14:textId="77777777" w:rsidR="00916F76" w:rsidRPr="009B2545" w:rsidRDefault="00916F76">
            <w:pPr>
              <w:spacing w:after="160" w:line="278" w:lineRule="auto"/>
            </w:pPr>
            <w:r w:rsidRPr="009B2545">
              <w:t>17.334</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0366CC90" w14:textId="77777777" w:rsidR="00916F76" w:rsidRPr="009B2545" w:rsidRDefault="00916F76">
            <w:pPr>
              <w:spacing w:after="160" w:line="278" w:lineRule="auto"/>
            </w:pPr>
            <w:r w:rsidRPr="009B2545">
              <w:t>-4.267</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19C2593A" w14:textId="77777777" w:rsidR="00916F76" w:rsidRPr="009B2545" w:rsidRDefault="00916F76">
            <w:pPr>
              <w:spacing w:after="160" w:line="278" w:lineRule="auto"/>
            </w:pPr>
            <w:r w:rsidRPr="009B2545">
              <w:t>&lt;.001</w:t>
            </w:r>
          </w:p>
        </w:tc>
        <w:tc>
          <w:tcPr>
            <w:tcW w:w="1121" w:type="dxa"/>
            <w:tcBorders>
              <w:top w:val="single" w:sz="8" w:space="0" w:color="AEAEAE"/>
              <w:left w:val="single" w:sz="8" w:space="0" w:color="E0E0E0"/>
              <w:bottom w:val="single" w:sz="8" w:space="0" w:color="AEAEAE"/>
              <w:right w:val="nil"/>
            </w:tcBorders>
            <w:shd w:val="clear" w:color="auto" w:fill="F9F9FB"/>
          </w:tcPr>
          <w:p w14:paraId="4FE5C04A" w14:textId="77777777" w:rsidR="00916F76" w:rsidRPr="009B2545" w:rsidRDefault="00916F76">
            <w:pPr>
              <w:spacing w:after="160" w:line="278" w:lineRule="auto"/>
            </w:pPr>
            <w:r w:rsidRPr="009B2545">
              <w:t>.000</w:t>
            </w:r>
          </w:p>
        </w:tc>
      </w:tr>
      <w:tr w:rsidR="00916F76" w:rsidRPr="009B2545" w14:paraId="08675F48" w14:textId="77777777">
        <w:trPr>
          <w:cantSplit/>
        </w:trPr>
        <w:tc>
          <w:tcPr>
            <w:tcW w:w="2172" w:type="dxa"/>
            <w:tcBorders>
              <w:top w:val="single" w:sz="8" w:space="0" w:color="AEAEAE"/>
              <w:left w:val="nil"/>
              <w:bottom w:val="single" w:sz="8" w:space="0" w:color="AEAEAE"/>
              <w:right w:val="nil"/>
            </w:tcBorders>
            <w:shd w:val="clear" w:color="auto" w:fill="E0E0E0"/>
          </w:tcPr>
          <w:p w14:paraId="1B64D1F5" w14:textId="77777777" w:rsidR="00916F76" w:rsidRPr="009B2545" w:rsidRDefault="00916F76">
            <w:pPr>
              <w:spacing w:after="160" w:line="278" w:lineRule="auto"/>
            </w:pPr>
            <w:r w:rsidRPr="009B2545">
              <w:t>1-3</w:t>
            </w:r>
          </w:p>
        </w:tc>
        <w:tc>
          <w:tcPr>
            <w:tcW w:w="1471" w:type="dxa"/>
            <w:tcBorders>
              <w:top w:val="single" w:sz="8" w:space="0" w:color="AEAEAE"/>
              <w:left w:val="nil"/>
              <w:bottom w:val="single" w:sz="8" w:space="0" w:color="AEAEAE"/>
              <w:right w:val="single" w:sz="8" w:space="0" w:color="E0E0E0"/>
            </w:tcBorders>
            <w:shd w:val="clear" w:color="auto" w:fill="F9F9FB"/>
          </w:tcPr>
          <w:p w14:paraId="05D76D96" w14:textId="77777777" w:rsidR="00916F76" w:rsidRPr="009B2545" w:rsidRDefault="00916F76">
            <w:pPr>
              <w:spacing w:after="160" w:line="278" w:lineRule="auto"/>
            </w:pPr>
            <w:r w:rsidRPr="009B2545">
              <w:t>-102.960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3493D535" w14:textId="77777777" w:rsidR="00916F76" w:rsidRPr="009B2545" w:rsidRDefault="00916F76">
            <w:pPr>
              <w:spacing w:after="160" w:line="278" w:lineRule="auto"/>
            </w:pPr>
            <w:r w:rsidRPr="009B2545">
              <w:t>17.334</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26671132" w14:textId="77777777" w:rsidR="00916F76" w:rsidRPr="009B2545" w:rsidRDefault="00916F76">
            <w:pPr>
              <w:spacing w:after="160" w:line="278" w:lineRule="auto"/>
            </w:pPr>
            <w:r w:rsidRPr="009B2545">
              <w:t>-5.940</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5B0B74D1" w14:textId="77777777" w:rsidR="00916F76" w:rsidRPr="009B2545" w:rsidRDefault="00916F76">
            <w:pPr>
              <w:spacing w:after="160" w:line="278" w:lineRule="auto"/>
            </w:pPr>
            <w:r w:rsidRPr="009B2545">
              <w:t>&lt;.001</w:t>
            </w:r>
          </w:p>
        </w:tc>
        <w:tc>
          <w:tcPr>
            <w:tcW w:w="1121" w:type="dxa"/>
            <w:tcBorders>
              <w:top w:val="single" w:sz="8" w:space="0" w:color="AEAEAE"/>
              <w:left w:val="single" w:sz="8" w:space="0" w:color="E0E0E0"/>
              <w:bottom w:val="single" w:sz="8" w:space="0" w:color="AEAEAE"/>
              <w:right w:val="nil"/>
            </w:tcBorders>
            <w:shd w:val="clear" w:color="auto" w:fill="F9F9FB"/>
          </w:tcPr>
          <w:p w14:paraId="618D64F8" w14:textId="77777777" w:rsidR="00916F76" w:rsidRPr="009B2545" w:rsidRDefault="00916F76">
            <w:pPr>
              <w:spacing w:after="160" w:line="278" w:lineRule="auto"/>
            </w:pPr>
            <w:r w:rsidRPr="009B2545">
              <w:t>.000</w:t>
            </w:r>
          </w:p>
        </w:tc>
      </w:tr>
      <w:tr w:rsidR="00916F76" w:rsidRPr="009B2545" w14:paraId="61AC265E" w14:textId="77777777">
        <w:trPr>
          <w:cantSplit/>
        </w:trPr>
        <w:tc>
          <w:tcPr>
            <w:tcW w:w="2172" w:type="dxa"/>
            <w:tcBorders>
              <w:top w:val="single" w:sz="8" w:space="0" w:color="AEAEAE"/>
              <w:left w:val="nil"/>
              <w:bottom w:val="single" w:sz="8" w:space="0" w:color="AEAEAE"/>
              <w:right w:val="nil"/>
            </w:tcBorders>
            <w:shd w:val="clear" w:color="auto" w:fill="E0E0E0"/>
          </w:tcPr>
          <w:p w14:paraId="00BEF0D4" w14:textId="77777777" w:rsidR="00916F76" w:rsidRPr="009B2545" w:rsidRDefault="00916F76">
            <w:pPr>
              <w:spacing w:after="160" w:line="278" w:lineRule="auto"/>
            </w:pPr>
            <w:r w:rsidRPr="009B2545">
              <w:t>1-5</w:t>
            </w:r>
          </w:p>
        </w:tc>
        <w:tc>
          <w:tcPr>
            <w:tcW w:w="1471" w:type="dxa"/>
            <w:tcBorders>
              <w:top w:val="single" w:sz="8" w:space="0" w:color="AEAEAE"/>
              <w:left w:val="nil"/>
              <w:bottom w:val="single" w:sz="8" w:space="0" w:color="AEAEAE"/>
              <w:right w:val="single" w:sz="8" w:space="0" w:color="E0E0E0"/>
            </w:tcBorders>
            <w:shd w:val="clear" w:color="auto" w:fill="F9F9FB"/>
          </w:tcPr>
          <w:p w14:paraId="382993D0" w14:textId="77777777" w:rsidR="00916F76" w:rsidRPr="009B2545" w:rsidRDefault="00916F76">
            <w:pPr>
              <w:spacing w:after="160" w:line="278" w:lineRule="auto"/>
            </w:pPr>
            <w:r w:rsidRPr="009B2545">
              <w:t>-107.810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2E185F24" w14:textId="77777777" w:rsidR="00916F76" w:rsidRPr="009B2545" w:rsidRDefault="00916F76">
            <w:pPr>
              <w:spacing w:after="160" w:line="278" w:lineRule="auto"/>
            </w:pPr>
            <w:r w:rsidRPr="009B2545">
              <w:t>17.334</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7806BF71" w14:textId="77777777" w:rsidR="00916F76" w:rsidRPr="009B2545" w:rsidRDefault="00916F76">
            <w:pPr>
              <w:spacing w:after="160" w:line="278" w:lineRule="auto"/>
            </w:pPr>
            <w:r w:rsidRPr="009B2545">
              <w:t>-6.220</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35EB4A50" w14:textId="77777777" w:rsidR="00916F76" w:rsidRPr="009B2545" w:rsidRDefault="00916F76">
            <w:pPr>
              <w:spacing w:after="160" w:line="278" w:lineRule="auto"/>
            </w:pPr>
            <w:r w:rsidRPr="009B2545">
              <w:t>&lt;.001</w:t>
            </w:r>
          </w:p>
        </w:tc>
        <w:tc>
          <w:tcPr>
            <w:tcW w:w="1121" w:type="dxa"/>
            <w:tcBorders>
              <w:top w:val="single" w:sz="8" w:space="0" w:color="AEAEAE"/>
              <w:left w:val="single" w:sz="8" w:space="0" w:color="E0E0E0"/>
              <w:bottom w:val="single" w:sz="8" w:space="0" w:color="AEAEAE"/>
              <w:right w:val="nil"/>
            </w:tcBorders>
            <w:shd w:val="clear" w:color="auto" w:fill="F9F9FB"/>
          </w:tcPr>
          <w:p w14:paraId="1E8EA712" w14:textId="77777777" w:rsidR="00916F76" w:rsidRPr="009B2545" w:rsidRDefault="00916F76">
            <w:pPr>
              <w:spacing w:after="160" w:line="278" w:lineRule="auto"/>
            </w:pPr>
            <w:r w:rsidRPr="009B2545">
              <w:t>.000</w:t>
            </w:r>
          </w:p>
        </w:tc>
      </w:tr>
      <w:tr w:rsidR="00916F76" w:rsidRPr="009B2545" w14:paraId="2CC431B1" w14:textId="77777777">
        <w:trPr>
          <w:cantSplit/>
        </w:trPr>
        <w:tc>
          <w:tcPr>
            <w:tcW w:w="2172" w:type="dxa"/>
            <w:tcBorders>
              <w:top w:val="single" w:sz="8" w:space="0" w:color="AEAEAE"/>
              <w:left w:val="nil"/>
              <w:bottom w:val="single" w:sz="8" w:space="0" w:color="AEAEAE"/>
              <w:right w:val="nil"/>
            </w:tcBorders>
            <w:shd w:val="clear" w:color="auto" w:fill="E0E0E0"/>
          </w:tcPr>
          <w:p w14:paraId="2448D345" w14:textId="77777777" w:rsidR="00916F76" w:rsidRPr="009B2545" w:rsidRDefault="00916F76">
            <w:pPr>
              <w:spacing w:after="160" w:line="278" w:lineRule="auto"/>
            </w:pPr>
            <w:r w:rsidRPr="009B2545">
              <w:t>6-4</w:t>
            </w:r>
          </w:p>
        </w:tc>
        <w:tc>
          <w:tcPr>
            <w:tcW w:w="1471" w:type="dxa"/>
            <w:tcBorders>
              <w:top w:val="single" w:sz="8" w:space="0" w:color="AEAEAE"/>
              <w:left w:val="nil"/>
              <w:bottom w:val="single" w:sz="8" w:space="0" w:color="AEAEAE"/>
              <w:right w:val="single" w:sz="8" w:space="0" w:color="E0E0E0"/>
            </w:tcBorders>
            <w:shd w:val="clear" w:color="auto" w:fill="F9F9FB"/>
          </w:tcPr>
          <w:p w14:paraId="18DDBFDB" w14:textId="77777777" w:rsidR="00916F76" w:rsidRPr="009B2545" w:rsidRDefault="00916F76">
            <w:pPr>
              <w:spacing w:after="160" w:line="278" w:lineRule="auto"/>
            </w:pPr>
            <w:r w:rsidRPr="009B2545">
              <w:t>15.310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0E15FA78" w14:textId="77777777" w:rsidR="00916F76" w:rsidRPr="009B2545" w:rsidRDefault="00916F76">
            <w:pPr>
              <w:spacing w:after="160" w:line="278" w:lineRule="auto"/>
            </w:pPr>
            <w:r w:rsidRPr="009B2545">
              <w:t>17.334</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7C369320" w14:textId="77777777" w:rsidR="00916F76" w:rsidRPr="009B2545" w:rsidRDefault="00916F76">
            <w:pPr>
              <w:spacing w:after="160" w:line="278" w:lineRule="auto"/>
            </w:pPr>
            <w:r w:rsidRPr="009B2545">
              <w:t>.883</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54B7220B" w14:textId="77777777" w:rsidR="00916F76" w:rsidRPr="009B2545" w:rsidRDefault="00916F76">
            <w:pPr>
              <w:spacing w:after="160" w:line="278" w:lineRule="auto"/>
            </w:pPr>
            <w:r w:rsidRPr="009B2545">
              <w:t>.377</w:t>
            </w:r>
          </w:p>
        </w:tc>
        <w:tc>
          <w:tcPr>
            <w:tcW w:w="1121" w:type="dxa"/>
            <w:tcBorders>
              <w:top w:val="single" w:sz="8" w:space="0" w:color="AEAEAE"/>
              <w:left w:val="single" w:sz="8" w:space="0" w:color="E0E0E0"/>
              <w:bottom w:val="single" w:sz="8" w:space="0" w:color="AEAEAE"/>
              <w:right w:val="nil"/>
            </w:tcBorders>
            <w:shd w:val="clear" w:color="auto" w:fill="F9F9FB"/>
          </w:tcPr>
          <w:p w14:paraId="10A1DDBC" w14:textId="77777777" w:rsidR="00916F76" w:rsidRPr="009B2545" w:rsidRDefault="00916F76">
            <w:pPr>
              <w:spacing w:after="160" w:line="278" w:lineRule="auto"/>
            </w:pPr>
            <w:r w:rsidRPr="009B2545">
              <w:t>1.000</w:t>
            </w:r>
          </w:p>
        </w:tc>
      </w:tr>
      <w:tr w:rsidR="00916F76" w:rsidRPr="009B2545" w14:paraId="0BE60181" w14:textId="77777777">
        <w:trPr>
          <w:cantSplit/>
        </w:trPr>
        <w:tc>
          <w:tcPr>
            <w:tcW w:w="2172" w:type="dxa"/>
            <w:tcBorders>
              <w:top w:val="single" w:sz="8" w:space="0" w:color="AEAEAE"/>
              <w:left w:val="nil"/>
              <w:bottom w:val="single" w:sz="8" w:space="0" w:color="AEAEAE"/>
              <w:right w:val="nil"/>
            </w:tcBorders>
            <w:shd w:val="clear" w:color="auto" w:fill="E0E0E0"/>
          </w:tcPr>
          <w:p w14:paraId="7DB31635" w14:textId="77777777" w:rsidR="00916F76" w:rsidRPr="009B2545" w:rsidRDefault="00916F76">
            <w:pPr>
              <w:spacing w:after="160" w:line="278" w:lineRule="auto"/>
            </w:pPr>
            <w:r w:rsidRPr="009B2545">
              <w:t>6-3</w:t>
            </w:r>
          </w:p>
        </w:tc>
        <w:tc>
          <w:tcPr>
            <w:tcW w:w="1471" w:type="dxa"/>
            <w:tcBorders>
              <w:top w:val="single" w:sz="8" w:space="0" w:color="AEAEAE"/>
              <w:left w:val="nil"/>
              <w:bottom w:val="single" w:sz="8" w:space="0" w:color="AEAEAE"/>
              <w:right w:val="single" w:sz="8" w:space="0" w:color="E0E0E0"/>
            </w:tcBorders>
            <w:shd w:val="clear" w:color="auto" w:fill="F9F9FB"/>
          </w:tcPr>
          <w:p w14:paraId="5A67F753" w14:textId="77777777" w:rsidR="00916F76" w:rsidRPr="009B2545" w:rsidRDefault="00916F76">
            <w:pPr>
              <w:spacing w:after="160" w:line="278" w:lineRule="auto"/>
            </w:pPr>
            <w:r w:rsidRPr="009B2545">
              <w:t>44.310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6187FF98" w14:textId="77777777" w:rsidR="00916F76" w:rsidRPr="009B2545" w:rsidRDefault="00916F76">
            <w:pPr>
              <w:spacing w:after="160" w:line="278" w:lineRule="auto"/>
            </w:pPr>
            <w:r w:rsidRPr="009B2545">
              <w:t>17.334</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39655F42" w14:textId="77777777" w:rsidR="00916F76" w:rsidRPr="009B2545" w:rsidRDefault="00916F76">
            <w:pPr>
              <w:spacing w:after="160" w:line="278" w:lineRule="auto"/>
            </w:pPr>
            <w:r w:rsidRPr="009B2545">
              <w:t>2.556</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0104362E" w14:textId="77777777" w:rsidR="00916F76" w:rsidRPr="009B2545" w:rsidRDefault="00916F76">
            <w:pPr>
              <w:spacing w:after="160" w:line="278" w:lineRule="auto"/>
            </w:pPr>
            <w:r w:rsidRPr="009B2545">
              <w:t>.011</w:t>
            </w:r>
          </w:p>
        </w:tc>
        <w:tc>
          <w:tcPr>
            <w:tcW w:w="1121" w:type="dxa"/>
            <w:tcBorders>
              <w:top w:val="single" w:sz="8" w:space="0" w:color="AEAEAE"/>
              <w:left w:val="single" w:sz="8" w:space="0" w:color="E0E0E0"/>
              <w:bottom w:val="single" w:sz="8" w:space="0" w:color="AEAEAE"/>
              <w:right w:val="nil"/>
            </w:tcBorders>
            <w:shd w:val="clear" w:color="auto" w:fill="F9F9FB"/>
          </w:tcPr>
          <w:p w14:paraId="199F35F7" w14:textId="77777777" w:rsidR="00916F76" w:rsidRPr="009B2545" w:rsidRDefault="00916F76">
            <w:pPr>
              <w:spacing w:after="160" w:line="278" w:lineRule="auto"/>
            </w:pPr>
            <w:r w:rsidRPr="009B2545">
              <w:t>.159</w:t>
            </w:r>
          </w:p>
        </w:tc>
      </w:tr>
      <w:tr w:rsidR="00916F76" w:rsidRPr="009B2545" w14:paraId="0B6D6EFF" w14:textId="77777777">
        <w:trPr>
          <w:cantSplit/>
        </w:trPr>
        <w:tc>
          <w:tcPr>
            <w:tcW w:w="2172" w:type="dxa"/>
            <w:tcBorders>
              <w:top w:val="single" w:sz="8" w:space="0" w:color="AEAEAE"/>
              <w:left w:val="nil"/>
              <w:bottom w:val="single" w:sz="8" w:space="0" w:color="AEAEAE"/>
              <w:right w:val="nil"/>
            </w:tcBorders>
            <w:shd w:val="clear" w:color="auto" w:fill="E0E0E0"/>
          </w:tcPr>
          <w:p w14:paraId="11D45665" w14:textId="77777777" w:rsidR="00916F76" w:rsidRPr="009B2545" w:rsidRDefault="00916F76">
            <w:pPr>
              <w:spacing w:after="160" w:line="278" w:lineRule="auto"/>
            </w:pPr>
            <w:r w:rsidRPr="009B2545">
              <w:t>6-5</w:t>
            </w:r>
          </w:p>
        </w:tc>
        <w:tc>
          <w:tcPr>
            <w:tcW w:w="1471" w:type="dxa"/>
            <w:tcBorders>
              <w:top w:val="single" w:sz="8" w:space="0" w:color="AEAEAE"/>
              <w:left w:val="nil"/>
              <w:bottom w:val="single" w:sz="8" w:space="0" w:color="AEAEAE"/>
              <w:right w:val="single" w:sz="8" w:space="0" w:color="E0E0E0"/>
            </w:tcBorders>
            <w:shd w:val="clear" w:color="auto" w:fill="F9F9FB"/>
          </w:tcPr>
          <w:p w14:paraId="1A031615" w14:textId="77777777" w:rsidR="00916F76" w:rsidRPr="009B2545" w:rsidRDefault="00916F76">
            <w:pPr>
              <w:spacing w:after="160" w:line="278" w:lineRule="auto"/>
            </w:pPr>
            <w:r w:rsidRPr="009B2545">
              <w:t>49.160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0372D400" w14:textId="77777777" w:rsidR="00916F76" w:rsidRPr="009B2545" w:rsidRDefault="00916F76">
            <w:pPr>
              <w:spacing w:after="160" w:line="278" w:lineRule="auto"/>
            </w:pPr>
            <w:r w:rsidRPr="009B2545">
              <w:t>17.334</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673BADD8" w14:textId="77777777" w:rsidR="00916F76" w:rsidRPr="009B2545" w:rsidRDefault="00916F76">
            <w:pPr>
              <w:spacing w:after="160" w:line="278" w:lineRule="auto"/>
            </w:pPr>
            <w:r w:rsidRPr="009B2545">
              <w:t>2.836</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7789359C" w14:textId="77777777" w:rsidR="00916F76" w:rsidRPr="009B2545" w:rsidRDefault="00916F76">
            <w:pPr>
              <w:spacing w:after="160" w:line="278" w:lineRule="auto"/>
            </w:pPr>
            <w:r w:rsidRPr="009B2545">
              <w:t>.005</w:t>
            </w:r>
          </w:p>
        </w:tc>
        <w:tc>
          <w:tcPr>
            <w:tcW w:w="1121" w:type="dxa"/>
            <w:tcBorders>
              <w:top w:val="single" w:sz="8" w:space="0" w:color="AEAEAE"/>
              <w:left w:val="single" w:sz="8" w:space="0" w:color="E0E0E0"/>
              <w:bottom w:val="single" w:sz="8" w:space="0" w:color="AEAEAE"/>
              <w:right w:val="nil"/>
            </w:tcBorders>
            <w:shd w:val="clear" w:color="auto" w:fill="F9F9FB"/>
          </w:tcPr>
          <w:p w14:paraId="65DA86AC" w14:textId="77777777" w:rsidR="00916F76" w:rsidRPr="009B2545" w:rsidRDefault="00916F76">
            <w:pPr>
              <w:spacing w:after="160" w:line="278" w:lineRule="auto"/>
            </w:pPr>
            <w:r w:rsidRPr="009B2545">
              <w:t>.069</w:t>
            </w:r>
          </w:p>
        </w:tc>
      </w:tr>
      <w:tr w:rsidR="00916F76" w:rsidRPr="009B2545" w14:paraId="4987A05C" w14:textId="77777777">
        <w:trPr>
          <w:cantSplit/>
        </w:trPr>
        <w:tc>
          <w:tcPr>
            <w:tcW w:w="2172" w:type="dxa"/>
            <w:tcBorders>
              <w:top w:val="single" w:sz="8" w:space="0" w:color="AEAEAE"/>
              <w:left w:val="nil"/>
              <w:bottom w:val="single" w:sz="8" w:space="0" w:color="AEAEAE"/>
              <w:right w:val="nil"/>
            </w:tcBorders>
            <w:shd w:val="clear" w:color="auto" w:fill="E0E0E0"/>
          </w:tcPr>
          <w:p w14:paraId="0047DF71" w14:textId="77777777" w:rsidR="00916F76" w:rsidRPr="009B2545" w:rsidRDefault="00916F76">
            <w:pPr>
              <w:spacing w:after="160" w:line="278" w:lineRule="auto"/>
            </w:pPr>
            <w:r w:rsidRPr="009B2545">
              <w:t>4-3</w:t>
            </w:r>
          </w:p>
        </w:tc>
        <w:tc>
          <w:tcPr>
            <w:tcW w:w="1471" w:type="dxa"/>
            <w:tcBorders>
              <w:top w:val="single" w:sz="8" w:space="0" w:color="AEAEAE"/>
              <w:left w:val="nil"/>
              <w:bottom w:val="single" w:sz="8" w:space="0" w:color="AEAEAE"/>
              <w:right w:val="single" w:sz="8" w:space="0" w:color="E0E0E0"/>
            </w:tcBorders>
            <w:shd w:val="clear" w:color="auto" w:fill="F9F9FB"/>
          </w:tcPr>
          <w:p w14:paraId="6053AB5F" w14:textId="77777777" w:rsidR="00916F76" w:rsidRPr="009B2545" w:rsidRDefault="00916F76">
            <w:pPr>
              <w:spacing w:after="160" w:line="278" w:lineRule="auto"/>
            </w:pPr>
            <w:r w:rsidRPr="009B2545">
              <w:t>29.000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04E233A2" w14:textId="77777777" w:rsidR="00916F76" w:rsidRPr="009B2545" w:rsidRDefault="00916F76">
            <w:pPr>
              <w:spacing w:after="160" w:line="278" w:lineRule="auto"/>
            </w:pPr>
            <w:r w:rsidRPr="009B2545">
              <w:t>17.334</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74E380BA" w14:textId="77777777" w:rsidR="00916F76" w:rsidRPr="009B2545" w:rsidRDefault="00916F76">
            <w:pPr>
              <w:spacing w:after="160" w:line="278" w:lineRule="auto"/>
            </w:pPr>
            <w:r w:rsidRPr="009B2545">
              <w:t>1.673</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56CE4639" w14:textId="77777777" w:rsidR="00916F76" w:rsidRPr="009B2545" w:rsidRDefault="00916F76">
            <w:pPr>
              <w:spacing w:after="160" w:line="278" w:lineRule="auto"/>
            </w:pPr>
            <w:r w:rsidRPr="009B2545">
              <w:t>.094</w:t>
            </w:r>
          </w:p>
        </w:tc>
        <w:tc>
          <w:tcPr>
            <w:tcW w:w="1121" w:type="dxa"/>
            <w:tcBorders>
              <w:top w:val="single" w:sz="8" w:space="0" w:color="AEAEAE"/>
              <w:left w:val="single" w:sz="8" w:space="0" w:color="E0E0E0"/>
              <w:bottom w:val="single" w:sz="8" w:space="0" w:color="AEAEAE"/>
              <w:right w:val="nil"/>
            </w:tcBorders>
            <w:shd w:val="clear" w:color="auto" w:fill="F9F9FB"/>
          </w:tcPr>
          <w:p w14:paraId="4268CCDA" w14:textId="77777777" w:rsidR="00916F76" w:rsidRPr="009B2545" w:rsidRDefault="00916F76">
            <w:pPr>
              <w:spacing w:after="160" w:line="278" w:lineRule="auto"/>
            </w:pPr>
            <w:r w:rsidRPr="009B2545">
              <w:t>1.000</w:t>
            </w:r>
          </w:p>
        </w:tc>
      </w:tr>
      <w:tr w:rsidR="00916F76" w:rsidRPr="009B2545" w14:paraId="0EB7F5B6" w14:textId="77777777">
        <w:trPr>
          <w:cantSplit/>
        </w:trPr>
        <w:tc>
          <w:tcPr>
            <w:tcW w:w="2172" w:type="dxa"/>
            <w:tcBorders>
              <w:top w:val="single" w:sz="8" w:space="0" w:color="AEAEAE"/>
              <w:left w:val="nil"/>
              <w:bottom w:val="single" w:sz="8" w:space="0" w:color="AEAEAE"/>
              <w:right w:val="nil"/>
            </w:tcBorders>
            <w:shd w:val="clear" w:color="auto" w:fill="E0E0E0"/>
          </w:tcPr>
          <w:p w14:paraId="731FC91A" w14:textId="77777777" w:rsidR="00916F76" w:rsidRPr="009B2545" w:rsidRDefault="00916F76">
            <w:pPr>
              <w:spacing w:after="160" w:line="278" w:lineRule="auto"/>
            </w:pPr>
            <w:r w:rsidRPr="009B2545">
              <w:t>4-5</w:t>
            </w:r>
          </w:p>
        </w:tc>
        <w:tc>
          <w:tcPr>
            <w:tcW w:w="1471" w:type="dxa"/>
            <w:tcBorders>
              <w:top w:val="single" w:sz="8" w:space="0" w:color="AEAEAE"/>
              <w:left w:val="nil"/>
              <w:bottom w:val="single" w:sz="8" w:space="0" w:color="AEAEAE"/>
              <w:right w:val="single" w:sz="8" w:space="0" w:color="E0E0E0"/>
            </w:tcBorders>
            <w:shd w:val="clear" w:color="auto" w:fill="F9F9FB"/>
          </w:tcPr>
          <w:p w14:paraId="2572E8ED" w14:textId="77777777" w:rsidR="00916F76" w:rsidRPr="009B2545" w:rsidRDefault="00916F76">
            <w:pPr>
              <w:spacing w:after="160" w:line="278" w:lineRule="auto"/>
            </w:pPr>
            <w:r w:rsidRPr="009B2545">
              <w:t>-33.850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445E96F3" w14:textId="77777777" w:rsidR="00916F76" w:rsidRPr="009B2545" w:rsidRDefault="00916F76">
            <w:pPr>
              <w:spacing w:after="160" w:line="278" w:lineRule="auto"/>
            </w:pPr>
            <w:r w:rsidRPr="009B2545">
              <w:t>17.334</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7BD1D3B9" w14:textId="77777777" w:rsidR="00916F76" w:rsidRPr="009B2545" w:rsidRDefault="00916F76">
            <w:pPr>
              <w:spacing w:after="160" w:line="278" w:lineRule="auto"/>
            </w:pPr>
            <w:r w:rsidRPr="009B2545">
              <w:t>-1.953</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3BB44C2E" w14:textId="77777777" w:rsidR="00916F76" w:rsidRPr="009B2545" w:rsidRDefault="00916F76">
            <w:pPr>
              <w:spacing w:after="160" w:line="278" w:lineRule="auto"/>
            </w:pPr>
            <w:r w:rsidRPr="009B2545">
              <w:t>.051</w:t>
            </w:r>
          </w:p>
        </w:tc>
        <w:tc>
          <w:tcPr>
            <w:tcW w:w="1121" w:type="dxa"/>
            <w:tcBorders>
              <w:top w:val="single" w:sz="8" w:space="0" w:color="AEAEAE"/>
              <w:left w:val="single" w:sz="8" w:space="0" w:color="E0E0E0"/>
              <w:bottom w:val="single" w:sz="8" w:space="0" w:color="AEAEAE"/>
              <w:right w:val="nil"/>
            </w:tcBorders>
            <w:shd w:val="clear" w:color="auto" w:fill="F9F9FB"/>
          </w:tcPr>
          <w:p w14:paraId="0EDB50D0" w14:textId="77777777" w:rsidR="00916F76" w:rsidRPr="009B2545" w:rsidRDefault="00916F76">
            <w:pPr>
              <w:spacing w:after="160" w:line="278" w:lineRule="auto"/>
            </w:pPr>
            <w:r w:rsidRPr="009B2545">
              <w:t>.763</w:t>
            </w:r>
          </w:p>
        </w:tc>
      </w:tr>
      <w:tr w:rsidR="00916F76" w:rsidRPr="009B2545" w14:paraId="093DFD63" w14:textId="77777777">
        <w:trPr>
          <w:cantSplit/>
        </w:trPr>
        <w:tc>
          <w:tcPr>
            <w:tcW w:w="2172" w:type="dxa"/>
            <w:tcBorders>
              <w:top w:val="single" w:sz="8" w:space="0" w:color="AEAEAE"/>
              <w:left w:val="nil"/>
              <w:bottom w:val="single" w:sz="8" w:space="0" w:color="152935"/>
              <w:right w:val="nil"/>
            </w:tcBorders>
            <w:shd w:val="clear" w:color="auto" w:fill="E0E0E0"/>
          </w:tcPr>
          <w:p w14:paraId="4259F8CB" w14:textId="77777777" w:rsidR="00916F76" w:rsidRPr="009B2545" w:rsidRDefault="00916F76">
            <w:pPr>
              <w:spacing w:after="160" w:line="278" w:lineRule="auto"/>
            </w:pPr>
            <w:r w:rsidRPr="009B2545">
              <w:t>3-5</w:t>
            </w:r>
          </w:p>
        </w:tc>
        <w:tc>
          <w:tcPr>
            <w:tcW w:w="1471" w:type="dxa"/>
            <w:tcBorders>
              <w:top w:val="single" w:sz="8" w:space="0" w:color="AEAEAE"/>
              <w:left w:val="nil"/>
              <w:bottom w:val="single" w:sz="8" w:space="0" w:color="152935"/>
              <w:right w:val="single" w:sz="8" w:space="0" w:color="E0E0E0"/>
            </w:tcBorders>
            <w:shd w:val="clear" w:color="auto" w:fill="F9F9FB"/>
          </w:tcPr>
          <w:p w14:paraId="10AA6DFF" w14:textId="77777777" w:rsidR="00916F76" w:rsidRPr="009B2545" w:rsidRDefault="00916F76">
            <w:pPr>
              <w:spacing w:after="160" w:line="278" w:lineRule="auto"/>
            </w:pPr>
            <w:r w:rsidRPr="009B2545">
              <w:t>-4.850</w:t>
            </w:r>
          </w:p>
        </w:tc>
        <w:tc>
          <w:tcPr>
            <w:tcW w:w="1139" w:type="dxa"/>
            <w:tcBorders>
              <w:top w:val="single" w:sz="8" w:space="0" w:color="AEAEAE"/>
              <w:left w:val="single" w:sz="8" w:space="0" w:color="E0E0E0"/>
              <w:bottom w:val="single" w:sz="8" w:space="0" w:color="152935"/>
              <w:right w:val="single" w:sz="8" w:space="0" w:color="E0E0E0"/>
            </w:tcBorders>
            <w:shd w:val="clear" w:color="auto" w:fill="F9F9FB"/>
          </w:tcPr>
          <w:p w14:paraId="754A98D7" w14:textId="77777777" w:rsidR="00916F76" w:rsidRPr="009B2545" w:rsidRDefault="00916F76">
            <w:pPr>
              <w:spacing w:after="160" w:line="278" w:lineRule="auto"/>
            </w:pPr>
            <w:r w:rsidRPr="009B2545">
              <w:t>17.334</w:t>
            </w:r>
          </w:p>
        </w:tc>
        <w:tc>
          <w:tcPr>
            <w:tcW w:w="1752" w:type="dxa"/>
            <w:tcBorders>
              <w:top w:val="single" w:sz="8" w:space="0" w:color="AEAEAE"/>
              <w:left w:val="single" w:sz="8" w:space="0" w:color="E0E0E0"/>
              <w:bottom w:val="single" w:sz="8" w:space="0" w:color="152935"/>
              <w:right w:val="single" w:sz="8" w:space="0" w:color="E0E0E0"/>
            </w:tcBorders>
            <w:shd w:val="clear" w:color="auto" w:fill="F9F9FB"/>
          </w:tcPr>
          <w:p w14:paraId="49D65BB4" w14:textId="77777777" w:rsidR="00916F76" w:rsidRPr="009B2545" w:rsidRDefault="00916F76">
            <w:pPr>
              <w:spacing w:after="160" w:line="278" w:lineRule="auto"/>
            </w:pPr>
            <w:r w:rsidRPr="009B2545">
              <w:t>-.280</w:t>
            </w:r>
          </w:p>
        </w:tc>
        <w:tc>
          <w:tcPr>
            <w:tcW w:w="1051" w:type="dxa"/>
            <w:tcBorders>
              <w:top w:val="single" w:sz="8" w:space="0" w:color="AEAEAE"/>
              <w:left w:val="single" w:sz="8" w:space="0" w:color="E0E0E0"/>
              <w:bottom w:val="single" w:sz="8" w:space="0" w:color="152935"/>
              <w:right w:val="single" w:sz="8" w:space="0" w:color="E0E0E0"/>
            </w:tcBorders>
            <w:shd w:val="clear" w:color="auto" w:fill="F9F9FB"/>
          </w:tcPr>
          <w:p w14:paraId="3F88DBF0" w14:textId="77777777" w:rsidR="00916F76" w:rsidRPr="009B2545" w:rsidRDefault="00916F76">
            <w:pPr>
              <w:spacing w:after="160" w:line="278" w:lineRule="auto"/>
            </w:pPr>
            <w:r w:rsidRPr="009B2545">
              <w:t>.780</w:t>
            </w:r>
          </w:p>
        </w:tc>
        <w:tc>
          <w:tcPr>
            <w:tcW w:w="1121" w:type="dxa"/>
            <w:tcBorders>
              <w:top w:val="single" w:sz="8" w:space="0" w:color="AEAEAE"/>
              <w:left w:val="single" w:sz="8" w:space="0" w:color="E0E0E0"/>
              <w:bottom w:val="single" w:sz="8" w:space="0" w:color="152935"/>
              <w:right w:val="nil"/>
            </w:tcBorders>
            <w:shd w:val="clear" w:color="auto" w:fill="F9F9FB"/>
          </w:tcPr>
          <w:p w14:paraId="006A4DF9" w14:textId="77777777" w:rsidR="00916F76" w:rsidRPr="009B2545" w:rsidRDefault="00916F76">
            <w:pPr>
              <w:spacing w:after="160" w:line="278" w:lineRule="auto"/>
            </w:pPr>
            <w:r w:rsidRPr="009B2545">
              <w:t>1.000</w:t>
            </w:r>
          </w:p>
        </w:tc>
      </w:tr>
      <w:tr w:rsidR="00916F76" w:rsidRPr="009B2545" w14:paraId="347E01A2" w14:textId="77777777">
        <w:trPr>
          <w:cantSplit/>
        </w:trPr>
        <w:tc>
          <w:tcPr>
            <w:tcW w:w="8706" w:type="dxa"/>
            <w:gridSpan w:val="6"/>
            <w:tcBorders>
              <w:top w:val="nil"/>
              <w:left w:val="nil"/>
              <w:bottom w:val="nil"/>
              <w:right w:val="nil"/>
            </w:tcBorders>
            <w:shd w:val="clear" w:color="auto" w:fill="FFFFFF"/>
          </w:tcPr>
          <w:p w14:paraId="2A2E6DB9" w14:textId="77777777" w:rsidR="00916F76" w:rsidRPr="009B2545" w:rsidRDefault="00916F76">
            <w:pPr>
              <w:spacing w:after="160" w:line="278" w:lineRule="auto"/>
            </w:pPr>
            <w:r w:rsidRPr="009B2545">
              <w:t>Each row tests the null hypothesis that the Sample 1 and Sample 2 distributions are the same.</w:t>
            </w:r>
          </w:p>
          <w:p w14:paraId="52341E5F" w14:textId="77777777" w:rsidR="00916F76" w:rsidRPr="009B2545" w:rsidRDefault="00916F76">
            <w:pPr>
              <w:spacing w:after="160" w:line="278" w:lineRule="auto"/>
            </w:pPr>
            <w:r w:rsidRPr="009B2545">
              <w:t>Asymptotic significances (2-sided tests) are displayed. The significance level is .050.</w:t>
            </w:r>
          </w:p>
        </w:tc>
      </w:tr>
      <w:tr w:rsidR="00916F76" w:rsidRPr="009B2545" w14:paraId="7796DAE4" w14:textId="77777777">
        <w:trPr>
          <w:cantSplit/>
        </w:trPr>
        <w:tc>
          <w:tcPr>
            <w:tcW w:w="8706" w:type="dxa"/>
            <w:gridSpan w:val="6"/>
            <w:tcBorders>
              <w:top w:val="nil"/>
              <w:left w:val="nil"/>
              <w:bottom w:val="nil"/>
              <w:right w:val="nil"/>
            </w:tcBorders>
            <w:shd w:val="clear" w:color="auto" w:fill="FFFFFF"/>
          </w:tcPr>
          <w:p w14:paraId="61118136" w14:textId="77777777" w:rsidR="00916F76" w:rsidRPr="009B2545" w:rsidRDefault="00916F76">
            <w:pPr>
              <w:spacing w:after="160" w:line="278" w:lineRule="auto"/>
            </w:pPr>
            <w:r w:rsidRPr="009B2545">
              <w:t>a. Significance values have been adjusted by the Bonferroni correction for multiple tests.</w:t>
            </w:r>
          </w:p>
        </w:tc>
      </w:tr>
    </w:tbl>
    <w:p w14:paraId="71585AB4" w14:textId="77777777" w:rsidR="00916F76" w:rsidRDefault="00916F76" w:rsidP="00916F76"/>
    <w:p w14:paraId="0B9E99E0" w14:textId="77777777" w:rsidR="0031709C" w:rsidRDefault="0031709C" w:rsidP="00916F76"/>
    <w:p w14:paraId="35110312" w14:textId="77777777" w:rsidR="0031709C" w:rsidRDefault="0031709C" w:rsidP="00916F76"/>
    <w:p w14:paraId="659CB196" w14:textId="03B1F523" w:rsidR="00916F76" w:rsidRDefault="004C7D66" w:rsidP="00916F76">
      <w:pPr>
        <w:pStyle w:val="Heading2"/>
      </w:pPr>
      <w:bookmarkStart w:id="106" w:name="_Toc227145005"/>
      <w:r>
        <w:lastRenderedPageBreak/>
        <w:t>7.22</w:t>
      </w:r>
      <w:r w:rsidR="0031709C">
        <w:t>.</w:t>
      </w:r>
      <w:r w:rsidR="00916F76">
        <w:t xml:space="preserve"> Results from Shapiro Wilk Test of Cortex Width</w:t>
      </w:r>
      <w:bookmarkEnd w:id="106"/>
    </w:p>
    <w:tbl>
      <w:tblPr>
        <w:tblW w:w="8867" w:type="dxa"/>
        <w:tblLayout w:type="fixed"/>
        <w:tblCellMar>
          <w:left w:w="0" w:type="dxa"/>
          <w:right w:w="0" w:type="dxa"/>
        </w:tblCellMar>
        <w:tblLook w:val="0000" w:firstRow="0" w:lastRow="0" w:firstColumn="0" w:lastColumn="0" w:noHBand="0" w:noVBand="0"/>
      </w:tblPr>
      <w:tblGrid>
        <w:gridCol w:w="1717"/>
        <w:gridCol w:w="1191"/>
        <w:gridCol w:w="1191"/>
        <w:gridCol w:w="1192"/>
        <w:gridCol w:w="1192"/>
        <w:gridCol w:w="1192"/>
        <w:gridCol w:w="1192"/>
      </w:tblGrid>
      <w:tr w:rsidR="00916F76" w:rsidRPr="00372716" w14:paraId="3CF27658" w14:textId="77777777">
        <w:trPr>
          <w:cantSplit/>
        </w:trPr>
        <w:tc>
          <w:tcPr>
            <w:tcW w:w="8867" w:type="dxa"/>
            <w:gridSpan w:val="7"/>
            <w:tcBorders>
              <w:top w:val="nil"/>
              <w:left w:val="nil"/>
              <w:bottom w:val="nil"/>
              <w:right w:val="nil"/>
            </w:tcBorders>
            <w:shd w:val="clear" w:color="auto" w:fill="FFFFFF"/>
            <w:vAlign w:val="center"/>
          </w:tcPr>
          <w:p w14:paraId="4755AD9F" w14:textId="77777777" w:rsidR="00916F76" w:rsidRPr="00372716" w:rsidRDefault="00916F76">
            <w:pPr>
              <w:spacing w:after="160" w:line="278" w:lineRule="auto"/>
            </w:pPr>
            <w:r w:rsidRPr="00372716">
              <w:rPr>
                <w:b/>
                <w:bCs/>
              </w:rPr>
              <w:t>Tests of Normality</w:t>
            </w:r>
          </w:p>
        </w:tc>
      </w:tr>
      <w:tr w:rsidR="00916F76" w:rsidRPr="00372716" w14:paraId="6865995A" w14:textId="77777777">
        <w:trPr>
          <w:cantSplit/>
        </w:trPr>
        <w:tc>
          <w:tcPr>
            <w:tcW w:w="1717" w:type="dxa"/>
            <w:vMerge w:val="restart"/>
            <w:tcBorders>
              <w:top w:val="nil"/>
              <w:left w:val="nil"/>
              <w:bottom w:val="nil"/>
              <w:right w:val="nil"/>
            </w:tcBorders>
            <w:shd w:val="clear" w:color="auto" w:fill="FFFFFF"/>
            <w:vAlign w:val="bottom"/>
          </w:tcPr>
          <w:p w14:paraId="3CB2CFAE" w14:textId="77777777" w:rsidR="00916F76" w:rsidRPr="00372716" w:rsidRDefault="00916F76">
            <w:pPr>
              <w:spacing w:after="160" w:line="278" w:lineRule="auto"/>
            </w:pPr>
          </w:p>
        </w:tc>
        <w:tc>
          <w:tcPr>
            <w:tcW w:w="3574" w:type="dxa"/>
            <w:gridSpan w:val="3"/>
            <w:tcBorders>
              <w:top w:val="nil"/>
              <w:left w:val="nil"/>
              <w:bottom w:val="nil"/>
              <w:right w:val="nil"/>
            </w:tcBorders>
            <w:shd w:val="clear" w:color="auto" w:fill="FFFFFF"/>
            <w:vAlign w:val="bottom"/>
          </w:tcPr>
          <w:p w14:paraId="32D62B84" w14:textId="77777777" w:rsidR="00916F76" w:rsidRPr="00372716" w:rsidRDefault="00916F76">
            <w:pPr>
              <w:spacing w:after="160" w:line="278" w:lineRule="auto"/>
            </w:pPr>
            <w:r w:rsidRPr="00372716">
              <w:t>Kolmogorov-Smirnov</w:t>
            </w:r>
            <w:r w:rsidRPr="00372716">
              <w:rPr>
                <w:vertAlign w:val="superscript"/>
              </w:rPr>
              <w:t>a</w:t>
            </w:r>
          </w:p>
        </w:tc>
        <w:tc>
          <w:tcPr>
            <w:tcW w:w="3576" w:type="dxa"/>
            <w:gridSpan w:val="3"/>
            <w:tcBorders>
              <w:top w:val="nil"/>
              <w:left w:val="single" w:sz="8" w:space="0" w:color="E0E0E0"/>
              <w:bottom w:val="nil"/>
              <w:right w:val="nil"/>
            </w:tcBorders>
            <w:shd w:val="clear" w:color="auto" w:fill="FFFFFF"/>
            <w:vAlign w:val="bottom"/>
          </w:tcPr>
          <w:p w14:paraId="5D50309B" w14:textId="77777777" w:rsidR="00916F76" w:rsidRPr="00372716" w:rsidRDefault="00916F76">
            <w:pPr>
              <w:spacing w:after="160" w:line="278" w:lineRule="auto"/>
            </w:pPr>
            <w:r w:rsidRPr="00372716">
              <w:t>Shapiro-Wilk</w:t>
            </w:r>
          </w:p>
        </w:tc>
      </w:tr>
      <w:tr w:rsidR="00916F76" w:rsidRPr="00372716" w14:paraId="3DEBD07A" w14:textId="77777777">
        <w:trPr>
          <w:cantSplit/>
        </w:trPr>
        <w:tc>
          <w:tcPr>
            <w:tcW w:w="1717" w:type="dxa"/>
            <w:vMerge/>
            <w:tcBorders>
              <w:top w:val="nil"/>
              <w:left w:val="nil"/>
              <w:bottom w:val="nil"/>
              <w:right w:val="nil"/>
            </w:tcBorders>
            <w:shd w:val="clear" w:color="auto" w:fill="FFFFFF"/>
            <w:vAlign w:val="bottom"/>
          </w:tcPr>
          <w:p w14:paraId="1CB8F2E1" w14:textId="77777777" w:rsidR="00916F76" w:rsidRPr="00372716" w:rsidRDefault="00916F76">
            <w:pPr>
              <w:spacing w:after="160" w:line="278" w:lineRule="auto"/>
            </w:pPr>
          </w:p>
        </w:tc>
        <w:tc>
          <w:tcPr>
            <w:tcW w:w="1191" w:type="dxa"/>
            <w:tcBorders>
              <w:top w:val="nil"/>
              <w:left w:val="nil"/>
              <w:bottom w:val="single" w:sz="8" w:space="0" w:color="152935"/>
              <w:right w:val="single" w:sz="8" w:space="0" w:color="E0E0E0"/>
            </w:tcBorders>
            <w:shd w:val="clear" w:color="auto" w:fill="FFFFFF"/>
            <w:vAlign w:val="bottom"/>
          </w:tcPr>
          <w:p w14:paraId="7E4A6BC4" w14:textId="77777777" w:rsidR="00916F76" w:rsidRPr="00372716" w:rsidRDefault="00916F76">
            <w:pPr>
              <w:spacing w:after="160" w:line="278" w:lineRule="auto"/>
            </w:pPr>
            <w:r w:rsidRPr="00372716">
              <w:t>Statistic</w:t>
            </w:r>
          </w:p>
        </w:tc>
        <w:tc>
          <w:tcPr>
            <w:tcW w:w="1191" w:type="dxa"/>
            <w:tcBorders>
              <w:top w:val="nil"/>
              <w:left w:val="single" w:sz="8" w:space="0" w:color="E0E0E0"/>
              <w:bottom w:val="single" w:sz="8" w:space="0" w:color="152935"/>
              <w:right w:val="single" w:sz="8" w:space="0" w:color="E0E0E0"/>
            </w:tcBorders>
            <w:shd w:val="clear" w:color="auto" w:fill="FFFFFF"/>
            <w:vAlign w:val="bottom"/>
          </w:tcPr>
          <w:p w14:paraId="081529BB" w14:textId="77777777" w:rsidR="00916F76" w:rsidRPr="00372716" w:rsidRDefault="00916F76">
            <w:pPr>
              <w:spacing w:after="160" w:line="278" w:lineRule="auto"/>
            </w:pPr>
            <w:proofErr w:type="spellStart"/>
            <w:r w:rsidRPr="00372716">
              <w:t>df</w:t>
            </w:r>
            <w:proofErr w:type="spellEnd"/>
          </w:p>
        </w:tc>
        <w:tc>
          <w:tcPr>
            <w:tcW w:w="1192" w:type="dxa"/>
            <w:tcBorders>
              <w:top w:val="nil"/>
              <w:left w:val="single" w:sz="8" w:space="0" w:color="E0E0E0"/>
              <w:bottom w:val="single" w:sz="8" w:space="0" w:color="152935"/>
              <w:right w:val="nil"/>
            </w:tcBorders>
            <w:shd w:val="clear" w:color="auto" w:fill="FFFFFF"/>
            <w:vAlign w:val="bottom"/>
          </w:tcPr>
          <w:p w14:paraId="2EEE9139" w14:textId="77777777" w:rsidR="00916F76" w:rsidRPr="00372716" w:rsidRDefault="00916F76">
            <w:pPr>
              <w:spacing w:after="160" w:line="278" w:lineRule="auto"/>
            </w:pPr>
            <w:r w:rsidRPr="00372716">
              <w:t>Sig.</w:t>
            </w:r>
          </w:p>
        </w:tc>
        <w:tc>
          <w:tcPr>
            <w:tcW w:w="1192" w:type="dxa"/>
            <w:tcBorders>
              <w:top w:val="nil"/>
              <w:left w:val="single" w:sz="8" w:space="0" w:color="E0E0E0"/>
              <w:bottom w:val="single" w:sz="8" w:space="0" w:color="152935"/>
              <w:right w:val="single" w:sz="8" w:space="0" w:color="E0E0E0"/>
            </w:tcBorders>
            <w:shd w:val="clear" w:color="auto" w:fill="FFFFFF"/>
            <w:vAlign w:val="bottom"/>
          </w:tcPr>
          <w:p w14:paraId="11460A95" w14:textId="77777777" w:rsidR="00916F76" w:rsidRPr="00372716" w:rsidRDefault="00916F76">
            <w:pPr>
              <w:spacing w:after="160" w:line="278" w:lineRule="auto"/>
            </w:pPr>
            <w:r w:rsidRPr="00372716">
              <w:t>Statistic</w:t>
            </w:r>
          </w:p>
        </w:tc>
        <w:tc>
          <w:tcPr>
            <w:tcW w:w="1192" w:type="dxa"/>
            <w:tcBorders>
              <w:top w:val="nil"/>
              <w:left w:val="single" w:sz="8" w:space="0" w:color="E0E0E0"/>
              <w:bottom w:val="single" w:sz="8" w:space="0" w:color="152935"/>
              <w:right w:val="single" w:sz="8" w:space="0" w:color="E0E0E0"/>
            </w:tcBorders>
            <w:shd w:val="clear" w:color="auto" w:fill="FFFFFF"/>
            <w:vAlign w:val="bottom"/>
          </w:tcPr>
          <w:p w14:paraId="4710A58F" w14:textId="77777777" w:rsidR="00916F76" w:rsidRPr="00372716" w:rsidRDefault="00916F76">
            <w:pPr>
              <w:spacing w:after="160" w:line="278" w:lineRule="auto"/>
            </w:pPr>
            <w:proofErr w:type="spellStart"/>
            <w:r w:rsidRPr="00372716">
              <w:t>df</w:t>
            </w:r>
            <w:proofErr w:type="spellEnd"/>
          </w:p>
        </w:tc>
        <w:tc>
          <w:tcPr>
            <w:tcW w:w="1192" w:type="dxa"/>
            <w:tcBorders>
              <w:top w:val="nil"/>
              <w:left w:val="single" w:sz="8" w:space="0" w:color="E0E0E0"/>
              <w:bottom w:val="single" w:sz="8" w:space="0" w:color="152935"/>
              <w:right w:val="nil"/>
            </w:tcBorders>
            <w:shd w:val="clear" w:color="auto" w:fill="FFFFFF"/>
            <w:vAlign w:val="bottom"/>
          </w:tcPr>
          <w:p w14:paraId="64AC37F6" w14:textId="77777777" w:rsidR="00916F76" w:rsidRPr="00372716" w:rsidRDefault="00916F76">
            <w:pPr>
              <w:spacing w:after="160" w:line="278" w:lineRule="auto"/>
            </w:pPr>
            <w:r w:rsidRPr="00372716">
              <w:t>Sig.</w:t>
            </w:r>
          </w:p>
        </w:tc>
      </w:tr>
      <w:tr w:rsidR="00916F76" w:rsidRPr="00372716" w14:paraId="0FAA3615" w14:textId="77777777">
        <w:trPr>
          <w:cantSplit/>
        </w:trPr>
        <w:tc>
          <w:tcPr>
            <w:tcW w:w="1717" w:type="dxa"/>
            <w:tcBorders>
              <w:top w:val="single" w:sz="8" w:space="0" w:color="152935"/>
              <w:left w:val="nil"/>
              <w:bottom w:val="single" w:sz="8" w:space="0" w:color="AEAEAE"/>
              <w:right w:val="nil"/>
            </w:tcBorders>
            <w:shd w:val="clear" w:color="auto" w:fill="E0E0E0"/>
          </w:tcPr>
          <w:p w14:paraId="1AA9B8AE" w14:textId="77777777" w:rsidR="00916F76" w:rsidRPr="00372716" w:rsidRDefault="00916F76">
            <w:pPr>
              <w:spacing w:after="160" w:line="278" w:lineRule="auto"/>
            </w:pPr>
            <w:r w:rsidRPr="00372716">
              <w:t>Neck</w:t>
            </w:r>
          </w:p>
        </w:tc>
        <w:tc>
          <w:tcPr>
            <w:tcW w:w="1191" w:type="dxa"/>
            <w:tcBorders>
              <w:top w:val="single" w:sz="8" w:space="0" w:color="152935"/>
              <w:left w:val="nil"/>
              <w:bottom w:val="single" w:sz="8" w:space="0" w:color="AEAEAE"/>
              <w:right w:val="single" w:sz="8" w:space="0" w:color="E0E0E0"/>
            </w:tcBorders>
            <w:shd w:val="clear" w:color="auto" w:fill="F9F9FB"/>
          </w:tcPr>
          <w:p w14:paraId="7C1EB550" w14:textId="77777777" w:rsidR="00916F76" w:rsidRPr="00372716" w:rsidRDefault="00916F76">
            <w:pPr>
              <w:spacing w:after="160" w:line="278" w:lineRule="auto"/>
            </w:pPr>
            <w:r w:rsidRPr="00372716">
              <w:t>.124</w:t>
            </w:r>
          </w:p>
        </w:tc>
        <w:tc>
          <w:tcPr>
            <w:tcW w:w="1191" w:type="dxa"/>
            <w:tcBorders>
              <w:top w:val="single" w:sz="8" w:space="0" w:color="152935"/>
              <w:left w:val="single" w:sz="8" w:space="0" w:color="E0E0E0"/>
              <w:bottom w:val="single" w:sz="8" w:space="0" w:color="AEAEAE"/>
              <w:right w:val="single" w:sz="8" w:space="0" w:color="E0E0E0"/>
            </w:tcBorders>
            <w:shd w:val="clear" w:color="auto" w:fill="F9F9FB"/>
          </w:tcPr>
          <w:p w14:paraId="411EB08E" w14:textId="77777777" w:rsidR="00916F76" w:rsidRPr="00372716" w:rsidRDefault="00916F76">
            <w:pPr>
              <w:spacing w:after="160" w:line="278" w:lineRule="auto"/>
            </w:pPr>
            <w:r w:rsidRPr="00372716">
              <w:t>50</w:t>
            </w:r>
          </w:p>
        </w:tc>
        <w:tc>
          <w:tcPr>
            <w:tcW w:w="1192" w:type="dxa"/>
            <w:tcBorders>
              <w:top w:val="single" w:sz="8" w:space="0" w:color="152935"/>
              <w:left w:val="single" w:sz="8" w:space="0" w:color="E0E0E0"/>
              <w:bottom w:val="single" w:sz="8" w:space="0" w:color="AEAEAE"/>
              <w:right w:val="nil"/>
            </w:tcBorders>
            <w:shd w:val="clear" w:color="auto" w:fill="F9F9FB"/>
          </w:tcPr>
          <w:p w14:paraId="5168000A" w14:textId="77777777" w:rsidR="00916F76" w:rsidRPr="00372716" w:rsidRDefault="00916F76">
            <w:pPr>
              <w:spacing w:after="160" w:line="278" w:lineRule="auto"/>
            </w:pPr>
            <w:r w:rsidRPr="00372716">
              <w:t>.051</w:t>
            </w:r>
          </w:p>
        </w:tc>
        <w:tc>
          <w:tcPr>
            <w:tcW w:w="1192" w:type="dxa"/>
            <w:tcBorders>
              <w:top w:val="single" w:sz="8" w:space="0" w:color="152935"/>
              <w:left w:val="single" w:sz="8" w:space="0" w:color="E0E0E0"/>
              <w:bottom w:val="single" w:sz="8" w:space="0" w:color="AEAEAE"/>
              <w:right w:val="single" w:sz="8" w:space="0" w:color="E0E0E0"/>
            </w:tcBorders>
            <w:shd w:val="clear" w:color="auto" w:fill="F9F9FB"/>
          </w:tcPr>
          <w:p w14:paraId="1DD67247" w14:textId="77777777" w:rsidR="00916F76" w:rsidRPr="00372716" w:rsidRDefault="00916F76">
            <w:pPr>
              <w:spacing w:after="160" w:line="278" w:lineRule="auto"/>
            </w:pPr>
            <w:r w:rsidRPr="00372716">
              <w:t>.937</w:t>
            </w:r>
          </w:p>
        </w:tc>
        <w:tc>
          <w:tcPr>
            <w:tcW w:w="1192" w:type="dxa"/>
            <w:tcBorders>
              <w:top w:val="single" w:sz="8" w:space="0" w:color="152935"/>
              <w:left w:val="single" w:sz="8" w:space="0" w:color="E0E0E0"/>
              <w:bottom w:val="single" w:sz="8" w:space="0" w:color="AEAEAE"/>
              <w:right w:val="single" w:sz="8" w:space="0" w:color="E0E0E0"/>
            </w:tcBorders>
            <w:shd w:val="clear" w:color="auto" w:fill="F9F9FB"/>
          </w:tcPr>
          <w:p w14:paraId="46EABDD2" w14:textId="77777777" w:rsidR="00916F76" w:rsidRPr="00372716" w:rsidRDefault="00916F76">
            <w:pPr>
              <w:spacing w:after="160" w:line="278" w:lineRule="auto"/>
            </w:pPr>
            <w:r w:rsidRPr="00372716">
              <w:t>50</w:t>
            </w:r>
          </w:p>
        </w:tc>
        <w:tc>
          <w:tcPr>
            <w:tcW w:w="1192" w:type="dxa"/>
            <w:tcBorders>
              <w:top w:val="single" w:sz="8" w:space="0" w:color="152935"/>
              <w:left w:val="single" w:sz="8" w:space="0" w:color="E0E0E0"/>
              <w:bottom w:val="single" w:sz="8" w:space="0" w:color="AEAEAE"/>
              <w:right w:val="nil"/>
            </w:tcBorders>
            <w:shd w:val="clear" w:color="auto" w:fill="F9F9FB"/>
          </w:tcPr>
          <w:p w14:paraId="36810BB0" w14:textId="77777777" w:rsidR="00916F76" w:rsidRPr="00372716" w:rsidRDefault="00916F76">
            <w:pPr>
              <w:spacing w:after="160" w:line="278" w:lineRule="auto"/>
            </w:pPr>
            <w:r w:rsidRPr="00372716">
              <w:t>.010</w:t>
            </w:r>
          </w:p>
        </w:tc>
      </w:tr>
      <w:tr w:rsidR="00916F76" w:rsidRPr="00372716" w14:paraId="511F10DB" w14:textId="77777777">
        <w:trPr>
          <w:cantSplit/>
        </w:trPr>
        <w:tc>
          <w:tcPr>
            <w:tcW w:w="1717" w:type="dxa"/>
            <w:tcBorders>
              <w:top w:val="single" w:sz="8" w:space="0" w:color="AEAEAE"/>
              <w:left w:val="nil"/>
              <w:bottom w:val="single" w:sz="8" w:space="0" w:color="AEAEAE"/>
              <w:right w:val="nil"/>
            </w:tcBorders>
            <w:shd w:val="clear" w:color="auto" w:fill="E0E0E0"/>
          </w:tcPr>
          <w:p w14:paraId="0FE980A0" w14:textId="055F1011" w:rsidR="00916F76" w:rsidRPr="00372716" w:rsidRDefault="005F5798">
            <w:pPr>
              <w:spacing w:after="160" w:line="278" w:lineRule="auto"/>
            </w:pPr>
            <w:r>
              <w:t>Middle of the back</w:t>
            </w:r>
          </w:p>
        </w:tc>
        <w:tc>
          <w:tcPr>
            <w:tcW w:w="1191" w:type="dxa"/>
            <w:tcBorders>
              <w:top w:val="single" w:sz="8" w:space="0" w:color="AEAEAE"/>
              <w:left w:val="nil"/>
              <w:bottom w:val="single" w:sz="8" w:space="0" w:color="AEAEAE"/>
              <w:right w:val="single" w:sz="8" w:space="0" w:color="E0E0E0"/>
            </w:tcBorders>
            <w:shd w:val="clear" w:color="auto" w:fill="F9F9FB"/>
          </w:tcPr>
          <w:p w14:paraId="0BF8280F" w14:textId="77777777" w:rsidR="00916F76" w:rsidRPr="00372716" w:rsidRDefault="00916F76">
            <w:pPr>
              <w:spacing w:after="160" w:line="278" w:lineRule="auto"/>
            </w:pPr>
            <w:r w:rsidRPr="00372716">
              <w:t>.160</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4A258830" w14:textId="77777777" w:rsidR="00916F76" w:rsidRPr="00372716" w:rsidRDefault="00916F76">
            <w:pPr>
              <w:spacing w:after="160" w:line="278" w:lineRule="auto"/>
            </w:pPr>
            <w:r w:rsidRPr="00372716">
              <w:t>50</w:t>
            </w:r>
          </w:p>
        </w:tc>
        <w:tc>
          <w:tcPr>
            <w:tcW w:w="1192" w:type="dxa"/>
            <w:tcBorders>
              <w:top w:val="single" w:sz="8" w:space="0" w:color="AEAEAE"/>
              <w:left w:val="single" w:sz="8" w:space="0" w:color="E0E0E0"/>
              <w:bottom w:val="single" w:sz="8" w:space="0" w:color="AEAEAE"/>
              <w:right w:val="nil"/>
            </w:tcBorders>
            <w:shd w:val="clear" w:color="auto" w:fill="F9F9FB"/>
          </w:tcPr>
          <w:p w14:paraId="1CE670E2" w14:textId="77777777" w:rsidR="00916F76" w:rsidRPr="00372716" w:rsidRDefault="00916F76">
            <w:pPr>
              <w:spacing w:after="160" w:line="278" w:lineRule="auto"/>
            </w:pPr>
            <w:r w:rsidRPr="00372716">
              <w:t>.003</w:t>
            </w:r>
          </w:p>
        </w:tc>
        <w:tc>
          <w:tcPr>
            <w:tcW w:w="1192" w:type="dxa"/>
            <w:tcBorders>
              <w:top w:val="single" w:sz="8" w:space="0" w:color="AEAEAE"/>
              <w:left w:val="single" w:sz="8" w:space="0" w:color="E0E0E0"/>
              <w:bottom w:val="single" w:sz="8" w:space="0" w:color="AEAEAE"/>
              <w:right w:val="single" w:sz="8" w:space="0" w:color="E0E0E0"/>
            </w:tcBorders>
            <w:shd w:val="clear" w:color="auto" w:fill="F9F9FB"/>
          </w:tcPr>
          <w:p w14:paraId="4F85409A" w14:textId="77777777" w:rsidR="00916F76" w:rsidRPr="00372716" w:rsidRDefault="00916F76">
            <w:pPr>
              <w:spacing w:after="160" w:line="278" w:lineRule="auto"/>
            </w:pPr>
            <w:r w:rsidRPr="00372716">
              <w:t>.908</w:t>
            </w:r>
          </w:p>
        </w:tc>
        <w:tc>
          <w:tcPr>
            <w:tcW w:w="1192" w:type="dxa"/>
            <w:tcBorders>
              <w:top w:val="single" w:sz="8" w:space="0" w:color="AEAEAE"/>
              <w:left w:val="single" w:sz="8" w:space="0" w:color="E0E0E0"/>
              <w:bottom w:val="single" w:sz="8" w:space="0" w:color="AEAEAE"/>
              <w:right w:val="single" w:sz="8" w:space="0" w:color="E0E0E0"/>
            </w:tcBorders>
            <w:shd w:val="clear" w:color="auto" w:fill="F9F9FB"/>
          </w:tcPr>
          <w:p w14:paraId="460C3E1E" w14:textId="77777777" w:rsidR="00916F76" w:rsidRPr="00372716" w:rsidRDefault="00916F76">
            <w:pPr>
              <w:spacing w:after="160" w:line="278" w:lineRule="auto"/>
            </w:pPr>
            <w:r w:rsidRPr="00372716">
              <w:t>50</w:t>
            </w:r>
          </w:p>
        </w:tc>
        <w:tc>
          <w:tcPr>
            <w:tcW w:w="1192" w:type="dxa"/>
            <w:tcBorders>
              <w:top w:val="single" w:sz="8" w:space="0" w:color="AEAEAE"/>
              <w:left w:val="single" w:sz="8" w:space="0" w:color="E0E0E0"/>
              <w:bottom w:val="single" w:sz="8" w:space="0" w:color="AEAEAE"/>
              <w:right w:val="nil"/>
            </w:tcBorders>
            <w:shd w:val="clear" w:color="auto" w:fill="F9F9FB"/>
          </w:tcPr>
          <w:p w14:paraId="5EB7ED7F" w14:textId="77777777" w:rsidR="00916F76" w:rsidRPr="00372716" w:rsidRDefault="00916F76">
            <w:pPr>
              <w:spacing w:after="160" w:line="278" w:lineRule="auto"/>
            </w:pPr>
            <w:r w:rsidRPr="00372716">
              <w:t>&lt;.001</w:t>
            </w:r>
          </w:p>
        </w:tc>
      </w:tr>
      <w:tr w:rsidR="00916F76" w:rsidRPr="00372716" w14:paraId="6A75F8D1" w14:textId="77777777">
        <w:trPr>
          <w:cantSplit/>
        </w:trPr>
        <w:tc>
          <w:tcPr>
            <w:tcW w:w="1717" w:type="dxa"/>
            <w:tcBorders>
              <w:top w:val="single" w:sz="8" w:space="0" w:color="AEAEAE"/>
              <w:left w:val="nil"/>
              <w:bottom w:val="single" w:sz="8" w:space="0" w:color="AEAEAE"/>
              <w:right w:val="nil"/>
            </w:tcBorders>
            <w:shd w:val="clear" w:color="auto" w:fill="E0E0E0"/>
          </w:tcPr>
          <w:p w14:paraId="2FD674BB" w14:textId="77777777" w:rsidR="00916F76" w:rsidRPr="00372716" w:rsidRDefault="00916F76">
            <w:pPr>
              <w:spacing w:after="160" w:line="278" w:lineRule="auto"/>
            </w:pPr>
            <w:r w:rsidRPr="00372716">
              <w:t>Lower Back</w:t>
            </w:r>
          </w:p>
        </w:tc>
        <w:tc>
          <w:tcPr>
            <w:tcW w:w="1191" w:type="dxa"/>
            <w:tcBorders>
              <w:top w:val="single" w:sz="8" w:space="0" w:color="AEAEAE"/>
              <w:left w:val="nil"/>
              <w:bottom w:val="single" w:sz="8" w:space="0" w:color="AEAEAE"/>
              <w:right w:val="single" w:sz="8" w:space="0" w:color="E0E0E0"/>
            </w:tcBorders>
            <w:shd w:val="clear" w:color="auto" w:fill="F9F9FB"/>
          </w:tcPr>
          <w:p w14:paraId="5148F53C" w14:textId="77777777" w:rsidR="00916F76" w:rsidRPr="00372716" w:rsidRDefault="00916F76">
            <w:pPr>
              <w:spacing w:after="160" w:line="278" w:lineRule="auto"/>
            </w:pPr>
            <w:r w:rsidRPr="00372716">
              <w:t>.081</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76F4EDB0" w14:textId="77777777" w:rsidR="00916F76" w:rsidRPr="00372716" w:rsidRDefault="00916F76">
            <w:pPr>
              <w:spacing w:after="160" w:line="278" w:lineRule="auto"/>
            </w:pPr>
            <w:r w:rsidRPr="00372716">
              <w:t>50</w:t>
            </w:r>
          </w:p>
        </w:tc>
        <w:tc>
          <w:tcPr>
            <w:tcW w:w="1192" w:type="dxa"/>
            <w:tcBorders>
              <w:top w:val="single" w:sz="8" w:space="0" w:color="AEAEAE"/>
              <w:left w:val="single" w:sz="8" w:space="0" w:color="E0E0E0"/>
              <w:bottom w:val="single" w:sz="8" w:space="0" w:color="AEAEAE"/>
              <w:right w:val="nil"/>
            </w:tcBorders>
            <w:shd w:val="clear" w:color="auto" w:fill="F9F9FB"/>
          </w:tcPr>
          <w:p w14:paraId="2D4F728C" w14:textId="77777777" w:rsidR="00916F76" w:rsidRPr="00372716" w:rsidRDefault="00916F76">
            <w:pPr>
              <w:spacing w:after="160" w:line="278" w:lineRule="auto"/>
            </w:pPr>
            <w:r w:rsidRPr="00372716">
              <w:t>.200</w:t>
            </w:r>
            <w:r w:rsidRPr="00372716">
              <w:rPr>
                <w:vertAlign w:val="superscript"/>
              </w:rPr>
              <w:t>*</w:t>
            </w:r>
          </w:p>
        </w:tc>
        <w:tc>
          <w:tcPr>
            <w:tcW w:w="1192" w:type="dxa"/>
            <w:tcBorders>
              <w:top w:val="single" w:sz="8" w:space="0" w:color="AEAEAE"/>
              <w:left w:val="single" w:sz="8" w:space="0" w:color="E0E0E0"/>
              <w:bottom w:val="single" w:sz="8" w:space="0" w:color="AEAEAE"/>
              <w:right w:val="single" w:sz="8" w:space="0" w:color="E0E0E0"/>
            </w:tcBorders>
            <w:shd w:val="clear" w:color="auto" w:fill="F9F9FB"/>
          </w:tcPr>
          <w:p w14:paraId="5BEA3734" w14:textId="77777777" w:rsidR="00916F76" w:rsidRPr="00372716" w:rsidRDefault="00916F76">
            <w:pPr>
              <w:spacing w:after="160" w:line="278" w:lineRule="auto"/>
            </w:pPr>
            <w:r w:rsidRPr="00372716">
              <w:t>.966</w:t>
            </w:r>
          </w:p>
        </w:tc>
        <w:tc>
          <w:tcPr>
            <w:tcW w:w="1192" w:type="dxa"/>
            <w:tcBorders>
              <w:top w:val="single" w:sz="8" w:space="0" w:color="AEAEAE"/>
              <w:left w:val="single" w:sz="8" w:space="0" w:color="E0E0E0"/>
              <w:bottom w:val="single" w:sz="8" w:space="0" w:color="AEAEAE"/>
              <w:right w:val="single" w:sz="8" w:space="0" w:color="E0E0E0"/>
            </w:tcBorders>
            <w:shd w:val="clear" w:color="auto" w:fill="F9F9FB"/>
          </w:tcPr>
          <w:p w14:paraId="4354B7A2" w14:textId="77777777" w:rsidR="00916F76" w:rsidRPr="00372716" w:rsidRDefault="00916F76">
            <w:pPr>
              <w:spacing w:after="160" w:line="278" w:lineRule="auto"/>
            </w:pPr>
            <w:r w:rsidRPr="00372716">
              <w:t>50</w:t>
            </w:r>
          </w:p>
        </w:tc>
        <w:tc>
          <w:tcPr>
            <w:tcW w:w="1192" w:type="dxa"/>
            <w:tcBorders>
              <w:top w:val="single" w:sz="8" w:space="0" w:color="AEAEAE"/>
              <w:left w:val="single" w:sz="8" w:space="0" w:color="E0E0E0"/>
              <w:bottom w:val="single" w:sz="8" w:space="0" w:color="AEAEAE"/>
              <w:right w:val="nil"/>
            </w:tcBorders>
            <w:shd w:val="clear" w:color="auto" w:fill="F9F9FB"/>
          </w:tcPr>
          <w:p w14:paraId="2415915A" w14:textId="77777777" w:rsidR="00916F76" w:rsidRPr="00372716" w:rsidRDefault="00916F76">
            <w:pPr>
              <w:spacing w:after="160" w:line="278" w:lineRule="auto"/>
            </w:pPr>
            <w:r w:rsidRPr="00372716">
              <w:t>.164</w:t>
            </w:r>
          </w:p>
        </w:tc>
      </w:tr>
      <w:tr w:rsidR="00916F76" w:rsidRPr="00372716" w14:paraId="2AFB387F" w14:textId="77777777">
        <w:trPr>
          <w:cantSplit/>
        </w:trPr>
        <w:tc>
          <w:tcPr>
            <w:tcW w:w="1717" w:type="dxa"/>
            <w:tcBorders>
              <w:top w:val="single" w:sz="8" w:space="0" w:color="AEAEAE"/>
              <w:left w:val="nil"/>
              <w:bottom w:val="single" w:sz="8" w:space="0" w:color="AEAEAE"/>
              <w:right w:val="nil"/>
            </w:tcBorders>
            <w:shd w:val="clear" w:color="auto" w:fill="E0E0E0"/>
          </w:tcPr>
          <w:p w14:paraId="4AD762EF" w14:textId="77777777" w:rsidR="00916F76" w:rsidRPr="00372716" w:rsidRDefault="00916F76">
            <w:pPr>
              <w:spacing w:after="160" w:line="278" w:lineRule="auto"/>
            </w:pPr>
            <w:r w:rsidRPr="00372716">
              <w:t>Right Side</w:t>
            </w:r>
          </w:p>
        </w:tc>
        <w:tc>
          <w:tcPr>
            <w:tcW w:w="1191" w:type="dxa"/>
            <w:tcBorders>
              <w:top w:val="single" w:sz="8" w:space="0" w:color="AEAEAE"/>
              <w:left w:val="nil"/>
              <w:bottom w:val="single" w:sz="8" w:space="0" w:color="AEAEAE"/>
              <w:right w:val="single" w:sz="8" w:space="0" w:color="E0E0E0"/>
            </w:tcBorders>
            <w:shd w:val="clear" w:color="auto" w:fill="F9F9FB"/>
          </w:tcPr>
          <w:p w14:paraId="43FB5213" w14:textId="77777777" w:rsidR="00916F76" w:rsidRPr="00372716" w:rsidRDefault="00916F76">
            <w:pPr>
              <w:spacing w:after="160" w:line="278" w:lineRule="auto"/>
            </w:pPr>
            <w:r w:rsidRPr="00372716">
              <w:t>.296</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1B888848" w14:textId="77777777" w:rsidR="00916F76" w:rsidRPr="00372716" w:rsidRDefault="00916F76">
            <w:pPr>
              <w:spacing w:after="160" w:line="278" w:lineRule="auto"/>
            </w:pPr>
            <w:r w:rsidRPr="00372716">
              <w:t>50</w:t>
            </w:r>
          </w:p>
        </w:tc>
        <w:tc>
          <w:tcPr>
            <w:tcW w:w="1192" w:type="dxa"/>
            <w:tcBorders>
              <w:top w:val="single" w:sz="8" w:space="0" w:color="AEAEAE"/>
              <w:left w:val="single" w:sz="8" w:space="0" w:color="E0E0E0"/>
              <w:bottom w:val="single" w:sz="8" w:space="0" w:color="AEAEAE"/>
              <w:right w:val="nil"/>
            </w:tcBorders>
            <w:shd w:val="clear" w:color="auto" w:fill="F9F9FB"/>
          </w:tcPr>
          <w:p w14:paraId="5FE102C7" w14:textId="77777777" w:rsidR="00916F76" w:rsidRPr="00372716" w:rsidRDefault="00916F76">
            <w:pPr>
              <w:spacing w:after="160" w:line="278" w:lineRule="auto"/>
            </w:pPr>
            <w:r w:rsidRPr="00372716">
              <w:t>&lt;.001</w:t>
            </w:r>
          </w:p>
        </w:tc>
        <w:tc>
          <w:tcPr>
            <w:tcW w:w="1192" w:type="dxa"/>
            <w:tcBorders>
              <w:top w:val="single" w:sz="8" w:space="0" w:color="AEAEAE"/>
              <w:left w:val="single" w:sz="8" w:space="0" w:color="E0E0E0"/>
              <w:bottom w:val="single" w:sz="8" w:space="0" w:color="AEAEAE"/>
              <w:right w:val="single" w:sz="8" w:space="0" w:color="E0E0E0"/>
            </w:tcBorders>
            <w:shd w:val="clear" w:color="auto" w:fill="F9F9FB"/>
          </w:tcPr>
          <w:p w14:paraId="56347737" w14:textId="77777777" w:rsidR="00916F76" w:rsidRPr="00372716" w:rsidRDefault="00916F76">
            <w:pPr>
              <w:spacing w:after="160" w:line="278" w:lineRule="auto"/>
            </w:pPr>
            <w:r w:rsidRPr="00372716">
              <w:t>.834</w:t>
            </w:r>
          </w:p>
        </w:tc>
        <w:tc>
          <w:tcPr>
            <w:tcW w:w="1192" w:type="dxa"/>
            <w:tcBorders>
              <w:top w:val="single" w:sz="8" w:space="0" w:color="AEAEAE"/>
              <w:left w:val="single" w:sz="8" w:space="0" w:color="E0E0E0"/>
              <w:bottom w:val="single" w:sz="8" w:space="0" w:color="AEAEAE"/>
              <w:right w:val="single" w:sz="8" w:space="0" w:color="E0E0E0"/>
            </w:tcBorders>
            <w:shd w:val="clear" w:color="auto" w:fill="F9F9FB"/>
          </w:tcPr>
          <w:p w14:paraId="35CE5A8A" w14:textId="77777777" w:rsidR="00916F76" w:rsidRPr="00372716" w:rsidRDefault="00916F76">
            <w:pPr>
              <w:spacing w:after="160" w:line="278" w:lineRule="auto"/>
            </w:pPr>
            <w:r w:rsidRPr="00372716">
              <w:t>50</w:t>
            </w:r>
          </w:p>
        </w:tc>
        <w:tc>
          <w:tcPr>
            <w:tcW w:w="1192" w:type="dxa"/>
            <w:tcBorders>
              <w:top w:val="single" w:sz="8" w:space="0" w:color="AEAEAE"/>
              <w:left w:val="single" w:sz="8" w:space="0" w:color="E0E0E0"/>
              <w:bottom w:val="single" w:sz="8" w:space="0" w:color="AEAEAE"/>
              <w:right w:val="nil"/>
            </w:tcBorders>
            <w:shd w:val="clear" w:color="auto" w:fill="F9F9FB"/>
          </w:tcPr>
          <w:p w14:paraId="487426A4" w14:textId="77777777" w:rsidR="00916F76" w:rsidRPr="00372716" w:rsidRDefault="00916F76">
            <w:pPr>
              <w:spacing w:after="160" w:line="278" w:lineRule="auto"/>
            </w:pPr>
            <w:r w:rsidRPr="00372716">
              <w:t>&lt;.001</w:t>
            </w:r>
          </w:p>
        </w:tc>
      </w:tr>
      <w:tr w:rsidR="00916F76" w:rsidRPr="00372716" w14:paraId="3BAE68FA" w14:textId="77777777">
        <w:trPr>
          <w:cantSplit/>
        </w:trPr>
        <w:tc>
          <w:tcPr>
            <w:tcW w:w="1717" w:type="dxa"/>
            <w:tcBorders>
              <w:top w:val="single" w:sz="8" w:space="0" w:color="AEAEAE"/>
              <w:left w:val="nil"/>
              <w:bottom w:val="single" w:sz="8" w:space="0" w:color="AEAEAE"/>
              <w:right w:val="nil"/>
            </w:tcBorders>
            <w:shd w:val="clear" w:color="auto" w:fill="E0E0E0"/>
          </w:tcPr>
          <w:p w14:paraId="02B32E97" w14:textId="77777777" w:rsidR="00916F76" w:rsidRPr="00372716" w:rsidRDefault="00916F76">
            <w:pPr>
              <w:spacing w:after="160" w:line="278" w:lineRule="auto"/>
            </w:pPr>
            <w:r w:rsidRPr="00372716">
              <w:t>Right Front Leg</w:t>
            </w:r>
          </w:p>
        </w:tc>
        <w:tc>
          <w:tcPr>
            <w:tcW w:w="1191" w:type="dxa"/>
            <w:tcBorders>
              <w:top w:val="single" w:sz="8" w:space="0" w:color="AEAEAE"/>
              <w:left w:val="nil"/>
              <w:bottom w:val="single" w:sz="8" w:space="0" w:color="AEAEAE"/>
              <w:right w:val="single" w:sz="8" w:space="0" w:color="E0E0E0"/>
            </w:tcBorders>
            <w:shd w:val="clear" w:color="auto" w:fill="F9F9FB"/>
          </w:tcPr>
          <w:p w14:paraId="2F0F1127" w14:textId="77777777" w:rsidR="00916F76" w:rsidRPr="00372716" w:rsidRDefault="00916F76">
            <w:pPr>
              <w:spacing w:after="160" w:line="278" w:lineRule="auto"/>
            </w:pPr>
            <w:r w:rsidRPr="00372716">
              <w:t>.135</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7011C4C8" w14:textId="77777777" w:rsidR="00916F76" w:rsidRPr="00372716" w:rsidRDefault="00916F76">
            <w:pPr>
              <w:spacing w:after="160" w:line="278" w:lineRule="auto"/>
            </w:pPr>
            <w:r w:rsidRPr="00372716">
              <w:t>50</w:t>
            </w:r>
          </w:p>
        </w:tc>
        <w:tc>
          <w:tcPr>
            <w:tcW w:w="1192" w:type="dxa"/>
            <w:tcBorders>
              <w:top w:val="single" w:sz="8" w:space="0" w:color="AEAEAE"/>
              <w:left w:val="single" w:sz="8" w:space="0" w:color="E0E0E0"/>
              <w:bottom w:val="single" w:sz="8" w:space="0" w:color="AEAEAE"/>
              <w:right w:val="nil"/>
            </w:tcBorders>
            <w:shd w:val="clear" w:color="auto" w:fill="F9F9FB"/>
          </w:tcPr>
          <w:p w14:paraId="74B725AA" w14:textId="77777777" w:rsidR="00916F76" w:rsidRPr="00372716" w:rsidRDefault="00916F76">
            <w:pPr>
              <w:spacing w:after="160" w:line="278" w:lineRule="auto"/>
            </w:pPr>
            <w:r w:rsidRPr="00372716">
              <w:t>.022</w:t>
            </w:r>
          </w:p>
        </w:tc>
        <w:tc>
          <w:tcPr>
            <w:tcW w:w="1192" w:type="dxa"/>
            <w:tcBorders>
              <w:top w:val="single" w:sz="8" w:space="0" w:color="AEAEAE"/>
              <w:left w:val="single" w:sz="8" w:space="0" w:color="E0E0E0"/>
              <w:bottom w:val="single" w:sz="8" w:space="0" w:color="AEAEAE"/>
              <w:right w:val="single" w:sz="8" w:space="0" w:color="E0E0E0"/>
            </w:tcBorders>
            <w:shd w:val="clear" w:color="auto" w:fill="F9F9FB"/>
          </w:tcPr>
          <w:p w14:paraId="312CD216" w14:textId="77777777" w:rsidR="00916F76" w:rsidRPr="00372716" w:rsidRDefault="00916F76">
            <w:pPr>
              <w:spacing w:after="160" w:line="278" w:lineRule="auto"/>
            </w:pPr>
            <w:r w:rsidRPr="00372716">
              <w:t>.897</w:t>
            </w:r>
          </w:p>
        </w:tc>
        <w:tc>
          <w:tcPr>
            <w:tcW w:w="1192" w:type="dxa"/>
            <w:tcBorders>
              <w:top w:val="single" w:sz="8" w:space="0" w:color="AEAEAE"/>
              <w:left w:val="single" w:sz="8" w:space="0" w:color="E0E0E0"/>
              <w:bottom w:val="single" w:sz="8" w:space="0" w:color="AEAEAE"/>
              <w:right w:val="single" w:sz="8" w:space="0" w:color="E0E0E0"/>
            </w:tcBorders>
            <w:shd w:val="clear" w:color="auto" w:fill="F9F9FB"/>
          </w:tcPr>
          <w:p w14:paraId="1F845C0D" w14:textId="77777777" w:rsidR="00916F76" w:rsidRPr="00372716" w:rsidRDefault="00916F76">
            <w:pPr>
              <w:spacing w:after="160" w:line="278" w:lineRule="auto"/>
            </w:pPr>
            <w:r w:rsidRPr="00372716">
              <w:t>50</w:t>
            </w:r>
          </w:p>
        </w:tc>
        <w:tc>
          <w:tcPr>
            <w:tcW w:w="1192" w:type="dxa"/>
            <w:tcBorders>
              <w:top w:val="single" w:sz="8" w:space="0" w:color="AEAEAE"/>
              <w:left w:val="single" w:sz="8" w:space="0" w:color="E0E0E0"/>
              <w:bottom w:val="single" w:sz="8" w:space="0" w:color="AEAEAE"/>
              <w:right w:val="nil"/>
            </w:tcBorders>
            <w:shd w:val="clear" w:color="auto" w:fill="F9F9FB"/>
          </w:tcPr>
          <w:p w14:paraId="33CC3232" w14:textId="77777777" w:rsidR="00916F76" w:rsidRPr="00372716" w:rsidRDefault="00916F76">
            <w:pPr>
              <w:spacing w:after="160" w:line="278" w:lineRule="auto"/>
            </w:pPr>
            <w:r w:rsidRPr="00372716">
              <w:t>&lt;.001</w:t>
            </w:r>
          </w:p>
        </w:tc>
      </w:tr>
      <w:tr w:rsidR="00916F76" w:rsidRPr="00372716" w14:paraId="3CA36E73" w14:textId="77777777">
        <w:trPr>
          <w:cantSplit/>
        </w:trPr>
        <w:tc>
          <w:tcPr>
            <w:tcW w:w="1717" w:type="dxa"/>
            <w:tcBorders>
              <w:top w:val="single" w:sz="8" w:space="0" w:color="AEAEAE"/>
              <w:left w:val="nil"/>
              <w:bottom w:val="single" w:sz="8" w:space="0" w:color="152935"/>
              <w:right w:val="nil"/>
            </w:tcBorders>
            <w:shd w:val="clear" w:color="auto" w:fill="E0E0E0"/>
          </w:tcPr>
          <w:p w14:paraId="2CFE1D3B" w14:textId="77777777" w:rsidR="00916F76" w:rsidRPr="00372716" w:rsidRDefault="00916F76">
            <w:pPr>
              <w:spacing w:after="160" w:line="278" w:lineRule="auto"/>
            </w:pPr>
            <w:r w:rsidRPr="00372716">
              <w:t>Right Rear Leg</w:t>
            </w:r>
          </w:p>
        </w:tc>
        <w:tc>
          <w:tcPr>
            <w:tcW w:w="1191" w:type="dxa"/>
            <w:tcBorders>
              <w:top w:val="single" w:sz="8" w:space="0" w:color="AEAEAE"/>
              <w:left w:val="nil"/>
              <w:bottom w:val="single" w:sz="8" w:space="0" w:color="152935"/>
              <w:right w:val="single" w:sz="8" w:space="0" w:color="E0E0E0"/>
            </w:tcBorders>
            <w:shd w:val="clear" w:color="auto" w:fill="F9F9FB"/>
          </w:tcPr>
          <w:p w14:paraId="2BB4352E" w14:textId="77777777" w:rsidR="00916F76" w:rsidRPr="00372716" w:rsidRDefault="00916F76">
            <w:pPr>
              <w:spacing w:after="160" w:line="278" w:lineRule="auto"/>
            </w:pPr>
            <w:r w:rsidRPr="00372716">
              <w:t>.192</w:t>
            </w:r>
          </w:p>
        </w:tc>
        <w:tc>
          <w:tcPr>
            <w:tcW w:w="1191" w:type="dxa"/>
            <w:tcBorders>
              <w:top w:val="single" w:sz="8" w:space="0" w:color="AEAEAE"/>
              <w:left w:val="single" w:sz="8" w:space="0" w:color="E0E0E0"/>
              <w:bottom w:val="single" w:sz="8" w:space="0" w:color="152935"/>
              <w:right w:val="single" w:sz="8" w:space="0" w:color="E0E0E0"/>
            </w:tcBorders>
            <w:shd w:val="clear" w:color="auto" w:fill="F9F9FB"/>
          </w:tcPr>
          <w:p w14:paraId="3B68E9E5" w14:textId="77777777" w:rsidR="00916F76" w:rsidRPr="00372716" w:rsidRDefault="00916F76">
            <w:pPr>
              <w:spacing w:after="160" w:line="278" w:lineRule="auto"/>
            </w:pPr>
            <w:r w:rsidRPr="00372716">
              <w:t>50</w:t>
            </w:r>
          </w:p>
        </w:tc>
        <w:tc>
          <w:tcPr>
            <w:tcW w:w="1192" w:type="dxa"/>
            <w:tcBorders>
              <w:top w:val="single" w:sz="8" w:space="0" w:color="AEAEAE"/>
              <w:left w:val="single" w:sz="8" w:space="0" w:color="E0E0E0"/>
              <w:bottom w:val="single" w:sz="8" w:space="0" w:color="152935"/>
              <w:right w:val="nil"/>
            </w:tcBorders>
            <w:shd w:val="clear" w:color="auto" w:fill="F9F9FB"/>
          </w:tcPr>
          <w:p w14:paraId="42E1DB45" w14:textId="77777777" w:rsidR="00916F76" w:rsidRPr="00372716" w:rsidRDefault="00916F76">
            <w:pPr>
              <w:spacing w:after="160" w:line="278" w:lineRule="auto"/>
            </w:pPr>
            <w:r w:rsidRPr="00372716">
              <w:t>&lt;.001</w:t>
            </w:r>
          </w:p>
        </w:tc>
        <w:tc>
          <w:tcPr>
            <w:tcW w:w="1192" w:type="dxa"/>
            <w:tcBorders>
              <w:top w:val="single" w:sz="8" w:space="0" w:color="AEAEAE"/>
              <w:left w:val="single" w:sz="8" w:space="0" w:color="E0E0E0"/>
              <w:bottom w:val="single" w:sz="8" w:space="0" w:color="152935"/>
              <w:right w:val="single" w:sz="8" w:space="0" w:color="E0E0E0"/>
            </w:tcBorders>
            <w:shd w:val="clear" w:color="auto" w:fill="F9F9FB"/>
          </w:tcPr>
          <w:p w14:paraId="6DA5C12D" w14:textId="77777777" w:rsidR="00916F76" w:rsidRPr="00372716" w:rsidRDefault="00916F76">
            <w:pPr>
              <w:spacing w:after="160" w:line="278" w:lineRule="auto"/>
            </w:pPr>
            <w:r w:rsidRPr="00372716">
              <w:t>.881</w:t>
            </w:r>
          </w:p>
        </w:tc>
        <w:tc>
          <w:tcPr>
            <w:tcW w:w="1192" w:type="dxa"/>
            <w:tcBorders>
              <w:top w:val="single" w:sz="8" w:space="0" w:color="AEAEAE"/>
              <w:left w:val="single" w:sz="8" w:space="0" w:color="E0E0E0"/>
              <w:bottom w:val="single" w:sz="8" w:space="0" w:color="152935"/>
              <w:right w:val="single" w:sz="8" w:space="0" w:color="E0E0E0"/>
            </w:tcBorders>
            <w:shd w:val="clear" w:color="auto" w:fill="F9F9FB"/>
          </w:tcPr>
          <w:p w14:paraId="0AF0D6C2" w14:textId="77777777" w:rsidR="00916F76" w:rsidRPr="00372716" w:rsidRDefault="00916F76">
            <w:pPr>
              <w:spacing w:after="160" w:line="278" w:lineRule="auto"/>
            </w:pPr>
            <w:r w:rsidRPr="00372716">
              <w:t>50</w:t>
            </w:r>
          </w:p>
        </w:tc>
        <w:tc>
          <w:tcPr>
            <w:tcW w:w="1192" w:type="dxa"/>
            <w:tcBorders>
              <w:top w:val="single" w:sz="8" w:space="0" w:color="AEAEAE"/>
              <w:left w:val="single" w:sz="8" w:space="0" w:color="E0E0E0"/>
              <w:bottom w:val="single" w:sz="8" w:space="0" w:color="152935"/>
              <w:right w:val="nil"/>
            </w:tcBorders>
            <w:shd w:val="clear" w:color="auto" w:fill="F9F9FB"/>
          </w:tcPr>
          <w:p w14:paraId="546B8A3F" w14:textId="77777777" w:rsidR="00916F76" w:rsidRPr="00372716" w:rsidRDefault="00916F76">
            <w:pPr>
              <w:spacing w:after="160" w:line="278" w:lineRule="auto"/>
            </w:pPr>
            <w:r w:rsidRPr="00372716">
              <w:t>&lt;.001</w:t>
            </w:r>
          </w:p>
        </w:tc>
      </w:tr>
      <w:tr w:rsidR="00916F76" w:rsidRPr="00372716" w14:paraId="4283C066" w14:textId="77777777">
        <w:trPr>
          <w:cantSplit/>
        </w:trPr>
        <w:tc>
          <w:tcPr>
            <w:tcW w:w="8867" w:type="dxa"/>
            <w:gridSpan w:val="7"/>
            <w:tcBorders>
              <w:top w:val="nil"/>
              <w:left w:val="nil"/>
              <w:bottom w:val="nil"/>
              <w:right w:val="nil"/>
            </w:tcBorders>
            <w:shd w:val="clear" w:color="auto" w:fill="FFFFFF"/>
          </w:tcPr>
          <w:p w14:paraId="64D10A44" w14:textId="77777777" w:rsidR="00916F76" w:rsidRPr="00372716" w:rsidRDefault="00916F76">
            <w:pPr>
              <w:spacing w:after="160" w:line="278" w:lineRule="auto"/>
            </w:pPr>
            <w:r w:rsidRPr="00372716">
              <w:t>*. This is a lower bound of the true significance.</w:t>
            </w:r>
          </w:p>
        </w:tc>
      </w:tr>
      <w:tr w:rsidR="00916F76" w:rsidRPr="00372716" w14:paraId="5F324209" w14:textId="77777777">
        <w:trPr>
          <w:cantSplit/>
        </w:trPr>
        <w:tc>
          <w:tcPr>
            <w:tcW w:w="8867" w:type="dxa"/>
            <w:gridSpan w:val="7"/>
            <w:tcBorders>
              <w:top w:val="nil"/>
              <w:left w:val="nil"/>
              <w:bottom w:val="nil"/>
              <w:right w:val="nil"/>
            </w:tcBorders>
            <w:shd w:val="clear" w:color="auto" w:fill="FFFFFF"/>
          </w:tcPr>
          <w:p w14:paraId="5378DFE5" w14:textId="77777777" w:rsidR="00916F76" w:rsidRPr="00372716" w:rsidRDefault="00916F76">
            <w:pPr>
              <w:spacing w:after="160" w:line="278" w:lineRule="auto"/>
            </w:pPr>
            <w:r w:rsidRPr="00372716">
              <w:t>a. Lilliefors Significance Correction</w:t>
            </w:r>
          </w:p>
        </w:tc>
      </w:tr>
    </w:tbl>
    <w:p w14:paraId="5A6928FA" w14:textId="77777777" w:rsidR="00713B40" w:rsidRDefault="00713B40" w:rsidP="0031709C"/>
    <w:p w14:paraId="6D11E9CB" w14:textId="77777777" w:rsidR="00713B40" w:rsidRDefault="00713B40" w:rsidP="0031709C"/>
    <w:p w14:paraId="1ED42D44" w14:textId="77777777" w:rsidR="00713B40" w:rsidRDefault="00713B40" w:rsidP="0031709C"/>
    <w:p w14:paraId="46E16A4D" w14:textId="77777777" w:rsidR="00713B40" w:rsidRDefault="00713B40" w:rsidP="0031709C"/>
    <w:p w14:paraId="3CB86E8D" w14:textId="77777777" w:rsidR="00713B40" w:rsidRDefault="00713B40" w:rsidP="0031709C"/>
    <w:p w14:paraId="67C7FA57" w14:textId="77777777" w:rsidR="00713B40" w:rsidRDefault="00713B40" w:rsidP="0031709C"/>
    <w:p w14:paraId="719E7EA4" w14:textId="77777777" w:rsidR="00713B40" w:rsidRDefault="00713B40" w:rsidP="0031709C"/>
    <w:p w14:paraId="46F49593" w14:textId="77777777" w:rsidR="00713B40" w:rsidRDefault="00713B40" w:rsidP="0031709C"/>
    <w:p w14:paraId="173A75CF" w14:textId="77777777" w:rsidR="00713B40" w:rsidRDefault="00713B40" w:rsidP="0031709C"/>
    <w:p w14:paraId="2B73A76C" w14:textId="77777777" w:rsidR="00713B40" w:rsidRDefault="00713B40" w:rsidP="0031709C"/>
    <w:p w14:paraId="5959591F" w14:textId="77777777" w:rsidR="00713B40" w:rsidRDefault="00713B40" w:rsidP="0031709C"/>
    <w:p w14:paraId="10078544" w14:textId="77777777" w:rsidR="00713B40" w:rsidRDefault="00713B40" w:rsidP="0031709C"/>
    <w:p w14:paraId="77E707ED" w14:textId="77777777" w:rsidR="00713B40" w:rsidRPr="00713B40" w:rsidRDefault="00713B40" w:rsidP="00713B40"/>
    <w:p w14:paraId="604F774A" w14:textId="77777777" w:rsidR="0031709C" w:rsidRDefault="0031709C" w:rsidP="00713B40"/>
    <w:p w14:paraId="174EF51E" w14:textId="77777777" w:rsidR="0031709C" w:rsidRDefault="0031709C" w:rsidP="00713B40"/>
    <w:p w14:paraId="704A67F9" w14:textId="77777777" w:rsidR="0031709C" w:rsidRDefault="0031709C" w:rsidP="00713B40"/>
    <w:p w14:paraId="4D789B18" w14:textId="77777777" w:rsidR="0031709C" w:rsidRDefault="0031709C" w:rsidP="00713B40"/>
    <w:p w14:paraId="2A077080" w14:textId="77777777" w:rsidR="0031709C" w:rsidRDefault="0031709C" w:rsidP="00713B40"/>
    <w:p w14:paraId="13DE523E" w14:textId="77777777" w:rsidR="0031709C" w:rsidRDefault="0031709C" w:rsidP="00713B40"/>
    <w:p w14:paraId="428ACF56" w14:textId="77777777" w:rsidR="0031709C" w:rsidRDefault="0031709C" w:rsidP="00713B40"/>
    <w:p w14:paraId="0D7C3E88" w14:textId="77777777" w:rsidR="0031709C" w:rsidRDefault="0031709C" w:rsidP="00713B40"/>
    <w:p w14:paraId="5BA2CC12" w14:textId="77777777" w:rsidR="0031709C" w:rsidRDefault="0031709C" w:rsidP="00713B40"/>
    <w:p w14:paraId="7D83B577" w14:textId="77777777" w:rsidR="0031709C" w:rsidRPr="00713B40" w:rsidRDefault="0031709C" w:rsidP="00713B40"/>
    <w:p w14:paraId="239F09F7" w14:textId="12351BE0" w:rsidR="00916F76" w:rsidRDefault="004C7D66" w:rsidP="00916F76">
      <w:pPr>
        <w:pStyle w:val="Heading2"/>
      </w:pPr>
      <w:bookmarkStart w:id="107" w:name="_Toc227145006"/>
      <w:r>
        <w:lastRenderedPageBreak/>
        <w:t>7.23</w:t>
      </w:r>
      <w:r w:rsidR="0031709C">
        <w:t>.</w:t>
      </w:r>
      <w:r w:rsidR="00916F76">
        <w:t xml:space="preserve"> Results from Kruskal-Wallis H Test of Cortex Width</w:t>
      </w:r>
      <w:bookmarkEnd w:id="107"/>
    </w:p>
    <w:tbl>
      <w:tblPr>
        <w:tblW w:w="3312" w:type="dxa"/>
        <w:tblLayout w:type="fixed"/>
        <w:tblCellMar>
          <w:left w:w="0" w:type="dxa"/>
          <w:right w:w="0" w:type="dxa"/>
        </w:tblCellMar>
        <w:tblLook w:val="0000" w:firstRow="0" w:lastRow="0" w:firstColumn="0" w:lastColumn="0" w:noHBand="0" w:noVBand="0"/>
      </w:tblPr>
      <w:tblGrid>
        <w:gridCol w:w="1858"/>
        <w:gridCol w:w="1454"/>
      </w:tblGrid>
      <w:tr w:rsidR="00916F76" w:rsidRPr="00372716" w14:paraId="2CB63A6F" w14:textId="77777777" w:rsidTr="00F14471">
        <w:trPr>
          <w:cantSplit/>
        </w:trPr>
        <w:tc>
          <w:tcPr>
            <w:tcW w:w="3312" w:type="dxa"/>
            <w:gridSpan w:val="2"/>
            <w:tcBorders>
              <w:top w:val="nil"/>
              <w:left w:val="nil"/>
              <w:bottom w:val="nil"/>
              <w:right w:val="nil"/>
            </w:tcBorders>
            <w:shd w:val="clear" w:color="auto" w:fill="FFFFFF"/>
            <w:vAlign w:val="center"/>
          </w:tcPr>
          <w:p w14:paraId="7791BABF" w14:textId="77777777" w:rsidR="00916F76" w:rsidRPr="00372716" w:rsidRDefault="00916F76">
            <w:pPr>
              <w:spacing w:after="160" w:line="278" w:lineRule="auto"/>
            </w:pPr>
            <w:r w:rsidRPr="00372716">
              <w:rPr>
                <w:b/>
                <w:bCs/>
              </w:rPr>
              <w:t xml:space="preserve">Test </w:t>
            </w:r>
            <w:proofErr w:type="spellStart"/>
            <w:proofErr w:type="gramStart"/>
            <w:r w:rsidRPr="00372716">
              <w:rPr>
                <w:b/>
                <w:bCs/>
              </w:rPr>
              <w:t>Statistics</w:t>
            </w:r>
            <w:r w:rsidRPr="00372716">
              <w:rPr>
                <w:b/>
                <w:bCs/>
                <w:vertAlign w:val="superscript"/>
              </w:rPr>
              <w:t>a,b</w:t>
            </w:r>
            <w:proofErr w:type="spellEnd"/>
            <w:proofErr w:type="gramEnd"/>
          </w:p>
        </w:tc>
      </w:tr>
      <w:tr w:rsidR="00916F76" w:rsidRPr="00372716" w14:paraId="73628D5D" w14:textId="77777777" w:rsidTr="00F14471">
        <w:trPr>
          <w:cantSplit/>
        </w:trPr>
        <w:tc>
          <w:tcPr>
            <w:tcW w:w="1858" w:type="dxa"/>
            <w:tcBorders>
              <w:top w:val="nil"/>
              <w:left w:val="nil"/>
              <w:bottom w:val="single" w:sz="8" w:space="0" w:color="152935"/>
              <w:right w:val="nil"/>
            </w:tcBorders>
            <w:shd w:val="clear" w:color="auto" w:fill="FFFFFF"/>
            <w:vAlign w:val="bottom"/>
          </w:tcPr>
          <w:p w14:paraId="65EC7057" w14:textId="77777777" w:rsidR="00916F76" w:rsidRPr="00372716" w:rsidRDefault="00916F76">
            <w:pPr>
              <w:spacing w:after="160" w:line="278" w:lineRule="auto"/>
            </w:pPr>
          </w:p>
        </w:tc>
        <w:tc>
          <w:tcPr>
            <w:tcW w:w="1454" w:type="dxa"/>
            <w:tcBorders>
              <w:top w:val="nil"/>
              <w:left w:val="nil"/>
              <w:bottom w:val="single" w:sz="8" w:space="0" w:color="152935"/>
              <w:right w:val="nil"/>
            </w:tcBorders>
            <w:shd w:val="clear" w:color="auto" w:fill="FFFFFF"/>
            <w:vAlign w:val="bottom"/>
          </w:tcPr>
          <w:p w14:paraId="3A9EA667" w14:textId="77777777" w:rsidR="00916F76" w:rsidRPr="00372716" w:rsidRDefault="00916F76">
            <w:pPr>
              <w:spacing w:after="160" w:line="278" w:lineRule="auto"/>
            </w:pPr>
            <w:r w:rsidRPr="00372716">
              <w:t>Cortex Width</w:t>
            </w:r>
          </w:p>
        </w:tc>
      </w:tr>
      <w:tr w:rsidR="00916F76" w:rsidRPr="00372716" w14:paraId="2D5824DE" w14:textId="77777777" w:rsidTr="00F14471">
        <w:trPr>
          <w:cantSplit/>
        </w:trPr>
        <w:tc>
          <w:tcPr>
            <w:tcW w:w="1858" w:type="dxa"/>
            <w:tcBorders>
              <w:top w:val="single" w:sz="8" w:space="0" w:color="152935"/>
              <w:left w:val="nil"/>
              <w:bottom w:val="single" w:sz="8" w:space="0" w:color="AEAEAE"/>
              <w:right w:val="nil"/>
            </w:tcBorders>
            <w:shd w:val="clear" w:color="auto" w:fill="E0E0E0"/>
          </w:tcPr>
          <w:p w14:paraId="26D621B9" w14:textId="77777777" w:rsidR="00916F76" w:rsidRPr="00372716" w:rsidRDefault="00916F76">
            <w:pPr>
              <w:spacing w:after="160" w:line="278" w:lineRule="auto"/>
            </w:pPr>
            <w:r w:rsidRPr="00372716">
              <w:t>Kruskal-Wallis H</w:t>
            </w:r>
          </w:p>
        </w:tc>
        <w:tc>
          <w:tcPr>
            <w:tcW w:w="1454" w:type="dxa"/>
            <w:tcBorders>
              <w:top w:val="single" w:sz="8" w:space="0" w:color="152935"/>
              <w:left w:val="nil"/>
              <w:bottom w:val="single" w:sz="8" w:space="0" w:color="AEAEAE"/>
              <w:right w:val="nil"/>
            </w:tcBorders>
            <w:shd w:val="clear" w:color="auto" w:fill="F9F9FB"/>
          </w:tcPr>
          <w:p w14:paraId="7FD87046" w14:textId="77777777" w:rsidR="00916F76" w:rsidRPr="00372716" w:rsidRDefault="00916F76">
            <w:pPr>
              <w:spacing w:after="160" w:line="278" w:lineRule="auto"/>
            </w:pPr>
            <w:r w:rsidRPr="00372716">
              <w:t>59.333</w:t>
            </w:r>
          </w:p>
        </w:tc>
      </w:tr>
      <w:tr w:rsidR="00916F76" w:rsidRPr="00372716" w14:paraId="2BBEDBD3" w14:textId="77777777" w:rsidTr="00F14471">
        <w:trPr>
          <w:cantSplit/>
        </w:trPr>
        <w:tc>
          <w:tcPr>
            <w:tcW w:w="1858" w:type="dxa"/>
            <w:tcBorders>
              <w:top w:val="single" w:sz="8" w:space="0" w:color="AEAEAE"/>
              <w:left w:val="nil"/>
              <w:bottom w:val="single" w:sz="8" w:space="0" w:color="AEAEAE"/>
              <w:right w:val="nil"/>
            </w:tcBorders>
            <w:shd w:val="clear" w:color="auto" w:fill="E0E0E0"/>
          </w:tcPr>
          <w:p w14:paraId="298B20CE" w14:textId="39FF88DB" w:rsidR="00916F76" w:rsidRPr="00372716" w:rsidRDefault="001F6EBA">
            <w:pPr>
              <w:spacing w:after="160" w:line="278" w:lineRule="auto"/>
            </w:pPr>
            <w:proofErr w:type="spellStart"/>
            <w:r w:rsidRPr="00372716">
              <w:t>D</w:t>
            </w:r>
            <w:r w:rsidR="00916F76" w:rsidRPr="00372716">
              <w:t>f</w:t>
            </w:r>
            <w:proofErr w:type="spellEnd"/>
          </w:p>
        </w:tc>
        <w:tc>
          <w:tcPr>
            <w:tcW w:w="1454" w:type="dxa"/>
            <w:tcBorders>
              <w:top w:val="single" w:sz="8" w:space="0" w:color="AEAEAE"/>
              <w:left w:val="nil"/>
              <w:bottom w:val="single" w:sz="8" w:space="0" w:color="AEAEAE"/>
              <w:right w:val="nil"/>
            </w:tcBorders>
            <w:shd w:val="clear" w:color="auto" w:fill="F9F9FB"/>
          </w:tcPr>
          <w:p w14:paraId="5976559A" w14:textId="77777777" w:rsidR="00916F76" w:rsidRPr="00372716" w:rsidRDefault="00916F76">
            <w:pPr>
              <w:spacing w:after="160" w:line="278" w:lineRule="auto"/>
            </w:pPr>
            <w:r w:rsidRPr="00372716">
              <w:t>5</w:t>
            </w:r>
          </w:p>
        </w:tc>
      </w:tr>
      <w:tr w:rsidR="00916F76" w:rsidRPr="00372716" w14:paraId="5BFDD0CE" w14:textId="77777777" w:rsidTr="00F14471">
        <w:trPr>
          <w:cantSplit/>
        </w:trPr>
        <w:tc>
          <w:tcPr>
            <w:tcW w:w="1858" w:type="dxa"/>
            <w:tcBorders>
              <w:top w:val="single" w:sz="8" w:space="0" w:color="AEAEAE"/>
              <w:left w:val="nil"/>
              <w:bottom w:val="single" w:sz="8" w:space="0" w:color="152935"/>
              <w:right w:val="nil"/>
            </w:tcBorders>
            <w:shd w:val="clear" w:color="auto" w:fill="E0E0E0"/>
          </w:tcPr>
          <w:p w14:paraId="5403F030" w14:textId="77777777" w:rsidR="00916F76" w:rsidRPr="00372716" w:rsidRDefault="00916F76">
            <w:pPr>
              <w:spacing w:after="160" w:line="278" w:lineRule="auto"/>
            </w:pPr>
            <w:proofErr w:type="spellStart"/>
            <w:r w:rsidRPr="00372716">
              <w:t>Asymp</w:t>
            </w:r>
            <w:proofErr w:type="spellEnd"/>
            <w:r w:rsidRPr="00372716">
              <w:t>. Sig.</w:t>
            </w:r>
          </w:p>
        </w:tc>
        <w:tc>
          <w:tcPr>
            <w:tcW w:w="1454" w:type="dxa"/>
            <w:tcBorders>
              <w:top w:val="single" w:sz="8" w:space="0" w:color="AEAEAE"/>
              <w:left w:val="nil"/>
              <w:bottom w:val="single" w:sz="8" w:space="0" w:color="152935"/>
              <w:right w:val="nil"/>
            </w:tcBorders>
            <w:shd w:val="clear" w:color="auto" w:fill="F9F9FB"/>
          </w:tcPr>
          <w:p w14:paraId="362246AB" w14:textId="77777777" w:rsidR="00916F76" w:rsidRPr="00372716" w:rsidRDefault="00916F76">
            <w:pPr>
              <w:spacing w:after="160" w:line="278" w:lineRule="auto"/>
            </w:pPr>
            <w:r w:rsidRPr="00372716">
              <w:t>&lt;.001</w:t>
            </w:r>
          </w:p>
        </w:tc>
      </w:tr>
      <w:tr w:rsidR="00916F76" w:rsidRPr="00372716" w14:paraId="47FC7ACF" w14:textId="77777777" w:rsidTr="00F14471">
        <w:trPr>
          <w:cantSplit/>
        </w:trPr>
        <w:tc>
          <w:tcPr>
            <w:tcW w:w="3312" w:type="dxa"/>
            <w:gridSpan w:val="2"/>
            <w:tcBorders>
              <w:top w:val="nil"/>
              <w:left w:val="nil"/>
              <w:bottom w:val="nil"/>
              <w:right w:val="nil"/>
            </w:tcBorders>
            <w:shd w:val="clear" w:color="auto" w:fill="FFFFFF"/>
          </w:tcPr>
          <w:p w14:paraId="33406200" w14:textId="77777777" w:rsidR="00916F76" w:rsidRPr="00372716" w:rsidRDefault="00916F76">
            <w:pPr>
              <w:spacing w:after="160" w:line="278" w:lineRule="auto"/>
            </w:pPr>
            <w:r w:rsidRPr="00372716">
              <w:t>a. Kruskal Wallis Test</w:t>
            </w:r>
          </w:p>
        </w:tc>
      </w:tr>
      <w:tr w:rsidR="00916F76" w:rsidRPr="00372716" w14:paraId="6C8EB383" w14:textId="77777777" w:rsidTr="00F14471">
        <w:trPr>
          <w:cantSplit/>
        </w:trPr>
        <w:tc>
          <w:tcPr>
            <w:tcW w:w="3312" w:type="dxa"/>
            <w:gridSpan w:val="2"/>
            <w:tcBorders>
              <w:top w:val="nil"/>
              <w:left w:val="nil"/>
              <w:bottom w:val="nil"/>
              <w:right w:val="nil"/>
            </w:tcBorders>
            <w:shd w:val="clear" w:color="auto" w:fill="FFFFFF"/>
          </w:tcPr>
          <w:p w14:paraId="3C0024C0" w14:textId="77777777" w:rsidR="00916F76" w:rsidRPr="00372716" w:rsidRDefault="00916F76">
            <w:pPr>
              <w:spacing w:after="160" w:line="278" w:lineRule="auto"/>
            </w:pPr>
            <w:r w:rsidRPr="00372716">
              <w:t>b. Grouping Variable: Section</w:t>
            </w:r>
          </w:p>
        </w:tc>
      </w:tr>
    </w:tbl>
    <w:p w14:paraId="71AED7D6" w14:textId="77777777" w:rsidR="00713B40" w:rsidRDefault="00713B40" w:rsidP="0031709C"/>
    <w:p w14:paraId="567EE93C" w14:textId="77777777" w:rsidR="00713B40" w:rsidRPr="00713B40" w:rsidRDefault="00713B40" w:rsidP="00713B40"/>
    <w:p w14:paraId="67F34CCC" w14:textId="77777777" w:rsidR="00713B40" w:rsidRDefault="00713B40" w:rsidP="0031709C"/>
    <w:p w14:paraId="61C16FFC" w14:textId="77777777" w:rsidR="00713B40" w:rsidRDefault="00713B40" w:rsidP="0031709C"/>
    <w:p w14:paraId="628E4164" w14:textId="77777777" w:rsidR="00713B40" w:rsidRDefault="00713B40" w:rsidP="0031709C"/>
    <w:p w14:paraId="7F932868" w14:textId="77777777" w:rsidR="00713B40" w:rsidRDefault="00713B40" w:rsidP="0031709C"/>
    <w:p w14:paraId="58DF28A3" w14:textId="77777777" w:rsidR="00713B40" w:rsidRDefault="00713B40" w:rsidP="0031709C"/>
    <w:p w14:paraId="64460B31" w14:textId="77777777" w:rsidR="00713B40" w:rsidRDefault="00713B40" w:rsidP="0031709C"/>
    <w:p w14:paraId="16CAB628" w14:textId="77777777" w:rsidR="00713B40" w:rsidRDefault="00713B40" w:rsidP="0031709C"/>
    <w:p w14:paraId="130EFD42" w14:textId="77777777" w:rsidR="00713B40" w:rsidRDefault="00713B40" w:rsidP="0031709C"/>
    <w:p w14:paraId="1847A86F" w14:textId="77777777" w:rsidR="00713B40" w:rsidRDefault="00713B40" w:rsidP="0031709C"/>
    <w:p w14:paraId="21CFEFB6" w14:textId="77777777" w:rsidR="00713B40" w:rsidRDefault="00713B40" w:rsidP="0031709C"/>
    <w:p w14:paraId="3DCFF428" w14:textId="77777777" w:rsidR="00713B40" w:rsidRDefault="00713B40" w:rsidP="0031709C"/>
    <w:p w14:paraId="3CD65BF7" w14:textId="4C14BF86" w:rsidR="00713B40" w:rsidRDefault="00713B40" w:rsidP="00713B40"/>
    <w:p w14:paraId="67733017" w14:textId="77777777" w:rsidR="00713B40" w:rsidRDefault="00713B40" w:rsidP="00713B40"/>
    <w:p w14:paraId="726A3654" w14:textId="77777777" w:rsidR="00713B40" w:rsidRDefault="00713B40" w:rsidP="00713B40"/>
    <w:p w14:paraId="4808D374" w14:textId="77777777" w:rsidR="00713B40" w:rsidRDefault="00713B40" w:rsidP="00713B40"/>
    <w:p w14:paraId="3584F7E9" w14:textId="77777777" w:rsidR="00713B40" w:rsidRDefault="00713B40" w:rsidP="00713B40"/>
    <w:p w14:paraId="40256C7A" w14:textId="77777777" w:rsidR="00236E2A" w:rsidRDefault="00236E2A" w:rsidP="00713B40"/>
    <w:p w14:paraId="253BCBB3" w14:textId="77777777" w:rsidR="00236E2A" w:rsidRDefault="00236E2A" w:rsidP="00713B40"/>
    <w:p w14:paraId="6F782646" w14:textId="77777777" w:rsidR="00236E2A" w:rsidRDefault="00236E2A" w:rsidP="00713B40"/>
    <w:p w14:paraId="41C168B1" w14:textId="77777777" w:rsidR="00236E2A" w:rsidRDefault="00236E2A" w:rsidP="00713B40"/>
    <w:p w14:paraId="1751FDE3" w14:textId="77777777" w:rsidR="00236E2A" w:rsidRDefault="00236E2A" w:rsidP="00713B40"/>
    <w:p w14:paraId="0CA3382E" w14:textId="77777777" w:rsidR="00236E2A" w:rsidRDefault="00236E2A" w:rsidP="00713B40"/>
    <w:p w14:paraId="41B0A713" w14:textId="77777777" w:rsidR="00236E2A" w:rsidRDefault="00236E2A" w:rsidP="00713B40"/>
    <w:p w14:paraId="469B42CB" w14:textId="77777777" w:rsidR="00236E2A" w:rsidRDefault="00236E2A" w:rsidP="00713B40"/>
    <w:p w14:paraId="57C7CA66" w14:textId="77777777" w:rsidR="00236E2A" w:rsidRDefault="00236E2A" w:rsidP="00713B40"/>
    <w:p w14:paraId="274B910B" w14:textId="77777777" w:rsidR="00236E2A" w:rsidRDefault="00236E2A" w:rsidP="00713B40"/>
    <w:p w14:paraId="3A5487E6" w14:textId="77777777" w:rsidR="00236E2A" w:rsidRDefault="00236E2A" w:rsidP="00713B40"/>
    <w:p w14:paraId="06D81685" w14:textId="77777777" w:rsidR="00236E2A" w:rsidRPr="00713B40" w:rsidRDefault="00236E2A" w:rsidP="00713B40"/>
    <w:p w14:paraId="398999A8" w14:textId="44A27573" w:rsidR="00916F76" w:rsidRDefault="006906D9" w:rsidP="00916F76">
      <w:pPr>
        <w:pStyle w:val="Heading2"/>
      </w:pPr>
      <w:bookmarkStart w:id="108" w:name="_Toc227145007"/>
      <w:r>
        <w:lastRenderedPageBreak/>
        <w:t>7.24</w:t>
      </w:r>
      <w:r w:rsidR="0031709C">
        <w:t>.</w:t>
      </w:r>
      <w:r w:rsidR="00916F76">
        <w:t xml:space="preserve"> Results from Post-Hoc Pairwise Comparisons with Bonferroni Correction of Cortex Width</w:t>
      </w:r>
      <w:bookmarkEnd w:id="108"/>
    </w:p>
    <w:tbl>
      <w:tblPr>
        <w:tblW w:w="8709" w:type="dxa"/>
        <w:tblLayout w:type="fixed"/>
        <w:tblCellMar>
          <w:left w:w="0" w:type="dxa"/>
          <w:right w:w="0" w:type="dxa"/>
        </w:tblCellMar>
        <w:tblLook w:val="0000" w:firstRow="0" w:lastRow="0" w:firstColumn="0" w:lastColumn="0" w:noHBand="0" w:noVBand="0"/>
      </w:tblPr>
      <w:tblGrid>
        <w:gridCol w:w="2173"/>
        <w:gridCol w:w="1472"/>
        <w:gridCol w:w="1139"/>
        <w:gridCol w:w="1753"/>
        <w:gridCol w:w="1051"/>
        <w:gridCol w:w="1121"/>
      </w:tblGrid>
      <w:tr w:rsidR="00916F76" w:rsidRPr="003863E0" w14:paraId="07704539" w14:textId="77777777">
        <w:trPr>
          <w:cantSplit/>
        </w:trPr>
        <w:tc>
          <w:tcPr>
            <w:tcW w:w="8709" w:type="dxa"/>
            <w:gridSpan w:val="6"/>
            <w:tcBorders>
              <w:top w:val="nil"/>
              <w:left w:val="nil"/>
              <w:bottom w:val="nil"/>
              <w:right w:val="nil"/>
            </w:tcBorders>
            <w:shd w:val="clear" w:color="auto" w:fill="FFFFFF"/>
            <w:vAlign w:val="center"/>
          </w:tcPr>
          <w:p w14:paraId="6ED89F9D" w14:textId="77777777" w:rsidR="00916F76" w:rsidRPr="003863E0" w:rsidRDefault="00916F76">
            <w:pPr>
              <w:spacing w:after="160" w:line="278" w:lineRule="auto"/>
            </w:pPr>
            <w:r w:rsidRPr="003863E0">
              <w:rPr>
                <w:b/>
                <w:bCs/>
              </w:rPr>
              <w:t>Pairwise Comparisons of Section</w:t>
            </w:r>
          </w:p>
        </w:tc>
      </w:tr>
      <w:tr w:rsidR="00916F76" w:rsidRPr="003863E0" w14:paraId="68B6844C" w14:textId="77777777">
        <w:trPr>
          <w:cantSplit/>
        </w:trPr>
        <w:tc>
          <w:tcPr>
            <w:tcW w:w="2173" w:type="dxa"/>
            <w:tcBorders>
              <w:top w:val="nil"/>
              <w:left w:val="nil"/>
              <w:bottom w:val="single" w:sz="8" w:space="0" w:color="152935"/>
              <w:right w:val="nil"/>
            </w:tcBorders>
            <w:shd w:val="clear" w:color="auto" w:fill="FFFFFF"/>
            <w:vAlign w:val="bottom"/>
          </w:tcPr>
          <w:p w14:paraId="791C407E" w14:textId="77777777" w:rsidR="00916F76" w:rsidRPr="003863E0" w:rsidRDefault="00916F76">
            <w:pPr>
              <w:spacing w:after="160" w:line="278" w:lineRule="auto"/>
            </w:pPr>
            <w:r w:rsidRPr="003863E0">
              <w:t>Sample 1-Sample 2</w:t>
            </w:r>
          </w:p>
        </w:tc>
        <w:tc>
          <w:tcPr>
            <w:tcW w:w="1472" w:type="dxa"/>
            <w:tcBorders>
              <w:top w:val="nil"/>
              <w:left w:val="nil"/>
              <w:bottom w:val="single" w:sz="8" w:space="0" w:color="152935"/>
              <w:right w:val="single" w:sz="8" w:space="0" w:color="E0E0E0"/>
            </w:tcBorders>
            <w:shd w:val="clear" w:color="auto" w:fill="FFFFFF"/>
            <w:vAlign w:val="bottom"/>
          </w:tcPr>
          <w:p w14:paraId="4BE32918" w14:textId="77777777" w:rsidR="00916F76" w:rsidRPr="003863E0" w:rsidRDefault="00916F76">
            <w:pPr>
              <w:spacing w:after="160" w:line="278" w:lineRule="auto"/>
            </w:pPr>
            <w:r w:rsidRPr="003863E0">
              <w:t>Test Statistic</w:t>
            </w:r>
          </w:p>
        </w:tc>
        <w:tc>
          <w:tcPr>
            <w:tcW w:w="1139" w:type="dxa"/>
            <w:tcBorders>
              <w:top w:val="nil"/>
              <w:left w:val="single" w:sz="8" w:space="0" w:color="E0E0E0"/>
              <w:bottom w:val="single" w:sz="8" w:space="0" w:color="152935"/>
              <w:right w:val="single" w:sz="8" w:space="0" w:color="E0E0E0"/>
            </w:tcBorders>
            <w:shd w:val="clear" w:color="auto" w:fill="FFFFFF"/>
            <w:vAlign w:val="bottom"/>
          </w:tcPr>
          <w:p w14:paraId="64AC595B" w14:textId="77777777" w:rsidR="00916F76" w:rsidRPr="003863E0" w:rsidRDefault="00916F76">
            <w:pPr>
              <w:spacing w:after="160" w:line="278" w:lineRule="auto"/>
            </w:pPr>
            <w:r w:rsidRPr="003863E0">
              <w:t>Std. Error</w:t>
            </w:r>
          </w:p>
        </w:tc>
        <w:tc>
          <w:tcPr>
            <w:tcW w:w="1753" w:type="dxa"/>
            <w:tcBorders>
              <w:top w:val="nil"/>
              <w:left w:val="single" w:sz="8" w:space="0" w:color="E0E0E0"/>
              <w:bottom w:val="single" w:sz="8" w:space="0" w:color="152935"/>
              <w:right w:val="single" w:sz="8" w:space="0" w:color="E0E0E0"/>
            </w:tcBorders>
            <w:shd w:val="clear" w:color="auto" w:fill="FFFFFF"/>
            <w:vAlign w:val="bottom"/>
          </w:tcPr>
          <w:p w14:paraId="42ECD784" w14:textId="77777777" w:rsidR="00916F76" w:rsidRPr="003863E0" w:rsidRDefault="00916F76">
            <w:pPr>
              <w:spacing w:after="160" w:line="278" w:lineRule="auto"/>
            </w:pPr>
            <w:r w:rsidRPr="003863E0">
              <w:t>Std. Test Statistic</w:t>
            </w:r>
          </w:p>
        </w:tc>
        <w:tc>
          <w:tcPr>
            <w:tcW w:w="1051" w:type="dxa"/>
            <w:tcBorders>
              <w:top w:val="nil"/>
              <w:left w:val="single" w:sz="8" w:space="0" w:color="E0E0E0"/>
              <w:bottom w:val="single" w:sz="8" w:space="0" w:color="152935"/>
              <w:right w:val="single" w:sz="8" w:space="0" w:color="E0E0E0"/>
            </w:tcBorders>
            <w:shd w:val="clear" w:color="auto" w:fill="FFFFFF"/>
            <w:vAlign w:val="bottom"/>
          </w:tcPr>
          <w:p w14:paraId="1314CC88" w14:textId="77777777" w:rsidR="00916F76" w:rsidRPr="003863E0" w:rsidRDefault="00916F76">
            <w:pPr>
              <w:spacing w:after="160" w:line="278" w:lineRule="auto"/>
            </w:pPr>
            <w:r w:rsidRPr="003863E0">
              <w:t>Sig.</w:t>
            </w:r>
          </w:p>
        </w:tc>
        <w:tc>
          <w:tcPr>
            <w:tcW w:w="1121" w:type="dxa"/>
            <w:tcBorders>
              <w:top w:val="nil"/>
              <w:left w:val="single" w:sz="8" w:space="0" w:color="E0E0E0"/>
              <w:bottom w:val="single" w:sz="8" w:space="0" w:color="152935"/>
              <w:right w:val="nil"/>
            </w:tcBorders>
            <w:shd w:val="clear" w:color="auto" w:fill="FFFFFF"/>
            <w:vAlign w:val="bottom"/>
          </w:tcPr>
          <w:p w14:paraId="1FF72E43" w14:textId="77777777" w:rsidR="00916F76" w:rsidRPr="003863E0" w:rsidRDefault="00916F76">
            <w:pPr>
              <w:spacing w:after="160" w:line="278" w:lineRule="auto"/>
            </w:pPr>
            <w:r w:rsidRPr="003863E0">
              <w:t xml:space="preserve">Adj. </w:t>
            </w:r>
            <w:proofErr w:type="spellStart"/>
            <w:r w:rsidRPr="003863E0">
              <w:t>Sig.</w:t>
            </w:r>
            <w:r w:rsidRPr="003863E0">
              <w:rPr>
                <w:vertAlign w:val="superscript"/>
              </w:rPr>
              <w:t>a</w:t>
            </w:r>
            <w:proofErr w:type="spellEnd"/>
          </w:p>
        </w:tc>
      </w:tr>
      <w:tr w:rsidR="00916F76" w:rsidRPr="003863E0" w14:paraId="5929D379" w14:textId="77777777">
        <w:trPr>
          <w:cantSplit/>
        </w:trPr>
        <w:tc>
          <w:tcPr>
            <w:tcW w:w="2173" w:type="dxa"/>
            <w:tcBorders>
              <w:top w:val="single" w:sz="8" w:space="0" w:color="152935"/>
              <w:left w:val="nil"/>
              <w:bottom w:val="single" w:sz="8" w:space="0" w:color="AEAEAE"/>
              <w:right w:val="nil"/>
            </w:tcBorders>
            <w:shd w:val="clear" w:color="auto" w:fill="E0E0E0"/>
          </w:tcPr>
          <w:p w14:paraId="3CFE4E25" w14:textId="77777777" w:rsidR="00916F76" w:rsidRPr="003863E0" w:rsidRDefault="00916F76">
            <w:pPr>
              <w:spacing w:after="160" w:line="278" w:lineRule="auto"/>
            </w:pPr>
            <w:r w:rsidRPr="003863E0">
              <w:t>5-4</w:t>
            </w:r>
          </w:p>
        </w:tc>
        <w:tc>
          <w:tcPr>
            <w:tcW w:w="1472" w:type="dxa"/>
            <w:tcBorders>
              <w:top w:val="single" w:sz="8" w:space="0" w:color="152935"/>
              <w:left w:val="nil"/>
              <w:bottom w:val="single" w:sz="8" w:space="0" w:color="AEAEAE"/>
              <w:right w:val="single" w:sz="8" w:space="0" w:color="E0E0E0"/>
            </w:tcBorders>
            <w:shd w:val="clear" w:color="auto" w:fill="F9F9FB"/>
          </w:tcPr>
          <w:p w14:paraId="0308C8EC" w14:textId="77777777" w:rsidR="00916F76" w:rsidRPr="003863E0" w:rsidRDefault="00916F76">
            <w:pPr>
              <w:spacing w:after="160" w:line="278" w:lineRule="auto"/>
            </w:pPr>
            <w:r w:rsidRPr="003863E0">
              <w:t>21.810</w:t>
            </w:r>
          </w:p>
        </w:tc>
        <w:tc>
          <w:tcPr>
            <w:tcW w:w="1139" w:type="dxa"/>
            <w:tcBorders>
              <w:top w:val="single" w:sz="8" w:space="0" w:color="152935"/>
              <w:left w:val="single" w:sz="8" w:space="0" w:color="E0E0E0"/>
              <w:bottom w:val="single" w:sz="8" w:space="0" w:color="AEAEAE"/>
              <w:right w:val="single" w:sz="8" w:space="0" w:color="E0E0E0"/>
            </w:tcBorders>
            <w:shd w:val="clear" w:color="auto" w:fill="F9F9FB"/>
          </w:tcPr>
          <w:p w14:paraId="0310B34B" w14:textId="77777777" w:rsidR="00916F76" w:rsidRPr="003863E0" w:rsidRDefault="00916F76">
            <w:pPr>
              <w:spacing w:after="160" w:line="278" w:lineRule="auto"/>
            </w:pPr>
            <w:r w:rsidRPr="003863E0">
              <w:t>17.335</w:t>
            </w:r>
          </w:p>
        </w:tc>
        <w:tc>
          <w:tcPr>
            <w:tcW w:w="1753" w:type="dxa"/>
            <w:tcBorders>
              <w:top w:val="single" w:sz="8" w:space="0" w:color="152935"/>
              <w:left w:val="single" w:sz="8" w:space="0" w:color="E0E0E0"/>
              <w:bottom w:val="single" w:sz="8" w:space="0" w:color="AEAEAE"/>
              <w:right w:val="single" w:sz="8" w:space="0" w:color="E0E0E0"/>
            </w:tcBorders>
            <w:shd w:val="clear" w:color="auto" w:fill="F9F9FB"/>
          </w:tcPr>
          <w:p w14:paraId="32BB0882" w14:textId="77777777" w:rsidR="00916F76" w:rsidRPr="003863E0" w:rsidRDefault="00916F76">
            <w:pPr>
              <w:spacing w:after="160" w:line="278" w:lineRule="auto"/>
            </w:pPr>
            <w:r w:rsidRPr="003863E0">
              <w:t>1.258</w:t>
            </w:r>
          </w:p>
        </w:tc>
        <w:tc>
          <w:tcPr>
            <w:tcW w:w="1051" w:type="dxa"/>
            <w:tcBorders>
              <w:top w:val="single" w:sz="8" w:space="0" w:color="152935"/>
              <w:left w:val="single" w:sz="8" w:space="0" w:color="E0E0E0"/>
              <w:bottom w:val="single" w:sz="8" w:space="0" w:color="AEAEAE"/>
              <w:right w:val="single" w:sz="8" w:space="0" w:color="E0E0E0"/>
            </w:tcBorders>
            <w:shd w:val="clear" w:color="auto" w:fill="F9F9FB"/>
          </w:tcPr>
          <w:p w14:paraId="4C423FE8" w14:textId="77777777" w:rsidR="00916F76" w:rsidRPr="003863E0" w:rsidRDefault="00916F76">
            <w:pPr>
              <w:spacing w:after="160" w:line="278" w:lineRule="auto"/>
            </w:pPr>
            <w:r w:rsidRPr="003863E0">
              <w:t>.208</w:t>
            </w:r>
          </w:p>
        </w:tc>
        <w:tc>
          <w:tcPr>
            <w:tcW w:w="1121" w:type="dxa"/>
            <w:tcBorders>
              <w:top w:val="single" w:sz="8" w:space="0" w:color="152935"/>
              <w:left w:val="single" w:sz="8" w:space="0" w:color="E0E0E0"/>
              <w:bottom w:val="single" w:sz="8" w:space="0" w:color="AEAEAE"/>
              <w:right w:val="nil"/>
            </w:tcBorders>
            <w:shd w:val="clear" w:color="auto" w:fill="F9F9FB"/>
          </w:tcPr>
          <w:p w14:paraId="249A93EE" w14:textId="77777777" w:rsidR="00916F76" w:rsidRPr="003863E0" w:rsidRDefault="00916F76">
            <w:pPr>
              <w:spacing w:after="160" w:line="278" w:lineRule="auto"/>
            </w:pPr>
            <w:r w:rsidRPr="003863E0">
              <w:t>1.000</w:t>
            </w:r>
          </w:p>
        </w:tc>
      </w:tr>
      <w:tr w:rsidR="00916F76" w:rsidRPr="003863E0" w14:paraId="5804702D" w14:textId="77777777">
        <w:trPr>
          <w:cantSplit/>
        </w:trPr>
        <w:tc>
          <w:tcPr>
            <w:tcW w:w="2173" w:type="dxa"/>
            <w:tcBorders>
              <w:top w:val="single" w:sz="8" w:space="0" w:color="AEAEAE"/>
              <w:left w:val="nil"/>
              <w:bottom w:val="single" w:sz="8" w:space="0" w:color="AEAEAE"/>
              <w:right w:val="nil"/>
            </w:tcBorders>
            <w:shd w:val="clear" w:color="auto" w:fill="E0E0E0"/>
          </w:tcPr>
          <w:p w14:paraId="34A2A3C5" w14:textId="77777777" w:rsidR="00916F76" w:rsidRPr="003863E0" w:rsidRDefault="00916F76">
            <w:pPr>
              <w:spacing w:after="160" w:line="278" w:lineRule="auto"/>
            </w:pPr>
            <w:r w:rsidRPr="003863E0">
              <w:t>5-1</w:t>
            </w:r>
          </w:p>
        </w:tc>
        <w:tc>
          <w:tcPr>
            <w:tcW w:w="1472" w:type="dxa"/>
            <w:tcBorders>
              <w:top w:val="single" w:sz="8" w:space="0" w:color="AEAEAE"/>
              <w:left w:val="nil"/>
              <w:bottom w:val="single" w:sz="8" w:space="0" w:color="AEAEAE"/>
              <w:right w:val="single" w:sz="8" w:space="0" w:color="E0E0E0"/>
            </w:tcBorders>
            <w:shd w:val="clear" w:color="auto" w:fill="F9F9FB"/>
          </w:tcPr>
          <w:p w14:paraId="5E719C19" w14:textId="77777777" w:rsidR="00916F76" w:rsidRPr="003863E0" w:rsidRDefault="00916F76">
            <w:pPr>
              <w:spacing w:after="160" w:line="278" w:lineRule="auto"/>
            </w:pPr>
            <w:r w:rsidRPr="003863E0">
              <w:t>56.420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477E5BA0" w14:textId="77777777" w:rsidR="00916F76" w:rsidRPr="003863E0" w:rsidRDefault="00916F76">
            <w:pPr>
              <w:spacing w:after="160" w:line="278" w:lineRule="auto"/>
            </w:pPr>
            <w:r w:rsidRPr="003863E0">
              <w:t>17.335</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558DDC38" w14:textId="77777777" w:rsidR="00916F76" w:rsidRPr="003863E0" w:rsidRDefault="00916F76">
            <w:pPr>
              <w:spacing w:after="160" w:line="278" w:lineRule="auto"/>
            </w:pPr>
            <w:r w:rsidRPr="003863E0">
              <w:t>3.255</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3E463B0B" w14:textId="77777777" w:rsidR="00916F76" w:rsidRPr="003863E0" w:rsidRDefault="00916F76">
            <w:pPr>
              <w:spacing w:after="160" w:line="278" w:lineRule="auto"/>
            </w:pPr>
            <w:r w:rsidRPr="003863E0">
              <w:t>.001</w:t>
            </w:r>
          </w:p>
        </w:tc>
        <w:tc>
          <w:tcPr>
            <w:tcW w:w="1121" w:type="dxa"/>
            <w:tcBorders>
              <w:top w:val="single" w:sz="8" w:space="0" w:color="AEAEAE"/>
              <w:left w:val="single" w:sz="8" w:space="0" w:color="E0E0E0"/>
              <w:bottom w:val="single" w:sz="8" w:space="0" w:color="AEAEAE"/>
              <w:right w:val="nil"/>
            </w:tcBorders>
            <w:shd w:val="clear" w:color="auto" w:fill="F9F9FB"/>
          </w:tcPr>
          <w:p w14:paraId="2753E1A6" w14:textId="77777777" w:rsidR="00916F76" w:rsidRPr="003863E0" w:rsidRDefault="00916F76">
            <w:pPr>
              <w:spacing w:after="160" w:line="278" w:lineRule="auto"/>
            </w:pPr>
            <w:r w:rsidRPr="003863E0">
              <w:t>.017</w:t>
            </w:r>
          </w:p>
        </w:tc>
      </w:tr>
      <w:tr w:rsidR="00916F76" w:rsidRPr="003863E0" w14:paraId="2DE08C98" w14:textId="77777777">
        <w:trPr>
          <w:cantSplit/>
        </w:trPr>
        <w:tc>
          <w:tcPr>
            <w:tcW w:w="2173" w:type="dxa"/>
            <w:tcBorders>
              <w:top w:val="single" w:sz="8" w:space="0" w:color="AEAEAE"/>
              <w:left w:val="nil"/>
              <w:bottom w:val="single" w:sz="8" w:space="0" w:color="AEAEAE"/>
              <w:right w:val="nil"/>
            </w:tcBorders>
            <w:shd w:val="clear" w:color="auto" w:fill="E0E0E0"/>
          </w:tcPr>
          <w:p w14:paraId="3D504424" w14:textId="77777777" w:rsidR="00916F76" w:rsidRPr="003863E0" w:rsidRDefault="00916F76">
            <w:pPr>
              <w:spacing w:after="160" w:line="278" w:lineRule="auto"/>
            </w:pPr>
            <w:r w:rsidRPr="003863E0">
              <w:t>5-2</w:t>
            </w:r>
          </w:p>
        </w:tc>
        <w:tc>
          <w:tcPr>
            <w:tcW w:w="1472" w:type="dxa"/>
            <w:tcBorders>
              <w:top w:val="single" w:sz="8" w:space="0" w:color="AEAEAE"/>
              <w:left w:val="nil"/>
              <w:bottom w:val="single" w:sz="8" w:space="0" w:color="AEAEAE"/>
              <w:right w:val="single" w:sz="8" w:space="0" w:color="E0E0E0"/>
            </w:tcBorders>
            <w:shd w:val="clear" w:color="auto" w:fill="F9F9FB"/>
          </w:tcPr>
          <w:p w14:paraId="4B52F218" w14:textId="77777777" w:rsidR="00916F76" w:rsidRPr="003863E0" w:rsidRDefault="00916F76">
            <w:pPr>
              <w:spacing w:after="160" w:line="278" w:lineRule="auto"/>
            </w:pPr>
            <w:r w:rsidRPr="003863E0">
              <w:t>56.470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481E5477" w14:textId="77777777" w:rsidR="00916F76" w:rsidRPr="003863E0" w:rsidRDefault="00916F76">
            <w:pPr>
              <w:spacing w:after="160" w:line="278" w:lineRule="auto"/>
            </w:pPr>
            <w:r w:rsidRPr="003863E0">
              <w:t>17.335</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4E9B3996" w14:textId="77777777" w:rsidR="00916F76" w:rsidRPr="003863E0" w:rsidRDefault="00916F76">
            <w:pPr>
              <w:spacing w:after="160" w:line="278" w:lineRule="auto"/>
            </w:pPr>
            <w:r w:rsidRPr="003863E0">
              <w:t>3.258</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33FD1FF6" w14:textId="77777777" w:rsidR="00916F76" w:rsidRPr="003863E0" w:rsidRDefault="00916F76">
            <w:pPr>
              <w:spacing w:after="160" w:line="278" w:lineRule="auto"/>
            </w:pPr>
            <w:r w:rsidRPr="003863E0">
              <w:t>.001</w:t>
            </w:r>
          </w:p>
        </w:tc>
        <w:tc>
          <w:tcPr>
            <w:tcW w:w="1121" w:type="dxa"/>
            <w:tcBorders>
              <w:top w:val="single" w:sz="8" w:space="0" w:color="AEAEAE"/>
              <w:left w:val="single" w:sz="8" w:space="0" w:color="E0E0E0"/>
              <w:bottom w:val="single" w:sz="8" w:space="0" w:color="AEAEAE"/>
              <w:right w:val="nil"/>
            </w:tcBorders>
            <w:shd w:val="clear" w:color="auto" w:fill="F9F9FB"/>
          </w:tcPr>
          <w:p w14:paraId="10BFEC7F" w14:textId="77777777" w:rsidR="00916F76" w:rsidRPr="003863E0" w:rsidRDefault="00916F76">
            <w:pPr>
              <w:spacing w:after="160" w:line="278" w:lineRule="auto"/>
            </w:pPr>
            <w:r w:rsidRPr="003863E0">
              <w:t>.017</w:t>
            </w:r>
          </w:p>
        </w:tc>
      </w:tr>
      <w:tr w:rsidR="00916F76" w:rsidRPr="003863E0" w14:paraId="6EE892C0" w14:textId="77777777">
        <w:trPr>
          <w:cantSplit/>
        </w:trPr>
        <w:tc>
          <w:tcPr>
            <w:tcW w:w="2173" w:type="dxa"/>
            <w:tcBorders>
              <w:top w:val="single" w:sz="8" w:space="0" w:color="AEAEAE"/>
              <w:left w:val="nil"/>
              <w:bottom w:val="single" w:sz="8" w:space="0" w:color="AEAEAE"/>
              <w:right w:val="nil"/>
            </w:tcBorders>
            <w:shd w:val="clear" w:color="auto" w:fill="E0E0E0"/>
          </w:tcPr>
          <w:p w14:paraId="1A7E6F80" w14:textId="77777777" w:rsidR="00916F76" w:rsidRPr="003863E0" w:rsidRDefault="00916F76">
            <w:pPr>
              <w:spacing w:after="160" w:line="278" w:lineRule="auto"/>
            </w:pPr>
            <w:r w:rsidRPr="003863E0">
              <w:t>5-3</w:t>
            </w:r>
          </w:p>
        </w:tc>
        <w:tc>
          <w:tcPr>
            <w:tcW w:w="1472" w:type="dxa"/>
            <w:tcBorders>
              <w:top w:val="single" w:sz="8" w:space="0" w:color="AEAEAE"/>
              <w:left w:val="nil"/>
              <w:bottom w:val="single" w:sz="8" w:space="0" w:color="AEAEAE"/>
              <w:right w:val="single" w:sz="8" w:space="0" w:color="E0E0E0"/>
            </w:tcBorders>
            <w:shd w:val="clear" w:color="auto" w:fill="F9F9FB"/>
          </w:tcPr>
          <w:p w14:paraId="7F883187" w14:textId="77777777" w:rsidR="00916F76" w:rsidRPr="003863E0" w:rsidRDefault="00916F76">
            <w:pPr>
              <w:spacing w:after="160" w:line="278" w:lineRule="auto"/>
            </w:pPr>
            <w:r w:rsidRPr="003863E0">
              <w:t>80.860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26E0F271" w14:textId="77777777" w:rsidR="00916F76" w:rsidRPr="003863E0" w:rsidRDefault="00916F76">
            <w:pPr>
              <w:spacing w:after="160" w:line="278" w:lineRule="auto"/>
            </w:pPr>
            <w:r w:rsidRPr="003863E0">
              <w:t>17.335</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1EC1B032" w14:textId="77777777" w:rsidR="00916F76" w:rsidRPr="003863E0" w:rsidRDefault="00916F76">
            <w:pPr>
              <w:spacing w:after="160" w:line="278" w:lineRule="auto"/>
            </w:pPr>
            <w:r w:rsidRPr="003863E0">
              <w:t>4.665</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07912B29" w14:textId="77777777" w:rsidR="00916F76" w:rsidRPr="003863E0" w:rsidRDefault="00916F76">
            <w:pPr>
              <w:spacing w:after="160" w:line="278" w:lineRule="auto"/>
            </w:pPr>
            <w:r w:rsidRPr="003863E0">
              <w:t>&lt;.001</w:t>
            </w:r>
          </w:p>
        </w:tc>
        <w:tc>
          <w:tcPr>
            <w:tcW w:w="1121" w:type="dxa"/>
            <w:tcBorders>
              <w:top w:val="single" w:sz="8" w:space="0" w:color="AEAEAE"/>
              <w:left w:val="single" w:sz="8" w:space="0" w:color="E0E0E0"/>
              <w:bottom w:val="single" w:sz="8" w:space="0" w:color="AEAEAE"/>
              <w:right w:val="nil"/>
            </w:tcBorders>
            <w:shd w:val="clear" w:color="auto" w:fill="F9F9FB"/>
          </w:tcPr>
          <w:p w14:paraId="673171D3" w14:textId="77777777" w:rsidR="00916F76" w:rsidRPr="003863E0" w:rsidRDefault="00916F76">
            <w:pPr>
              <w:spacing w:after="160" w:line="278" w:lineRule="auto"/>
            </w:pPr>
            <w:r w:rsidRPr="003863E0">
              <w:t>.000</w:t>
            </w:r>
          </w:p>
        </w:tc>
      </w:tr>
      <w:tr w:rsidR="00916F76" w:rsidRPr="003863E0" w14:paraId="56158C47" w14:textId="77777777">
        <w:trPr>
          <w:cantSplit/>
        </w:trPr>
        <w:tc>
          <w:tcPr>
            <w:tcW w:w="2173" w:type="dxa"/>
            <w:tcBorders>
              <w:top w:val="single" w:sz="8" w:space="0" w:color="AEAEAE"/>
              <w:left w:val="nil"/>
              <w:bottom w:val="single" w:sz="8" w:space="0" w:color="AEAEAE"/>
              <w:right w:val="nil"/>
            </w:tcBorders>
            <w:shd w:val="clear" w:color="auto" w:fill="E0E0E0"/>
          </w:tcPr>
          <w:p w14:paraId="6B52CD8D" w14:textId="77777777" w:rsidR="00916F76" w:rsidRPr="003863E0" w:rsidRDefault="00916F76">
            <w:pPr>
              <w:spacing w:after="160" w:line="278" w:lineRule="auto"/>
            </w:pPr>
            <w:r w:rsidRPr="003863E0">
              <w:t>5-6</w:t>
            </w:r>
          </w:p>
        </w:tc>
        <w:tc>
          <w:tcPr>
            <w:tcW w:w="1472" w:type="dxa"/>
            <w:tcBorders>
              <w:top w:val="single" w:sz="8" w:space="0" w:color="AEAEAE"/>
              <w:left w:val="nil"/>
              <w:bottom w:val="single" w:sz="8" w:space="0" w:color="AEAEAE"/>
              <w:right w:val="single" w:sz="8" w:space="0" w:color="E0E0E0"/>
            </w:tcBorders>
            <w:shd w:val="clear" w:color="auto" w:fill="F9F9FB"/>
          </w:tcPr>
          <w:p w14:paraId="62A49986" w14:textId="77777777" w:rsidR="00916F76" w:rsidRPr="003863E0" w:rsidRDefault="00916F76">
            <w:pPr>
              <w:spacing w:after="160" w:line="278" w:lineRule="auto"/>
            </w:pPr>
            <w:r w:rsidRPr="003863E0">
              <w:t>-119.180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5FA29AE5" w14:textId="77777777" w:rsidR="00916F76" w:rsidRPr="003863E0" w:rsidRDefault="00916F76">
            <w:pPr>
              <w:spacing w:after="160" w:line="278" w:lineRule="auto"/>
            </w:pPr>
            <w:r w:rsidRPr="003863E0">
              <w:t>17.335</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7C1D2EA3" w14:textId="77777777" w:rsidR="00916F76" w:rsidRPr="003863E0" w:rsidRDefault="00916F76">
            <w:pPr>
              <w:spacing w:after="160" w:line="278" w:lineRule="auto"/>
            </w:pPr>
            <w:r w:rsidRPr="003863E0">
              <w:t>-6.875</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06930F31" w14:textId="77777777" w:rsidR="00916F76" w:rsidRPr="003863E0" w:rsidRDefault="00916F76">
            <w:pPr>
              <w:spacing w:after="160" w:line="278" w:lineRule="auto"/>
            </w:pPr>
            <w:r w:rsidRPr="003863E0">
              <w:t>&lt;.001</w:t>
            </w:r>
          </w:p>
        </w:tc>
        <w:tc>
          <w:tcPr>
            <w:tcW w:w="1121" w:type="dxa"/>
            <w:tcBorders>
              <w:top w:val="single" w:sz="8" w:space="0" w:color="AEAEAE"/>
              <w:left w:val="single" w:sz="8" w:space="0" w:color="E0E0E0"/>
              <w:bottom w:val="single" w:sz="8" w:space="0" w:color="AEAEAE"/>
              <w:right w:val="nil"/>
            </w:tcBorders>
            <w:shd w:val="clear" w:color="auto" w:fill="F9F9FB"/>
          </w:tcPr>
          <w:p w14:paraId="52BA7489" w14:textId="77777777" w:rsidR="00916F76" w:rsidRPr="003863E0" w:rsidRDefault="00916F76">
            <w:pPr>
              <w:spacing w:after="160" w:line="278" w:lineRule="auto"/>
            </w:pPr>
            <w:r w:rsidRPr="003863E0">
              <w:t>.000</w:t>
            </w:r>
          </w:p>
        </w:tc>
      </w:tr>
      <w:tr w:rsidR="00916F76" w:rsidRPr="003863E0" w14:paraId="70627325" w14:textId="77777777">
        <w:trPr>
          <w:cantSplit/>
        </w:trPr>
        <w:tc>
          <w:tcPr>
            <w:tcW w:w="2173" w:type="dxa"/>
            <w:tcBorders>
              <w:top w:val="single" w:sz="8" w:space="0" w:color="AEAEAE"/>
              <w:left w:val="nil"/>
              <w:bottom w:val="single" w:sz="8" w:space="0" w:color="AEAEAE"/>
              <w:right w:val="nil"/>
            </w:tcBorders>
            <w:shd w:val="clear" w:color="auto" w:fill="E0E0E0"/>
          </w:tcPr>
          <w:p w14:paraId="13B357D6" w14:textId="77777777" w:rsidR="00916F76" w:rsidRPr="003863E0" w:rsidRDefault="00916F76">
            <w:pPr>
              <w:spacing w:after="160" w:line="278" w:lineRule="auto"/>
            </w:pPr>
            <w:r w:rsidRPr="003863E0">
              <w:t>4-1</w:t>
            </w:r>
          </w:p>
        </w:tc>
        <w:tc>
          <w:tcPr>
            <w:tcW w:w="1472" w:type="dxa"/>
            <w:tcBorders>
              <w:top w:val="single" w:sz="8" w:space="0" w:color="AEAEAE"/>
              <w:left w:val="nil"/>
              <w:bottom w:val="single" w:sz="8" w:space="0" w:color="AEAEAE"/>
              <w:right w:val="single" w:sz="8" w:space="0" w:color="E0E0E0"/>
            </w:tcBorders>
            <w:shd w:val="clear" w:color="auto" w:fill="F9F9FB"/>
          </w:tcPr>
          <w:p w14:paraId="623D70A0" w14:textId="77777777" w:rsidR="00916F76" w:rsidRPr="003863E0" w:rsidRDefault="00916F76">
            <w:pPr>
              <w:spacing w:after="160" w:line="278" w:lineRule="auto"/>
            </w:pPr>
            <w:r w:rsidRPr="003863E0">
              <w:t>34.610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6A1699B1" w14:textId="77777777" w:rsidR="00916F76" w:rsidRPr="003863E0" w:rsidRDefault="00916F76">
            <w:pPr>
              <w:spacing w:after="160" w:line="278" w:lineRule="auto"/>
            </w:pPr>
            <w:r w:rsidRPr="003863E0">
              <w:t>17.335</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001306E7" w14:textId="77777777" w:rsidR="00916F76" w:rsidRPr="003863E0" w:rsidRDefault="00916F76">
            <w:pPr>
              <w:spacing w:after="160" w:line="278" w:lineRule="auto"/>
            </w:pPr>
            <w:r w:rsidRPr="003863E0">
              <w:t>1.997</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74FC7919" w14:textId="77777777" w:rsidR="00916F76" w:rsidRPr="003863E0" w:rsidRDefault="00916F76">
            <w:pPr>
              <w:spacing w:after="160" w:line="278" w:lineRule="auto"/>
            </w:pPr>
            <w:r w:rsidRPr="003863E0">
              <w:t>.046</w:t>
            </w:r>
          </w:p>
        </w:tc>
        <w:tc>
          <w:tcPr>
            <w:tcW w:w="1121" w:type="dxa"/>
            <w:tcBorders>
              <w:top w:val="single" w:sz="8" w:space="0" w:color="AEAEAE"/>
              <w:left w:val="single" w:sz="8" w:space="0" w:color="E0E0E0"/>
              <w:bottom w:val="single" w:sz="8" w:space="0" w:color="AEAEAE"/>
              <w:right w:val="nil"/>
            </w:tcBorders>
            <w:shd w:val="clear" w:color="auto" w:fill="F9F9FB"/>
          </w:tcPr>
          <w:p w14:paraId="14BEA23B" w14:textId="77777777" w:rsidR="00916F76" w:rsidRPr="003863E0" w:rsidRDefault="00916F76">
            <w:pPr>
              <w:spacing w:after="160" w:line="278" w:lineRule="auto"/>
            </w:pPr>
            <w:r w:rsidRPr="003863E0">
              <w:t>.688</w:t>
            </w:r>
          </w:p>
        </w:tc>
      </w:tr>
      <w:tr w:rsidR="00916F76" w:rsidRPr="003863E0" w14:paraId="588F1CCC" w14:textId="77777777">
        <w:trPr>
          <w:cantSplit/>
        </w:trPr>
        <w:tc>
          <w:tcPr>
            <w:tcW w:w="2173" w:type="dxa"/>
            <w:tcBorders>
              <w:top w:val="single" w:sz="8" w:space="0" w:color="AEAEAE"/>
              <w:left w:val="nil"/>
              <w:bottom w:val="single" w:sz="8" w:space="0" w:color="AEAEAE"/>
              <w:right w:val="nil"/>
            </w:tcBorders>
            <w:shd w:val="clear" w:color="auto" w:fill="E0E0E0"/>
          </w:tcPr>
          <w:p w14:paraId="0BE837BF" w14:textId="77777777" w:rsidR="00916F76" w:rsidRPr="003863E0" w:rsidRDefault="00916F76">
            <w:pPr>
              <w:spacing w:after="160" w:line="278" w:lineRule="auto"/>
            </w:pPr>
            <w:r w:rsidRPr="003863E0">
              <w:t>4-2</w:t>
            </w:r>
          </w:p>
        </w:tc>
        <w:tc>
          <w:tcPr>
            <w:tcW w:w="1472" w:type="dxa"/>
            <w:tcBorders>
              <w:top w:val="single" w:sz="8" w:space="0" w:color="AEAEAE"/>
              <w:left w:val="nil"/>
              <w:bottom w:val="single" w:sz="8" w:space="0" w:color="AEAEAE"/>
              <w:right w:val="single" w:sz="8" w:space="0" w:color="E0E0E0"/>
            </w:tcBorders>
            <w:shd w:val="clear" w:color="auto" w:fill="F9F9FB"/>
          </w:tcPr>
          <w:p w14:paraId="66AF640A" w14:textId="77777777" w:rsidR="00916F76" w:rsidRPr="003863E0" w:rsidRDefault="00916F76">
            <w:pPr>
              <w:spacing w:after="160" w:line="278" w:lineRule="auto"/>
            </w:pPr>
            <w:r w:rsidRPr="003863E0">
              <w:t>34.660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719DC2AD" w14:textId="77777777" w:rsidR="00916F76" w:rsidRPr="003863E0" w:rsidRDefault="00916F76">
            <w:pPr>
              <w:spacing w:after="160" w:line="278" w:lineRule="auto"/>
            </w:pPr>
            <w:r w:rsidRPr="003863E0">
              <w:t>17.335</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4C424807" w14:textId="77777777" w:rsidR="00916F76" w:rsidRPr="003863E0" w:rsidRDefault="00916F76">
            <w:pPr>
              <w:spacing w:after="160" w:line="278" w:lineRule="auto"/>
            </w:pPr>
            <w:r w:rsidRPr="003863E0">
              <w:t>1.999</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25D22503" w14:textId="77777777" w:rsidR="00916F76" w:rsidRPr="003863E0" w:rsidRDefault="00916F76">
            <w:pPr>
              <w:spacing w:after="160" w:line="278" w:lineRule="auto"/>
            </w:pPr>
            <w:r w:rsidRPr="003863E0">
              <w:t>.046</w:t>
            </w:r>
          </w:p>
        </w:tc>
        <w:tc>
          <w:tcPr>
            <w:tcW w:w="1121" w:type="dxa"/>
            <w:tcBorders>
              <w:top w:val="single" w:sz="8" w:space="0" w:color="AEAEAE"/>
              <w:left w:val="single" w:sz="8" w:space="0" w:color="E0E0E0"/>
              <w:bottom w:val="single" w:sz="8" w:space="0" w:color="AEAEAE"/>
              <w:right w:val="nil"/>
            </w:tcBorders>
            <w:shd w:val="clear" w:color="auto" w:fill="F9F9FB"/>
          </w:tcPr>
          <w:p w14:paraId="09E2B038" w14:textId="77777777" w:rsidR="00916F76" w:rsidRPr="003863E0" w:rsidRDefault="00916F76">
            <w:pPr>
              <w:spacing w:after="160" w:line="278" w:lineRule="auto"/>
            </w:pPr>
            <w:r w:rsidRPr="003863E0">
              <w:t>.683</w:t>
            </w:r>
          </w:p>
        </w:tc>
      </w:tr>
      <w:tr w:rsidR="00916F76" w:rsidRPr="003863E0" w14:paraId="653AC219" w14:textId="77777777">
        <w:trPr>
          <w:cantSplit/>
        </w:trPr>
        <w:tc>
          <w:tcPr>
            <w:tcW w:w="2173" w:type="dxa"/>
            <w:tcBorders>
              <w:top w:val="single" w:sz="8" w:space="0" w:color="AEAEAE"/>
              <w:left w:val="nil"/>
              <w:bottom w:val="single" w:sz="8" w:space="0" w:color="AEAEAE"/>
              <w:right w:val="nil"/>
            </w:tcBorders>
            <w:shd w:val="clear" w:color="auto" w:fill="E0E0E0"/>
          </w:tcPr>
          <w:p w14:paraId="0550B0C1" w14:textId="77777777" w:rsidR="00916F76" w:rsidRPr="003863E0" w:rsidRDefault="00916F76">
            <w:pPr>
              <w:spacing w:after="160" w:line="278" w:lineRule="auto"/>
            </w:pPr>
            <w:r w:rsidRPr="003863E0">
              <w:t>4-3</w:t>
            </w:r>
          </w:p>
        </w:tc>
        <w:tc>
          <w:tcPr>
            <w:tcW w:w="1472" w:type="dxa"/>
            <w:tcBorders>
              <w:top w:val="single" w:sz="8" w:space="0" w:color="AEAEAE"/>
              <w:left w:val="nil"/>
              <w:bottom w:val="single" w:sz="8" w:space="0" w:color="AEAEAE"/>
              <w:right w:val="single" w:sz="8" w:space="0" w:color="E0E0E0"/>
            </w:tcBorders>
            <w:shd w:val="clear" w:color="auto" w:fill="F9F9FB"/>
          </w:tcPr>
          <w:p w14:paraId="03998C25" w14:textId="77777777" w:rsidR="00916F76" w:rsidRPr="003863E0" w:rsidRDefault="00916F76">
            <w:pPr>
              <w:spacing w:after="160" w:line="278" w:lineRule="auto"/>
            </w:pPr>
            <w:r w:rsidRPr="003863E0">
              <w:t>59.050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34A22B7A" w14:textId="77777777" w:rsidR="00916F76" w:rsidRPr="003863E0" w:rsidRDefault="00916F76">
            <w:pPr>
              <w:spacing w:after="160" w:line="278" w:lineRule="auto"/>
            </w:pPr>
            <w:r w:rsidRPr="003863E0">
              <w:t>17.335</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4C6ABE76" w14:textId="77777777" w:rsidR="00916F76" w:rsidRPr="003863E0" w:rsidRDefault="00916F76">
            <w:pPr>
              <w:spacing w:after="160" w:line="278" w:lineRule="auto"/>
            </w:pPr>
            <w:r w:rsidRPr="003863E0">
              <w:t>3.406</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36199839" w14:textId="77777777" w:rsidR="00916F76" w:rsidRPr="003863E0" w:rsidRDefault="00916F76">
            <w:pPr>
              <w:spacing w:after="160" w:line="278" w:lineRule="auto"/>
            </w:pPr>
            <w:r w:rsidRPr="003863E0">
              <w:t>&lt;.001</w:t>
            </w:r>
          </w:p>
        </w:tc>
        <w:tc>
          <w:tcPr>
            <w:tcW w:w="1121" w:type="dxa"/>
            <w:tcBorders>
              <w:top w:val="single" w:sz="8" w:space="0" w:color="AEAEAE"/>
              <w:left w:val="single" w:sz="8" w:space="0" w:color="E0E0E0"/>
              <w:bottom w:val="single" w:sz="8" w:space="0" w:color="AEAEAE"/>
              <w:right w:val="nil"/>
            </w:tcBorders>
            <w:shd w:val="clear" w:color="auto" w:fill="F9F9FB"/>
          </w:tcPr>
          <w:p w14:paraId="0EF19701" w14:textId="77777777" w:rsidR="00916F76" w:rsidRPr="003863E0" w:rsidRDefault="00916F76">
            <w:pPr>
              <w:spacing w:after="160" w:line="278" w:lineRule="auto"/>
            </w:pPr>
            <w:r w:rsidRPr="003863E0">
              <w:t>.010</w:t>
            </w:r>
          </w:p>
        </w:tc>
      </w:tr>
      <w:tr w:rsidR="00916F76" w:rsidRPr="003863E0" w14:paraId="05E5EB70" w14:textId="77777777">
        <w:trPr>
          <w:cantSplit/>
        </w:trPr>
        <w:tc>
          <w:tcPr>
            <w:tcW w:w="2173" w:type="dxa"/>
            <w:tcBorders>
              <w:top w:val="single" w:sz="8" w:space="0" w:color="AEAEAE"/>
              <w:left w:val="nil"/>
              <w:bottom w:val="single" w:sz="8" w:space="0" w:color="AEAEAE"/>
              <w:right w:val="nil"/>
            </w:tcBorders>
            <w:shd w:val="clear" w:color="auto" w:fill="E0E0E0"/>
          </w:tcPr>
          <w:p w14:paraId="1A3536E4" w14:textId="77777777" w:rsidR="00916F76" w:rsidRPr="003863E0" w:rsidRDefault="00916F76">
            <w:pPr>
              <w:spacing w:after="160" w:line="278" w:lineRule="auto"/>
            </w:pPr>
            <w:r w:rsidRPr="003863E0">
              <w:t>4-6</w:t>
            </w:r>
          </w:p>
        </w:tc>
        <w:tc>
          <w:tcPr>
            <w:tcW w:w="1472" w:type="dxa"/>
            <w:tcBorders>
              <w:top w:val="single" w:sz="8" w:space="0" w:color="AEAEAE"/>
              <w:left w:val="nil"/>
              <w:bottom w:val="single" w:sz="8" w:space="0" w:color="AEAEAE"/>
              <w:right w:val="single" w:sz="8" w:space="0" w:color="E0E0E0"/>
            </w:tcBorders>
            <w:shd w:val="clear" w:color="auto" w:fill="F9F9FB"/>
          </w:tcPr>
          <w:p w14:paraId="06877B55" w14:textId="77777777" w:rsidR="00916F76" w:rsidRPr="003863E0" w:rsidRDefault="00916F76">
            <w:pPr>
              <w:spacing w:after="160" w:line="278" w:lineRule="auto"/>
            </w:pPr>
            <w:r w:rsidRPr="003863E0">
              <w:t>-97.370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16932FB1" w14:textId="77777777" w:rsidR="00916F76" w:rsidRPr="003863E0" w:rsidRDefault="00916F76">
            <w:pPr>
              <w:spacing w:after="160" w:line="278" w:lineRule="auto"/>
            </w:pPr>
            <w:r w:rsidRPr="003863E0">
              <w:t>17.335</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27995B8A" w14:textId="77777777" w:rsidR="00916F76" w:rsidRPr="003863E0" w:rsidRDefault="00916F76">
            <w:pPr>
              <w:spacing w:after="160" w:line="278" w:lineRule="auto"/>
            </w:pPr>
            <w:r w:rsidRPr="003863E0">
              <w:t>-5.617</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4159867D" w14:textId="77777777" w:rsidR="00916F76" w:rsidRPr="003863E0" w:rsidRDefault="00916F76">
            <w:pPr>
              <w:spacing w:after="160" w:line="278" w:lineRule="auto"/>
            </w:pPr>
            <w:r w:rsidRPr="003863E0">
              <w:t>&lt;.001</w:t>
            </w:r>
          </w:p>
        </w:tc>
        <w:tc>
          <w:tcPr>
            <w:tcW w:w="1121" w:type="dxa"/>
            <w:tcBorders>
              <w:top w:val="single" w:sz="8" w:space="0" w:color="AEAEAE"/>
              <w:left w:val="single" w:sz="8" w:space="0" w:color="E0E0E0"/>
              <w:bottom w:val="single" w:sz="8" w:space="0" w:color="AEAEAE"/>
              <w:right w:val="nil"/>
            </w:tcBorders>
            <w:shd w:val="clear" w:color="auto" w:fill="F9F9FB"/>
          </w:tcPr>
          <w:p w14:paraId="22893C95" w14:textId="77777777" w:rsidR="00916F76" w:rsidRPr="003863E0" w:rsidRDefault="00916F76">
            <w:pPr>
              <w:spacing w:after="160" w:line="278" w:lineRule="auto"/>
            </w:pPr>
            <w:r w:rsidRPr="003863E0">
              <w:t>.000</w:t>
            </w:r>
          </w:p>
        </w:tc>
      </w:tr>
      <w:tr w:rsidR="00916F76" w:rsidRPr="003863E0" w14:paraId="20102BAB" w14:textId="77777777">
        <w:trPr>
          <w:cantSplit/>
        </w:trPr>
        <w:tc>
          <w:tcPr>
            <w:tcW w:w="2173" w:type="dxa"/>
            <w:tcBorders>
              <w:top w:val="single" w:sz="8" w:space="0" w:color="AEAEAE"/>
              <w:left w:val="nil"/>
              <w:bottom w:val="single" w:sz="8" w:space="0" w:color="AEAEAE"/>
              <w:right w:val="nil"/>
            </w:tcBorders>
            <w:shd w:val="clear" w:color="auto" w:fill="E0E0E0"/>
          </w:tcPr>
          <w:p w14:paraId="6085C9DA" w14:textId="77777777" w:rsidR="00916F76" w:rsidRPr="003863E0" w:rsidRDefault="00916F76">
            <w:pPr>
              <w:spacing w:after="160" w:line="278" w:lineRule="auto"/>
            </w:pPr>
            <w:r w:rsidRPr="003863E0">
              <w:t>1-2</w:t>
            </w:r>
          </w:p>
        </w:tc>
        <w:tc>
          <w:tcPr>
            <w:tcW w:w="1472" w:type="dxa"/>
            <w:tcBorders>
              <w:top w:val="single" w:sz="8" w:space="0" w:color="AEAEAE"/>
              <w:left w:val="nil"/>
              <w:bottom w:val="single" w:sz="8" w:space="0" w:color="AEAEAE"/>
              <w:right w:val="single" w:sz="8" w:space="0" w:color="E0E0E0"/>
            </w:tcBorders>
            <w:shd w:val="clear" w:color="auto" w:fill="F9F9FB"/>
          </w:tcPr>
          <w:p w14:paraId="079DA9CF" w14:textId="77777777" w:rsidR="00916F76" w:rsidRPr="003863E0" w:rsidRDefault="00916F76">
            <w:pPr>
              <w:spacing w:after="160" w:line="278" w:lineRule="auto"/>
            </w:pPr>
            <w:r w:rsidRPr="003863E0">
              <w:t>-.050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4688161B" w14:textId="77777777" w:rsidR="00916F76" w:rsidRPr="003863E0" w:rsidRDefault="00916F76">
            <w:pPr>
              <w:spacing w:after="160" w:line="278" w:lineRule="auto"/>
            </w:pPr>
            <w:r w:rsidRPr="003863E0">
              <w:t>17.335</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6DC4F494" w14:textId="77777777" w:rsidR="00916F76" w:rsidRPr="003863E0" w:rsidRDefault="00916F76">
            <w:pPr>
              <w:spacing w:after="160" w:line="278" w:lineRule="auto"/>
            </w:pPr>
            <w:r w:rsidRPr="003863E0">
              <w:t>-.003</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37E7CBC0" w14:textId="77777777" w:rsidR="00916F76" w:rsidRPr="003863E0" w:rsidRDefault="00916F76">
            <w:pPr>
              <w:spacing w:after="160" w:line="278" w:lineRule="auto"/>
            </w:pPr>
            <w:r w:rsidRPr="003863E0">
              <w:t>.998</w:t>
            </w:r>
          </w:p>
        </w:tc>
        <w:tc>
          <w:tcPr>
            <w:tcW w:w="1121" w:type="dxa"/>
            <w:tcBorders>
              <w:top w:val="single" w:sz="8" w:space="0" w:color="AEAEAE"/>
              <w:left w:val="single" w:sz="8" w:space="0" w:color="E0E0E0"/>
              <w:bottom w:val="single" w:sz="8" w:space="0" w:color="AEAEAE"/>
              <w:right w:val="nil"/>
            </w:tcBorders>
            <w:shd w:val="clear" w:color="auto" w:fill="F9F9FB"/>
          </w:tcPr>
          <w:p w14:paraId="52805380" w14:textId="77777777" w:rsidR="00916F76" w:rsidRPr="003863E0" w:rsidRDefault="00916F76">
            <w:pPr>
              <w:spacing w:after="160" w:line="278" w:lineRule="auto"/>
            </w:pPr>
            <w:r w:rsidRPr="003863E0">
              <w:t>1.000</w:t>
            </w:r>
          </w:p>
        </w:tc>
      </w:tr>
      <w:tr w:rsidR="00916F76" w:rsidRPr="003863E0" w14:paraId="365FCF50" w14:textId="77777777">
        <w:trPr>
          <w:cantSplit/>
        </w:trPr>
        <w:tc>
          <w:tcPr>
            <w:tcW w:w="2173" w:type="dxa"/>
            <w:tcBorders>
              <w:top w:val="single" w:sz="8" w:space="0" w:color="AEAEAE"/>
              <w:left w:val="nil"/>
              <w:bottom w:val="single" w:sz="8" w:space="0" w:color="AEAEAE"/>
              <w:right w:val="nil"/>
            </w:tcBorders>
            <w:shd w:val="clear" w:color="auto" w:fill="E0E0E0"/>
          </w:tcPr>
          <w:p w14:paraId="2768149E" w14:textId="77777777" w:rsidR="00916F76" w:rsidRPr="003863E0" w:rsidRDefault="00916F76">
            <w:pPr>
              <w:spacing w:after="160" w:line="278" w:lineRule="auto"/>
            </w:pPr>
            <w:r w:rsidRPr="003863E0">
              <w:t>1-3</w:t>
            </w:r>
          </w:p>
        </w:tc>
        <w:tc>
          <w:tcPr>
            <w:tcW w:w="1472" w:type="dxa"/>
            <w:tcBorders>
              <w:top w:val="single" w:sz="8" w:space="0" w:color="AEAEAE"/>
              <w:left w:val="nil"/>
              <w:bottom w:val="single" w:sz="8" w:space="0" w:color="AEAEAE"/>
              <w:right w:val="single" w:sz="8" w:space="0" w:color="E0E0E0"/>
            </w:tcBorders>
            <w:shd w:val="clear" w:color="auto" w:fill="F9F9FB"/>
          </w:tcPr>
          <w:p w14:paraId="5EEBAE8A" w14:textId="77777777" w:rsidR="00916F76" w:rsidRPr="003863E0" w:rsidRDefault="00916F76">
            <w:pPr>
              <w:spacing w:after="160" w:line="278" w:lineRule="auto"/>
            </w:pPr>
            <w:r w:rsidRPr="003863E0">
              <w:t>-24.440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1293C65E" w14:textId="77777777" w:rsidR="00916F76" w:rsidRPr="003863E0" w:rsidRDefault="00916F76">
            <w:pPr>
              <w:spacing w:after="160" w:line="278" w:lineRule="auto"/>
            </w:pPr>
            <w:r w:rsidRPr="003863E0">
              <w:t>17.335</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4A2DBCA5" w14:textId="77777777" w:rsidR="00916F76" w:rsidRPr="003863E0" w:rsidRDefault="00916F76">
            <w:pPr>
              <w:spacing w:after="160" w:line="278" w:lineRule="auto"/>
            </w:pPr>
            <w:r w:rsidRPr="003863E0">
              <w:t>-1.410</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57AADE22" w14:textId="77777777" w:rsidR="00916F76" w:rsidRPr="003863E0" w:rsidRDefault="00916F76">
            <w:pPr>
              <w:spacing w:after="160" w:line="278" w:lineRule="auto"/>
            </w:pPr>
            <w:r w:rsidRPr="003863E0">
              <w:t>.159</w:t>
            </w:r>
          </w:p>
        </w:tc>
        <w:tc>
          <w:tcPr>
            <w:tcW w:w="1121" w:type="dxa"/>
            <w:tcBorders>
              <w:top w:val="single" w:sz="8" w:space="0" w:color="AEAEAE"/>
              <w:left w:val="single" w:sz="8" w:space="0" w:color="E0E0E0"/>
              <w:bottom w:val="single" w:sz="8" w:space="0" w:color="AEAEAE"/>
              <w:right w:val="nil"/>
            </w:tcBorders>
            <w:shd w:val="clear" w:color="auto" w:fill="F9F9FB"/>
          </w:tcPr>
          <w:p w14:paraId="5118902C" w14:textId="77777777" w:rsidR="00916F76" w:rsidRPr="003863E0" w:rsidRDefault="00916F76">
            <w:pPr>
              <w:spacing w:after="160" w:line="278" w:lineRule="auto"/>
            </w:pPr>
            <w:r w:rsidRPr="003863E0">
              <w:t>1.000</w:t>
            </w:r>
          </w:p>
        </w:tc>
      </w:tr>
      <w:tr w:rsidR="00916F76" w:rsidRPr="003863E0" w14:paraId="5820C6DF" w14:textId="77777777">
        <w:trPr>
          <w:cantSplit/>
        </w:trPr>
        <w:tc>
          <w:tcPr>
            <w:tcW w:w="2173" w:type="dxa"/>
            <w:tcBorders>
              <w:top w:val="single" w:sz="8" w:space="0" w:color="AEAEAE"/>
              <w:left w:val="nil"/>
              <w:bottom w:val="single" w:sz="8" w:space="0" w:color="AEAEAE"/>
              <w:right w:val="nil"/>
            </w:tcBorders>
            <w:shd w:val="clear" w:color="auto" w:fill="E0E0E0"/>
          </w:tcPr>
          <w:p w14:paraId="14A0F60C" w14:textId="77777777" w:rsidR="00916F76" w:rsidRPr="003863E0" w:rsidRDefault="00916F76">
            <w:pPr>
              <w:spacing w:after="160" w:line="278" w:lineRule="auto"/>
            </w:pPr>
            <w:r w:rsidRPr="003863E0">
              <w:t>1-6</w:t>
            </w:r>
          </w:p>
        </w:tc>
        <w:tc>
          <w:tcPr>
            <w:tcW w:w="1472" w:type="dxa"/>
            <w:tcBorders>
              <w:top w:val="single" w:sz="8" w:space="0" w:color="AEAEAE"/>
              <w:left w:val="nil"/>
              <w:bottom w:val="single" w:sz="8" w:space="0" w:color="AEAEAE"/>
              <w:right w:val="single" w:sz="8" w:space="0" w:color="E0E0E0"/>
            </w:tcBorders>
            <w:shd w:val="clear" w:color="auto" w:fill="F9F9FB"/>
          </w:tcPr>
          <w:p w14:paraId="7E0BF6DC" w14:textId="77777777" w:rsidR="00916F76" w:rsidRPr="003863E0" w:rsidRDefault="00916F76">
            <w:pPr>
              <w:spacing w:after="160" w:line="278" w:lineRule="auto"/>
            </w:pPr>
            <w:r w:rsidRPr="003863E0">
              <w:t>-62.760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2C0A4139" w14:textId="77777777" w:rsidR="00916F76" w:rsidRPr="003863E0" w:rsidRDefault="00916F76">
            <w:pPr>
              <w:spacing w:after="160" w:line="278" w:lineRule="auto"/>
            </w:pPr>
            <w:r w:rsidRPr="003863E0">
              <w:t>17.335</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2074DF62" w14:textId="77777777" w:rsidR="00916F76" w:rsidRPr="003863E0" w:rsidRDefault="00916F76">
            <w:pPr>
              <w:spacing w:after="160" w:line="278" w:lineRule="auto"/>
            </w:pPr>
            <w:r w:rsidRPr="003863E0">
              <w:t>-3.620</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3EAA6481" w14:textId="77777777" w:rsidR="00916F76" w:rsidRPr="003863E0" w:rsidRDefault="00916F76">
            <w:pPr>
              <w:spacing w:after="160" w:line="278" w:lineRule="auto"/>
            </w:pPr>
            <w:r w:rsidRPr="003863E0">
              <w:t>&lt;.001</w:t>
            </w:r>
          </w:p>
        </w:tc>
        <w:tc>
          <w:tcPr>
            <w:tcW w:w="1121" w:type="dxa"/>
            <w:tcBorders>
              <w:top w:val="single" w:sz="8" w:space="0" w:color="AEAEAE"/>
              <w:left w:val="single" w:sz="8" w:space="0" w:color="E0E0E0"/>
              <w:bottom w:val="single" w:sz="8" w:space="0" w:color="AEAEAE"/>
              <w:right w:val="nil"/>
            </w:tcBorders>
            <w:shd w:val="clear" w:color="auto" w:fill="F9F9FB"/>
          </w:tcPr>
          <w:p w14:paraId="29DE81A8" w14:textId="77777777" w:rsidR="00916F76" w:rsidRPr="003863E0" w:rsidRDefault="00916F76">
            <w:pPr>
              <w:spacing w:after="160" w:line="278" w:lineRule="auto"/>
            </w:pPr>
            <w:r w:rsidRPr="003863E0">
              <w:t>.004</w:t>
            </w:r>
          </w:p>
        </w:tc>
      </w:tr>
      <w:tr w:rsidR="00916F76" w:rsidRPr="003863E0" w14:paraId="79504565" w14:textId="77777777">
        <w:trPr>
          <w:cantSplit/>
        </w:trPr>
        <w:tc>
          <w:tcPr>
            <w:tcW w:w="2173" w:type="dxa"/>
            <w:tcBorders>
              <w:top w:val="single" w:sz="8" w:space="0" w:color="AEAEAE"/>
              <w:left w:val="nil"/>
              <w:bottom w:val="single" w:sz="8" w:space="0" w:color="AEAEAE"/>
              <w:right w:val="nil"/>
            </w:tcBorders>
            <w:shd w:val="clear" w:color="auto" w:fill="E0E0E0"/>
          </w:tcPr>
          <w:p w14:paraId="7C7A45BB" w14:textId="77777777" w:rsidR="00916F76" w:rsidRPr="003863E0" w:rsidRDefault="00916F76">
            <w:pPr>
              <w:spacing w:after="160" w:line="278" w:lineRule="auto"/>
            </w:pPr>
            <w:r w:rsidRPr="003863E0">
              <w:t>2-3</w:t>
            </w:r>
          </w:p>
        </w:tc>
        <w:tc>
          <w:tcPr>
            <w:tcW w:w="1472" w:type="dxa"/>
            <w:tcBorders>
              <w:top w:val="single" w:sz="8" w:space="0" w:color="AEAEAE"/>
              <w:left w:val="nil"/>
              <w:bottom w:val="single" w:sz="8" w:space="0" w:color="AEAEAE"/>
              <w:right w:val="single" w:sz="8" w:space="0" w:color="E0E0E0"/>
            </w:tcBorders>
            <w:shd w:val="clear" w:color="auto" w:fill="F9F9FB"/>
          </w:tcPr>
          <w:p w14:paraId="79D20646" w14:textId="77777777" w:rsidR="00916F76" w:rsidRPr="003863E0" w:rsidRDefault="00916F76">
            <w:pPr>
              <w:spacing w:after="160" w:line="278" w:lineRule="auto"/>
            </w:pPr>
            <w:r w:rsidRPr="003863E0">
              <w:t>-24.390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0947A8A3" w14:textId="77777777" w:rsidR="00916F76" w:rsidRPr="003863E0" w:rsidRDefault="00916F76">
            <w:pPr>
              <w:spacing w:after="160" w:line="278" w:lineRule="auto"/>
            </w:pPr>
            <w:r w:rsidRPr="003863E0">
              <w:t>17.335</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1D1D3CC6" w14:textId="77777777" w:rsidR="00916F76" w:rsidRPr="003863E0" w:rsidRDefault="00916F76">
            <w:pPr>
              <w:spacing w:after="160" w:line="278" w:lineRule="auto"/>
            </w:pPr>
            <w:r w:rsidRPr="003863E0">
              <w:t>-1.407</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05B13D51" w14:textId="77777777" w:rsidR="00916F76" w:rsidRPr="003863E0" w:rsidRDefault="00916F76">
            <w:pPr>
              <w:spacing w:after="160" w:line="278" w:lineRule="auto"/>
            </w:pPr>
            <w:r w:rsidRPr="003863E0">
              <w:t>.159</w:t>
            </w:r>
          </w:p>
        </w:tc>
        <w:tc>
          <w:tcPr>
            <w:tcW w:w="1121" w:type="dxa"/>
            <w:tcBorders>
              <w:top w:val="single" w:sz="8" w:space="0" w:color="AEAEAE"/>
              <w:left w:val="single" w:sz="8" w:space="0" w:color="E0E0E0"/>
              <w:bottom w:val="single" w:sz="8" w:space="0" w:color="AEAEAE"/>
              <w:right w:val="nil"/>
            </w:tcBorders>
            <w:shd w:val="clear" w:color="auto" w:fill="F9F9FB"/>
          </w:tcPr>
          <w:p w14:paraId="7B8A078A" w14:textId="77777777" w:rsidR="00916F76" w:rsidRPr="003863E0" w:rsidRDefault="00916F76">
            <w:pPr>
              <w:spacing w:after="160" w:line="278" w:lineRule="auto"/>
            </w:pPr>
            <w:r w:rsidRPr="003863E0">
              <w:t>1.000</w:t>
            </w:r>
          </w:p>
        </w:tc>
      </w:tr>
      <w:tr w:rsidR="00916F76" w:rsidRPr="003863E0" w14:paraId="7D786F0F" w14:textId="77777777">
        <w:trPr>
          <w:cantSplit/>
        </w:trPr>
        <w:tc>
          <w:tcPr>
            <w:tcW w:w="2173" w:type="dxa"/>
            <w:tcBorders>
              <w:top w:val="single" w:sz="8" w:space="0" w:color="AEAEAE"/>
              <w:left w:val="nil"/>
              <w:bottom w:val="single" w:sz="8" w:space="0" w:color="AEAEAE"/>
              <w:right w:val="nil"/>
            </w:tcBorders>
            <w:shd w:val="clear" w:color="auto" w:fill="E0E0E0"/>
          </w:tcPr>
          <w:p w14:paraId="17833518" w14:textId="77777777" w:rsidR="00916F76" w:rsidRPr="003863E0" w:rsidRDefault="00916F76">
            <w:pPr>
              <w:spacing w:after="160" w:line="278" w:lineRule="auto"/>
            </w:pPr>
            <w:r w:rsidRPr="003863E0">
              <w:t>2-6</w:t>
            </w:r>
          </w:p>
        </w:tc>
        <w:tc>
          <w:tcPr>
            <w:tcW w:w="1472" w:type="dxa"/>
            <w:tcBorders>
              <w:top w:val="single" w:sz="8" w:space="0" w:color="AEAEAE"/>
              <w:left w:val="nil"/>
              <w:bottom w:val="single" w:sz="8" w:space="0" w:color="AEAEAE"/>
              <w:right w:val="single" w:sz="8" w:space="0" w:color="E0E0E0"/>
            </w:tcBorders>
            <w:shd w:val="clear" w:color="auto" w:fill="F9F9FB"/>
          </w:tcPr>
          <w:p w14:paraId="1F98A7DF" w14:textId="77777777" w:rsidR="00916F76" w:rsidRPr="003863E0" w:rsidRDefault="00916F76">
            <w:pPr>
              <w:spacing w:after="160" w:line="278" w:lineRule="auto"/>
            </w:pPr>
            <w:r w:rsidRPr="003863E0">
              <w:t>-62.710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3E6CDACC" w14:textId="77777777" w:rsidR="00916F76" w:rsidRPr="003863E0" w:rsidRDefault="00916F76">
            <w:pPr>
              <w:spacing w:after="160" w:line="278" w:lineRule="auto"/>
            </w:pPr>
            <w:r w:rsidRPr="003863E0">
              <w:t>17.335</w:t>
            </w:r>
          </w:p>
        </w:tc>
        <w:tc>
          <w:tcPr>
            <w:tcW w:w="1753" w:type="dxa"/>
            <w:tcBorders>
              <w:top w:val="single" w:sz="8" w:space="0" w:color="AEAEAE"/>
              <w:left w:val="single" w:sz="8" w:space="0" w:color="E0E0E0"/>
              <w:bottom w:val="single" w:sz="8" w:space="0" w:color="AEAEAE"/>
              <w:right w:val="single" w:sz="8" w:space="0" w:color="E0E0E0"/>
            </w:tcBorders>
            <w:shd w:val="clear" w:color="auto" w:fill="F9F9FB"/>
          </w:tcPr>
          <w:p w14:paraId="71129434" w14:textId="77777777" w:rsidR="00916F76" w:rsidRPr="003863E0" w:rsidRDefault="00916F76">
            <w:pPr>
              <w:spacing w:after="160" w:line="278" w:lineRule="auto"/>
            </w:pPr>
            <w:r w:rsidRPr="003863E0">
              <w:t>-3.618</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70CC95C2" w14:textId="77777777" w:rsidR="00916F76" w:rsidRPr="003863E0" w:rsidRDefault="00916F76">
            <w:pPr>
              <w:spacing w:after="160" w:line="278" w:lineRule="auto"/>
            </w:pPr>
            <w:r w:rsidRPr="003863E0">
              <w:t>&lt;.001</w:t>
            </w:r>
          </w:p>
        </w:tc>
        <w:tc>
          <w:tcPr>
            <w:tcW w:w="1121" w:type="dxa"/>
            <w:tcBorders>
              <w:top w:val="single" w:sz="8" w:space="0" w:color="AEAEAE"/>
              <w:left w:val="single" w:sz="8" w:space="0" w:color="E0E0E0"/>
              <w:bottom w:val="single" w:sz="8" w:space="0" w:color="AEAEAE"/>
              <w:right w:val="nil"/>
            </w:tcBorders>
            <w:shd w:val="clear" w:color="auto" w:fill="F9F9FB"/>
          </w:tcPr>
          <w:p w14:paraId="739A31E1" w14:textId="77777777" w:rsidR="00916F76" w:rsidRPr="003863E0" w:rsidRDefault="00916F76">
            <w:pPr>
              <w:spacing w:after="160" w:line="278" w:lineRule="auto"/>
            </w:pPr>
            <w:r w:rsidRPr="003863E0">
              <w:t>.004</w:t>
            </w:r>
          </w:p>
        </w:tc>
      </w:tr>
      <w:tr w:rsidR="00916F76" w:rsidRPr="003863E0" w14:paraId="01D243FE" w14:textId="77777777">
        <w:trPr>
          <w:cantSplit/>
        </w:trPr>
        <w:tc>
          <w:tcPr>
            <w:tcW w:w="2173" w:type="dxa"/>
            <w:tcBorders>
              <w:top w:val="single" w:sz="8" w:space="0" w:color="AEAEAE"/>
              <w:left w:val="nil"/>
              <w:bottom w:val="single" w:sz="8" w:space="0" w:color="152935"/>
              <w:right w:val="nil"/>
            </w:tcBorders>
            <w:shd w:val="clear" w:color="auto" w:fill="E0E0E0"/>
          </w:tcPr>
          <w:p w14:paraId="10498910" w14:textId="77777777" w:rsidR="00916F76" w:rsidRPr="003863E0" w:rsidRDefault="00916F76">
            <w:pPr>
              <w:spacing w:after="160" w:line="278" w:lineRule="auto"/>
            </w:pPr>
            <w:r w:rsidRPr="003863E0">
              <w:t>3-6</w:t>
            </w:r>
          </w:p>
        </w:tc>
        <w:tc>
          <w:tcPr>
            <w:tcW w:w="1472" w:type="dxa"/>
            <w:tcBorders>
              <w:top w:val="single" w:sz="8" w:space="0" w:color="AEAEAE"/>
              <w:left w:val="nil"/>
              <w:bottom w:val="single" w:sz="8" w:space="0" w:color="152935"/>
              <w:right w:val="single" w:sz="8" w:space="0" w:color="E0E0E0"/>
            </w:tcBorders>
            <w:shd w:val="clear" w:color="auto" w:fill="F9F9FB"/>
          </w:tcPr>
          <w:p w14:paraId="701BF2F7" w14:textId="77777777" w:rsidR="00916F76" w:rsidRPr="003863E0" w:rsidRDefault="00916F76">
            <w:pPr>
              <w:spacing w:after="160" w:line="278" w:lineRule="auto"/>
            </w:pPr>
            <w:r w:rsidRPr="003863E0">
              <w:t>-38.320</w:t>
            </w:r>
          </w:p>
        </w:tc>
        <w:tc>
          <w:tcPr>
            <w:tcW w:w="1139" w:type="dxa"/>
            <w:tcBorders>
              <w:top w:val="single" w:sz="8" w:space="0" w:color="AEAEAE"/>
              <w:left w:val="single" w:sz="8" w:space="0" w:color="E0E0E0"/>
              <w:bottom w:val="single" w:sz="8" w:space="0" w:color="152935"/>
              <w:right w:val="single" w:sz="8" w:space="0" w:color="E0E0E0"/>
            </w:tcBorders>
            <w:shd w:val="clear" w:color="auto" w:fill="F9F9FB"/>
          </w:tcPr>
          <w:p w14:paraId="7B44EADC" w14:textId="77777777" w:rsidR="00916F76" w:rsidRPr="003863E0" w:rsidRDefault="00916F76">
            <w:pPr>
              <w:spacing w:after="160" w:line="278" w:lineRule="auto"/>
            </w:pPr>
            <w:r w:rsidRPr="003863E0">
              <w:t>17.335</w:t>
            </w:r>
          </w:p>
        </w:tc>
        <w:tc>
          <w:tcPr>
            <w:tcW w:w="1753" w:type="dxa"/>
            <w:tcBorders>
              <w:top w:val="single" w:sz="8" w:space="0" w:color="AEAEAE"/>
              <w:left w:val="single" w:sz="8" w:space="0" w:color="E0E0E0"/>
              <w:bottom w:val="single" w:sz="8" w:space="0" w:color="152935"/>
              <w:right w:val="single" w:sz="8" w:space="0" w:color="E0E0E0"/>
            </w:tcBorders>
            <w:shd w:val="clear" w:color="auto" w:fill="F9F9FB"/>
          </w:tcPr>
          <w:p w14:paraId="1DF2E0F3" w14:textId="77777777" w:rsidR="00916F76" w:rsidRPr="003863E0" w:rsidRDefault="00916F76">
            <w:pPr>
              <w:spacing w:after="160" w:line="278" w:lineRule="auto"/>
            </w:pPr>
            <w:r w:rsidRPr="003863E0">
              <w:t>-2.211</w:t>
            </w:r>
          </w:p>
        </w:tc>
        <w:tc>
          <w:tcPr>
            <w:tcW w:w="1051" w:type="dxa"/>
            <w:tcBorders>
              <w:top w:val="single" w:sz="8" w:space="0" w:color="AEAEAE"/>
              <w:left w:val="single" w:sz="8" w:space="0" w:color="E0E0E0"/>
              <w:bottom w:val="single" w:sz="8" w:space="0" w:color="152935"/>
              <w:right w:val="single" w:sz="8" w:space="0" w:color="E0E0E0"/>
            </w:tcBorders>
            <w:shd w:val="clear" w:color="auto" w:fill="F9F9FB"/>
          </w:tcPr>
          <w:p w14:paraId="09AC9AD4" w14:textId="77777777" w:rsidR="00916F76" w:rsidRPr="003863E0" w:rsidRDefault="00916F76">
            <w:pPr>
              <w:spacing w:after="160" w:line="278" w:lineRule="auto"/>
            </w:pPr>
            <w:r w:rsidRPr="003863E0">
              <w:t>.027</w:t>
            </w:r>
          </w:p>
        </w:tc>
        <w:tc>
          <w:tcPr>
            <w:tcW w:w="1121" w:type="dxa"/>
            <w:tcBorders>
              <w:top w:val="single" w:sz="8" w:space="0" w:color="AEAEAE"/>
              <w:left w:val="single" w:sz="8" w:space="0" w:color="E0E0E0"/>
              <w:bottom w:val="single" w:sz="8" w:space="0" w:color="152935"/>
              <w:right w:val="nil"/>
            </w:tcBorders>
            <w:shd w:val="clear" w:color="auto" w:fill="F9F9FB"/>
          </w:tcPr>
          <w:p w14:paraId="3DBC749B" w14:textId="77777777" w:rsidR="00916F76" w:rsidRPr="003863E0" w:rsidRDefault="00916F76">
            <w:pPr>
              <w:spacing w:after="160" w:line="278" w:lineRule="auto"/>
            </w:pPr>
            <w:r w:rsidRPr="003863E0">
              <w:t>.406</w:t>
            </w:r>
          </w:p>
        </w:tc>
      </w:tr>
      <w:tr w:rsidR="00916F76" w:rsidRPr="003863E0" w14:paraId="33919B62" w14:textId="77777777">
        <w:trPr>
          <w:cantSplit/>
        </w:trPr>
        <w:tc>
          <w:tcPr>
            <w:tcW w:w="8709" w:type="dxa"/>
            <w:gridSpan w:val="6"/>
            <w:tcBorders>
              <w:top w:val="nil"/>
              <w:left w:val="nil"/>
              <w:bottom w:val="nil"/>
              <w:right w:val="nil"/>
            </w:tcBorders>
            <w:shd w:val="clear" w:color="auto" w:fill="FFFFFF"/>
          </w:tcPr>
          <w:p w14:paraId="7A87070A" w14:textId="77777777" w:rsidR="00916F76" w:rsidRPr="003863E0" w:rsidRDefault="00916F76">
            <w:pPr>
              <w:spacing w:after="160" w:line="278" w:lineRule="auto"/>
            </w:pPr>
            <w:r w:rsidRPr="003863E0">
              <w:t>Each row tests the null hypothesis that the Sample 1 and Sample 2 distributions are the same.</w:t>
            </w:r>
          </w:p>
          <w:p w14:paraId="29260B70" w14:textId="77777777" w:rsidR="00916F76" w:rsidRPr="003863E0" w:rsidRDefault="00916F76">
            <w:pPr>
              <w:spacing w:after="160" w:line="278" w:lineRule="auto"/>
            </w:pPr>
            <w:r w:rsidRPr="003863E0">
              <w:t>Asymptotic significances (2-sided tests) are displayed. The significance level is .050.</w:t>
            </w:r>
          </w:p>
        </w:tc>
      </w:tr>
      <w:tr w:rsidR="00916F76" w:rsidRPr="003863E0" w14:paraId="2B981FD6" w14:textId="77777777">
        <w:trPr>
          <w:cantSplit/>
        </w:trPr>
        <w:tc>
          <w:tcPr>
            <w:tcW w:w="8709" w:type="dxa"/>
            <w:gridSpan w:val="6"/>
            <w:tcBorders>
              <w:top w:val="nil"/>
              <w:left w:val="nil"/>
              <w:bottom w:val="nil"/>
              <w:right w:val="nil"/>
            </w:tcBorders>
            <w:shd w:val="clear" w:color="auto" w:fill="FFFFFF"/>
          </w:tcPr>
          <w:p w14:paraId="7402D451" w14:textId="77777777" w:rsidR="00916F76" w:rsidRPr="003863E0" w:rsidRDefault="00916F76">
            <w:pPr>
              <w:spacing w:after="160" w:line="278" w:lineRule="auto"/>
            </w:pPr>
            <w:r w:rsidRPr="003863E0">
              <w:t>a. Significance values have been adjusted by the Bonferroni correction for multiple tests.</w:t>
            </w:r>
          </w:p>
        </w:tc>
      </w:tr>
    </w:tbl>
    <w:p w14:paraId="060A2AB0" w14:textId="77777777" w:rsidR="009D0048" w:rsidRDefault="009D0048" w:rsidP="00713B40">
      <w:pPr>
        <w:spacing w:after="160" w:line="278" w:lineRule="auto"/>
      </w:pPr>
    </w:p>
    <w:p w14:paraId="6CB1BBD3" w14:textId="77777777" w:rsidR="00A633E0" w:rsidRDefault="00A633E0" w:rsidP="00713B40">
      <w:pPr>
        <w:spacing w:after="160" w:line="278" w:lineRule="auto"/>
      </w:pPr>
    </w:p>
    <w:p w14:paraId="2C07AC9A" w14:textId="77777777" w:rsidR="00A633E0" w:rsidRDefault="00A633E0" w:rsidP="00713B40">
      <w:pPr>
        <w:spacing w:after="160" w:line="278" w:lineRule="auto"/>
      </w:pPr>
    </w:p>
    <w:p w14:paraId="2936FEA8" w14:textId="72408ACE" w:rsidR="00A633E0" w:rsidRDefault="006906D9" w:rsidP="0031709C">
      <w:pPr>
        <w:pStyle w:val="Heading2"/>
      </w:pPr>
      <w:bookmarkStart w:id="109" w:name="_Toc227145008"/>
      <w:r>
        <w:lastRenderedPageBreak/>
        <w:t>7.25</w:t>
      </w:r>
      <w:r w:rsidR="0031709C">
        <w:t>. Results from Shapiro</w:t>
      </w:r>
      <w:r w:rsidR="00E4622E">
        <w:t xml:space="preserve">-Wilk Test of </w:t>
      </w:r>
      <w:proofErr w:type="spellStart"/>
      <w:r w:rsidR="00E4622E">
        <w:t>Interscale</w:t>
      </w:r>
      <w:proofErr w:type="spellEnd"/>
      <w:r w:rsidR="00E4622E">
        <w:t xml:space="preserve"> Distance</w:t>
      </w:r>
      <w:bookmarkEnd w:id="109"/>
    </w:p>
    <w:tbl>
      <w:tblPr>
        <w:tblW w:w="8867" w:type="dxa"/>
        <w:tblLayout w:type="fixed"/>
        <w:tblCellMar>
          <w:left w:w="0" w:type="dxa"/>
          <w:right w:w="0" w:type="dxa"/>
        </w:tblCellMar>
        <w:tblLook w:val="0000" w:firstRow="0" w:lastRow="0" w:firstColumn="0" w:lastColumn="0" w:noHBand="0" w:noVBand="0"/>
      </w:tblPr>
      <w:tblGrid>
        <w:gridCol w:w="1717"/>
        <w:gridCol w:w="1191"/>
        <w:gridCol w:w="1191"/>
        <w:gridCol w:w="1192"/>
        <w:gridCol w:w="1192"/>
        <w:gridCol w:w="1192"/>
        <w:gridCol w:w="1192"/>
      </w:tblGrid>
      <w:tr w:rsidR="00A633E0" w:rsidRPr="00A633E0" w14:paraId="16F703FF" w14:textId="77777777" w:rsidTr="0031709C">
        <w:trPr>
          <w:cantSplit/>
        </w:trPr>
        <w:tc>
          <w:tcPr>
            <w:tcW w:w="8867" w:type="dxa"/>
            <w:gridSpan w:val="7"/>
            <w:tcBorders>
              <w:top w:val="nil"/>
              <w:left w:val="nil"/>
              <w:bottom w:val="nil"/>
              <w:right w:val="nil"/>
            </w:tcBorders>
            <w:shd w:val="clear" w:color="auto" w:fill="FFFFFF"/>
            <w:vAlign w:val="center"/>
          </w:tcPr>
          <w:p w14:paraId="0A9BD2EA" w14:textId="77777777" w:rsidR="00A633E0" w:rsidRPr="00A633E0" w:rsidRDefault="00A633E0" w:rsidP="00A633E0">
            <w:pPr>
              <w:spacing w:after="160" w:line="278" w:lineRule="auto"/>
            </w:pPr>
            <w:r w:rsidRPr="00A633E0">
              <w:rPr>
                <w:b/>
                <w:bCs/>
              </w:rPr>
              <w:t>Tests of Normality</w:t>
            </w:r>
          </w:p>
        </w:tc>
      </w:tr>
      <w:tr w:rsidR="00A633E0" w:rsidRPr="00A633E0" w14:paraId="54653E46" w14:textId="77777777" w:rsidTr="0031709C">
        <w:trPr>
          <w:cantSplit/>
        </w:trPr>
        <w:tc>
          <w:tcPr>
            <w:tcW w:w="1717" w:type="dxa"/>
            <w:vMerge w:val="restart"/>
            <w:tcBorders>
              <w:top w:val="nil"/>
              <w:left w:val="nil"/>
              <w:bottom w:val="nil"/>
              <w:right w:val="nil"/>
            </w:tcBorders>
            <w:shd w:val="clear" w:color="auto" w:fill="FFFFFF"/>
            <w:vAlign w:val="bottom"/>
          </w:tcPr>
          <w:p w14:paraId="1D610ED4" w14:textId="77777777" w:rsidR="00A633E0" w:rsidRPr="00A633E0" w:rsidRDefault="00A633E0" w:rsidP="00A633E0">
            <w:pPr>
              <w:spacing w:after="160" w:line="278" w:lineRule="auto"/>
            </w:pPr>
          </w:p>
        </w:tc>
        <w:tc>
          <w:tcPr>
            <w:tcW w:w="3574" w:type="dxa"/>
            <w:gridSpan w:val="3"/>
            <w:tcBorders>
              <w:top w:val="nil"/>
              <w:left w:val="nil"/>
              <w:bottom w:val="nil"/>
              <w:right w:val="nil"/>
            </w:tcBorders>
            <w:shd w:val="clear" w:color="auto" w:fill="FFFFFF"/>
            <w:vAlign w:val="bottom"/>
          </w:tcPr>
          <w:p w14:paraId="2F828F8B" w14:textId="77777777" w:rsidR="00A633E0" w:rsidRPr="00A633E0" w:rsidRDefault="00A633E0" w:rsidP="00A633E0">
            <w:pPr>
              <w:spacing w:after="160" w:line="278" w:lineRule="auto"/>
            </w:pPr>
            <w:r w:rsidRPr="00A633E0">
              <w:t>Kolmogorov-Smirnov</w:t>
            </w:r>
            <w:r w:rsidRPr="00A633E0">
              <w:rPr>
                <w:vertAlign w:val="superscript"/>
              </w:rPr>
              <w:t>a</w:t>
            </w:r>
          </w:p>
        </w:tc>
        <w:tc>
          <w:tcPr>
            <w:tcW w:w="3576" w:type="dxa"/>
            <w:gridSpan w:val="3"/>
            <w:tcBorders>
              <w:top w:val="nil"/>
              <w:left w:val="single" w:sz="8" w:space="0" w:color="E0E0E0"/>
              <w:bottom w:val="nil"/>
              <w:right w:val="nil"/>
            </w:tcBorders>
            <w:shd w:val="clear" w:color="auto" w:fill="FFFFFF"/>
            <w:vAlign w:val="bottom"/>
          </w:tcPr>
          <w:p w14:paraId="3EC987A3" w14:textId="77777777" w:rsidR="00A633E0" w:rsidRPr="00A633E0" w:rsidRDefault="00A633E0" w:rsidP="00A633E0">
            <w:pPr>
              <w:spacing w:after="160" w:line="278" w:lineRule="auto"/>
            </w:pPr>
            <w:r w:rsidRPr="00A633E0">
              <w:t>Shapiro-Wilk</w:t>
            </w:r>
          </w:p>
        </w:tc>
      </w:tr>
      <w:tr w:rsidR="00705421" w:rsidRPr="00A633E0" w14:paraId="1810349B" w14:textId="77777777" w:rsidTr="0031709C">
        <w:trPr>
          <w:cantSplit/>
        </w:trPr>
        <w:tc>
          <w:tcPr>
            <w:tcW w:w="1717" w:type="dxa"/>
            <w:vMerge/>
            <w:tcBorders>
              <w:top w:val="nil"/>
              <w:left w:val="nil"/>
              <w:bottom w:val="nil"/>
              <w:right w:val="nil"/>
            </w:tcBorders>
            <w:shd w:val="clear" w:color="auto" w:fill="FFFFFF"/>
            <w:vAlign w:val="bottom"/>
          </w:tcPr>
          <w:p w14:paraId="4B12D6E6" w14:textId="77777777" w:rsidR="00A633E0" w:rsidRPr="00A633E0" w:rsidRDefault="00A633E0" w:rsidP="00A633E0">
            <w:pPr>
              <w:spacing w:after="160" w:line="278" w:lineRule="auto"/>
            </w:pPr>
          </w:p>
        </w:tc>
        <w:tc>
          <w:tcPr>
            <w:tcW w:w="1191" w:type="dxa"/>
            <w:tcBorders>
              <w:top w:val="nil"/>
              <w:left w:val="nil"/>
              <w:bottom w:val="single" w:sz="8" w:space="0" w:color="152935"/>
              <w:right w:val="single" w:sz="8" w:space="0" w:color="E0E0E0"/>
            </w:tcBorders>
            <w:shd w:val="clear" w:color="auto" w:fill="FFFFFF"/>
            <w:vAlign w:val="bottom"/>
          </w:tcPr>
          <w:p w14:paraId="2CCB1CBC" w14:textId="77777777" w:rsidR="00A633E0" w:rsidRPr="00A633E0" w:rsidRDefault="00A633E0" w:rsidP="00A633E0">
            <w:pPr>
              <w:spacing w:after="160" w:line="278" w:lineRule="auto"/>
            </w:pPr>
            <w:r w:rsidRPr="00A633E0">
              <w:t>Statistic</w:t>
            </w:r>
          </w:p>
        </w:tc>
        <w:tc>
          <w:tcPr>
            <w:tcW w:w="1191" w:type="dxa"/>
            <w:tcBorders>
              <w:top w:val="nil"/>
              <w:left w:val="single" w:sz="8" w:space="0" w:color="E0E0E0"/>
              <w:bottom w:val="single" w:sz="8" w:space="0" w:color="152935"/>
              <w:right w:val="single" w:sz="8" w:space="0" w:color="E0E0E0"/>
            </w:tcBorders>
            <w:shd w:val="clear" w:color="auto" w:fill="FFFFFF"/>
            <w:vAlign w:val="bottom"/>
          </w:tcPr>
          <w:p w14:paraId="071A1059" w14:textId="77777777" w:rsidR="00A633E0" w:rsidRPr="00A633E0" w:rsidRDefault="00A633E0" w:rsidP="00A633E0">
            <w:pPr>
              <w:spacing w:after="160" w:line="278" w:lineRule="auto"/>
            </w:pPr>
            <w:proofErr w:type="spellStart"/>
            <w:r w:rsidRPr="00A633E0">
              <w:t>df</w:t>
            </w:r>
            <w:proofErr w:type="spellEnd"/>
          </w:p>
        </w:tc>
        <w:tc>
          <w:tcPr>
            <w:tcW w:w="1192" w:type="dxa"/>
            <w:tcBorders>
              <w:top w:val="nil"/>
              <w:left w:val="single" w:sz="8" w:space="0" w:color="E0E0E0"/>
              <w:bottom w:val="single" w:sz="8" w:space="0" w:color="152935"/>
              <w:right w:val="nil"/>
            </w:tcBorders>
            <w:shd w:val="clear" w:color="auto" w:fill="FFFFFF"/>
            <w:vAlign w:val="bottom"/>
          </w:tcPr>
          <w:p w14:paraId="0DF1D4B7" w14:textId="77777777" w:rsidR="00A633E0" w:rsidRPr="00A633E0" w:rsidRDefault="00A633E0" w:rsidP="00A633E0">
            <w:pPr>
              <w:spacing w:after="160" w:line="278" w:lineRule="auto"/>
            </w:pPr>
            <w:r w:rsidRPr="00A633E0">
              <w:t>Sig.</w:t>
            </w:r>
          </w:p>
        </w:tc>
        <w:tc>
          <w:tcPr>
            <w:tcW w:w="1192" w:type="dxa"/>
            <w:tcBorders>
              <w:top w:val="nil"/>
              <w:left w:val="single" w:sz="8" w:space="0" w:color="E0E0E0"/>
              <w:bottom w:val="single" w:sz="8" w:space="0" w:color="152935"/>
              <w:right w:val="single" w:sz="8" w:space="0" w:color="E0E0E0"/>
            </w:tcBorders>
            <w:shd w:val="clear" w:color="auto" w:fill="FFFFFF"/>
            <w:vAlign w:val="bottom"/>
          </w:tcPr>
          <w:p w14:paraId="117A34AB" w14:textId="77777777" w:rsidR="00A633E0" w:rsidRPr="00A633E0" w:rsidRDefault="00A633E0" w:rsidP="00A633E0">
            <w:pPr>
              <w:spacing w:after="160" w:line="278" w:lineRule="auto"/>
            </w:pPr>
            <w:r w:rsidRPr="00A633E0">
              <w:t>Statistic</w:t>
            </w:r>
          </w:p>
        </w:tc>
        <w:tc>
          <w:tcPr>
            <w:tcW w:w="1192" w:type="dxa"/>
            <w:tcBorders>
              <w:top w:val="nil"/>
              <w:left w:val="single" w:sz="8" w:space="0" w:color="E0E0E0"/>
              <w:bottom w:val="single" w:sz="8" w:space="0" w:color="152935"/>
              <w:right w:val="single" w:sz="8" w:space="0" w:color="E0E0E0"/>
            </w:tcBorders>
            <w:shd w:val="clear" w:color="auto" w:fill="FFFFFF"/>
            <w:vAlign w:val="bottom"/>
          </w:tcPr>
          <w:p w14:paraId="184342D7" w14:textId="77777777" w:rsidR="00A633E0" w:rsidRPr="00A633E0" w:rsidRDefault="00A633E0" w:rsidP="00A633E0">
            <w:pPr>
              <w:spacing w:after="160" w:line="278" w:lineRule="auto"/>
            </w:pPr>
            <w:proofErr w:type="spellStart"/>
            <w:r w:rsidRPr="00A633E0">
              <w:t>df</w:t>
            </w:r>
            <w:proofErr w:type="spellEnd"/>
          </w:p>
        </w:tc>
        <w:tc>
          <w:tcPr>
            <w:tcW w:w="1192" w:type="dxa"/>
            <w:tcBorders>
              <w:top w:val="nil"/>
              <w:left w:val="single" w:sz="8" w:space="0" w:color="E0E0E0"/>
              <w:bottom w:val="single" w:sz="8" w:space="0" w:color="152935"/>
              <w:right w:val="nil"/>
            </w:tcBorders>
            <w:shd w:val="clear" w:color="auto" w:fill="FFFFFF"/>
            <w:vAlign w:val="bottom"/>
          </w:tcPr>
          <w:p w14:paraId="6767E6DA" w14:textId="77777777" w:rsidR="00A633E0" w:rsidRPr="00A633E0" w:rsidRDefault="00A633E0" w:rsidP="00A633E0">
            <w:pPr>
              <w:spacing w:after="160" w:line="278" w:lineRule="auto"/>
            </w:pPr>
            <w:r w:rsidRPr="00A633E0">
              <w:t>Sig.</w:t>
            </w:r>
          </w:p>
        </w:tc>
      </w:tr>
      <w:tr w:rsidR="00705421" w:rsidRPr="00A633E0" w14:paraId="77E97A82" w14:textId="77777777" w:rsidTr="0031709C">
        <w:trPr>
          <w:cantSplit/>
        </w:trPr>
        <w:tc>
          <w:tcPr>
            <w:tcW w:w="1717" w:type="dxa"/>
            <w:tcBorders>
              <w:top w:val="single" w:sz="8" w:space="0" w:color="152935"/>
              <w:left w:val="nil"/>
              <w:bottom w:val="single" w:sz="8" w:space="0" w:color="AEAEAE"/>
              <w:right w:val="nil"/>
            </w:tcBorders>
            <w:shd w:val="clear" w:color="auto" w:fill="E0E0E0"/>
          </w:tcPr>
          <w:p w14:paraId="40BED801" w14:textId="77777777" w:rsidR="00A633E0" w:rsidRPr="00A633E0" w:rsidRDefault="00A633E0" w:rsidP="00A633E0">
            <w:pPr>
              <w:spacing w:after="160" w:line="278" w:lineRule="auto"/>
            </w:pPr>
            <w:r w:rsidRPr="00A633E0">
              <w:t>Neck</w:t>
            </w:r>
          </w:p>
        </w:tc>
        <w:tc>
          <w:tcPr>
            <w:tcW w:w="1191" w:type="dxa"/>
            <w:tcBorders>
              <w:top w:val="single" w:sz="8" w:space="0" w:color="152935"/>
              <w:left w:val="nil"/>
              <w:bottom w:val="single" w:sz="8" w:space="0" w:color="AEAEAE"/>
              <w:right w:val="single" w:sz="8" w:space="0" w:color="E0E0E0"/>
            </w:tcBorders>
            <w:shd w:val="clear" w:color="auto" w:fill="F9F9FB"/>
          </w:tcPr>
          <w:p w14:paraId="747172F4" w14:textId="77777777" w:rsidR="00A633E0" w:rsidRPr="00A633E0" w:rsidRDefault="00A633E0" w:rsidP="00A633E0">
            <w:pPr>
              <w:spacing w:after="160" w:line="278" w:lineRule="auto"/>
            </w:pPr>
            <w:r w:rsidRPr="00A633E0">
              <w:t>.148</w:t>
            </w:r>
          </w:p>
        </w:tc>
        <w:tc>
          <w:tcPr>
            <w:tcW w:w="1191" w:type="dxa"/>
            <w:tcBorders>
              <w:top w:val="single" w:sz="8" w:space="0" w:color="152935"/>
              <w:left w:val="single" w:sz="8" w:space="0" w:color="E0E0E0"/>
              <w:bottom w:val="single" w:sz="8" w:space="0" w:color="AEAEAE"/>
              <w:right w:val="single" w:sz="8" w:space="0" w:color="E0E0E0"/>
            </w:tcBorders>
            <w:shd w:val="clear" w:color="auto" w:fill="F9F9FB"/>
          </w:tcPr>
          <w:p w14:paraId="3F53FD9E" w14:textId="77777777" w:rsidR="00A633E0" w:rsidRPr="00A633E0" w:rsidRDefault="00A633E0" w:rsidP="00A633E0">
            <w:pPr>
              <w:spacing w:after="160" w:line="278" w:lineRule="auto"/>
            </w:pPr>
            <w:r w:rsidRPr="00A633E0">
              <w:t>40</w:t>
            </w:r>
          </w:p>
        </w:tc>
        <w:tc>
          <w:tcPr>
            <w:tcW w:w="1192" w:type="dxa"/>
            <w:tcBorders>
              <w:top w:val="single" w:sz="8" w:space="0" w:color="152935"/>
              <w:left w:val="single" w:sz="8" w:space="0" w:color="E0E0E0"/>
              <w:bottom w:val="single" w:sz="8" w:space="0" w:color="AEAEAE"/>
              <w:right w:val="nil"/>
            </w:tcBorders>
            <w:shd w:val="clear" w:color="auto" w:fill="F9F9FB"/>
          </w:tcPr>
          <w:p w14:paraId="14355D5C" w14:textId="77777777" w:rsidR="00A633E0" w:rsidRPr="00A633E0" w:rsidRDefault="00A633E0" w:rsidP="00A633E0">
            <w:pPr>
              <w:spacing w:after="160" w:line="278" w:lineRule="auto"/>
            </w:pPr>
            <w:r w:rsidRPr="00A633E0">
              <w:t>.027</w:t>
            </w:r>
          </w:p>
        </w:tc>
        <w:tc>
          <w:tcPr>
            <w:tcW w:w="1192" w:type="dxa"/>
            <w:tcBorders>
              <w:top w:val="single" w:sz="8" w:space="0" w:color="152935"/>
              <w:left w:val="single" w:sz="8" w:space="0" w:color="E0E0E0"/>
              <w:bottom w:val="single" w:sz="8" w:space="0" w:color="AEAEAE"/>
              <w:right w:val="single" w:sz="8" w:space="0" w:color="E0E0E0"/>
            </w:tcBorders>
            <w:shd w:val="clear" w:color="auto" w:fill="F9F9FB"/>
          </w:tcPr>
          <w:p w14:paraId="5E4B466C" w14:textId="77777777" w:rsidR="00A633E0" w:rsidRPr="00A633E0" w:rsidRDefault="00A633E0" w:rsidP="00A633E0">
            <w:pPr>
              <w:spacing w:after="160" w:line="278" w:lineRule="auto"/>
            </w:pPr>
            <w:r w:rsidRPr="00A633E0">
              <w:t>.911</w:t>
            </w:r>
          </w:p>
        </w:tc>
        <w:tc>
          <w:tcPr>
            <w:tcW w:w="1192" w:type="dxa"/>
            <w:tcBorders>
              <w:top w:val="single" w:sz="8" w:space="0" w:color="152935"/>
              <w:left w:val="single" w:sz="8" w:space="0" w:color="E0E0E0"/>
              <w:bottom w:val="single" w:sz="8" w:space="0" w:color="AEAEAE"/>
              <w:right w:val="single" w:sz="8" w:space="0" w:color="E0E0E0"/>
            </w:tcBorders>
            <w:shd w:val="clear" w:color="auto" w:fill="F9F9FB"/>
          </w:tcPr>
          <w:p w14:paraId="08D97953" w14:textId="77777777" w:rsidR="00A633E0" w:rsidRPr="00A633E0" w:rsidRDefault="00A633E0" w:rsidP="00A633E0">
            <w:pPr>
              <w:spacing w:after="160" w:line="278" w:lineRule="auto"/>
            </w:pPr>
            <w:r w:rsidRPr="00A633E0">
              <w:t>40</w:t>
            </w:r>
          </w:p>
        </w:tc>
        <w:tc>
          <w:tcPr>
            <w:tcW w:w="1192" w:type="dxa"/>
            <w:tcBorders>
              <w:top w:val="single" w:sz="8" w:space="0" w:color="152935"/>
              <w:left w:val="single" w:sz="8" w:space="0" w:color="E0E0E0"/>
              <w:bottom w:val="single" w:sz="8" w:space="0" w:color="AEAEAE"/>
              <w:right w:val="nil"/>
            </w:tcBorders>
            <w:shd w:val="clear" w:color="auto" w:fill="F9F9FB"/>
          </w:tcPr>
          <w:p w14:paraId="1A1021B2" w14:textId="77777777" w:rsidR="00A633E0" w:rsidRPr="00A633E0" w:rsidRDefault="00A633E0" w:rsidP="00A633E0">
            <w:pPr>
              <w:spacing w:after="160" w:line="278" w:lineRule="auto"/>
            </w:pPr>
            <w:r w:rsidRPr="00A633E0">
              <w:t>.004</w:t>
            </w:r>
          </w:p>
        </w:tc>
      </w:tr>
      <w:tr w:rsidR="00705421" w:rsidRPr="00A633E0" w14:paraId="41F2FBB2" w14:textId="77777777" w:rsidTr="0031709C">
        <w:trPr>
          <w:cantSplit/>
        </w:trPr>
        <w:tc>
          <w:tcPr>
            <w:tcW w:w="1717" w:type="dxa"/>
            <w:tcBorders>
              <w:top w:val="single" w:sz="8" w:space="0" w:color="AEAEAE"/>
              <w:left w:val="nil"/>
              <w:bottom w:val="single" w:sz="8" w:space="0" w:color="AEAEAE"/>
              <w:right w:val="nil"/>
            </w:tcBorders>
            <w:shd w:val="clear" w:color="auto" w:fill="E0E0E0"/>
          </w:tcPr>
          <w:p w14:paraId="530DCD0E" w14:textId="0AB0DD81" w:rsidR="00A633E0" w:rsidRPr="00A633E0" w:rsidRDefault="005F5798" w:rsidP="00A633E0">
            <w:pPr>
              <w:spacing w:after="160" w:line="278" w:lineRule="auto"/>
            </w:pPr>
            <w:r>
              <w:t>Middle of the back</w:t>
            </w:r>
          </w:p>
        </w:tc>
        <w:tc>
          <w:tcPr>
            <w:tcW w:w="1191" w:type="dxa"/>
            <w:tcBorders>
              <w:top w:val="single" w:sz="8" w:space="0" w:color="AEAEAE"/>
              <w:left w:val="nil"/>
              <w:bottom w:val="single" w:sz="8" w:space="0" w:color="AEAEAE"/>
              <w:right w:val="single" w:sz="8" w:space="0" w:color="E0E0E0"/>
            </w:tcBorders>
            <w:shd w:val="clear" w:color="auto" w:fill="F9F9FB"/>
          </w:tcPr>
          <w:p w14:paraId="5380676E" w14:textId="77777777" w:rsidR="00A633E0" w:rsidRPr="00A633E0" w:rsidRDefault="00A633E0" w:rsidP="00A633E0">
            <w:pPr>
              <w:spacing w:after="160" w:line="278" w:lineRule="auto"/>
            </w:pPr>
            <w:r w:rsidRPr="00A633E0">
              <w:t>.127</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000CBC89" w14:textId="77777777" w:rsidR="00A633E0" w:rsidRPr="00A633E0" w:rsidRDefault="00A633E0" w:rsidP="00A633E0">
            <w:pPr>
              <w:spacing w:after="160" w:line="278" w:lineRule="auto"/>
            </w:pPr>
            <w:r w:rsidRPr="00A633E0">
              <w:t>40</w:t>
            </w:r>
          </w:p>
        </w:tc>
        <w:tc>
          <w:tcPr>
            <w:tcW w:w="1192" w:type="dxa"/>
            <w:tcBorders>
              <w:top w:val="single" w:sz="8" w:space="0" w:color="AEAEAE"/>
              <w:left w:val="single" w:sz="8" w:space="0" w:color="E0E0E0"/>
              <w:bottom w:val="single" w:sz="8" w:space="0" w:color="AEAEAE"/>
              <w:right w:val="nil"/>
            </w:tcBorders>
            <w:shd w:val="clear" w:color="auto" w:fill="F9F9FB"/>
          </w:tcPr>
          <w:p w14:paraId="03A97185" w14:textId="77777777" w:rsidR="00A633E0" w:rsidRPr="00A633E0" w:rsidRDefault="00A633E0" w:rsidP="00A633E0">
            <w:pPr>
              <w:spacing w:after="160" w:line="278" w:lineRule="auto"/>
            </w:pPr>
            <w:r w:rsidRPr="00A633E0">
              <w:t>.100</w:t>
            </w:r>
          </w:p>
        </w:tc>
        <w:tc>
          <w:tcPr>
            <w:tcW w:w="1192" w:type="dxa"/>
            <w:tcBorders>
              <w:top w:val="single" w:sz="8" w:space="0" w:color="AEAEAE"/>
              <w:left w:val="single" w:sz="8" w:space="0" w:color="E0E0E0"/>
              <w:bottom w:val="single" w:sz="8" w:space="0" w:color="AEAEAE"/>
              <w:right w:val="single" w:sz="8" w:space="0" w:color="E0E0E0"/>
            </w:tcBorders>
            <w:shd w:val="clear" w:color="auto" w:fill="F9F9FB"/>
          </w:tcPr>
          <w:p w14:paraId="1674B311" w14:textId="77777777" w:rsidR="00A633E0" w:rsidRPr="00A633E0" w:rsidRDefault="00A633E0" w:rsidP="00A633E0">
            <w:pPr>
              <w:spacing w:after="160" w:line="278" w:lineRule="auto"/>
            </w:pPr>
            <w:r w:rsidRPr="00A633E0">
              <w:t>.929</w:t>
            </w:r>
          </w:p>
        </w:tc>
        <w:tc>
          <w:tcPr>
            <w:tcW w:w="1192" w:type="dxa"/>
            <w:tcBorders>
              <w:top w:val="single" w:sz="8" w:space="0" w:color="AEAEAE"/>
              <w:left w:val="single" w:sz="8" w:space="0" w:color="E0E0E0"/>
              <w:bottom w:val="single" w:sz="8" w:space="0" w:color="AEAEAE"/>
              <w:right w:val="single" w:sz="8" w:space="0" w:color="E0E0E0"/>
            </w:tcBorders>
            <w:shd w:val="clear" w:color="auto" w:fill="F9F9FB"/>
          </w:tcPr>
          <w:p w14:paraId="160659B4" w14:textId="77777777" w:rsidR="00A633E0" w:rsidRPr="00A633E0" w:rsidRDefault="00A633E0" w:rsidP="00A633E0">
            <w:pPr>
              <w:spacing w:after="160" w:line="278" w:lineRule="auto"/>
            </w:pPr>
            <w:r w:rsidRPr="00A633E0">
              <w:t>40</w:t>
            </w:r>
          </w:p>
        </w:tc>
        <w:tc>
          <w:tcPr>
            <w:tcW w:w="1192" w:type="dxa"/>
            <w:tcBorders>
              <w:top w:val="single" w:sz="8" w:space="0" w:color="AEAEAE"/>
              <w:left w:val="single" w:sz="8" w:space="0" w:color="E0E0E0"/>
              <w:bottom w:val="single" w:sz="8" w:space="0" w:color="AEAEAE"/>
              <w:right w:val="nil"/>
            </w:tcBorders>
            <w:shd w:val="clear" w:color="auto" w:fill="F9F9FB"/>
          </w:tcPr>
          <w:p w14:paraId="0CAC1D76" w14:textId="77777777" w:rsidR="00A633E0" w:rsidRPr="00A633E0" w:rsidRDefault="00A633E0" w:rsidP="00A633E0">
            <w:pPr>
              <w:spacing w:after="160" w:line="278" w:lineRule="auto"/>
            </w:pPr>
            <w:r w:rsidRPr="00A633E0">
              <w:t>.015</w:t>
            </w:r>
          </w:p>
        </w:tc>
      </w:tr>
      <w:tr w:rsidR="00705421" w:rsidRPr="00A633E0" w14:paraId="41BAD00D" w14:textId="77777777" w:rsidTr="0031709C">
        <w:trPr>
          <w:cantSplit/>
        </w:trPr>
        <w:tc>
          <w:tcPr>
            <w:tcW w:w="1717" w:type="dxa"/>
            <w:tcBorders>
              <w:top w:val="single" w:sz="8" w:space="0" w:color="AEAEAE"/>
              <w:left w:val="nil"/>
              <w:bottom w:val="single" w:sz="8" w:space="0" w:color="AEAEAE"/>
              <w:right w:val="nil"/>
            </w:tcBorders>
            <w:shd w:val="clear" w:color="auto" w:fill="E0E0E0"/>
          </w:tcPr>
          <w:p w14:paraId="21AEBC6B" w14:textId="77777777" w:rsidR="00A633E0" w:rsidRPr="00A633E0" w:rsidRDefault="00A633E0" w:rsidP="00A633E0">
            <w:pPr>
              <w:spacing w:after="160" w:line="278" w:lineRule="auto"/>
            </w:pPr>
            <w:r w:rsidRPr="00A633E0">
              <w:t>Lower Back</w:t>
            </w:r>
          </w:p>
        </w:tc>
        <w:tc>
          <w:tcPr>
            <w:tcW w:w="1191" w:type="dxa"/>
            <w:tcBorders>
              <w:top w:val="single" w:sz="8" w:space="0" w:color="AEAEAE"/>
              <w:left w:val="nil"/>
              <w:bottom w:val="single" w:sz="8" w:space="0" w:color="AEAEAE"/>
              <w:right w:val="single" w:sz="8" w:space="0" w:color="E0E0E0"/>
            </w:tcBorders>
            <w:shd w:val="clear" w:color="auto" w:fill="F9F9FB"/>
          </w:tcPr>
          <w:p w14:paraId="477F1396" w14:textId="77777777" w:rsidR="00A633E0" w:rsidRPr="00A633E0" w:rsidRDefault="00A633E0" w:rsidP="00A633E0">
            <w:pPr>
              <w:spacing w:after="160" w:line="278" w:lineRule="auto"/>
            </w:pPr>
            <w:r w:rsidRPr="00A633E0">
              <w:t>.101</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711F3C9A" w14:textId="77777777" w:rsidR="00A633E0" w:rsidRPr="00A633E0" w:rsidRDefault="00A633E0" w:rsidP="00A633E0">
            <w:pPr>
              <w:spacing w:after="160" w:line="278" w:lineRule="auto"/>
            </w:pPr>
            <w:r w:rsidRPr="00A633E0">
              <w:t>40</w:t>
            </w:r>
          </w:p>
        </w:tc>
        <w:tc>
          <w:tcPr>
            <w:tcW w:w="1192" w:type="dxa"/>
            <w:tcBorders>
              <w:top w:val="single" w:sz="8" w:space="0" w:color="AEAEAE"/>
              <w:left w:val="single" w:sz="8" w:space="0" w:color="E0E0E0"/>
              <w:bottom w:val="single" w:sz="8" w:space="0" w:color="AEAEAE"/>
              <w:right w:val="nil"/>
            </w:tcBorders>
            <w:shd w:val="clear" w:color="auto" w:fill="F9F9FB"/>
          </w:tcPr>
          <w:p w14:paraId="5664DB5A" w14:textId="77777777" w:rsidR="00A633E0" w:rsidRPr="00A633E0" w:rsidRDefault="00A633E0" w:rsidP="00A633E0">
            <w:pPr>
              <w:spacing w:after="160" w:line="278" w:lineRule="auto"/>
            </w:pPr>
            <w:r w:rsidRPr="00A633E0">
              <w:t>.200</w:t>
            </w:r>
            <w:r w:rsidRPr="00A633E0">
              <w:rPr>
                <w:vertAlign w:val="superscript"/>
              </w:rPr>
              <w:t>*</w:t>
            </w:r>
          </w:p>
        </w:tc>
        <w:tc>
          <w:tcPr>
            <w:tcW w:w="1192" w:type="dxa"/>
            <w:tcBorders>
              <w:top w:val="single" w:sz="8" w:space="0" w:color="AEAEAE"/>
              <w:left w:val="single" w:sz="8" w:space="0" w:color="E0E0E0"/>
              <w:bottom w:val="single" w:sz="8" w:space="0" w:color="AEAEAE"/>
              <w:right w:val="single" w:sz="8" w:space="0" w:color="E0E0E0"/>
            </w:tcBorders>
            <w:shd w:val="clear" w:color="auto" w:fill="F9F9FB"/>
          </w:tcPr>
          <w:p w14:paraId="763FEBD3" w14:textId="77777777" w:rsidR="00A633E0" w:rsidRPr="00A633E0" w:rsidRDefault="00A633E0" w:rsidP="00A633E0">
            <w:pPr>
              <w:spacing w:after="160" w:line="278" w:lineRule="auto"/>
            </w:pPr>
            <w:r w:rsidRPr="00A633E0">
              <w:t>.932</w:t>
            </w:r>
          </w:p>
        </w:tc>
        <w:tc>
          <w:tcPr>
            <w:tcW w:w="1192" w:type="dxa"/>
            <w:tcBorders>
              <w:top w:val="single" w:sz="8" w:space="0" w:color="AEAEAE"/>
              <w:left w:val="single" w:sz="8" w:space="0" w:color="E0E0E0"/>
              <w:bottom w:val="single" w:sz="8" w:space="0" w:color="AEAEAE"/>
              <w:right w:val="single" w:sz="8" w:space="0" w:color="E0E0E0"/>
            </w:tcBorders>
            <w:shd w:val="clear" w:color="auto" w:fill="F9F9FB"/>
          </w:tcPr>
          <w:p w14:paraId="0D46FF95" w14:textId="77777777" w:rsidR="00A633E0" w:rsidRPr="00A633E0" w:rsidRDefault="00A633E0" w:rsidP="00A633E0">
            <w:pPr>
              <w:spacing w:after="160" w:line="278" w:lineRule="auto"/>
            </w:pPr>
            <w:r w:rsidRPr="00A633E0">
              <w:t>40</w:t>
            </w:r>
          </w:p>
        </w:tc>
        <w:tc>
          <w:tcPr>
            <w:tcW w:w="1192" w:type="dxa"/>
            <w:tcBorders>
              <w:top w:val="single" w:sz="8" w:space="0" w:color="AEAEAE"/>
              <w:left w:val="single" w:sz="8" w:space="0" w:color="E0E0E0"/>
              <w:bottom w:val="single" w:sz="8" w:space="0" w:color="AEAEAE"/>
              <w:right w:val="nil"/>
            </w:tcBorders>
            <w:shd w:val="clear" w:color="auto" w:fill="F9F9FB"/>
          </w:tcPr>
          <w:p w14:paraId="77C7A967" w14:textId="77777777" w:rsidR="00A633E0" w:rsidRPr="00A633E0" w:rsidRDefault="00A633E0" w:rsidP="00A633E0">
            <w:pPr>
              <w:spacing w:after="160" w:line="278" w:lineRule="auto"/>
            </w:pPr>
            <w:r w:rsidRPr="00A633E0">
              <w:t>.019</w:t>
            </w:r>
          </w:p>
        </w:tc>
      </w:tr>
      <w:tr w:rsidR="00705421" w:rsidRPr="00A633E0" w14:paraId="5C343C99" w14:textId="77777777" w:rsidTr="0031709C">
        <w:trPr>
          <w:cantSplit/>
        </w:trPr>
        <w:tc>
          <w:tcPr>
            <w:tcW w:w="1717" w:type="dxa"/>
            <w:tcBorders>
              <w:top w:val="single" w:sz="8" w:space="0" w:color="AEAEAE"/>
              <w:left w:val="nil"/>
              <w:bottom w:val="single" w:sz="8" w:space="0" w:color="AEAEAE"/>
              <w:right w:val="nil"/>
            </w:tcBorders>
            <w:shd w:val="clear" w:color="auto" w:fill="E0E0E0"/>
          </w:tcPr>
          <w:p w14:paraId="36CC5179" w14:textId="77777777" w:rsidR="00A633E0" w:rsidRPr="00A633E0" w:rsidRDefault="00A633E0" w:rsidP="00A633E0">
            <w:pPr>
              <w:spacing w:after="160" w:line="278" w:lineRule="auto"/>
            </w:pPr>
            <w:r w:rsidRPr="00A633E0">
              <w:t>Right Side</w:t>
            </w:r>
          </w:p>
        </w:tc>
        <w:tc>
          <w:tcPr>
            <w:tcW w:w="1191" w:type="dxa"/>
            <w:tcBorders>
              <w:top w:val="single" w:sz="8" w:space="0" w:color="AEAEAE"/>
              <w:left w:val="nil"/>
              <w:bottom w:val="single" w:sz="8" w:space="0" w:color="AEAEAE"/>
              <w:right w:val="single" w:sz="8" w:space="0" w:color="E0E0E0"/>
            </w:tcBorders>
            <w:shd w:val="clear" w:color="auto" w:fill="F9F9FB"/>
          </w:tcPr>
          <w:p w14:paraId="575E6520" w14:textId="77777777" w:rsidR="00A633E0" w:rsidRPr="00A633E0" w:rsidRDefault="00A633E0" w:rsidP="00A633E0">
            <w:pPr>
              <w:spacing w:after="160" w:line="278" w:lineRule="auto"/>
            </w:pPr>
            <w:r w:rsidRPr="00A633E0">
              <w:t>.144</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5B5A521E" w14:textId="77777777" w:rsidR="00A633E0" w:rsidRPr="00A633E0" w:rsidRDefault="00A633E0" w:rsidP="00A633E0">
            <w:pPr>
              <w:spacing w:after="160" w:line="278" w:lineRule="auto"/>
            </w:pPr>
            <w:r w:rsidRPr="00A633E0">
              <w:t>40</w:t>
            </w:r>
          </w:p>
        </w:tc>
        <w:tc>
          <w:tcPr>
            <w:tcW w:w="1192" w:type="dxa"/>
            <w:tcBorders>
              <w:top w:val="single" w:sz="8" w:space="0" w:color="AEAEAE"/>
              <w:left w:val="single" w:sz="8" w:space="0" w:color="E0E0E0"/>
              <w:bottom w:val="single" w:sz="8" w:space="0" w:color="AEAEAE"/>
              <w:right w:val="nil"/>
            </w:tcBorders>
            <w:shd w:val="clear" w:color="auto" w:fill="F9F9FB"/>
          </w:tcPr>
          <w:p w14:paraId="330D2C68" w14:textId="77777777" w:rsidR="00A633E0" w:rsidRPr="00A633E0" w:rsidRDefault="00A633E0" w:rsidP="00A633E0">
            <w:pPr>
              <w:spacing w:after="160" w:line="278" w:lineRule="auto"/>
            </w:pPr>
            <w:r w:rsidRPr="00A633E0">
              <w:t>.035</w:t>
            </w:r>
          </w:p>
        </w:tc>
        <w:tc>
          <w:tcPr>
            <w:tcW w:w="1192" w:type="dxa"/>
            <w:tcBorders>
              <w:top w:val="single" w:sz="8" w:space="0" w:color="AEAEAE"/>
              <w:left w:val="single" w:sz="8" w:space="0" w:color="E0E0E0"/>
              <w:bottom w:val="single" w:sz="8" w:space="0" w:color="AEAEAE"/>
              <w:right w:val="single" w:sz="8" w:space="0" w:color="E0E0E0"/>
            </w:tcBorders>
            <w:shd w:val="clear" w:color="auto" w:fill="F9F9FB"/>
          </w:tcPr>
          <w:p w14:paraId="1B6D4DA7" w14:textId="77777777" w:rsidR="00A633E0" w:rsidRPr="00A633E0" w:rsidRDefault="00A633E0" w:rsidP="00A633E0">
            <w:pPr>
              <w:spacing w:after="160" w:line="278" w:lineRule="auto"/>
            </w:pPr>
            <w:r w:rsidRPr="00A633E0">
              <w:t>.939</w:t>
            </w:r>
          </w:p>
        </w:tc>
        <w:tc>
          <w:tcPr>
            <w:tcW w:w="1192" w:type="dxa"/>
            <w:tcBorders>
              <w:top w:val="single" w:sz="8" w:space="0" w:color="AEAEAE"/>
              <w:left w:val="single" w:sz="8" w:space="0" w:color="E0E0E0"/>
              <w:bottom w:val="single" w:sz="8" w:space="0" w:color="AEAEAE"/>
              <w:right w:val="single" w:sz="8" w:space="0" w:color="E0E0E0"/>
            </w:tcBorders>
            <w:shd w:val="clear" w:color="auto" w:fill="F9F9FB"/>
          </w:tcPr>
          <w:p w14:paraId="4B48B82A" w14:textId="77777777" w:rsidR="00A633E0" w:rsidRPr="00A633E0" w:rsidRDefault="00A633E0" w:rsidP="00A633E0">
            <w:pPr>
              <w:spacing w:after="160" w:line="278" w:lineRule="auto"/>
            </w:pPr>
            <w:r w:rsidRPr="00A633E0">
              <w:t>40</w:t>
            </w:r>
          </w:p>
        </w:tc>
        <w:tc>
          <w:tcPr>
            <w:tcW w:w="1192" w:type="dxa"/>
            <w:tcBorders>
              <w:top w:val="single" w:sz="8" w:space="0" w:color="AEAEAE"/>
              <w:left w:val="single" w:sz="8" w:space="0" w:color="E0E0E0"/>
              <w:bottom w:val="single" w:sz="8" w:space="0" w:color="AEAEAE"/>
              <w:right w:val="nil"/>
            </w:tcBorders>
            <w:shd w:val="clear" w:color="auto" w:fill="F9F9FB"/>
          </w:tcPr>
          <w:p w14:paraId="3FCDFB73" w14:textId="77777777" w:rsidR="00A633E0" w:rsidRPr="00A633E0" w:rsidRDefault="00A633E0" w:rsidP="00A633E0">
            <w:pPr>
              <w:spacing w:after="160" w:line="278" w:lineRule="auto"/>
            </w:pPr>
            <w:r w:rsidRPr="00A633E0">
              <w:t>.033</w:t>
            </w:r>
          </w:p>
        </w:tc>
      </w:tr>
      <w:tr w:rsidR="00705421" w:rsidRPr="00A633E0" w14:paraId="476D5DAC" w14:textId="77777777" w:rsidTr="0031709C">
        <w:trPr>
          <w:cantSplit/>
        </w:trPr>
        <w:tc>
          <w:tcPr>
            <w:tcW w:w="1717" w:type="dxa"/>
            <w:tcBorders>
              <w:top w:val="single" w:sz="8" w:space="0" w:color="AEAEAE"/>
              <w:left w:val="nil"/>
              <w:bottom w:val="single" w:sz="8" w:space="0" w:color="AEAEAE"/>
              <w:right w:val="nil"/>
            </w:tcBorders>
            <w:shd w:val="clear" w:color="auto" w:fill="E0E0E0"/>
          </w:tcPr>
          <w:p w14:paraId="5B05A0E8" w14:textId="77777777" w:rsidR="00A633E0" w:rsidRPr="00A633E0" w:rsidRDefault="00A633E0" w:rsidP="00A633E0">
            <w:pPr>
              <w:spacing w:after="160" w:line="278" w:lineRule="auto"/>
            </w:pPr>
            <w:r w:rsidRPr="00A633E0">
              <w:t>Right Front Leg</w:t>
            </w:r>
          </w:p>
        </w:tc>
        <w:tc>
          <w:tcPr>
            <w:tcW w:w="1191" w:type="dxa"/>
            <w:tcBorders>
              <w:top w:val="single" w:sz="8" w:space="0" w:color="AEAEAE"/>
              <w:left w:val="nil"/>
              <w:bottom w:val="single" w:sz="8" w:space="0" w:color="AEAEAE"/>
              <w:right w:val="single" w:sz="8" w:space="0" w:color="E0E0E0"/>
            </w:tcBorders>
            <w:shd w:val="clear" w:color="auto" w:fill="F9F9FB"/>
          </w:tcPr>
          <w:p w14:paraId="01FAD0A2" w14:textId="77777777" w:rsidR="00A633E0" w:rsidRPr="00A633E0" w:rsidRDefault="00A633E0" w:rsidP="00A633E0">
            <w:pPr>
              <w:spacing w:after="160" w:line="278" w:lineRule="auto"/>
            </w:pPr>
            <w:r w:rsidRPr="00A633E0">
              <w:t>.093</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0E227CFE" w14:textId="77777777" w:rsidR="00A633E0" w:rsidRPr="00A633E0" w:rsidRDefault="00A633E0" w:rsidP="00A633E0">
            <w:pPr>
              <w:spacing w:after="160" w:line="278" w:lineRule="auto"/>
            </w:pPr>
            <w:r w:rsidRPr="00A633E0">
              <w:t>40</w:t>
            </w:r>
          </w:p>
        </w:tc>
        <w:tc>
          <w:tcPr>
            <w:tcW w:w="1192" w:type="dxa"/>
            <w:tcBorders>
              <w:top w:val="single" w:sz="8" w:space="0" w:color="AEAEAE"/>
              <w:left w:val="single" w:sz="8" w:space="0" w:color="E0E0E0"/>
              <w:bottom w:val="single" w:sz="8" w:space="0" w:color="AEAEAE"/>
              <w:right w:val="nil"/>
            </w:tcBorders>
            <w:shd w:val="clear" w:color="auto" w:fill="F9F9FB"/>
          </w:tcPr>
          <w:p w14:paraId="5C21E135" w14:textId="77777777" w:rsidR="00A633E0" w:rsidRPr="00A633E0" w:rsidRDefault="00A633E0" w:rsidP="00A633E0">
            <w:pPr>
              <w:spacing w:after="160" w:line="278" w:lineRule="auto"/>
            </w:pPr>
            <w:r w:rsidRPr="00A633E0">
              <w:t>.200</w:t>
            </w:r>
            <w:r w:rsidRPr="00A633E0">
              <w:rPr>
                <w:vertAlign w:val="superscript"/>
              </w:rPr>
              <w:t>*</w:t>
            </w:r>
          </w:p>
        </w:tc>
        <w:tc>
          <w:tcPr>
            <w:tcW w:w="1192" w:type="dxa"/>
            <w:tcBorders>
              <w:top w:val="single" w:sz="8" w:space="0" w:color="AEAEAE"/>
              <w:left w:val="single" w:sz="8" w:space="0" w:color="E0E0E0"/>
              <w:bottom w:val="single" w:sz="8" w:space="0" w:color="AEAEAE"/>
              <w:right w:val="single" w:sz="8" w:space="0" w:color="E0E0E0"/>
            </w:tcBorders>
            <w:shd w:val="clear" w:color="auto" w:fill="F9F9FB"/>
          </w:tcPr>
          <w:p w14:paraId="1AC9A34B" w14:textId="77777777" w:rsidR="00A633E0" w:rsidRPr="00A633E0" w:rsidRDefault="00A633E0" w:rsidP="00A633E0">
            <w:pPr>
              <w:spacing w:after="160" w:line="278" w:lineRule="auto"/>
            </w:pPr>
            <w:r w:rsidRPr="00A633E0">
              <w:t>.968</w:t>
            </w:r>
          </w:p>
        </w:tc>
        <w:tc>
          <w:tcPr>
            <w:tcW w:w="1192" w:type="dxa"/>
            <w:tcBorders>
              <w:top w:val="single" w:sz="8" w:space="0" w:color="AEAEAE"/>
              <w:left w:val="single" w:sz="8" w:space="0" w:color="E0E0E0"/>
              <w:bottom w:val="single" w:sz="8" w:space="0" w:color="AEAEAE"/>
              <w:right w:val="single" w:sz="8" w:space="0" w:color="E0E0E0"/>
            </w:tcBorders>
            <w:shd w:val="clear" w:color="auto" w:fill="F9F9FB"/>
          </w:tcPr>
          <w:p w14:paraId="448A4372" w14:textId="77777777" w:rsidR="00A633E0" w:rsidRPr="00A633E0" w:rsidRDefault="00A633E0" w:rsidP="00A633E0">
            <w:pPr>
              <w:spacing w:after="160" w:line="278" w:lineRule="auto"/>
            </w:pPr>
            <w:r w:rsidRPr="00A633E0">
              <w:t>40</w:t>
            </w:r>
          </w:p>
        </w:tc>
        <w:tc>
          <w:tcPr>
            <w:tcW w:w="1192" w:type="dxa"/>
            <w:tcBorders>
              <w:top w:val="single" w:sz="8" w:space="0" w:color="AEAEAE"/>
              <w:left w:val="single" w:sz="8" w:space="0" w:color="E0E0E0"/>
              <w:bottom w:val="single" w:sz="8" w:space="0" w:color="AEAEAE"/>
              <w:right w:val="nil"/>
            </w:tcBorders>
            <w:shd w:val="clear" w:color="auto" w:fill="F9F9FB"/>
          </w:tcPr>
          <w:p w14:paraId="074A4608" w14:textId="77777777" w:rsidR="00A633E0" w:rsidRPr="00A633E0" w:rsidRDefault="00A633E0" w:rsidP="00A633E0">
            <w:pPr>
              <w:spacing w:after="160" w:line="278" w:lineRule="auto"/>
            </w:pPr>
            <w:r w:rsidRPr="00A633E0">
              <w:t>.322</w:t>
            </w:r>
          </w:p>
        </w:tc>
      </w:tr>
      <w:tr w:rsidR="00705421" w:rsidRPr="00A633E0" w14:paraId="1A10D4FE" w14:textId="77777777" w:rsidTr="0031709C">
        <w:trPr>
          <w:cantSplit/>
        </w:trPr>
        <w:tc>
          <w:tcPr>
            <w:tcW w:w="1717" w:type="dxa"/>
            <w:tcBorders>
              <w:top w:val="single" w:sz="8" w:space="0" w:color="AEAEAE"/>
              <w:left w:val="nil"/>
              <w:bottom w:val="single" w:sz="8" w:space="0" w:color="152935"/>
              <w:right w:val="nil"/>
            </w:tcBorders>
            <w:shd w:val="clear" w:color="auto" w:fill="E0E0E0"/>
          </w:tcPr>
          <w:p w14:paraId="49AF753D" w14:textId="77777777" w:rsidR="00A633E0" w:rsidRPr="00A633E0" w:rsidRDefault="00A633E0" w:rsidP="00A633E0">
            <w:pPr>
              <w:spacing w:after="160" w:line="278" w:lineRule="auto"/>
            </w:pPr>
            <w:r w:rsidRPr="00A633E0">
              <w:t>Right Rear Leg</w:t>
            </w:r>
          </w:p>
        </w:tc>
        <w:tc>
          <w:tcPr>
            <w:tcW w:w="1191" w:type="dxa"/>
            <w:tcBorders>
              <w:top w:val="single" w:sz="8" w:space="0" w:color="AEAEAE"/>
              <w:left w:val="nil"/>
              <w:bottom w:val="single" w:sz="8" w:space="0" w:color="152935"/>
              <w:right w:val="single" w:sz="8" w:space="0" w:color="E0E0E0"/>
            </w:tcBorders>
            <w:shd w:val="clear" w:color="auto" w:fill="F9F9FB"/>
          </w:tcPr>
          <w:p w14:paraId="6B317242" w14:textId="77777777" w:rsidR="00A633E0" w:rsidRPr="00A633E0" w:rsidRDefault="00A633E0" w:rsidP="00A633E0">
            <w:pPr>
              <w:spacing w:after="160" w:line="278" w:lineRule="auto"/>
            </w:pPr>
            <w:r w:rsidRPr="00A633E0">
              <w:t>.100</w:t>
            </w:r>
          </w:p>
        </w:tc>
        <w:tc>
          <w:tcPr>
            <w:tcW w:w="1191" w:type="dxa"/>
            <w:tcBorders>
              <w:top w:val="single" w:sz="8" w:space="0" w:color="AEAEAE"/>
              <w:left w:val="single" w:sz="8" w:space="0" w:color="E0E0E0"/>
              <w:bottom w:val="single" w:sz="8" w:space="0" w:color="152935"/>
              <w:right w:val="single" w:sz="8" w:space="0" w:color="E0E0E0"/>
            </w:tcBorders>
            <w:shd w:val="clear" w:color="auto" w:fill="F9F9FB"/>
          </w:tcPr>
          <w:p w14:paraId="62F94AA8" w14:textId="77777777" w:rsidR="00A633E0" w:rsidRPr="00A633E0" w:rsidRDefault="00A633E0" w:rsidP="00A633E0">
            <w:pPr>
              <w:spacing w:after="160" w:line="278" w:lineRule="auto"/>
            </w:pPr>
            <w:r w:rsidRPr="00A633E0">
              <w:t>40</w:t>
            </w:r>
          </w:p>
        </w:tc>
        <w:tc>
          <w:tcPr>
            <w:tcW w:w="1192" w:type="dxa"/>
            <w:tcBorders>
              <w:top w:val="single" w:sz="8" w:space="0" w:color="AEAEAE"/>
              <w:left w:val="single" w:sz="8" w:space="0" w:color="E0E0E0"/>
              <w:bottom w:val="single" w:sz="8" w:space="0" w:color="152935"/>
              <w:right w:val="nil"/>
            </w:tcBorders>
            <w:shd w:val="clear" w:color="auto" w:fill="F9F9FB"/>
          </w:tcPr>
          <w:p w14:paraId="10B1F277" w14:textId="77777777" w:rsidR="00A633E0" w:rsidRPr="00A633E0" w:rsidRDefault="00A633E0" w:rsidP="00A633E0">
            <w:pPr>
              <w:spacing w:after="160" w:line="278" w:lineRule="auto"/>
            </w:pPr>
            <w:r w:rsidRPr="00A633E0">
              <w:t>.200</w:t>
            </w:r>
            <w:r w:rsidRPr="00A633E0">
              <w:rPr>
                <w:vertAlign w:val="superscript"/>
              </w:rPr>
              <w:t>*</w:t>
            </w:r>
          </w:p>
        </w:tc>
        <w:tc>
          <w:tcPr>
            <w:tcW w:w="1192" w:type="dxa"/>
            <w:tcBorders>
              <w:top w:val="single" w:sz="8" w:space="0" w:color="AEAEAE"/>
              <w:left w:val="single" w:sz="8" w:space="0" w:color="E0E0E0"/>
              <w:bottom w:val="single" w:sz="8" w:space="0" w:color="152935"/>
              <w:right w:val="single" w:sz="8" w:space="0" w:color="E0E0E0"/>
            </w:tcBorders>
            <w:shd w:val="clear" w:color="auto" w:fill="F9F9FB"/>
          </w:tcPr>
          <w:p w14:paraId="15AF7422" w14:textId="77777777" w:rsidR="00A633E0" w:rsidRPr="00A633E0" w:rsidRDefault="00A633E0" w:rsidP="00A633E0">
            <w:pPr>
              <w:spacing w:after="160" w:line="278" w:lineRule="auto"/>
            </w:pPr>
            <w:r w:rsidRPr="00A633E0">
              <w:t>.960</w:t>
            </w:r>
          </w:p>
        </w:tc>
        <w:tc>
          <w:tcPr>
            <w:tcW w:w="1192" w:type="dxa"/>
            <w:tcBorders>
              <w:top w:val="single" w:sz="8" w:space="0" w:color="AEAEAE"/>
              <w:left w:val="single" w:sz="8" w:space="0" w:color="E0E0E0"/>
              <w:bottom w:val="single" w:sz="8" w:space="0" w:color="152935"/>
              <w:right w:val="single" w:sz="8" w:space="0" w:color="E0E0E0"/>
            </w:tcBorders>
            <w:shd w:val="clear" w:color="auto" w:fill="F9F9FB"/>
          </w:tcPr>
          <w:p w14:paraId="0706F8F9" w14:textId="77777777" w:rsidR="00A633E0" w:rsidRPr="00A633E0" w:rsidRDefault="00A633E0" w:rsidP="00A633E0">
            <w:pPr>
              <w:spacing w:after="160" w:line="278" w:lineRule="auto"/>
            </w:pPr>
            <w:r w:rsidRPr="00A633E0">
              <w:t>40</w:t>
            </w:r>
          </w:p>
        </w:tc>
        <w:tc>
          <w:tcPr>
            <w:tcW w:w="1192" w:type="dxa"/>
            <w:tcBorders>
              <w:top w:val="single" w:sz="8" w:space="0" w:color="AEAEAE"/>
              <w:left w:val="single" w:sz="8" w:space="0" w:color="E0E0E0"/>
              <w:bottom w:val="single" w:sz="8" w:space="0" w:color="152935"/>
              <w:right w:val="nil"/>
            </w:tcBorders>
            <w:shd w:val="clear" w:color="auto" w:fill="F9F9FB"/>
          </w:tcPr>
          <w:p w14:paraId="318A19E9" w14:textId="77777777" w:rsidR="00A633E0" w:rsidRPr="00A633E0" w:rsidRDefault="00A633E0" w:rsidP="00A633E0">
            <w:pPr>
              <w:spacing w:after="160" w:line="278" w:lineRule="auto"/>
            </w:pPr>
            <w:r w:rsidRPr="00A633E0">
              <w:t>.171</w:t>
            </w:r>
          </w:p>
        </w:tc>
      </w:tr>
      <w:tr w:rsidR="00A633E0" w:rsidRPr="00A633E0" w14:paraId="14A309CC" w14:textId="77777777" w:rsidTr="0031709C">
        <w:trPr>
          <w:cantSplit/>
        </w:trPr>
        <w:tc>
          <w:tcPr>
            <w:tcW w:w="8867" w:type="dxa"/>
            <w:gridSpan w:val="7"/>
            <w:tcBorders>
              <w:top w:val="nil"/>
              <w:left w:val="nil"/>
              <w:bottom w:val="nil"/>
              <w:right w:val="nil"/>
            </w:tcBorders>
            <w:shd w:val="clear" w:color="auto" w:fill="FFFFFF"/>
          </w:tcPr>
          <w:p w14:paraId="12C7C37B" w14:textId="77777777" w:rsidR="00A633E0" w:rsidRPr="00A633E0" w:rsidRDefault="00A633E0" w:rsidP="00A633E0">
            <w:pPr>
              <w:spacing w:after="160" w:line="278" w:lineRule="auto"/>
            </w:pPr>
            <w:r w:rsidRPr="00A633E0">
              <w:t>*. This is a lower bound of the true significance.</w:t>
            </w:r>
          </w:p>
        </w:tc>
      </w:tr>
      <w:tr w:rsidR="00A633E0" w:rsidRPr="00A633E0" w14:paraId="2F6446CB" w14:textId="77777777" w:rsidTr="0031709C">
        <w:trPr>
          <w:cantSplit/>
        </w:trPr>
        <w:tc>
          <w:tcPr>
            <w:tcW w:w="8867" w:type="dxa"/>
            <w:gridSpan w:val="7"/>
            <w:tcBorders>
              <w:top w:val="nil"/>
              <w:left w:val="nil"/>
              <w:bottom w:val="nil"/>
              <w:right w:val="nil"/>
            </w:tcBorders>
            <w:shd w:val="clear" w:color="auto" w:fill="FFFFFF"/>
          </w:tcPr>
          <w:p w14:paraId="4DBB8EDB" w14:textId="77777777" w:rsidR="00A633E0" w:rsidRPr="00A633E0" w:rsidRDefault="00A633E0" w:rsidP="00A633E0">
            <w:pPr>
              <w:spacing w:after="160" w:line="278" w:lineRule="auto"/>
            </w:pPr>
            <w:r w:rsidRPr="00A633E0">
              <w:t>a. Lilliefors Significance Correction</w:t>
            </w:r>
          </w:p>
        </w:tc>
      </w:tr>
    </w:tbl>
    <w:p w14:paraId="34FCAE6B" w14:textId="77777777" w:rsidR="00A633E0" w:rsidRPr="00A633E0" w:rsidRDefault="00A633E0" w:rsidP="00A633E0">
      <w:pPr>
        <w:spacing w:after="160" w:line="278" w:lineRule="auto"/>
      </w:pPr>
    </w:p>
    <w:p w14:paraId="551C9208" w14:textId="77777777" w:rsidR="00E3298E" w:rsidRPr="00E3298E" w:rsidRDefault="00E3298E" w:rsidP="00E3298E">
      <w:pPr>
        <w:spacing w:after="160" w:line="278" w:lineRule="auto"/>
      </w:pPr>
    </w:p>
    <w:p w14:paraId="1CA26E2F" w14:textId="77777777" w:rsidR="00E4622E" w:rsidRDefault="00E4622E" w:rsidP="00E3298E">
      <w:pPr>
        <w:spacing w:after="160" w:line="278" w:lineRule="auto"/>
      </w:pPr>
    </w:p>
    <w:p w14:paraId="58EFAF01" w14:textId="77777777" w:rsidR="00E4622E" w:rsidRDefault="00E4622E" w:rsidP="00E3298E">
      <w:pPr>
        <w:spacing w:after="160" w:line="278" w:lineRule="auto"/>
      </w:pPr>
    </w:p>
    <w:p w14:paraId="38B206B9" w14:textId="77777777" w:rsidR="00E4622E" w:rsidRDefault="00E4622E" w:rsidP="00E3298E">
      <w:pPr>
        <w:spacing w:after="160" w:line="278" w:lineRule="auto"/>
      </w:pPr>
    </w:p>
    <w:p w14:paraId="6B0678B3" w14:textId="77777777" w:rsidR="00E4622E" w:rsidRDefault="00E4622E" w:rsidP="00E3298E">
      <w:pPr>
        <w:spacing w:after="160" w:line="278" w:lineRule="auto"/>
      </w:pPr>
    </w:p>
    <w:p w14:paraId="38DC048F" w14:textId="77777777" w:rsidR="00E4622E" w:rsidRDefault="00E4622E" w:rsidP="00E3298E">
      <w:pPr>
        <w:spacing w:after="160" w:line="278" w:lineRule="auto"/>
      </w:pPr>
    </w:p>
    <w:p w14:paraId="1DCD7B32" w14:textId="77777777" w:rsidR="00E4622E" w:rsidRDefault="00E4622E" w:rsidP="00E3298E">
      <w:pPr>
        <w:spacing w:after="160" w:line="278" w:lineRule="auto"/>
      </w:pPr>
    </w:p>
    <w:p w14:paraId="4FB7C752" w14:textId="77777777" w:rsidR="00E4622E" w:rsidRDefault="00E4622E" w:rsidP="00E3298E">
      <w:pPr>
        <w:spacing w:after="160" w:line="278" w:lineRule="auto"/>
      </w:pPr>
    </w:p>
    <w:p w14:paraId="6B057B4C" w14:textId="77777777" w:rsidR="00E4622E" w:rsidRDefault="00E4622E" w:rsidP="00E3298E">
      <w:pPr>
        <w:spacing w:after="160" w:line="278" w:lineRule="auto"/>
      </w:pPr>
    </w:p>
    <w:p w14:paraId="692FCECF" w14:textId="77777777" w:rsidR="00E4622E" w:rsidRDefault="00E4622E" w:rsidP="00E3298E">
      <w:pPr>
        <w:spacing w:after="160" w:line="278" w:lineRule="auto"/>
      </w:pPr>
    </w:p>
    <w:p w14:paraId="130457CC" w14:textId="77777777" w:rsidR="00E4622E" w:rsidRDefault="00E4622E" w:rsidP="00E3298E">
      <w:pPr>
        <w:spacing w:after="160" w:line="278" w:lineRule="auto"/>
      </w:pPr>
    </w:p>
    <w:p w14:paraId="718BCE5C" w14:textId="77777777" w:rsidR="00E4622E" w:rsidRDefault="00E4622E" w:rsidP="00E3298E">
      <w:pPr>
        <w:spacing w:after="160" w:line="278" w:lineRule="auto"/>
      </w:pPr>
    </w:p>
    <w:p w14:paraId="7C7F7B14" w14:textId="77777777" w:rsidR="00E4622E" w:rsidRDefault="00E4622E" w:rsidP="00E3298E">
      <w:pPr>
        <w:spacing w:after="160" w:line="278" w:lineRule="auto"/>
      </w:pPr>
    </w:p>
    <w:p w14:paraId="73CB969C" w14:textId="302D892D" w:rsidR="00E4622E" w:rsidRPr="00E3298E" w:rsidRDefault="006906D9" w:rsidP="00E4622E">
      <w:pPr>
        <w:pStyle w:val="Heading2"/>
      </w:pPr>
      <w:bookmarkStart w:id="110" w:name="_Toc227145009"/>
      <w:r>
        <w:lastRenderedPageBreak/>
        <w:t>7.26</w:t>
      </w:r>
      <w:r w:rsidR="00E4622E">
        <w:t xml:space="preserve">. Results from Kruskal-Wallis H Test of </w:t>
      </w:r>
      <w:proofErr w:type="spellStart"/>
      <w:r w:rsidR="00E4622E">
        <w:t>Interscale</w:t>
      </w:r>
      <w:proofErr w:type="spellEnd"/>
      <w:r w:rsidR="00E4622E">
        <w:t xml:space="preserve"> Distance</w:t>
      </w:r>
      <w:bookmarkEnd w:id="110"/>
    </w:p>
    <w:tbl>
      <w:tblPr>
        <w:tblW w:w="3575" w:type="dxa"/>
        <w:tblLayout w:type="fixed"/>
        <w:tblCellMar>
          <w:left w:w="0" w:type="dxa"/>
          <w:right w:w="0" w:type="dxa"/>
        </w:tblCellMar>
        <w:tblLook w:val="0000" w:firstRow="0" w:lastRow="0" w:firstColumn="0" w:lastColumn="0" w:noHBand="0" w:noVBand="0"/>
      </w:tblPr>
      <w:tblGrid>
        <w:gridCol w:w="1858"/>
        <w:gridCol w:w="1717"/>
      </w:tblGrid>
      <w:tr w:rsidR="00E3298E" w:rsidRPr="00E3298E" w14:paraId="62100358" w14:textId="77777777">
        <w:trPr>
          <w:cantSplit/>
        </w:trPr>
        <w:tc>
          <w:tcPr>
            <w:tcW w:w="3574" w:type="dxa"/>
            <w:gridSpan w:val="2"/>
            <w:tcBorders>
              <w:top w:val="nil"/>
              <w:left w:val="nil"/>
              <w:bottom w:val="nil"/>
              <w:right w:val="nil"/>
            </w:tcBorders>
            <w:shd w:val="clear" w:color="auto" w:fill="FFFFFF"/>
            <w:vAlign w:val="center"/>
          </w:tcPr>
          <w:p w14:paraId="441B3012" w14:textId="77777777" w:rsidR="00E3298E" w:rsidRPr="00E3298E" w:rsidRDefault="00E3298E" w:rsidP="00E3298E">
            <w:pPr>
              <w:spacing w:after="160" w:line="278" w:lineRule="auto"/>
            </w:pPr>
            <w:r w:rsidRPr="00E3298E">
              <w:rPr>
                <w:b/>
                <w:bCs/>
              </w:rPr>
              <w:t xml:space="preserve">Test </w:t>
            </w:r>
            <w:proofErr w:type="spellStart"/>
            <w:proofErr w:type="gramStart"/>
            <w:r w:rsidRPr="00E3298E">
              <w:rPr>
                <w:b/>
                <w:bCs/>
              </w:rPr>
              <w:t>Statistics</w:t>
            </w:r>
            <w:r w:rsidRPr="00E3298E">
              <w:rPr>
                <w:b/>
                <w:bCs/>
                <w:vertAlign w:val="superscript"/>
              </w:rPr>
              <w:t>a,b</w:t>
            </w:r>
            <w:proofErr w:type="spellEnd"/>
            <w:proofErr w:type="gramEnd"/>
          </w:p>
        </w:tc>
      </w:tr>
      <w:tr w:rsidR="00E3298E" w:rsidRPr="00E3298E" w14:paraId="0055145B" w14:textId="77777777">
        <w:trPr>
          <w:cantSplit/>
        </w:trPr>
        <w:tc>
          <w:tcPr>
            <w:tcW w:w="1857" w:type="dxa"/>
            <w:tcBorders>
              <w:top w:val="nil"/>
              <w:left w:val="nil"/>
              <w:bottom w:val="single" w:sz="8" w:space="0" w:color="152935"/>
              <w:right w:val="nil"/>
            </w:tcBorders>
            <w:shd w:val="clear" w:color="auto" w:fill="FFFFFF"/>
            <w:vAlign w:val="bottom"/>
          </w:tcPr>
          <w:p w14:paraId="1B5D3AE3" w14:textId="77777777" w:rsidR="00E3298E" w:rsidRPr="00E3298E" w:rsidRDefault="00E3298E" w:rsidP="00E3298E">
            <w:pPr>
              <w:spacing w:after="160" w:line="278" w:lineRule="auto"/>
            </w:pPr>
          </w:p>
        </w:tc>
        <w:tc>
          <w:tcPr>
            <w:tcW w:w="1717" w:type="dxa"/>
            <w:tcBorders>
              <w:top w:val="nil"/>
              <w:left w:val="nil"/>
              <w:bottom w:val="single" w:sz="8" w:space="0" w:color="152935"/>
              <w:right w:val="nil"/>
            </w:tcBorders>
            <w:shd w:val="clear" w:color="auto" w:fill="FFFFFF"/>
            <w:vAlign w:val="bottom"/>
          </w:tcPr>
          <w:p w14:paraId="62A8C9DD" w14:textId="77777777" w:rsidR="00E3298E" w:rsidRPr="00E3298E" w:rsidRDefault="00E3298E" w:rsidP="00E3298E">
            <w:pPr>
              <w:spacing w:after="160" w:line="278" w:lineRule="auto"/>
            </w:pPr>
            <w:proofErr w:type="spellStart"/>
            <w:r w:rsidRPr="00E3298E">
              <w:t>Interscale</w:t>
            </w:r>
            <w:proofErr w:type="spellEnd"/>
            <w:r w:rsidRPr="00E3298E">
              <w:t xml:space="preserve"> Distance</w:t>
            </w:r>
          </w:p>
        </w:tc>
      </w:tr>
      <w:tr w:rsidR="00E3298E" w:rsidRPr="00E3298E" w14:paraId="5D605A78" w14:textId="77777777">
        <w:trPr>
          <w:cantSplit/>
        </w:trPr>
        <w:tc>
          <w:tcPr>
            <w:tcW w:w="1857" w:type="dxa"/>
            <w:tcBorders>
              <w:top w:val="single" w:sz="8" w:space="0" w:color="152935"/>
              <w:left w:val="nil"/>
              <w:bottom w:val="single" w:sz="8" w:space="0" w:color="AEAEAE"/>
              <w:right w:val="nil"/>
            </w:tcBorders>
            <w:shd w:val="clear" w:color="auto" w:fill="E0E0E0"/>
          </w:tcPr>
          <w:p w14:paraId="5AFA9E34" w14:textId="77777777" w:rsidR="00E3298E" w:rsidRPr="00E3298E" w:rsidRDefault="00E3298E" w:rsidP="00E3298E">
            <w:pPr>
              <w:spacing w:after="160" w:line="278" w:lineRule="auto"/>
            </w:pPr>
            <w:r w:rsidRPr="00E3298E">
              <w:t>Kruskal-Wallis H</w:t>
            </w:r>
          </w:p>
        </w:tc>
        <w:tc>
          <w:tcPr>
            <w:tcW w:w="1717" w:type="dxa"/>
            <w:tcBorders>
              <w:top w:val="single" w:sz="8" w:space="0" w:color="152935"/>
              <w:left w:val="nil"/>
              <w:bottom w:val="single" w:sz="8" w:space="0" w:color="AEAEAE"/>
              <w:right w:val="nil"/>
            </w:tcBorders>
            <w:shd w:val="clear" w:color="auto" w:fill="F9F9FB"/>
          </w:tcPr>
          <w:p w14:paraId="5B94251B" w14:textId="77777777" w:rsidR="00E3298E" w:rsidRPr="00E3298E" w:rsidRDefault="00E3298E" w:rsidP="00E3298E">
            <w:pPr>
              <w:spacing w:after="160" w:line="278" w:lineRule="auto"/>
            </w:pPr>
            <w:r w:rsidRPr="00E3298E">
              <w:t>10.913</w:t>
            </w:r>
          </w:p>
        </w:tc>
      </w:tr>
      <w:tr w:rsidR="00E3298E" w:rsidRPr="00E3298E" w14:paraId="47C6972F" w14:textId="77777777">
        <w:trPr>
          <w:cantSplit/>
        </w:trPr>
        <w:tc>
          <w:tcPr>
            <w:tcW w:w="1857" w:type="dxa"/>
            <w:tcBorders>
              <w:top w:val="single" w:sz="8" w:space="0" w:color="AEAEAE"/>
              <w:left w:val="nil"/>
              <w:bottom w:val="single" w:sz="8" w:space="0" w:color="AEAEAE"/>
              <w:right w:val="nil"/>
            </w:tcBorders>
            <w:shd w:val="clear" w:color="auto" w:fill="E0E0E0"/>
          </w:tcPr>
          <w:p w14:paraId="547B8961" w14:textId="0B41AC13" w:rsidR="00E3298E" w:rsidRPr="00E3298E" w:rsidRDefault="001F6EBA" w:rsidP="00E3298E">
            <w:pPr>
              <w:spacing w:after="160" w:line="278" w:lineRule="auto"/>
            </w:pPr>
            <w:proofErr w:type="spellStart"/>
            <w:r w:rsidRPr="00E3298E">
              <w:t>D</w:t>
            </w:r>
            <w:r w:rsidR="00E3298E" w:rsidRPr="00E3298E">
              <w:t>f</w:t>
            </w:r>
            <w:proofErr w:type="spellEnd"/>
          </w:p>
        </w:tc>
        <w:tc>
          <w:tcPr>
            <w:tcW w:w="1717" w:type="dxa"/>
            <w:tcBorders>
              <w:top w:val="single" w:sz="8" w:space="0" w:color="AEAEAE"/>
              <w:left w:val="nil"/>
              <w:bottom w:val="single" w:sz="8" w:space="0" w:color="AEAEAE"/>
              <w:right w:val="nil"/>
            </w:tcBorders>
            <w:shd w:val="clear" w:color="auto" w:fill="F9F9FB"/>
          </w:tcPr>
          <w:p w14:paraId="22523BA3" w14:textId="77777777" w:rsidR="00E3298E" w:rsidRPr="00E3298E" w:rsidRDefault="00E3298E" w:rsidP="00E3298E">
            <w:pPr>
              <w:spacing w:after="160" w:line="278" w:lineRule="auto"/>
            </w:pPr>
            <w:r w:rsidRPr="00E3298E">
              <w:t>5</w:t>
            </w:r>
          </w:p>
        </w:tc>
      </w:tr>
      <w:tr w:rsidR="00E3298E" w:rsidRPr="00E3298E" w14:paraId="6202A655" w14:textId="77777777">
        <w:trPr>
          <w:cantSplit/>
        </w:trPr>
        <w:tc>
          <w:tcPr>
            <w:tcW w:w="1857" w:type="dxa"/>
            <w:tcBorders>
              <w:top w:val="single" w:sz="8" w:space="0" w:color="AEAEAE"/>
              <w:left w:val="nil"/>
              <w:bottom w:val="single" w:sz="8" w:space="0" w:color="152935"/>
              <w:right w:val="nil"/>
            </w:tcBorders>
            <w:shd w:val="clear" w:color="auto" w:fill="E0E0E0"/>
          </w:tcPr>
          <w:p w14:paraId="28A2BE0B" w14:textId="77777777" w:rsidR="00E3298E" w:rsidRPr="00E3298E" w:rsidRDefault="00E3298E" w:rsidP="00E3298E">
            <w:pPr>
              <w:spacing w:after="160" w:line="278" w:lineRule="auto"/>
            </w:pPr>
            <w:proofErr w:type="spellStart"/>
            <w:r w:rsidRPr="00E3298E">
              <w:t>Asymp</w:t>
            </w:r>
            <w:proofErr w:type="spellEnd"/>
            <w:r w:rsidRPr="00E3298E">
              <w:t>. Sig.</w:t>
            </w:r>
          </w:p>
        </w:tc>
        <w:tc>
          <w:tcPr>
            <w:tcW w:w="1717" w:type="dxa"/>
            <w:tcBorders>
              <w:top w:val="single" w:sz="8" w:space="0" w:color="AEAEAE"/>
              <w:left w:val="nil"/>
              <w:bottom w:val="single" w:sz="8" w:space="0" w:color="152935"/>
              <w:right w:val="nil"/>
            </w:tcBorders>
            <w:shd w:val="clear" w:color="auto" w:fill="F9F9FB"/>
          </w:tcPr>
          <w:p w14:paraId="066168EB" w14:textId="77777777" w:rsidR="00E3298E" w:rsidRPr="00E3298E" w:rsidRDefault="00E3298E" w:rsidP="00E3298E">
            <w:pPr>
              <w:spacing w:after="160" w:line="278" w:lineRule="auto"/>
            </w:pPr>
            <w:r w:rsidRPr="00E3298E">
              <w:t>.053</w:t>
            </w:r>
          </w:p>
        </w:tc>
      </w:tr>
      <w:tr w:rsidR="00E3298E" w:rsidRPr="00E3298E" w14:paraId="04F51A84" w14:textId="77777777">
        <w:trPr>
          <w:cantSplit/>
        </w:trPr>
        <w:tc>
          <w:tcPr>
            <w:tcW w:w="3574" w:type="dxa"/>
            <w:gridSpan w:val="2"/>
            <w:tcBorders>
              <w:top w:val="nil"/>
              <w:left w:val="nil"/>
              <w:bottom w:val="nil"/>
              <w:right w:val="nil"/>
            </w:tcBorders>
            <w:shd w:val="clear" w:color="auto" w:fill="FFFFFF"/>
          </w:tcPr>
          <w:p w14:paraId="1AB3F61B" w14:textId="77777777" w:rsidR="00E3298E" w:rsidRPr="00E3298E" w:rsidRDefault="00E3298E" w:rsidP="00E3298E">
            <w:pPr>
              <w:spacing w:after="160" w:line="278" w:lineRule="auto"/>
            </w:pPr>
            <w:r w:rsidRPr="00E3298E">
              <w:t>a. Kruskal Wallis Test</w:t>
            </w:r>
          </w:p>
        </w:tc>
      </w:tr>
      <w:tr w:rsidR="00E3298E" w:rsidRPr="00E3298E" w14:paraId="0731223D" w14:textId="77777777">
        <w:trPr>
          <w:cantSplit/>
        </w:trPr>
        <w:tc>
          <w:tcPr>
            <w:tcW w:w="3574" w:type="dxa"/>
            <w:gridSpan w:val="2"/>
            <w:tcBorders>
              <w:top w:val="nil"/>
              <w:left w:val="nil"/>
              <w:bottom w:val="nil"/>
              <w:right w:val="nil"/>
            </w:tcBorders>
            <w:shd w:val="clear" w:color="auto" w:fill="FFFFFF"/>
          </w:tcPr>
          <w:p w14:paraId="4A06EFFA" w14:textId="77777777" w:rsidR="00E3298E" w:rsidRPr="00E3298E" w:rsidRDefault="00E3298E" w:rsidP="00E3298E">
            <w:pPr>
              <w:spacing w:after="160" w:line="278" w:lineRule="auto"/>
            </w:pPr>
            <w:r w:rsidRPr="00E3298E">
              <w:t>b. Grouping Variable: Section</w:t>
            </w:r>
          </w:p>
        </w:tc>
      </w:tr>
    </w:tbl>
    <w:p w14:paraId="02FB3E87" w14:textId="77777777" w:rsidR="00E3298E" w:rsidRPr="00E3298E" w:rsidRDefault="00E3298E" w:rsidP="00E3298E">
      <w:pPr>
        <w:spacing w:after="160" w:line="278" w:lineRule="auto"/>
      </w:pPr>
    </w:p>
    <w:p w14:paraId="5336772D" w14:textId="77777777" w:rsidR="00E4622E" w:rsidRDefault="00E4622E" w:rsidP="00E3298E">
      <w:pPr>
        <w:spacing w:after="160" w:line="278" w:lineRule="auto"/>
      </w:pPr>
    </w:p>
    <w:p w14:paraId="2CF39A89" w14:textId="77777777" w:rsidR="00E4622E" w:rsidRDefault="00E4622E" w:rsidP="00E3298E">
      <w:pPr>
        <w:spacing w:after="160" w:line="278" w:lineRule="auto"/>
      </w:pPr>
    </w:p>
    <w:p w14:paraId="7283F1A7" w14:textId="77777777" w:rsidR="00E4622E" w:rsidRDefault="00E4622E" w:rsidP="00E3298E">
      <w:pPr>
        <w:spacing w:after="160" w:line="278" w:lineRule="auto"/>
      </w:pPr>
    </w:p>
    <w:p w14:paraId="3F75D79A" w14:textId="77777777" w:rsidR="00E4622E" w:rsidRDefault="00E4622E" w:rsidP="00E3298E">
      <w:pPr>
        <w:spacing w:after="160" w:line="278" w:lineRule="auto"/>
      </w:pPr>
    </w:p>
    <w:p w14:paraId="091133E9" w14:textId="77777777" w:rsidR="00E4622E" w:rsidRDefault="00E4622E" w:rsidP="00E3298E">
      <w:pPr>
        <w:spacing w:after="160" w:line="278" w:lineRule="auto"/>
      </w:pPr>
    </w:p>
    <w:p w14:paraId="6B0E0707" w14:textId="77777777" w:rsidR="00E4622E" w:rsidRDefault="00E4622E" w:rsidP="00E3298E">
      <w:pPr>
        <w:spacing w:after="160" w:line="278" w:lineRule="auto"/>
      </w:pPr>
    </w:p>
    <w:p w14:paraId="22D93E93" w14:textId="77777777" w:rsidR="00E4622E" w:rsidRDefault="00E4622E" w:rsidP="00E3298E">
      <w:pPr>
        <w:spacing w:after="160" w:line="278" w:lineRule="auto"/>
      </w:pPr>
    </w:p>
    <w:p w14:paraId="201EA525" w14:textId="77777777" w:rsidR="00E4622E" w:rsidRDefault="00E4622E" w:rsidP="00E3298E">
      <w:pPr>
        <w:spacing w:after="160" w:line="278" w:lineRule="auto"/>
      </w:pPr>
    </w:p>
    <w:p w14:paraId="1B71B5B1" w14:textId="77777777" w:rsidR="00E4622E" w:rsidRDefault="00E4622E" w:rsidP="00E3298E">
      <w:pPr>
        <w:spacing w:after="160" w:line="278" w:lineRule="auto"/>
      </w:pPr>
    </w:p>
    <w:p w14:paraId="56E4DDA7" w14:textId="77777777" w:rsidR="00E4622E" w:rsidRDefault="00E4622E" w:rsidP="00E3298E">
      <w:pPr>
        <w:spacing w:after="160" w:line="278" w:lineRule="auto"/>
      </w:pPr>
    </w:p>
    <w:p w14:paraId="29D23F5A" w14:textId="77777777" w:rsidR="00E4622E" w:rsidRDefault="00E4622E" w:rsidP="00E3298E">
      <w:pPr>
        <w:spacing w:after="160" w:line="278" w:lineRule="auto"/>
      </w:pPr>
    </w:p>
    <w:p w14:paraId="6739060D" w14:textId="77777777" w:rsidR="00E4622E" w:rsidRDefault="00E4622E" w:rsidP="00E3298E">
      <w:pPr>
        <w:spacing w:after="160" w:line="278" w:lineRule="auto"/>
      </w:pPr>
    </w:p>
    <w:p w14:paraId="4206C317" w14:textId="77777777" w:rsidR="00E4622E" w:rsidRDefault="00E4622E" w:rsidP="00E3298E">
      <w:pPr>
        <w:spacing w:after="160" w:line="278" w:lineRule="auto"/>
      </w:pPr>
    </w:p>
    <w:p w14:paraId="2CCD6F81" w14:textId="77777777" w:rsidR="00E4622E" w:rsidRDefault="00E4622E" w:rsidP="00E3298E">
      <w:pPr>
        <w:spacing w:after="160" w:line="278" w:lineRule="auto"/>
      </w:pPr>
    </w:p>
    <w:p w14:paraId="613CFDFD" w14:textId="77777777" w:rsidR="00E4622E" w:rsidRDefault="00E4622E" w:rsidP="00E3298E">
      <w:pPr>
        <w:spacing w:after="160" w:line="278" w:lineRule="auto"/>
      </w:pPr>
    </w:p>
    <w:p w14:paraId="2CB8BF90" w14:textId="77777777" w:rsidR="00E4622E" w:rsidRDefault="00E4622E" w:rsidP="00E3298E">
      <w:pPr>
        <w:spacing w:after="160" w:line="278" w:lineRule="auto"/>
      </w:pPr>
    </w:p>
    <w:p w14:paraId="157B1C88" w14:textId="77777777" w:rsidR="00E4622E" w:rsidRDefault="00E4622E" w:rsidP="00E3298E">
      <w:pPr>
        <w:spacing w:after="160" w:line="278" w:lineRule="auto"/>
      </w:pPr>
    </w:p>
    <w:p w14:paraId="089C0072" w14:textId="77777777" w:rsidR="00E4622E" w:rsidRDefault="00E4622E" w:rsidP="00E3298E">
      <w:pPr>
        <w:spacing w:after="160" w:line="278" w:lineRule="auto"/>
      </w:pPr>
    </w:p>
    <w:p w14:paraId="3C150F5C" w14:textId="22DB8E4C" w:rsidR="00B77493" w:rsidRPr="00B77493" w:rsidRDefault="006906D9" w:rsidP="00FA26BF">
      <w:pPr>
        <w:pStyle w:val="Heading2"/>
      </w:pPr>
      <w:bookmarkStart w:id="111" w:name="_Toc227145010"/>
      <w:r>
        <w:lastRenderedPageBreak/>
        <w:t>7.27</w:t>
      </w:r>
      <w:r w:rsidR="00E4622E">
        <w:t xml:space="preserve">. Results from Post-Hoc Pairwise Comparison with Bonferroni Correction of </w:t>
      </w:r>
      <w:proofErr w:type="spellStart"/>
      <w:r w:rsidR="00E4622E">
        <w:t>Interscale</w:t>
      </w:r>
      <w:proofErr w:type="spellEnd"/>
      <w:r w:rsidR="00E4622E">
        <w:t xml:space="preserve"> Distance</w:t>
      </w:r>
      <w:bookmarkEnd w:id="111"/>
    </w:p>
    <w:tbl>
      <w:tblPr>
        <w:tblW w:w="8709" w:type="dxa"/>
        <w:tblLayout w:type="fixed"/>
        <w:tblCellMar>
          <w:left w:w="0" w:type="dxa"/>
          <w:right w:w="0" w:type="dxa"/>
        </w:tblCellMar>
        <w:tblLook w:val="0000" w:firstRow="0" w:lastRow="0" w:firstColumn="0" w:lastColumn="0" w:noHBand="0" w:noVBand="0"/>
      </w:tblPr>
      <w:tblGrid>
        <w:gridCol w:w="2173"/>
        <w:gridCol w:w="1472"/>
        <w:gridCol w:w="1139"/>
        <w:gridCol w:w="1753"/>
        <w:gridCol w:w="1051"/>
        <w:gridCol w:w="1121"/>
      </w:tblGrid>
      <w:tr w:rsidR="00B77493" w:rsidRPr="00B77493" w14:paraId="5083A62B" w14:textId="77777777">
        <w:trPr>
          <w:cantSplit/>
        </w:trPr>
        <w:tc>
          <w:tcPr>
            <w:tcW w:w="8706" w:type="dxa"/>
            <w:gridSpan w:val="6"/>
            <w:tcBorders>
              <w:top w:val="nil"/>
              <w:left w:val="nil"/>
              <w:bottom w:val="nil"/>
              <w:right w:val="nil"/>
            </w:tcBorders>
            <w:shd w:val="clear" w:color="auto" w:fill="FFFFFF"/>
            <w:vAlign w:val="center"/>
          </w:tcPr>
          <w:p w14:paraId="0EFB0F39" w14:textId="77777777" w:rsidR="00B77493" w:rsidRPr="00B77493" w:rsidRDefault="00B77493" w:rsidP="00B77493">
            <w:pPr>
              <w:spacing w:after="160" w:line="278" w:lineRule="auto"/>
            </w:pPr>
            <w:r w:rsidRPr="00B77493">
              <w:rPr>
                <w:b/>
                <w:bCs/>
              </w:rPr>
              <w:t>Pairwise Comparisons of Section</w:t>
            </w:r>
          </w:p>
        </w:tc>
      </w:tr>
      <w:tr w:rsidR="00B77493" w:rsidRPr="00B77493" w14:paraId="1CEAEB91" w14:textId="77777777">
        <w:trPr>
          <w:cantSplit/>
        </w:trPr>
        <w:tc>
          <w:tcPr>
            <w:tcW w:w="2172" w:type="dxa"/>
            <w:tcBorders>
              <w:top w:val="nil"/>
              <w:left w:val="nil"/>
              <w:bottom w:val="single" w:sz="8" w:space="0" w:color="152935"/>
              <w:right w:val="nil"/>
            </w:tcBorders>
            <w:shd w:val="clear" w:color="auto" w:fill="FFFFFF"/>
            <w:vAlign w:val="bottom"/>
          </w:tcPr>
          <w:p w14:paraId="658A9CC1" w14:textId="77777777" w:rsidR="00B77493" w:rsidRPr="00B77493" w:rsidRDefault="00B77493" w:rsidP="00B77493">
            <w:pPr>
              <w:spacing w:after="160" w:line="278" w:lineRule="auto"/>
            </w:pPr>
            <w:r w:rsidRPr="00B77493">
              <w:t>Sample 1-Sample 2</w:t>
            </w:r>
          </w:p>
        </w:tc>
        <w:tc>
          <w:tcPr>
            <w:tcW w:w="1471" w:type="dxa"/>
            <w:tcBorders>
              <w:top w:val="nil"/>
              <w:left w:val="nil"/>
              <w:bottom w:val="single" w:sz="8" w:space="0" w:color="152935"/>
              <w:right w:val="single" w:sz="8" w:space="0" w:color="E0E0E0"/>
            </w:tcBorders>
            <w:shd w:val="clear" w:color="auto" w:fill="FFFFFF"/>
            <w:vAlign w:val="bottom"/>
          </w:tcPr>
          <w:p w14:paraId="11AC8FDA" w14:textId="77777777" w:rsidR="00B77493" w:rsidRPr="00B77493" w:rsidRDefault="00B77493" w:rsidP="00B77493">
            <w:pPr>
              <w:spacing w:after="160" w:line="278" w:lineRule="auto"/>
            </w:pPr>
            <w:r w:rsidRPr="00B77493">
              <w:t>Test Statistic</w:t>
            </w:r>
          </w:p>
        </w:tc>
        <w:tc>
          <w:tcPr>
            <w:tcW w:w="1139" w:type="dxa"/>
            <w:tcBorders>
              <w:top w:val="nil"/>
              <w:left w:val="single" w:sz="8" w:space="0" w:color="E0E0E0"/>
              <w:bottom w:val="single" w:sz="8" w:space="0" w:color="152935"/>
              <w:right w:val="single" w:sz="8" w:space="0" w:color="E0E0E0"/>
            </w:tcBorders>
            <w:shd w:val="clear" w:color="auto" w:fill="FFFFFF"/>
            <w:vAlign w:val="bottom"/>
          </w:tcPr>
          <w:p w14:paraId="24175BB7" w14:textId="77777777" w:rsidR="00B77493" w:rsidRPr="00B77493" w:rsidRDefault="00B77493" w:rsidP="00B77493">
            <w:pPr>
              <w:spacing w:after="160" w:line="278" w:lineRule="auto"/>
            </w:pPr>
            <w:r w:rsidRPr="00B77493">
              <w:t>Std. Error</w:t>
            </w:r>
          </w:p>
        </w:tc>
        <w:tc>
          <w:tcPr>
            <w:tcW w:w="1752" w:type="dxa"/>
            <w:tcBorders>
              <w:top w:val="nil"/>
              <w:left w:val="single" w:sz="8" w:space="0" w:color="E0E0E0"/>
              <w:bottom w:val="single" w:sz="8" w:space="0" w:color="152935"/>
              <w:right w:val="single" w:sz="8" w:space="0" w:color="E0E0E0"/>
            </w:tcBorders>
            <w:shd w:val="clear" w:color="auto" w:fill="FFFFFF"/>
            <w:vAlign w:val="bottom"/>
          </w:tcPr>
          <w:p w14:paraId="2F2633D4" w14:textId="77777777" w:rsidR="00B77493" w:rsidRPr="00B77493" w:rsidRDefault="00B77493" w:rsidP="00B77493">
            <w:pPr>
              <w:spacing w:after="160" w:line="278" w:lineRule="auto"/>
            </w:pPr>
            <w:r w:rsidRPr="00B77493">
              <w:t>Std. Test Statistic</w:t>
            </w:r>
          </w:p>
        </w:tc>
        <w:tc>
          <w:tcPr>
            <w:tcW w:w="1051" w:type="dxa"/>
            <w:tcBorders>
              <w:top w:val="nil"/>
              <w:left w:val="single" w:sz="8" w:space="0" w:color="E0E0E0"/>
              <w:bottom w:val="single" w:sz="8" w:space="0" w:color="152935"/>
              <w:right w:val="single" w:sz="8" w:space="0" w:color="E0E0E0"/>
            </w:tcBorders>
            <w:shd w:val="clear" w:color="auto" w:fill="FFFFFF"/>
            <w:vAlign w:val="bottom"/>
          </w:tcPr>
          <w:p w14:paraId="679F1644" w14:textId="77777777" w:rsidR="00B77493" w:rsidRPr="00B77493" w:rsidRDefault="00B77493" w:rsidP="00B77493">
            <w:pPr>
              <w:spacing w:after="160" w:line="278" w:lineRule="auto"/>
            </w:pPr>
            <w:r w:rsidRPr="00B77493">
              <w:t>Sig.</w:t>
            </w:r>
          </w:p>
        </w:tc>
        <w:tc>
          <w:tcPr>
            <w:tcW w:w="1121" w:type="dxa"/>
            <w:tcBorders>
              <w:top w:val="nil"/>
              <w:left w:val="single" w:sz="8" w:space="0" w:color="E0E0E0"/>
              <w:bottom w:val="single" w:sz="8" w:space="0" w:color="152935"/>
              <w:right w:val="nil"/>
            </w:tcBorders>
            <w:shd w:val="clear" w:color="auto" w:fill="FFFFFF"/>
            <w:vAlign w:val="bottom"/>
          </w:tcPr>
          <w:p w14:paraId="5D262F21" w14:textId="77777777" w:rsidR="00B77493" w:rsidRPr="00B77493" w:rsidRDefault="00B77493" w:rsidP="00B77493">
            <w:pPr>
              <w:spacing w:after="160" w:line="278" w:lineRule="auto"/>
            </w:pPr>
            <w:r w:rsidRPr="00B77493">
              <w:t xml:space="preserve">Adj. </w:t>
            </w:r>
            <w:proofErr w:type="spellStart"/>
            <w:r w:rsidRPr="00B77493">
              <w:t>Sig.</w:t>
            </w:r>
            <w:r w:rsidRPr="00B77493">
              <w:rPr>
                <w:vertAlign w:val="superscript"/>
              </w:rPr>
              <w:t>a</w:t>
            </w:r>
            <w:proofErr w:type="spellEnd"/>
          </w:p>
        </w:tc>
      </w:tr>
      <w:tr w:rsidR="00B77493" w:rsidRPr="00B77493" w14:paraId="71018D17" w14:textId="77777777">
        <w:trPr>
          <w:cantSplit/>
        </w:trPr>
        <w:tc>
          <w:tcPr>
            <w:tcW w:w="2172" w:type="dxa"/>
            <w:tcBorders>
              <w:top w:val="single" w:sz="8" w:space="0" w:color="152935"/>
              <w:left w:val="nil"/>
              <w:bottom w:val="single" w:sz="8" w:space="0" w:color="AEAEAE"/>
              <w:right w:val="nil"/>
            </w:tcBorders>
            <w:shd w:val="clear" w:color="auto" w:fill="E0E0E0"/>
          </w:tcPr>
          <w:p w14:paraId="7B5BE6B3" w14:textId="77777777" w:rsidR="00B77493" w:rsidRPr="00B77493" w:rsidRDefault="00B77493" w:rsidP="00B77493">
            <w:pPr>
              <w:spacing w:after="160" w:line="278" w:lineRule="auto"/>
            </w:pPr>
            <w:r w:rsidRPr="00B77493">
              <w:t>5-6</w:t>
            </w:r>
          </w:p>
        </w:tc>
        <w:tc>
          <w:tcPr>
            <w:tcW w:w="1471" w:type="dxa"/>
            <w:tcBorders>
              <w:top w:val="single" w:sz="8" w:space="0" w:color="152935"/>
              <w:left w:val="nil"/>
              <w:bottom w:val="single" w:sz="8" w:space="0" w:color="AEAEAE"/>
              <w:right w:val="single" w:sz="8" w:space="0" w:color="E0E0E0"/>
            </w:tcBorders>
            <w:shd w:val="clear" w:color="auto" w:fill="F9F9FB"/>
          </w:tcPr>
          <w:p w14:paraId="0FAE56BE" w14:textId="77777777" w:rsidR="00B77493" w:rsidRPr="00B77493" w:rsidRDefault="00B77493" w:rsidP="00B77493">
            <w:pPr>
              <w:spacing w:after="160" w:line="278" w:lineRule="auto"/>
            </w:pPr>
            <w:r w:rsidRPr="00B77493">
              <w:t>-14.122</w:t>
            </w:r>
          </w:p>
        </w:tc>
        <w:tc>
          <w:tcPr>
            <w:tcW w:w="1139" w:type="dxa"/>
            <w:tcBorders>
              <w:top w:val="single" w:sz="8" w:space="0" w:color="152935"/>
              <w:left w:val="single" w:sz="8" w:space="0" w:color="E0E0E0"/>
              <w:bottom w:val="single" w:sz="8" w:space="0" w:color="AEAEAE"/>
              <w:right w:val="single" w:sz="8" w:space="0" w:color="E0E0E0"/>
            </w:tcBorders>
            <w:shd w:val="clear" w:color="auto" w:fill="F9F9FB"/>
          </w:tcPr>
          <w:p w14:paraId="2E42784A" w14:textId="77777777" w:rsidR="00B77493" w:rsidRPr="00B77493" w:rsidRDefault="00B77493" w:rsidP="00B77493">
            <w:pPr>
              <w:spacing w:after="160" w:line="278" w:lineRule="auto"/>
            </w:pPr>
            <w:r w:rsidRPr="00B77493">
              <w:t>16.462</w:t>
            </w:r>
          </w:p>
        </w:tc>
        <w:tc>
          <w:tcPr>
            <w:tcW w:w="1752" w:type="dxa"/>
            <w:tcBorders>
              <w:top w:val="single" w:sz="8" w:space="0" w:color="152935"/>
              <w:left w:val="single" w:sz="8" w:space="0" w:color="E0E0E0"/>
              <w:bottom w:val="single" w:sz="8" w:space="0" w:color="AEAEAE"/>
              <w:right w:val="single" w:sz="8" w:space="0" w:color="E0E0E0"/>
            </w:tcBorders>
            <w:shd w:val="clear" w:color="auto" w:fill="F9F9FB"/>
          </w:tcPr>
          <w:p w14:paraId="470D6A60" w14:textId="77777777" w:rsidR="00B77493" w:rsidRPr="00B77493" w:rsidRDefault="00B77493" w:rsidP="00B77493">
            <w:pPr>
              <w:spacing w:after="160" w:line="278" w:lineRule="auto"/>
            </w:pPr>
            <w:r w:rsidRPr="00B77493">
              <w:t>-.858</w:t>
            </w:r>
          </w:p>
        </w:tc>
        <w:tc>
          <w:tcPr>
            <w:tcW w:w="1051" w:type="dxa"/>
            <w:tcBorders>
              <w:top w:val="single" w:sz="8" w:space="0" w:color="152935"/>
              <w:left w:val="single" w:sz="8" w:space="0" w:color="E0E0E0"/>
              <w:bottom w:val="single" w:sz="8" w:space="0" w:color="AEAEAE"/>
              <w:right w:val="single" w:sz="8" w:space="0" w:color="E0E0E0"/>
            </w:tcBorders>
            <w:shd w:val="clear" w:color="auto" w:fill="F9F9FB"/>
          </w:tcPr>
          <w:p w14:paraId="68B6C741" w14:textId="77777777" w:rsidR="00B77493" w:rsidRPr="00B77493" w:rsidRDefault="00B77493" w:rsidP="00B77493">
            <w:pPr>
              <w:spacing w:after="160" w:line="278" w:lineRule="auto"/>
            </w:pPr>
            <w:r w:rsidRPr="00B77493">
              <w:t>.391</w:t>
            </w:r>
          </w:p>
        </w:tc>
        <w:tc>
          <w:tcPr>
            <w:tcW w:w="1121" w:type="dxa"/>
            <w:tcBorders>
              <w:top w:val="single" w:sz="8" w:space="0" w:color="152935"/>
              <w:left w:val="single" w:sz="8" w:space="0" w:color="E0E0E0"/>
              <w:bottom w:val="single" w:sz="8" w:space="0" w:color="AEAEAE"/>
              <w:right w:val="nil"/>
            </w:tcBorders>
            <w:shd w:val="clear" w:color="auto" w:fill="F9F9FB"/>
          </w:tcPr>
          <w:p w14:paraId="4706F569" w14:textId="77777777" w:rsidR="00B77493" w:rsidRPr="00B77493" w:rsidRDefault="00B77493" w:rsidP="00B77493">
            <w:pPr>
              <w:spacing w:after="160" w:line="278" w:lineRule="auto"/>
            </w:pPr>
            <w:r w:rsidRPr="00B77493">
              <w:t>1.000</w:t>
            </w:r>
          </w:p>
        </w:tc>
      </w:tr>
      <w:tr w:rsidR="00B77493" w:rsidRPr="00B77493" w14:paraId="59FF1043" w14:textId="77777777">
        <w:trPr>
          <w:cantSplit/>
        </w:trPr>
        <w:tc>
          <w:tcPr>
            <w:tcW w:w="2172" w:type="dxa"/>
            <w:tcBorders>
              <w:top w:val="single" w:sz="8" w:space="0" w:color="AEAEAE"/>
              <w:left w:val="nil"/>
              <w:bottom w:val="single" w:sz="8" w:space="0" w:color="AEAEAE"/>
              <w:right w:val="nil"/>
            </w:tcBorders>
            <w:shd w:val="clear" w:color="auto" w:fill="E0E0E0"/>
          </w:tcPr>
          <w:p w14:paraId="638EA44A" w14:textId="77777777" w:rsidR="00B77493" w:rsidRPr="00B77493" w:rsidRDefault="00B77493" w:rsidP="00B77493">
            <w:pPr>
              <w:spacing w:after="160" w:line="278" w:lineRule="auto"/>
            </w:pPr>
            <w:r w:rsidRPr="00B77493">
              <w:t>5-2</w:t>
            </w:r>
          </w:p>
        </w:tc>
        <w:tc>
          <w:tcPr>
            <w:tcW w:w="1471" w:type="dxa"/>
            <w:tcBorders>
              <w:top w:val="single" w:sz="8" w:space="0" w:color="AEAEAE"/>
              <w:left w:val="nil"/>
              <w:bottom w:val="single" w:sz="8" w:space="0" w:color="AEAEAE"/>
              <w:right w:val="single" w:sz="8" w:space="0" w:color="E0E0E0"/>
            </w:tcBorders>
            <w:shd w:val="clear" w:color="auto" w:fill="F9F9FB"/>
          </w:tcPr>
          <w:p w14:paraId="72418B50" w14:textId="77777777" w:rsidR="00B77493" w:rsidRPr="00B77493" w:rsidRDefault="00B77493" w:rsidP="00B77493">
            <w:pPr>
              <w:spacing w:after="160" w:line="278" w:lineRule="auto"/>
            </w:pPr>
            <w:r w:rsidRPr="00B77493">
              <w:t>16.922</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578A737F" w14:textId="77777777" w:rsidR="00B77493" w:rsidRPr="00B77493" w:rsidRDefault="00B77493" w:rsidP="00B77493">
            <w:pPr>
              <w:spacing w:after="160" w:line="278" w:lineRule="auto"/>
            </w:pPr>
            <w:r w:rsidRPr="00B77493">
              <w:t>16.462</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757DBDA7" w14:textId="77777777" w:rsidR="00B77493" w:rsidRPr="00B77493" w:rsidRDefault="00B77493" w:rsidP="00B77493">
            <w:pPr>
              <w:spacing w:after="160" w:line="278" w:lineRule="auto"/>
            </w:pPr>
            <w:r w:rsidRPr="00B77493">
              <w:t>1.028</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73E1ACCC" w14:textId="77777777" w:rsidR="00B77493" w:rsidRPr="00B77493" w:rsidRDefault="00B77493" w:rsidP="00B77493">
            <w:pPr>
              <w:spacing w:after="160" w:line="278" w:lineRule="auto"/>
            </w:pPr>
            <w:r w:rsidRPr="00B77493">
              <w:t>.304</w:t>
            </w:r>
          </w:p>
        </w:tc>
        <w:tc>
          <w:tcPr>
            <w:tcW w:w="1121" w:type="dxa"/>
            <w:tcBorders>
              <w:top w:val="single" w:sz="8" w:space="0" w:color="AEAEAE"/>
              <w:left w:val="single" w:sz="8" w:space="0" w:color="E0E0E0"/>
              <w:bottom w:val="single" w:sz="8" w:space="0" w:color="AEAEAE"/>
              <w:right w:val="nil"/>
            </w:tcBorders>
            <w:shd w:val="clear" w:color="auto" w:fill="F9F9FB"/>
          </w:tcPr>
          <w:p w14:paraId="33AEF523" w14:textId="77777777" w:rsidR="00B77493" w:rsidRPr="00B77493" w:rsidRDefault="00B77493" w:rsidP="00B77493">
            <w:pPr>
              <w:spacing w:after="160" w:line="278" w:lineRule="auto"/>
            </w:pPr>
            <w:r w:rsidRPr="00B77493">
              <w:t>1.000</w:t>
            </w:r>
          </w:p>
        </w:tc>
      </w:tr>
      <w:tr w:rsidR="00B77493" w:rsidRPr="00B77493" w14:paraId="219ACDE3" w14:textId="77777777">
        <w:trPr>
          <w:cantSplit/>
        </w:trPr>
        <w:tc>
          <w:tcPr>
            <w:tcW w:w="2172" w:type="dxa"/>
            <w:tcBorders>
              <w:top w:val="single" w:sz="8" w:space="0" w:color="AEAEAE"/>
              <w:left w:val="nil"/>
              <w:bottom w:val="single" w:sz="8" w:space="0" w:color="AEAEAE"/>
              <w:right w:val="nil"/>
            </w:tcBorders>
            <w:shd w:val="clear" w:color="auto" w:fill="E0E0E0"/>
          </w:tcPr>
          <w:p w14:paraId="291FBE4C" w14:textId="77777777" w:rsidR="00B77493" w:rsidRPr="00B77493" w:rsidRDefault="00B77493" w:rsidP="00B77493">
            <w:pPr>
              <w:spacing w:after="160" w:line="278" w:lineRule="auto"/>
            </w:pPr>
            <w:r w:rsidRPr="00B77493">
              <w:t>5-1</w:t>
            </w:r>
          </w:p>
        </w:tc>
        <w:tc>
          <w:tcPr>
            <w:tcW w:w="1471" w:type="dxa"/>
            <w:tcBorders>
              <w:top w:val="single" w:sz="8" w:space="0" w:color="AEAEAE"/>
              <w:left w:val="nil"/>
              <w:bottom w:val="single" w:sz="8" w:space="0" w:color="AEAEAE"/>
              <w:right w:val="single" w:sz="8" w:space="0" w:color="E0E0E0"/>
            </w:tcBorders>
            <w:shd w:val="clear" w:color="auto" w:fill="F9F9FB"/>
          </w:tcPr>
          <w:p w14:paraId="41D428ED" w14:textId="77777777" w:rsidR="00B77493" w:rsidRPr="00B77493" w:rsidRDefault="00B77493" w:rsidP="00B77493">
            <w:pPr>
              <w:spacing w:after="160" w:line="278" w:lineRule="auto"/>
            </w:pPr>
            <w:r w:rsidRPr="00B77493">
              <w:t>29.233</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0332D23C" w14:textId="77777777" w:rsidR="00B77493" w:rsidRPr="00B77493" w:rsidRDefault="00B77493" w:rsidP="00B77493">
            <w:pPr>
              <w:spacing w:after="160" w:line="278" w:lineRule="auto"/>
            </w:pPr>
            <w:r w:rsidRPr="00B77493">
              <w:t>16.462</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4FB7FBDF" w14:textId="77777777" w:rsidR="00B77493" w:rsidRPr="00B77493" w:rsidRDefault="00B77493" w:rsidP="00B77493">
            <w:pPr>
              <w:spacing w:after="160" w:line="278" w:lineRule="auto"/>
            </w:pPr>
            <w:r w:rsidRPr="00B77493">
              <w:t>1.776</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60467D11" w14:textId="77777777" w:rsidR="00B77493" w:rsidRPr="00B77493" w:rsidRDefault="00B77493" w:rsidP="00B77493">
            <w:pPr>
              <w:spacing w:after="160" w:line="278" w:lineRule="auto"/>
            </w:pPr>
            <w:r w:rsidRPr="00B77493">
              <w:t>.076</w:t>
            </w:r>
          </w:p>
        </w:tc>
        <w:tc>
          <w:tcPr>
            <w:tcW w:w="1121" w:type="dxa"/>
            <w:tcBorders>
              <w:top w:val="single" w:sz="8" w:space="0" w:color="AEAEAE"/>
              <w:left w:val="single" w:sz="8" w:space="0" w:color="E0E0E0"/>
              <w:bottom w:val="single" w:sz="8" w:space="0" w:color="AEAEAE"/>
              <w:right w:val="nil"/>
            </w:tcBorders>
            <w:shd w:val="clear" w:color="auto" w:fill="F9F9FB"/>
          </w:tcPr>
          <w:p w14:paraId="0B38EAF7" w14:textId="77777777" w:rsidR="00B77493" w:rsidRPr="00B77493" w:rsidRDefault="00B77493" w:rsidP="00B77493">
            <w:pPr>
              <w:spacing w:after="160" w:line="278" w:lineRule="auto"/>
            </w:pPr>
            <w:r w:rsidRPr="00B77493">
              <w:t>1.000</w:t>
            </w:r>
          </w:p>
        </w:tc>
      </w:tr>
      <w:tr w:rsidR="00B77493" w:rsidRPr="00B77493" w14:paraId="5F2F289A" w14:textId="77777777">
        <w:trPr>
          <w:cantSplit/>
        </w:trPr>
        <w:tc>
          <w:tcPr>
            <w:tcW w:w="2172" w:type="dxa"/>
            <w:tcBorders>
              <w:top w:val="single" w:sz="8" w:space="0" w:color="AEAEAE"/>
              <w:left w:val="nil"/>
              <w:bottom w:val="single" w:sz="8" w:space="0" w:color="AEAEAE"/>
              <w:right w:val="nil"/>
            </w:tcBorders>
            <w:shd w:val="clear" w:color="auto" w:fill="E0E0E0"/>
          </w:tcPr>
          <w:p w14:paraId="4AD9543B" w14:textId="77777777" w:rsidR="00B77493" w:rsidRPr="00B77493" w:rsidRDefault="00B77493" w:rsidP="00B77493">
            <w:pPr>
              <w:spacing w:after="160" w:line="278" w:lineRule="auto"/>
            </w:pPr>
            <w:r w:rsidRPr="00B77493">
              <w:t>5-3</w:t>
            </w:r>
          </w:p>
        </w:tc>
        <w:tc>
          <w:tcPr>
            <w:tcW w:w="1471" w:type="dxa"/>
            <w:tcBorders>
              <w:top w:val="single" w:sz="8" w:space="0" w:color="AEAEAE"/>
              <w:left w:val="nil"/>
              <w:bottom w:val="single" w:sz="8" w:space="0" w:color="AEAEAE"/>
              <w:right w:val="single" w:sz="8" w:space="0" w:color="E0E0E0"/>
            </w:tcBorders>
            <w:shd w:val="clear" w:color="auto" w:fill="F9F9FB"/>
          </w:tcPr>
          <w:p w14:paraId="0E814250" w14:textId="77777777" w:rsidR="00B77493" w:rsidRPr="00B77493" w:rsidRDefault="00B77493" w:rsidP="00B77493">
            <w:pPr>
              <w:spacing w:after="160" w:line="278" w:lineRule="auto"/>
            </w:pPr>
            <w:r w:rsidRPr="00B77493">
              <w:t>31.256</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0FD9B99A" w14:textId="77777777" w:rsidR="00B77493" w:rsidRPr="00B77493" w:rsidRDefault="00B77493" w:rsidP="00B77493">
            <w:pPr>
              <w:spacing w:after="160" w:line="278" w:lineRule="auto"/>
            </w:pPr>
            <w:r w:rsidRPr="00B77493">
              <w:t>16.462</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2EB207D0" w14:textId="77777777" w:rsidR="00B77493" w:rsidRPr="00B77493" w:rsidRDefault="00B77493" w:rsidP="00B77493">
            <w:pPr>
              <w:spacing w:after="160" w:line="278" w:lineRule="auto"/>
            </w:pPr>
            <w:r w:rsidRPr="00B77493">
              <w:t>1.899</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7EE2793F" w14:textId="77777777" w:rsidR="00B77493" w:rsidRPr="00B77493" w:rsidRDefault="00B77493" w:rsidP="00B77493">
            <w:pPr>
              <w:spacing w:after="160" w:line="278" w:lineRule="auto"/>
            </w:pPr>
            <w:r w:rsidRPr="00B77493">
              <w:t>.058</w:t>
            </w:r>
          </w:p>
        </w:tc>
        <w:tc>
          <w:tcPr>
            <w:tcW w:w="1121" w:type="dxa"/>
            <w:tcBorders>
              <w:top w:val="single" w:sz="8" w:space="0" w:color="AEAEAE"/>
              <w:left w:val="single" w:sz="8" w:space="0" w:color="E0E0E0"/>
              <w:bottom w:val="single" w:sz="8" w:space="0" w:color="AEAEAE"/>
              <w:right w:val="nil"/>
            </w:tcBorders>
            <w:shd w:val="clear" w:color="auto" w:fill="F9F9FB"/>
          </w:tcPr>
          <w:p w14:paraId="5152590D" w14:textId="77777777" w:rsidR="00B77493" w:rsidRPr="00B77493" w:rsidRDefault="00B77493" w:rsidP="00B77493">
            <w:pPr>
              <w:spacing w:after="160" w:line="278" w:lineRule="auto"/>
            </w:pPr>
            <w:r w:rsidRPr="00B77493">
              <w:t>.864</w:t>
            </w:r>
          </w:p>
        </w:tc>
      </w:tr>
      <w:tr w:rsidR="00B77493" w:rsidRPr="00B77493" w14:paraId="1BEADCFE" w14:textId="77777777">
        <w:trPr>
          <w:cantSplit/>
        </w:trPr>
        <w:tc>
          <w:tcPr>
            <w:tcW w:w="2172" w:type="dxa"/>
            <w:tcBorders>
              <w:top w:val="single" w:sz="8" w:space="0" w:color="AEAEAE"/>
              <w:left w:val="nil"/>
              <w:bottom w:val="single" w:sz="8" w:space="0" w:color="AEAEAE"/>
              <w:right w:val="nil"/>
            </w:tcBorders>
            <w:shd w:val="clear" w:color="auto" w:fill="E0E0E0"/>
          </w:tcPr>
          <w:p w14:paraId="2F3596D4" w14:textId="77777777" w:rsidR="00B77493" w:rsidRPr="00B77493" w:rsidRDefault="00B77493" w:rsidP="00B77493">
            <w:pPr>
              <w:spacing w:after="160" w:line="278" w:lineRule="auto"/>
            </w:pPr>
            <w:r w:rsidRPr="00B77493">
              <w:t>5-4</w:t>
            </w:r>
          </w:p>
        </w:tc>
        <w:tc>
          <w:tcPr>
            <w:tcW w:w="1471" w:type="dxa"/>
            <w:tcBorders>
              <w:top w:val="single" w:sz="8" w:space="0" w:color="AEAEAE"/>
              <w:left w:val="nil"/>
              <w:bottom w:val="single" w:sz="8" w:space="0" w:color="AEAEAE"/>
              <w:right w:val="single" w:sz="8" w:space="0" w:color="E0E0E0"/>
            </w:tcBorders>
            <w:shd w:val="clear" w:color="auto" w:fill="F9F9FB"/>
          </w:tcPr>
          <w:p w14:paraId="35E818A9" w14:textId="77777777" w:rsidR="00B77493" w:rsidRPr="00B77493" w:rsidRDefault="00B77493" w:rsidP="00B77493">
            <w:pPr>
              <w:spacing w:after="160" w:line="278" w:lineRule="auto"/>
            </w:pPr>
            <w:r w:rsidRPr="00B77493">
              <w:t>50.000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2406D67A" w14:textId="77777777" w:rsidR="00B77493" w:rsidRPr="00B77493" w:rsidRDefault="00B77493" w:rsidP="00B77493">
            <w:pPr>
              <w:spacing w:after="160" w:line="278" w:lineRule="auto"/>
            </w:pPr>
            <w:r w:rsidRPr="00B77493">
              <w:t>16.462</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355EB9F2" w14:textId="77777777" w:rsidR="00B77493" w:rsidRPr="00B77493" w:rsidRDefault="00B77493" w:rsidP="00B77493">
            <w:pPr>
              <w:spacing w:after="160" w:line="278" w:lineRule="auto"/>
            </w:pPr>
            <w:r w:rsidRPr="00B77493">
              <w:t>3.037</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0E105887" w14:textId="77777777" w:rsidR="00B77493" w:rsidRPr="00B77493" w:rsidRDefault="00B77493" w:rsidP="00B77493">
            <w:pPr>
              <w:spacing w:after="160" w:line="278" w:lineRule="auto"/>
            </w:pPr>
            <w:r w:rsidRPr="00B77493">
              <w:t>.002</w:t>
            </w:r>
          </w:p>
        </w:tc>
        <w:tc>
          <w:tcPr>
            <w:tcW w:w="1121" w:type="dxa"/>
            <w:tcBorders>
              <w:top w:val="single" w:sz="8" w:space="0" w:color="AEAEAE"/>
              <w:left w:val="single" w:sz="8" w:space="0" w:color="E0E0E0"/>
              <w:bottom w:val="single" w:sz="8" w:space="0" w:color="AEAEAE"/>
              <w:right w:val="nil"/>
            </w:tcBorders>
            <w:shd w:val="clear" w:color="auto" w:fill="F9F9FB"/>
          </w:tcPr>
          <w:p w14:paraId="2420DDD4" w14:textId="77777777" w:rsidR="00B77493" w:rsidRPr="00B77493" w:rsidRDefault="00B77493" w:rsidP="00B77493">
            <w:pPr>
              <w:spacing w:after="160" w:line="278" w:lineRule="auto"/>
            </w:pPr>
            <w:r w:rsidRPr="00B77493">
              <w:t>.036</w:t>
            </w:r>
          </w:p>
        </w:tc>
      </w:tr>
      <w:tr w:rsidR="00B77493" w:rsidRPr="00B77493" w14:paraId="21AD25BA" w14:textId="77777777">
        <w:trPr>
          <w:cantSplit/>
        </w:trPr>
        <w:tc>
          <w:tcPr>
            <w:tcW w:w="2172" w:type="dxa"/>
            <w:tcBorders>
              <w:top w:val="single" w:sz="8" w:space="0" w:color="AEAEAE"/>
              <w:left w:val="nil"/>
              <w:bottom w:val="single" w:sz="8" w:space="0" w:color="AEAEAE"/>
              <w:right w:val="nil"/>
            </w:tcBorders>
            <w:shd w:val="clear" w:color="auto" w:fill="E0E0E0"/>
          </w:tcPr>
          <w:p w14:paraId="1C2CC0FC" w14:textId="77777777" w:rsidR="00B77493" w:rsidRPr="00B77493" w:rsidRDefault="00B77493" w:rsidP="00B77493">
            <w:pPr>
              <w:spacing w:after="160" w:line="278" w:lineRule="auto"/>
            </w:pPr>
            <w:r w:rsidRPr="00B77493">
              <w:t>6-2</w:t>
            </w:r>
          </w:p>
        </w:tc>
        <w:tc>
          <w:tcPr>
            <w:tcW w:w="1471" w:type="dxa"/>
            <w:tcBorders>
              <w:top w:val="single" w:sz="8" w:space="0" w:color="AEAEAE"/>
              <w:left w:val="nil"/>
              <w:bottom w:val="single" w:sz="8" w:space="0" w:color="AEAEAE"/>
              <w:right w:val="single" w:sz="8" w:space="0" w:color="E0E0E0"/>
            </w:tcBorders>
            <w:shd w:val="clear" w:color="auto" w:fill="F9F9FB"/>
          </w:tcPr>
          <w:p w14:paraId="7BF44CAC" w14:textId="77777777" w:rsidR="00B77493" w:rsidRPr="00B77493" w:rsidRDefault="00B77493" w:rsidP="00B77493">
            <w:pPr>
              <w:spacing w:after="160" w:line="278" w:lineRule="auto"/>
            </w:pPr>
            <w:r w:rsidRPr="00B77493">
              <w:t>2.800</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662E6D79" w14:textId="77777777" w:rsidR="00B77493" w:rsidRPr="00B77493" w:rsidRDefault="00B77493" w:rsidP="00B77493">
            <w:pPr>
              <w:spacing w:after="160" w:line="278" w:lineRule="auto"/>
            </w:pPr>
            <w:r w:rsidRPr="00B77493">
              <w:t>16.462</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1E2AB910" w14:textId="77777777" w:rsidR="00B77493" w:rsidRPr="00B77493" w:rsidRDefault="00B77493" w:rsidP="00B77493">
            <w:pPr>
              <w:spacing w:after="160" w:line="278" w:lineRule="auto"/>
            </w:pPr>
            <w:r w:rsidRPr="00B77493">
              <w:t>.170</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680A692F" w14:textId="77777777" w:rsidR="00B77493" w:rsidRPr="00B77493" w:rsidRDefault="00B77493" w:rsidP="00B77493">
            <w:pPr>
              <w:spacing w:after="160" w:line="278" w:lineRule="auto"/>
            </w:pPr>
            <w:r w:rsidRPr="00B77493">
              <w:t>.865</w:t>
            </w:r>
          </w:p>
        </w:tc>
        <w:tc>
          <w:tcPr>
            <w:tcW w:w="1121" w:type="dxa"/>
            <w:tcBorders>
              <w:top w:val="single" w:sz="8" w:space="0" w:color="AEAEAE"/>
              <w:left w:val="single" w:sz="8" w:space="0" w:color="E0E0E0"/>
              <w:bottom w:val="single" w:sz="8" w:space="0" w:color="AEAEAE"/>
              <w:right w:val="nil"/>
            </w:tcBorders>
            <w:shd w:val="clear" w:color="auto" w:fill="F9F9FB"/>
          </w:tcPr>
          <w:p w14:paraId="72723020" w14:textId="77777777" w:rsidR="00B77493" w:rsidRPr="00B77493" w:rsidRDefault="00B77493" w:rsidP="00B77493">
            <w:pPr>
              <w:spacing w:after="160" w:line="278" w:lineRule="auto"/>
            </w:pPr>
            <w:r w:rsidRPr="00B77493">
              <w:t>1.000</w:t>
            </w:r>
          </w:p>
        </w:tc>
      </w:tr>
      <w:tr w:rsidR="00B77493" w:rsidRPr="00B77493" w14:paraId="718F1D59" w14:textId="77777777">
        <w:trPr>
          <w:cantSplit/>
        </w:trPr>
        <w:tc>
          <w:tcPr>
            <w:tcW w:w="2172" w:type="dxa"/>
            <w:tcBorders>
              <w:top w:val="single" w:sz="8" w:space="0" w:color="AEAEAE"/>
              <w:left w:val="nil"/>
              <w:bottom w:val="single" w:sz="8" w:space="0" w:color="AEAEAE"/>
              <w:right w:val="nil"/>
            </w:tcBorders>
            <w:shd w:val="clear" w:color="auto" w:fill="E0E0E0"/>
          </w:tcPr>
          <w:p w14:paraId="0A8D0BD8" w14:textId="77777777" w:rsidR="00B77493" w:rsidRPr="00B77493" w:rsidRDefault="00B77493" w:rsidP="00B77493">
            <w:pPr>
              <w:spacing w:after="160" w:line="278" w:lineRule="auto"/>
            </w:pPr>
            <w:r w:rsidRPr="00B77493">
              <w:t>6-1</w:t>
            </w:r>
          </w:p>
        </w:tc>
        <w:tc>
          <w:tcPr>
            <w:tcW w:w="1471" w:type="dxa"/>
            <w:tcBorders>
              <w:top w:val="single" w:sz="8" w:space="0" w:color="AEAEAE"/>
              <w:left w:val="nil"/>
              <w:bottom w:val="single" w:sz="8" w:space="0" w:color="AEAEAE"/>
              <w:right w:val="single" w:sz="8" w:space="0" w:color="E0E0E0"/>
            </w:tcBorders>
            <w:shd w:val="clear" w:color="auto" w:fill="F9F9FB"/>
          </w:tcPr>
          <w:p w14:paraId="600C0494" w14:textId="77777777" w:rsidR="00B77493" w:rsidRPr="00B77493" w:rsidRDefault="00B77493" w:rsidP="00B77493">
            <w:pPr>
              <w:spacing w:after="160" w:line="278" w:lineRule="auto"/>
            </w:pPr>
            <w:r w:rsidRPr="00B77493">
              <w:t>15.111</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48189AED" w14:textId="77777777" w:rsidR="00B77493" w:rsidRPr="00B77493" w:rsidRDefault="00B77493" w:rsidP="00B77493">
            <w:pPr>
              <w:spacing w:after="160" w:line="278" w:lineRule="auto"/>
            </w:pPr>
            <w:r w:rsidRPr="00B77493">
              <w:t>16.462</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72FC44EB" w14:textId="77777777" w:rsidR="00B77493" w:rsidRPr="00B77493" w:rsidRDefault="00B77493" w:rsidP="00B77493">
            <w:pPr>
              <w:spacing w:after="160" w:line="278" w:lineRule="auto"/>
            </w:pPr>
            <w:r w:rsidRPr="00B77493">
              <w:t>.918</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52ECEEDF" w14:textId="77777777" w:rsidR="00B77493" w:rsidRPr="00B77493" w:rsidRDefault="00B77493" w:rsidP="00B77493">
            <w:pPr>
              <w:spacing w:after="160" w:line="278" w:lineRule="auto"/>
            </w:pPr>
            <w:r w:rsidRPr="00B77493">
              <w:t>.359</w:t>
            </w:r>
          </w:p>
        </w:tc>
        <w:tc>
          <w:tcPr>
            <w:tcW w:w="1121" w:type="dxa"/>
            <w:tcBorders>
              <w:top w:val="single" w:sz="8" w:space="0" w:color="AEAEAE"/>
              <w:left w:val="single" w:sz="8" w:space="0" w:color="E0E0E0"/>
              <w:bottom w:val="single" w:sz="8" w:space="0" w:color="AEAEAE"/>
              <w:right w:val="nil"/>
            </w:tcBorders>
            <w:shd w:val="clear" w:color="auto" w:fill="F9F9FB"/>
          </w:tcPr>
          <w:p w14:paraId="6694B275" w14:textId="77777777" w:rsidR="00B77493" w:rsidRPr="00B77493" w:rsidRDefault="00B77493" w:rsidP="00B77493">
            <w:pPr>
              <w:spacing w:after="160" w:line="278" w:lineRule="auto"/>
            </w:pPr>
            <w:r w:rsidRPr="00B77493">
              <w:t>1.000</w:t>
            </w:r>
          </w:p>
        </w:tc>
      </w:tr>
      <w:tr w:rsidR="00B77493" w:rsidRPr="00B77493" w14:paraId="6AC7F126" w14:textId="77777777">
        <w:trPr>
          <w:cantSplit/>
        </w:trPr>
        <w:tc>
          <w:tcPr>
            <w:tcW w:w="2172" w:type="dxa"/>
            <w:tcBorders>
              <w:top w:val="single" w:sz="8" w:space="0" w:color="AEAEAE"/>
              <w:left w:val="nil"/>
              <w:bottom w:val="single" w:sz="8" w:space="0" w:color="AEAEAE"/>
              <w:right w:val="nil"/>
            </w:tcBorders>
            <w:shd w:val="clear" w:color="auto" w:fill="E0E0E0"/>
          </w:tcPr>
          <w:p w14:paraId="1A65E049" w14:textId="77777777" w:rsidR="00B77493" w:rsidRPr="00B77493" w:rsidRDefault="00B77493" w:rsidP="00B77493">
            <w:pPr>
              <w:spacing w:after="160" w:line="278" w:lineRule="auto"/>
            </w:pPr>
            <w:r w:rsidRPr="00B77493">
              <w:t>6-3</w:t>
            </w:r>
          </w:p>
        </w:tc>
        <w:tc>
          <w:tcPr>
            <w:tcW w:w="1471" w:type="dxa"/>
            <w:tcBorders>
              <w:top w:val="single" w:sz="8" w:space="0" w:color="AEAEAE"/>
              <w:left w:val="nil"/>
              <w:bottom w:val="single" w:sz="8" w:space="0" w:color="AEAEAE"/>
              <w:right w:val="single" w:sz="8" w:space="0" w:color="E0E0E0"/>
            </w:tcBorders>
            <w:shd w:val="clear" w:color="auto" w:fill="F9F9FB"/>
          </w:tcPr>
          <w:p w14:paraId="515A1B39" w14:textId="77777777" w:rsidR="00B77493" w:rsidRPr="00B77493" w:rsidRDefault="00B77493" w:rsidP="00B77493">
            <w:pPr>
              <w:spacing w:after="160" w:line="278" w:lineRule="auto"/>
            </w:pPr>
            <w:r w:rsidRPr="00B77493">
              <w:t>17.133</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08D33739" w14:textId="77777777" w:rsidR="00B77493" w:rsidRPr="00B77493" w:rsidRDefault="00B77493" w:rsidP="00B77493">
            <w:pPr>
              <w:spacing w:after="160" w:line="278" w:lineRule="auto"/>
            </w:pPr>
            <w:r w:rsidRPr="00B77493">
              <w:t>16.462</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29FA2D32" w14:textId="77777777" w:rsidR="00B77493" w:rsidRPr="00B77493" w:rsidRDefault="00B77493" w:rsidP="00B77493">
            <w:pPr>
              <w:spacing w:after="160" w:line="278" w:lineRule="auto"/>
            </w:pPr>
            <w:r w:rsidRPr="00B77493">
              <w:t>1.041</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7DA4A66F" w14:textId="77777777" w:rsidR="00B77493" w:rsidRPr="00B77493" w:rsidRDefault="00B77493" w:rsidP="00B77493">
            <w:pPr>
              <w:spacing w:after="160" w:line="278" w:lineRule="auto"/>
            </w:pPr>
            <w:r w:rsidRPr="00B77493">
              <w:t>.298</w:t>
            </w:r>
          </w:p>
        </w:tc>
        <w:tc>
          <w:tcPr>
            <w:tcW w:w="1121" w:type="dxa"/>
            <w:tcBorders>
              <w:top w:val="single" w:sz="8" w:space="0" w:color="AEAEAE"/>
              <w:left w:val="single" w:sz="8" w:space="0" w:color="E0E0E0"/>
              <w:bottom w:val="single" w:sz="8" w:space="0" w:color="AEAEAE"/>
              <w:right w:val="nil"/>
            </w:tcBorders>
            <w:shd w:val="clear" w:color="auto" w:fill="F9F9FB"/>
          </w:tcPr>
          <w:p w14:paraId="3091F745" w14:textId="77777777" w:rsidR="00B77493" w:rsidRPr="00B77493" w:rsidRDefault="00B77493" w:rsidP="00B77493">
            <w:pPr>
              <w:spacing w:after="160" w:line="278" w:lineRule="auto"/>
            </w:pPr>
            <w:r w:rsidRPr="00B77493">
              <w:t>1.000</w:t>
            </w:r>
          </w:p>
        </w:tc>
      </w:tr>
      <w:tr w:rsidR="00B77493" w:rsidRPr="00B77493" w14:paraId="77050875" w14:textId="77777777">
        <w:trPr>
          <w:cantSplit/>
        </w:trPr>
        <w:tc>
          <w:tcPr>
            <w:tcW w:w="2172" w:type="dxa"/>
            <w:tcBorders>
              <w:top w:val="single" w:sz="8" w:space="0" w:color="AEAEAE"/>
              <w:left w:val="nil"/>
              <w:bottom w:val="single" w:sz="8" w:space="0" w:color="AEAEAE"/>
              <w:right w:val="nil"/>
            </w:tcBorders>
            <w:shd w:val="clear" w:color="auto" w:fill="E0E0E0"/>
          </w:tcPr>
          <w:p w14:paraId="137B2BE7" w14:textId="77777777" w:rsidR="00B77493" w:rsidRPr="00B77493" w:rsidRDefault="00B77493" w:rsidP="00B77493">
            <w:pPr>
              <w:spacing w:after="160" w:line="278" w:lineRule="auto"/>
            </w:pPr>
            <w:r w:rsidRPr="00B77493">
              <w:t>6-4</w:t>
            </w:r>
          </w:p>
        </w:tc>
        <w:tc>
          <w:tcPr>
            <w:tcW w:w="1471" w:type="dxa"/>
            <w:tcBorders>
              <w:top w:val="single" w:sz="8" w:space="0" w:color="AEAEAE"/>
              <w:left w:val="nil"/>
              <w:bottom w:val="single" w:sz="8" w:space="0" w:color="AEAEAE"/>
              <w:right w:val="single" w:sz="8" w:space="0" w:color="E0E0E0"/>
            </w:tcBorders>
            <w:shd w:val="clear" w:color="auto" w:fill="F9F9FB"/>
          </w:tcPr>
          <w:p w14:paraId="77500260" w14:textId="77777777" w:rsidR="00B77493" w:rsidRPr="00B77493" w:rsidRDefault="00B77493" w:rsidP="00B77493">
            <w:pPr>
              <w:spacing w:after="160" w:line="278" w:lineRule="auto"/>
            </w:pPr>
            <w:r w:rsidRPr="00B77493">
              <w:t>35.878</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53780553" w14:textId="77777777" w:rsidR="00B77493" w:rsidRPr="00B77493" w:rsidRDefault="00B77493" w:rsidP="00B77493">
            <w:pPr>
              <w:spacing w:after="160" w:line="278" w:lineRule="auto"/>
            </w:pPr>
            <w:r w:rsidRPr="00B77493">
              <w:t>16.462</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3E712316" w14:textId="77777777" w:rsidR="00B77493" w:rsidRPr="00B77493" w:rsidRDefault="00B77493" w:rsidP="00B77493">
            <w:pPr>
              <w:spacing w:after="160" w:line="278" w:lineRule="auto"/>
            </w:pPr>
            <w:r w:rsidRPr="00B77493">
              <w:t>2.179</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155BC5FB" w14:textId="77777777" w:rsidR="00B77493" w:rsidRPr="00B77493" w:rsidRDefault="00B77493" w:rsidP="00B77493">
            <w:pPr>
              <w:spacing w:after="160" w:line="278" w:lineRule="auto"/>
            </w:pPr>
            <w:r w:rsidRPr="00B77493">
              <w:t>.029</w:t>
            </w:r>
          </w:p>
        </w:tc>
        <w:tc>
          <w:tcPr>
            <w:tcW w:w="1121" w:type="dxa"/>
            <w:tcBorders>
              <w:top w:val="single" w:sz="8" w:space="0" w:color="AEAEAE"/>
              <w:left w:val="single" w:sz="8" w:space="0" w:color="E0E0E0"/>
              <w:bottom w:val="single" w:sz="8" w:space="0" w:color="AEAEAE"/>
              <w:right w:val="nil"/>
            </w:tcBorders>
            <w:shd w:val="clear" w:color="auto" w:fill="F9F9FB"/>
          </w:tcPr>
          <w:p w14:paraId="7CC6F07E" w14:textId="77777777" w:rsidR="00B77493" w:rsidRPr="00B77493" w:rsidRDefault="00B77493" w:rsidP="00B77493">
            <w:pPr>
              <w:spacing w:after="160" w:line="278" w:lineRule="auto"/>
            </w:pPr>
            <w:r w:rsidRPr="00B77493">
              <w:t>.439</w:t>
            </w:r>
          </w:p>
        </w:tc>
      </w:tr>
      <w:tr w:rsidR="00B77493" w:rsidRPr="00B77493" w14:paraId="40864696" w14:textId="77777777">
        <w:trPr>
          <w:cantSplit/>
        </w:trPr>
        <w:tc>
          <w:tcPr>
            <w:tcW w:w="2172" w:type="dxa"/>
            <w:tcBorders>
              <w:top w:val="single" w:sz="8" w:space="0" w:color="AEAEAE"/>
              <w:left w:val="nil"/>
              <w:bottom w:val="single" w:sz="8" w:space="0" w:color="AEAEAE"/>
              <w:right w:val="nil"/>
            </w:tcBorders>
            <w:shd w:val="clear" w:color="auto" w:fill="E0E0E0"/>
          </w:tcPr>
          <w:p w14:paraId="172265EB" w14:textId="77777777" w:rsidR="00B77493" w:rsidRPr="00B77493" w:rsidRDefault="00B77493" w:rsidP="00B77493">
            <w:pPr>
              <w:spacing w:after="160" w:line="278" w:lineRule="auto"/>
            </w:pPr>
            <w:r w:rsidRPr="00B77493">
              <w:t>2-1</w:t>
            </w:r>
          </w:p>
        </w:tc>
        <w:tc>
          <w:tcPr>
            <w:tcW w:w="1471" w:type="dxa"/>
            <w:tcBorders>
              <w:top w:val="single" w:sz="8" w:space="0" w:color="AEAEAE"/>
              <w:left w:val="nil"/>
              <w:bottom w:val="single" w:sz="8" w:space="0" w:color="AEAEAE"/>
              <w:right w:val="single" w:sz="8" w:space="0" w:color="E0E0E0"/>
            </w:tcBorders>
            <w:shd w:val="clear" w:color="auto" w:fill="F9F9FB"/>
          </w:tcPr>
          <w:p w14:paraId="1DACB420" w14:textId="77777777" w:rsidR="00B77493" w:rsidRPr="00B77493" w:rsidRDefault="00B77493" w:rsidP="00B77493">
            <w:pPr>
              <w:spacing w:after="160" w:line="278" w:lineRule="auto"/>
            </w:pPr>
            <w:r w:rsidRPr="00B77493">
              <w:t>12.311</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0586FB9B" w14:textId="77777777" w:rsidR="00B77493" w:rsidRPr="00B77493" w:rsidRDefault="00B77493" w:rsidP="00B77493">
            <w:pPr>
              <w:spacing w:after="160" w:line="278" w:lineRule="auto"/>
            </w:pPr>
            <w:r w:rsidRPr="00B77493">
              <w:t>16.462</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266F23D4" w14:textId="77777777" w:rsidR="00B77493" w:rsidRPr="00B77493" w:rsidRDefault="00B77493" w:rsidP="00B77493">
            <w:pPr>
              <w:spacing w:after="160" w:line="278" w:lineRule="auto"/>
            </w:pPr>
            <w:r w:rsidRPr="00B77493">
              <w:t>.748</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10BE508A" w14:textId="77777777" w:rsidR="00B77493" w:rsidRPr="00B77493" w:rsidRDefault="00B77493" w:rsidP="00B77493">
            <w:pPr>
              <w:spacing w:after="160" w:line="278" w:lineRule="auto"/>
            </w:pPr>
            <w:r w:rsidRPr="00B77493">
              <w:t>.455</w:t>
            </w:r>
          </w:p>
        </w:tc>
        <w:tc>
          <w:tcPr>
            <w:tcW w:w="1121" w:type="dxa"/>
            <w:tcBorders>
              <w:top w:val="single" w:sz="8" w:space="0" w:color="AEAEAE"/>
              <w:left w:val="single" w:sz="8" w:space="0" w:color="E0E0E0"/>
              <w:bottom w:val="single" w:sz="8" w:space="0" w:color="AEAEAE"/>
              <w:right w:val="nil"/>
            </w:tcBorders>
            <w:shd w:val="clear" w:color="auto" w:fill="F9F9FB"/>
          </w:tcPr>
          <w:p w14:paraId="70246D69" w14:textId="77777777" w:rsidR="00B77493" w:rsidRPr="00B77493" w:rsidRDefault="00B77493" w:rsidP="00B77493">
            <w:pPr>
              <w:spacing w:after="160" w:line="278" w:lineRule="auto"/>
            </w:pPr>
            <w:r w:rsidRPr="00B77493">
              <w:t>1.000</w:t>
            </w:r>
          </w:p>
        </w:tc>
      </w:tr>
      <w:tr w:rsidR="00B77493" w:rsidRPr="00B77493" w14:paraId="4729A1C6" w14:textId="77777777">
        <w:trPr>
          <w:cantSplit/>
        </w:trPr>
        <w:tc>
          <w:tcPr>
            <w:tcW w:w="2172" w:type="dxa"/>
            <w:tcBorders>
              <w:top w:val="single" w:sz="8" w:space="0" w:color="AEAEAE"/>
              <w:left w:val="nil"/>
              <w:bottom w:val="single" w:sz="8" w:space="0" w:color="AEAEAE"/>
              <w:right w:val="nil"/>
            </w:tcBorders>
            <w:shd w:val="clear" w:color="auto" w:fill="E0E0E0"/>
          </w:tcPr>
          <w:p w14:paraId="7A4EC2A1" w14:textId="77777777" w:rsidR="00B77493" w:rsidRPr="00B77493" w:rsidRDefault="00B77493" w:rsidP="00B77493">
            <w:pPr>
              <w:spacing w:after="160" w:line="278" w:lineRule="auto"/>
            </w:pPr>
            <w:r w:rsidRPr="00B77493">
              <w:t>2-3</w:t>
            </w:r>
          </w:p>
        </w:tc>
        <w:tc>
          <w:tcPr>
            <w:tcW w:w="1471" w:type="dxa"/>
            <w:tcBorders>
              <w:top w:val="single" w:sz="8" w:space="0" w:color="AEAEAE"/>
              <w:left w:val="nil"/>
              <w:bottom w:val="single" w:sz="8" w:space="0" w:color="AEAEAE"/>
              <w:right w:val="single" w:sz="8" w:space="0" w:color="E0E0E0"/>
            </w:tcBorders>
            <w:shd w:val="clear" w:color="auto" w:fill="F9F9FB"/>
          </w:tcPr>
          <w:p w14:paraId="3A8D8809" w14:textId="77777777" w:rsidR="00B77493" w:rsidRPr="00B77493" w:rsidRDefault="00B77493" w:rsidP="00B77493">
            <w:pPr>
              <w:spacing w:after="160" w:line="278" w:lineRule="auto"/>
            </w:pPr>
            <w:r w:rsidRPr="00B77493">
              <w:t>-14.333</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62A88A53" w14:textId="77777777" w:rsidR="00B77493" w:rsidRPr="00B77493" w:rsidRDefault="00B77493" w:rsidP="00B77493">
            <w:pPr>
              <w:spacing w:after="160" w:line="278" w:lineRule="auto"/>
            </w:pPr>
            <w:r w:rsidRPr="00B77493">
              <w:t>16.462</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76CF6FCF" w14:textId="77777777" w:rsidR="00B77493" w:rsidRPr="00B77493" w:rsidRDefault="00B77493" w:rsidP="00B77493">
            <w:pPr>
              <w:spacing w:after="160" w:line="278" w:lineRule="auto"/>
            </w:pPr>
            <w:r w:rsidRPr="00B77493">
              <w:t>-.871</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0F015A5A" w14:textId="77777777" w:rsidR="00B77493" w:rsidRPr="00B77493" w:rsidRDefault="00B77493" w:rsidP="00B77493">
            <w:pPr>
              <w:spacing w:after="160" w:line="278" w:lineRule="auto"/>
            </w:pPr>
            <w:r w:rsidRPr="00B77493">
              <w:t>.384</w:t>
            </w:r>
          </w:p>
        </w:tc>
        <w:tc>
          <w:tcPr>
            <w:tcW w:w="1121" w:type="dxa"/>
            <w:tcBorders>
              <w:top w:val="single" w:sz="8" w:space="0" w:color="AEAEAE"/>
              <w:left w:val="single" w:sz="8" w:space="0" w:color="E0E0E0"/>
              <w:bottom w:val="single" w:sz="8" w:space="0" w:color="AEAEAE"/>
              <w:right w:val="nil"/>
            </w:tcBorders>
            <w:shd w:val="clear" w:color="auto" w:fill="F9F9FB"/>
          </w:tcPr>
          <w:p w14:paraId="41F3F5CD" w14:textId="77777777" w:rsidR="00B77493" w:rsidRPr="00B77493" w:rsidRDefault="00B77493" w:rsidP="00B77493">
            <w:pPr>
              <w:spacing w:after="160" w:line="278" w:lineRule="auto"/>
            </w:pPr>
            <w:r w:rsidRPr="00B77493">
              <w:t>1.000</w:t>
            </w:r>
          </w:p>
        </w:tc>
      </w:tr>
      <w:tr w:rsidR="00B77493" w:rsidRPr="00B77493" w14:paraId="52114D8F" w14:textId="77777777">
        <w:trPr>
          <w:cantSplit/>
        </w:trPr>
        <w:tc>
          <w:tcPr>
            <w:tcW w:w="2172" w:type="dxa"/>
            <w:tcBorders>
              <w:top w:val="single" w:sz="8" w:space="0" w:color="AEAEAE"/>
              <w:left w:val="nil"/>
              <w:bottom w:val="single" w:sz="8" w:space="0" w:color="AEAEAE"/>
              <w:right w:val="nil"/>
            </w:tcBorders>
            <w:shd w:val="clear" w:color="auto" w:fill="E0E0E0"/>
          </w:tcPr>
          <w:p w14:paraId="232FFCC7" w14:textId="77777777" w:rsidR="00B77493" w:rsidRPr="00B77493" w:rsidRDefault="00B77493" w:rsidP="00B77493">
            <w:pPr>
              <w:spacing w:after="160" w:line="278" w:lineRule="auto"/>
            </w:pPr>
            <w:r w:rsidRPr="00B77493">
              <w:t>2-4</w:t>
            </w:r>
          </w:p>
        </w:tc>
        <w:tc>
          <w:tcPr>
            <w:tcW w:w="1471" w:type="dxa"/>
            <w:tcBorders>
              <w:top w:val="single" w:sz="8" w:space="0" w:color="AEAEAE"/>
              <w:left w:val="nil"/>
              <w:bottom w:val="single" w:sz="8" w:space="0" w:color="AEAEAE"/>
              <w:right w:val="single" w:sz="8" w:space="0" w:color="E0E0E0"/>
            </w:tcBorders>
            <w:shd w:val="clear" w:color="auto" w:fill="F9F9FB"/>
          </w:tcPr>
          <w:p w14:paraId="03011B97" w14:textId="77777777" w:rsidR="00B77493" w:rsidRPr="00B77493" w:rsidRDefault="00B77493" w:rsidP="00B77493">
            <w:pPr>
              <w:spacing w:after="160" w:line="278" w:lineRule="auto"/>
            </w:pPr>
            <w:r w:rsidRPr="00B77493">
              <w:t>-33.078</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5C8C134C" w14:textId="77777777" w:rsidR="00B77493" w:rsidRPr="00B77493" w:rsidRDefault="00B77493" w:rsidP="00B77493">
            <w:pPr>
              <w:spacing w:after="160" w:line="278" w:lineRule="auto"/>
            </w:pPr>
            <w:r w:rsidRPr="00B77493">
              <w:t>16.462</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04CD213C" w14:textId="77777777" w:rsidR="00B77493" w:rsidRPr="00B77493" w:rsidRDefault="00B77493" w:rsidP="00B77493">
            <w:pPr>
              <w:spacing w:after="160" w:line="278" w:lineRule="auto"/>
            </w:pPr>
            <w:r w:rsidRPr="00B77493">
              <w:t>-2.009</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4C809E03" w14:textId="77777777" w:rsidR="00B77493" w:rsidRPr="00B77493" w:rsidRDefault="00B77493" w:rsidP="00B77493">
            <w:pPr>
              <w:spacing w:after="160" w:line="278" w:lineRule="auto"/>
            </w:pPr>
            <w:r w:rsidRPr="00B77493">
              <w:t>.045</w:t>
            </w:r>
          </w:p>
        </w:tc>
        <w:tc>
          <w:tcPr>
            <w:tcW w:w="1121" w:type="dxa"/>
            <w:tcBorders>
              <w:top w:val="single" w:sz="8" w:space="0" w:color="AEAEAE"/>
              <w:left w:val="single" w:sz="8" w:space="0" w:color="E0E0E0"/>
              <w:bottom w:val="single" w:sz="8" w:space="0" w:color="AEAEAE"/>
              <w:right w:val="nil"/>
            </w:tcBorders>
            <w:shd w:val="clear" w:color="auto" w:fill="F9F9FB"/>
          </w:tcPr>
          <w:p w14:paraId="7D3AC129" w14:textId="77777777" w:rsidR="00B77493" w:rsidRPr="00B77493" w:rsidRDefault="00B77493" w:rsidP="00B77493">
            <w:pPr>
              <w:spacing w:after="160" w:line="278" w:lineRule="auto"/>
            </w:pPr>
            <w:r w:rsidRPr="00B77493">
              <w:t>.668</w:t>
            </w:r>
          </w:p>
        </w:tc>
      </w:tr>
      <w:tr w:rsidR="00B77493" w:rsidRPr="00B77493" w14:paraId="5FE0586E" w14:textId="77777777">
        <w:trPr>
          <w:cantSplit/>
        </w:trPr>
        <w:tc>
          <w:tcPr>
            <w:tcW w:w="2172" w:type="dxa"/>
            <w:tcBorders>
              <w:top w:val="single" w:sz="8" w:space="0" w:color="AEAEAE"/>
              <w:left w:val="nil"/>
              <w:bottom w:val="single" w:sz="8" w:space="0" w:color="AEAEAE"/>
              <w:right w:val="nil"/>
            </w:tcBorders>
            <w:shd w:val="clear" w:color="auto" w:fill="E0E0E0"/>
          </w:tcPr>
          <w:p w14:paraId="7CD956F7" w14:textId="77777777" w:rsidR="00B77493" w:rsidRPr="00B77493" w:rsidRDefault="00B77493" w:rsidP="00B77493">
            <w:pPr>
              <w:spacing w:after="160" w:line="278" w:lineRule="auto"/>
            </w:pPr>
            <w:r w:rsidRPr="00B77493">
              <w:t>1-3</w:t>
            </w:r>
          </w:p>
        </w:tc>
        <w:tc>
          <w:tcPr>
            <w:tcW w:w="1471" w:type="dxa"/>
            <w:tcBorders>
              <w:top w:val="single" w:sz="8" w:space="0" w:color="AEAEAE"/>
              <w:left w:val="nil"/>
              <w:bottom w:val="single" w:sz="8" w:space="0" w:color="AEAEAE"/>
              <w:right w:val="single" w:sz="8" w:space="0" w:color="E0E0E0"/>
            </w:tcBorders>
            <w:shd w:val="clear" w:color="auto" w:fill="F9F9FB"/>
          </w:tcPr>
          <w:p w14:paraId="38EA30C6" w14:textId="77777777" w:rsidR="00B77493" w:rsidRPr="00B77493" w:rsidRDefault="00B77493" w:rsidP="00B77493">
            <w:pPr>
              <w:spacing w:after="160" w:line="278" w:lineRule="auto"/>
            </w:pPr>
            <w:r w:rsidRPr="00B77493">
              <w:t>-2.022</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0B5DFD44" w14:textId="77777777" w:rsidR="00B77493" w:rsidRPr="00B77493" w:rsidRDefault="00B77493" w:rsidP="00B77493">
            <w:pPr>
              <w:spacing w:after="160" w:line="278" w:lineRule="auto"/>
            </w:pPr>
            <w:r w:rsidRPr="00B77493">
              <w:t>16.462</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2FC9CB4F" w14:textId="77777777" w:rsidR="00B77493" w:rsidRPr="00B77493" w:rsidRDefault="00B77493" w:rsidP="00B77493">
            <w:pPr>
              <w:spacing w:after="160" w:line="278" w:lineRule="auto"/>
            </w:pPr>
            <w:r w:rsidRPr="00B77493">
              <w:t>-.123</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6B89529D" w14:textId="77777777" w:rsidR="00B77493" w:rsidRPr="00B77493" w:rsidRDefault="00B77493" w:rsidP="00B77493">
            <w:pPr>
              <w:spacing w:after="160" w:line="278" w:lineRule="auto"/>
            </w:pPr>
            <w:r w:rsidRPr="00B77493">
              <w:t>.902</w:t>
            </w:r>
          </w:p>
        </w:tc>
        <w:tc>
          <w:tcPr>
            <w:tcW w:w="1121" w:type="dxa"/>
            <w:tcBorders>
              <w:top w:val="single" w:sz="8" w:space="0" w:color="AEAEAE"/>
              <w:left w:val="single" w:sz="8" w:space="0" w:color="E0E0E0"/>
              <w:bottom w:val="single" w:sz="8" w:space="0" w:color="AEAEAE"/>
              <w:right w:val="nil"/>
            </w:tcBorders>
            <w:shd w:val="clear" w:color="auto" w:fill="F9F9FB"/>
          </w:tcPr>
          <w:p w14:paraId="0E3344BA" w14:textId="77777777" w:rsidR="00B77493" w:rsidRPr="00B77493" w:rsidRDefault="00B77493" w:rsidP="00B77493">
            <w:pPr>
              <w:spacing w:after="160" w:line="278" w:lineRule="auto"/>
            </w:pPr>
            <w:r w:rsidRPr="00B77493">
              <w:t>1.000</w:t>
            </w:r>
          </w:p>
        </w:tc>
      </w:tr>
      <w:tr w:rsidR="00B77493" w:rsidRPr="00B77493" w14:paraId="65776B8C" w14:textId="77777777">
        <w:trPr>
          <w:cantSplit/>
        </w:trPr>
        <w:tc>
          <w:tcPr>
            <w:tcW w:w="2172" w:type="dxa"/>
            <w:tcBorders>
              <w:top w:val="single" w:sz="8" w:space="0" w:color="AEAEAE"/>
              <w:left w:val="nil"/>
              <w:bottom w:val="single" w:sz="8" w:space="0" w:color="AEAEAE"/>
              <w:right w:val="nil"/>
            </w:tcBorders>
            <w:shd w:val="clear" w:color="auto" w:fill="E0E0E0"/>
          </w:tcPr>
          <w:p w14:paraId="3CAD4B07" w14:textId="77777777" w:rsidR="00B77493" w:rsidRPr="00B77493" w:rsidRDefault="00B77493" w:rsidP="00B77493">
            <w:pPr>
              <w:spacing w:after="160" w:line="278" w:lineRule="auto"/>
            </w:pPr>
            <w:r w:rsidRPr="00B77493">
              <w:t>1-4</w:t>
            </w:r>
          </w:p>
        </w:tc>
        <w:tc>
          <w:tcPr>
            <w:tcW w:w="1471" w:type="dxa"/>
            <w:tcBorders>
              <w:top w:val="single" w:sz="8" w:space="0" w:color="AEAEAE"/>
              <w:left w:val="nil"/>
              <w:bottom w:val="single" w:sz="8" w:space="0" w:color="AEAEAE"/>
              <w:right w:val="single" w:sz="8" w:space="0" w:color="E0E0E0"/>
            </w:tcBorders>
            <w:shd w:val="clear" w:color="auto" w:fill="F9F9FB"/>
          </w:tcPr>
          <w:p w14:paraId="5F2427EE" w14:textId="77777777" w:rsidR="00B77493" w:rsidRPr="00B77493" w:rsidRDefault="00B77493" w:rsidP="00B77493">
            <w:pPr>
              <w:spacing w:after="160" w:line="278" w:lineRule="auto"/>
            </w:pPr>
            <w:r w:rsidRPr="00B77493">
              <w:t>-20.767</w:t>
            </w:r>
          </w:p>
        </w:tc>
        <w:tc>
          <w:tcPr>
            <w:tcW w:w="1139" w:type="dxa"/>
            <w:tcBorders>
              <w:top w:val="single" w:sz="8" w:space="0" w:color="AEAEAE"/>
              <w:left w:val="single" w:sz="8" w:space="0" w:color="E0E0E0"/>
              <w:bottom w:val="single" w:sz="8" w:space="0" w:color="AEAEAE"/>
              <w:right w:val="single" w:sz="8" w:space="0" w:color="E0E0E0"/>
            </w:tcBorders>
            <w:shd w:val="clear" w:color="auto" w:fill="F9F9FB"/>
          </w:tcPr>
          <w:p w14:paraId="091CADE1" w14:textId="77777777" w:rsidR="00B77493" w:rsidRPr="00B77493" w:rsidRDefault="00B77493" w:rsidP="00B77493">
            <w:pPr>
              <w:spacing w:after="160" w:line="278" w:lineRule="auto"/>
            </w:pPr>
            <w:r w:rsidRPr="00B77493">
              <w:t>16.462</w:t>
            </w:r>
          </w:p>
        </w:tc>
        <w:tc>
          <w:tcPr>
            <w:tcW w:w="1752" w:type="dxa"/>
            <w:tcBorders>
              <w:top w:val="single" w:sz="8" w:space="0" w:color="AEAEAE"/>
              <w:left w:val="single" w:sz="8" w:space="0" w:color="E0E0E0"/>
              <w:bottom w:val="single" w:sz="8" w:space="0" w:color="AEAEAE"/>
              <w:right w:val="single" w:sz="8" w:space="0" w:color="E0E0E0"/>
            </w:tcBorders>
            <w:shd w:val="clear" w:color="auto" w:fill="F9F9FB"/>
          </w:tcPr>
          <w:p w14:paraId="2C47511A" w14:textId="77777777" w:rsidR="00B77493" w:rsidRPr="00B77493" w:rsidRDefault="00B77493" w:rsidP="00B77493">
            <w:pPr>
              <w:spacing w:after="160" w:line="278" w:lineRule="auto"/>
            </w:pPr>
            <w:r w:rsidRPr="00B77493">
              <w:t>-1.261</w:t>
            </w:r>
          </w:p>
        </w:tc>
        <w:tc>
          <w:tcPr>
            <w:tcW w:w="1051" w:type="dxa"/>
            <w:tcBorders>
              <w:top w:val="single" w:sz="8" w:space="0" w:color="AEAEAE"/>
              <w:left w:val="single" w:sz="8" w:space="0" w:color="E0E0E0"/>
              <w:bottom w:val="single" w:sz="8" w:space="0" w:color="AEAEAE"/>
              <w:right w:val="single" w:sz="8" w:space="0" w:color="E0E0E0"/>
            </w:tcBorders>
            <w:shd w:val="clear" w:color="auto" w:fill="F9F9FB"/>
          </w:tcPr>
          <w:p w14:paraId="46FF2D68" w14:textId="77777777" w:rsidR="00B77493" w:rsidRPr="00B77493" w:rsidRDefault="00B77493" w:rsidP="00B77493">
            <w:pPr>
              <w:spacing w:after="160" w:line="278" w:lineRule="auto"/>
            </w:pPr>
            <w:r w:rsidRPr="00B77493">
              <w:t>.207</w:t>
            </w:r>
          </w:p>
        </w:tc>
        <w:tc>
          <w:tcPr>
            <w:tcW w:w="1121" w:type="dxa"/>
            <w:tcBorders>
              <w:top w:val="single" w:sz="8" w:space="0" w:color="AEAEAE"/>
              <w:left w:val="single" w:sz="8" w:space="0" w:color="E0E0E0"/>
              <w:bottom w:val="single" w:sz="8" w:space="0" w:color="AEAEAE"/>
              <w:right w:val="nil"/>
            </w:tcBorders>
            <w:shd w:val="clear" w:color="auto" w:fill="F9F9FB"/>
          </w:tcPr>
          <w:p w14:paraId="467DDC40" w14:textId="77777777" w:rsidR="00B77493" w:rsidRPr="00B77493" w:rsidRDefault="00B77493" w:rsidP="00B77493">
            <w:pPr>
              <w:spacing w:after="160" w:line="278" w:lineRule="auto"/>
            </w:pPr>
            <w:r w:rsidRPr="00B77493">
              <w:t>1.000</w:t>
            </w:r>
          </w:p>
        </w:tc>
      </w:tr>
      <w:tr w:rsidR="00B77493" w:rsidRPr="00B77493" w14:paraId="53C64773" w14:textId="77777777">
        <w:trPr>
          <w:cantSplit/>
        </w:trPr>
        <w:tc>
          <w:tcPr>
            <w:tcW w:w="2172" w:type="dxa"/>
            <w:tcBorders>
              <w:top w:val="single" w:sz="8" w:space="0" w:color="AEAEAE"/>
              <w:left w:val="nil"/>
              <w:bottom w:val="single" w:sz="8" w:space="0" w:color="152935"/>
              <w:right w:val="nil"/>
            </w:tcBorders>
            <w:shd w:val="clear" w:color="auto" w:fill="E0E0E0"/>
          </w:tcPr>
          <w:p w14:paraId="3165D412" w14:textId="77777777" w:rsidR="00B77493" w:rsidRPr="00B77493" w:rsidRDefault="00B77493" w:rsidP="00B77493">
            <w:pPr>
              <w:spacing w:after="160" w:line="278" w:lineRule="auto"/>
            </w:pPr>
            <w:r w:rsidRPr="00B77493">
              <w:t>3-4</w:t>
            </w:r>
          </w:p>
        </w:tc>
        <w:tc>
          <w:tcPr>
            <w:tcW w:w="1471" w:type="dxa"/>
            <w:tcBorders>
              <w:top w:val="single" w:sz="8" w:space="0" w:color="AEAEAE"/>
              <w:left w:val="nil"/>
              <w:bottom w:val="single" w:sz="8" w:space="0" w:color="152935"/>
              <w:right w:val="single" w:sz="8" w:space="0" w:color="E0E0E0"/>
            </w:tcBorders>
            <w:shd w:val="clear" w:color="auto" w:fill="F9F9FB"/>
          </w:tcPr>
          <w:p w14:paraId="2A8573D5" w14:textId="77777777" w:rsidR="00B77493" w:rsidRPr="00B77493" w:rsidRDefault="00B77493" w:rsidP="00B77493">
            <w:pPr>
              <w:spacing w:after="160" w:line="278" w:lineRule="auto"/>
            </w:pPr>
            <w:r w:rsidRPr="00B77493">
              <w:t>-18.744</w:t>
            </w:r>
          </w:p>
        </w:tc>
        <w:tc>
          <w:tcPr>
            <w:tcW w:w="1139" w:type="dxa"/>
            <w:tcBorders>
              <w:top w:val="single" w:sz="8" w:space="0" w:color="AEAEAE"/>
              <w:left w:val="single" w:sz="8" w:space="0" w:color="E0E0E0"/>
              <w:bottom w:val="single" w:sz="8" w:space="0" w:color="152935"/>
              <w:right w:val="single" w:sz="8" w:space="0" w:color="E0E0E0"/>
            </w:tcBorders>
            <w:shd w:val="clear" w:color="auto" w:fill="F9F9FB"/>
          </w:tcPr>
          <w:p w14:paraId="5CB97C2F" w14:textId="77777777" w:rsidR="00B77493" w:rsidRPr="00B77493" w:rsidRDefault="00B77493" w:rsidP="00B77493">
            <w:pPr>
              <w:spacing w:after="160" w:line="278" w:lineRule="auto"/>
            </w:pPr>
            <w:r w:rsidRPr="00B77493">
              <w:t>16.462</w:t>
            </w:r>
          </w:p>
        </w:tc>
        <w:tc>
          <w:tcPr>
            <w:tcW w:w="1752" w:type="dxa"/>
            <w:tcBorders>
              <w:top w:val="single" w:sz="8" w:space="0" w:color="AEAEAE"/>
              <w:left w:val="single" w:sz="8" w:space="0" w:color="E0E0E0"/>
              <w:bottom w:val="single" w:sz="8" w:space="0" w:color="152935"/>
              <w:right w:val="single" w:sz="8" w:space="0" w:color="E0E0E0"/>
            </w:tcBorders>
            <w:shd w:val="clear" w:color="auto" w:fill="F9F9FB"/>
          </w:tcPr>
          <w:p w14:paraId="52DDEDB1" w14:textId="77777777" w:rsidR="00B77493" w:rsidRPr="00B77493" w:rsidRDefault="00B77493" w:rsidP="00B77493">
            <w:pPr>
              <w:spacing w:after="160" w:line="278" w:lineRule="auto"/>
            </w:pPr>
            <w:r w:rsidRPr="00B77493">
              <w:t>-1.139</w:t>
            </w:r>
          </w:p>
        </w:tc>
        <w:tc>
          <w:tcPr>
            <w:tcW w:w="1051" w:type="dxa"/>
            <w:tcBorders>
              <w:top w:val="single" w:sz="8" w:space="0" w:color="AEAEAE"/>
              <w:left w:val="single" w:sz="8" w:space="0" w:color="E0E0E0"/>
              <w:bottom w:val="single" w:sz="8" w:space="0" w:color="152935"/>
              <w:right w:val="single" w:sz="8" w:space="0" w:color="E0E0E0"/>
            </w:tcBorders>
            <w:shd w:val="clear" w:color="auto" w:fill="F9F9FB"/>
          </w:tcPr>
          <w:p w14:paraId="26F4783E" w14:textId="77777777" w:rsidR="00B77493" w:rsidRPr="00B77493" w:rsidRDefault="00B77493" w:rsidP="00B77493">
            <w:pPr>
              <w:spacing w:after="160" w:line="278" w:lineRule="auto"/>
            </w:pPr>
            <w:r w:rsidRPr="00B77493">
              <w:t>.255</w:t>
            </w:r>
          </w:p>
        </w:tc>
        <w:tc>
          <w:tcPr>
            <w:tcW w:w="1121" w:type="dxa"/>
            <w:tcBorders>
              <w:top w:val="single" w:sz="8" w:space="0" w:color="AEAEAE"/>
              <w:left w:val="single" w:sz="8" w:space="0" w:color="E0E0E0"/>
              <w:bottom w:val="single" w:sz="8" w:space="0" w:color="152935"/>
              <w:right w:val="nil"/>
            </w:tcBorders>
            <w:shd w:val="clear" w:color="auto" w:fill="F9F9FB"/>
          </w:tcPr>
          <w:p w14:paraId="0BB5AD4E" w14:textId="77777777" w:rsidR="00B77493" w:rsidRPr="00B77493" w:rsidRDefault="00B77493" w:rsidP="00B77493">
            <w:pPr>
              <w:spacing w:after="160" w:line="278" w:lineRule="auto"/>
            </w:pPr>
            <w:r w:rsidRPr="00B77493">
              <w:t>1.000</w:t>
            </w:r>
          </w:p>
        </w:tc>
      </w:tr>
      <w:tr w:rsidR="00B77493" w:rsidRPr="00B77493" w14:paraId="0C536889" w14:textId="77777777">
        <w:trPr>
          <w:cantSplit/>
        </w:trPr>
        <w:tc>
          <w:tcPr>
            <w:tcW w:w="8706" w:type="dxa"/>
            <w:gridSpan w:val="6"/>
            <w:tcBorders>
              <w:top w:val="nil"/>
              <w:left w:val="nil"/>
              <w:bottom w:val="nil"/>
              <w:right w:val="nil"/>
            </w:tcBorders>
            <w:shd w:val="clear" w:color="auto" w:fill="FFFFFF"/>
          </w:tcPr>
          <w:p w14:paraId="78AFF6DE" w14:textId="77777777" w:rsidR="00B77493" w:rsidRPr="00B77493" w:rsidRDefault="00B77493" w:rsidP="00B77493">
            <w:pPr>
              <w:spacing w:after="160" w:line="278" w:lineRule="auto"/>
            </w:pPr>
            <w:r w:rsidRPr="00B77493">
              <w:t>Each row tests the null hypothesis that the Sample 1 and Sample 2 distributions are the same.</w:t>
            </w:r>
          </w:p>
          <w:p w14:paraId="119E98AA" w14:textId="77777777" w:rsidR="00B77493" w:rsidRPr="00B77493" w:rsidRDefault="00B77493" w:rsidP="00B77493">
            <w:pPr>
              <w:spacing w:after="160" w:line="278" w:lineRule="auto"/>
            </w:pPr>
            <w:r w:rsidRPr="00B77493">
              <w:t>Asymptotic significances (2-sided tests) are displayed. The significance level is .050.</w:t>
            </w:r>
          </w:p>
        </w:tc>
      </w:tr>
      <w:tr w:rsidR="00B77493" w:rsidRPr="00B77493" w14:paraId="3CEA882C" w14:textId="77777777">
        <w:trPr>
          <w:cantSplit/>
        </w:trPr>
        <w:tc>
          <w:tcPr>
            <w:tcW w:w="8706" w:type="dxa"/>
            <w:gridSpan w:val="6"/>
            <w:tcBorders>
              <w:top w:val="nil"/>
              <w:left w:val="nil"/>
              <w:bottom w:val="nil"/>
              <w:right w:val="nil"/>
            </w:tcBorders>
            <w:shd w:val="clear" w:color="auto" w:fill="FFFFFF"/>
          </w:tcPr>
          <w:p w14:paraId="76DDFAC6" w14:textId="77777777" w:rsidR="00B77493" w:rsidRPr="00B77493" w:rsidRDefault="00B77493" w:rsidP="00B77493">
            <w:pPr>
              <w:spacing w:after="160" w:line="278" w:lineRule="auto"/>
            </w:pPr>
            <w:r w:rsidRPr="00B77493">
              <w:t>a. Significance values have been adjusted by the Bonferroni correction for multiple tests.</w:t>
            </w:r>
          </w:p>
        </w:tc>
      </w:tr>
    </w:tbl>
    <w:p w14:paraId="0C76DEC6" w14:textId="77777777" w:rsidR="00B77493" w:rsidRPr="00B77493" w:rsidRDefault="00B77493" w:rsidP="001F6EBA">
      <w:pPr>
        <w:spacing w:after="160" w:line="278" w:lineRule="auto"/>
      </w:pPr>
    </w:p>
    <w:sectPr w:rsidR="00B77493" w:rsidRPr="00B77493" w:rsidSect="009630E2">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DEDADA" w14:textId="77777777" w:rsidR="008A5319" w:rsidRDefault="008A5319" w:rsidP="00B53BF7">
      <w:r>
        <w:separator/>
      </w:r>
    </w:p>
  </w:endnote>
  <w:endnote w:type="continuationSeparator" w:id="0">
    <w:p w14:paraId="66B31E63" w14:textId="77777777" w:rsidR="008A5319" w:rsidRDefault="008A5319" w:rsidP="00B53B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webkit-standard">
    <w:altName w:val="Cambria"/>
    <w:charset w:val="00"/>
    <w:family w:val="roman"/>
    <w:pitch w:val="default"/>
  </w:font>
  <w:font w:name="Source Sans Pro">
    <w:charset w:val="00"/>
    <w:family w:val="swiss"/>
    <w:pitch w:val="variable"/>
    <w:sig w:usb0="600002F7" w:usb1="02000001"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Aptos Narrow">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Noto Sans">
    <w:charset w:val="00"/>
    <w:family w:val="swiss"/>
    <w:pitch w:val="variable"/>
    <w:sig w:usb0="E00082FF" w:usb1="400078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74153592"/>
      <w:docPartObj>
        <w:docPartGallery w:val="Page Numbers (Bottom of Page)"/>
        <w:docPartUnique/>
      </w:docPartObj>
    </w:sdtPr>
    <w:sdtEndPr>
      <w:rPr>
        <w:rStyle w:val="PageNumber"/>
      </w:rPr>
    </w:sdtEndPr>
    <w:sdtContent>
      <w:p w14:paraId="7CD38FAB" w14:textId="6EC698C9" w:rsidR="008D3513" w:rsidRDefault="008D351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0C7200">
          <w:rPr>
            <w:rStyle w:val="PageNumber"/>
            <w:noProof/>
          </w:rPr>
          <w:t>1</w:t>
        </w:r>
        <w:r>
          <w:rPr>
            <w:rStyle w:val="PageNumber"/>
          </w:rPr>
          <w:fldChar w:fldCharType="end"/>
        </w:r>
      </w:p>
    </w:sdtContent>
  </w:sdt>
  <w:p w14:paraId="4D9F8C3B" w14:textId="77777777" w:rsidR="008D3513" w:rsidRDefault="008D3513" w:rsidP="008D351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26963495"/>
      <w:docPartObj>
        <w:docPartGallery w:val="Page Numbers (Bottom of Page)"/>
        <w:docPartUnique/>
      </w:docPartObj>
    </w:sdtPr>
    <w:sdtEndPr>
      <w:rPr>
        <w:rStyle w:val="PageNumber"/>
      </w:rPr>
    </w:sdtEndPr>
    <w:sdtContent>
      <w:p w14:paraId="1AD8FBB1" w14:textId="0619B950" w:rsidR="008D3513" w:rsidRDefault="008D351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28</w:t>
        </w:r>
        <w:r>
          <w:rPr>
            <w:rStyle w:val="PageNumber"/>
          </w:rPr>
          <w:fldChar w:fldCharType="end"/>
        </w:r>
      </w:p>
    </w:sdtContent>
  </w:sdt>
  <w:p w14:paraId="4F3AB906" w14:textId="77777777" w:rsidR="008D3513" w:rsidRDefault="008D3513" w:rsidP="008D351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4B5A7C" w14:textId="77777777" w:rsidR="008A5319" w:rsidRDefault="008A5319" w:rsidP="00B53BF7">
      <w:r>
        <w:separator/>
      </w:r>
    </w:p>
  </w:footnote>
  <w:footnote w:type="continuationSeparator" w:id="0">
    <w:p w14:paraId="77CE9E8A" w14:textId="77777777" w:rsidR="008A5319" w:rsidRDefault="008A5319" w:rsidP="00B53BF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409F5"/>
    <w:multiLevelType w:val="multilevel"/>
    <w:tmpl w:val="7CEA9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78548B"/>
    <w:multiLevelType w:val="hybridMultilevel"/>
    <w:tmpl w:val="B802A9AE"/>
    <w:lvl w:ilvl="0" w:tplc="BB203BBA">
      <w:start w:val="1"/>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1F3701"/>
    <w:multiLevelType w:val="hybridMultilevel"/>
    <w:tmpl w:val="D38AD6B6"/>
    <w:lvl w:ilvl="0" w:tplc="B9FCAE48">
      <w:numFmt w:val="bullet"/>
      <w:lvlText w:val="-"/>
      <w:lvlJc w:val="left"/>
      <w:pPr>
        <w:ind w:left="360" w:hanging="360"/>
      </w:pPr>
      <w:rPr>
        <w:rFonts w:ascii="Aptos" w:eastAsiaTheme="minorHAnsi" w:hAnsi="Aptos" w:cstheme="minorBidi"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5AD78BB"/>
    <w:multiLevelType w:val="multilevel"/>
    <w:tmpl w:val="D6E47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9C1872"/>
    <w:multiLevelType w:val="hybridMultilevel"/>
    <w:tmpl w:val="288C00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8C81069"/>
    <w:multiLevelType w:val="hybridMultilevel"/>
    <w:tmpl w:val="6F883B60"/>
    <w:lvl w:ilvl="0" w:tplc="CA6C14AC">
      <w:start w:val="19"/>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D1E63A1"/>
    <w:multiLevelType w:val="hybridMultilevel"/>
    <w:tmpl w:val="B6DCB74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5A57F9E"/>
    <w:multiLevelType w:val="hybridMultilevel"/>
    <w:tmpl w:val="099C1ACE"/>
    <w:lvl w:ilvl="0" w:tplc="D30063BE">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9092DEF"/>
    <w:multiLevelType w:val="hybridMultilevel"/>
    <w:tmpl w:val="CE40EB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F3158AF"/>
    <w:multiLevelType w:val="hybridMultilevel"/>
    <w:tmpl w:val="CECE6D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F437CA9"/>
    <w:multiLevelType w:val="hybridMultilevel"/>
    <w:tmpl w:val="91F4CE02"/>
    <w:lvl w:ilvl="0" w:tplc="D95400E0">
      <w:start w:val="27"/>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34D6B65"/>
    <w:multiLevelType w:val="hybridMultilevel"/>
    <w:tmpl w:val="84EA9A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6A13495"/>
    <w:multiLevelType w:val="multilevel"/>
    <w:tmpl w:val="CA0CA3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A5236AC"/>
    <w:multiLevelType w:val="hybridMultilevel"/>
    <w:tmpl w:val="3AC4DB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B9771C9"/>
    <w:multiLevelType w:val="hybridMultilevel"/>
    <w:tmpl w:val="17AC86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C7D61C0"/>
    <w:multiLevelType w:val="hybridMultilevel"/>
    <w:tmpl w:val="E4E250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1350D5D"/>
    <w:multiLevelType w:val="hybridMultilevel"/>
    <w:tmpl w:val="5D32D10C"/>
    <w:lvl w:ilvl="0" w:tplc="2B28E54E">
      <w:start w:val="8"/>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5EB35C2"/>
    <w:multiLevelType w:val="multilevel"/>
    <w:tmpl w:val="25383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874749F"/>
    <w:multiLevelType w:val="multilevel"/>
    <w:tmpl w:val="7592E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DC4E0D"/>
    <w:multiLevelType w:val="hybridMultilevel"/>
    <w:tmpl w:val="2E06F7E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416B648C"/>
    <w:multiLevelType w:val="hybridMultilevel"/>
    <w:tmpl w:val="5C4C3C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58F4945"/>
    <w:multiLevelType w:val="hybridMultilevel"/>
    <w:tmpl w:val="D5A21FC8"/>
    <w:lvl w:ilvl="0" w:tplc="97D6963A">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6781F7D"/>
    <w:multiLevelType w:val="hybridMultilevel"/>
    <w:tmpl w:val="50844A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E222D6B"/>
    <w:multiLevelType w:val="hybridMultilevel"/>
    <w:tmpl w:val="50C287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00D41B1"/>
    <w:multiLevelType w:val="hybridMultilevel"/>
    <w:tmpl w:val="C9EA8D3C"/>
    <w:lvl w:ilvl="0" w:tplc="CA6C14AC">
      <w:start w:val="19"/>
      <w:numFmt w:val="bullet"/>
      <w:lvlText w:val="-"/>
      <w:lvlJc w:val="left"/>
      <w:pPr>
        <w:ind w:left="1080" w:hanging="360"/>
      </w:pPr>
      <w:rPr>
        <w:rFonts w:ascii="Aptos" w:eastAsiaTheme="minorHAnsi" w:hAnsi="Apto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50AA4A86"/>
    <w:multiLevelType w:val="hybridMultilevel"/>
    <w:tmpl w:val="95F8C8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1740FB3"/>
    <w:multiLevelType w:val="hybridMultilevel"/>
    <w:tmpl w:val="7494F0E6"/>
    <w:lvl w:ilvl="0" w:tplc="39920A82">
      <w:start w:val="9"/>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AB76AC7"/>
    <w:multiLevelType w:val="multilevel"/>
    <w:tmpl w:val="6A68B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AFB0D3C"/>
    <w:multiLevelType w:val="hybridMultilevel"/>
    <w:tmpl w:val="838859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1F9610B"/>
    <w:multiLevelType w:val="multilevel"/>
    <w:tmpl w:val="7BEED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24E0DFC"/>
    <w:multiLevelType w:val="hybridMultilevel"/>
    <w:tmpl w:val="50D68E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36142D5"/>
    <w:multiLevelType w:val="hybridMultilevel"/>
    <w:tmpl w:val="305C99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BEB752D"/>
    <w:multiLevelType w:val="hybridMultilevel"/>
    <w:tmpl w:val="35543A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3567BA1"/>
    <w:multiLevelType w:val="multilevel"/>
    <w:tmpl w:val="48124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6D3472F"/>
    <w:multiLevelType w:val="hybridMultilevel"/>
    <w:tmpl w:val="0D6645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90B7B2C"/>
    <w:multiLevelType w:val="hybridMultilevel"/>
    <w:tmpl w:val="99746690"/>
    <w:lvl w:ilvl="0" w:tplc="5DFACB3E">
      <w:start w:val="8"/>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E9F7530"/>
    <w:multiLevelType w:val="hybridMultilevel"/>
    <w:tmpl w:val="EA66F82C"/>
    <w:lvl w:ilvl="0" w:tplc="C83AD968">
      <w:start w:val="8"/>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75894465">
    <w:abstractNumId w:val="15"/>
  </w:num>
  <w:num w:numId="2" w16cid:durableId="2070153083">
    <w:abstractNumId w:val="26"/>
  </w:num>
  <w:num w:numId="3" w16cid:durableId="284041405">
    <w:abstractNumId w:val="19"/>
  </w:num>
  <w:num w:numId="4" w16cid:durableId="1332105063">
    <w:abstractNumId w:val="34"/>
  </w:num>
  <w:num w:numId="5" w16cid:durableId="170148986">
    <w:abstractNumId w:val="25"/>
  </w:num>
  <w:num w:numId="6" w16cid:durableId="1319459002">
    <w:abstractNumId w:val="14"/>
  </w:num>
  <w:num w:numId="7" w16cid:durableId="1585452208">
    <w:abstractNumId w:val="36"/>
  </w:num>
  <w:num w:numId="8" w16cid:durableId="119157580">
    <w:abstractNumId w:val="16"/>
  </w:num>
  <w:num w:numId="9" w16cid:durableId="940070918">
    <w:abstractNumId w:val="35"/>
  </w:num>
  <w:num w:numId="10" w16cid:durableId="1588804329">
    <w:abstractNumId w:val="20"/>
  </w:num>
  <w:num w:numId="11" w16cid:durableId="2030133850">
    <w:abstractNumId w:val="30"/>
  </w:num>
  <w:num w:numId="12" w16cid:durableId="1270972065">
    <w:abstractNumId w:val="21"/>
  </w:num>
  <w:num w:numId="13" w16cid:durableId="925264818">
    <w:abstractNumId w:val="2"/>
  </w:num>
  <w:num w:numId="14" w16cid:durableId="1929847473">
    <w:abstractNumId w:val="4"/>
  </w:num>
  <w:num w:numId="15" w16cid:durableId="1573276021">
    <w:abstractNumId w:val="1"/>
  </w:num>
  <w:num w:numId="16" w16cid:durableId="678044453">
    <w:abstractNumId w:val="10"/>
  </w:num>
  <w:num w:numId="17" w16cid:durableId="412514801">
    <w:abstractNumId w:val="7"/>
  </w:num>
  <w:num w:numId="18" w16cid:durableId="2056588262">
    <w:abstractNumId w:val="13"/>
  </w:num>
  <w:num w:numId="19" w16cid:durableId="284433918">
    <w:abstractNumId w:val="31"/>
  </w:num>
  <w:num w:numId="20" w16cid:durableId="1704748382">
    <w:abstractNumId w:val="11"/>
  </w:num>
  <w:num w:numId="21" w16cid:durableId="1300456231">
    <w:abstractNumId w:val="9"/>
  </w:num>
  <w:num w:numId="22" w16cid:durableId="1243494068">
    <w:abstractNumId w:val="5"/>
  </w:num>
  <w:num w:numId="23" w16cid:durableId="1746104759">
    <w:abstractNumId w:val="24"/>
  </w:num>
  <w:num w:numId="24" w16cid:durableId="790830349">
    <w:abstractNumId w:val="33"/>
  </w:num>
  <w:num w:numId="25" w16cid:durableId="1771317391">
    <w:abstractNumId w:val="18"/>
  </w:num>
  <w:num w:numId="26" w16cid:durableId="1478061299">
    <w:abstractNumId w:val="12"/>
  </w:num>
  <w:num w:numId="27" w16cid:durableId="645742945">
    <w:abstractNumId w:val="3"/>
  </w:num>
  <w:num w:numId="28" w16cid:durableId="1651905690">
    <w:abstractNumId w:val="29"/>
  </w:num>
  <w:num w:numId="29" w16cid:durableId="1058406511">
    <w:abstractNumId w:val="0"/>
  </w:num>
  <w:num w:numId="30" w16cid:durableId="1685283977">
    <w:abstractNumId w:val="27"/>
  </w:num>
  <w:num w:numId="31" w16cid:durableId="903103135">
    <w:abstractNumId w:val="17"/>
  </w:num>
  <w:num w:numId="32" w16cid:durableId="39865373">
    <w:abstractNumId w:val="22"/>
  </w:num>
  <w:num w:numId="33" w16cid:durableId="72824196">
    <w:abstractNumId w:val="23"/>
  </w:num>
  <w:num w:numId="34" w16cid:durableId="788011405">
    <w:abstractNumId w:val="32"/>
  </w:num>
  <w:num w:numId="35" w16cid:durableId="1228498473">
    <w:abstractNumId w:val="6"/>
  </w:num>
  <w:num w:numId="36" w16cid:durableId="1604996450">
    <w:abstractNumId w:val="28"/>
  </w:num>
  <w:num w:numId="37" w16cid:durableId="8448294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57DA"/>
    <w:rsid w:val="00001477"/>
    <w:rsid w:val="0000187B"/>
    <w:rsid w:val="00001CD7"/>
    <w:rsid w:val="000020E2"/>
    <w:rsid w:val="0000282C"/>
    <w:rsid w:val="00002A41"/>
    <w:rsid w:val="00002DD7"/>
    <w:rsid w:val="00002EAD"/>
    <w:rsid w:val="00003272"/>
    <w:rsid w:val="000032BF"/>
    <w:rsid w:val="000038CB"/>
    <w:rsid w:val="0000393D"/>
    <w:rsid w:val="00004130"/>
    <w:rsid w:val="00004197"/>
    <w:rsid w:val="0000426E"/>
    <w:rsid w:val="00004B4D"/>
    <w:rsid w:val="000051D3"/>
    <w:rsid w:val="000053C7"/>
    <w:rsid w:val="00005504"/>
    <w:rsid w:val="000059AD"/>
    <w:rsid w:val="0000687E"/>
    <w:rsid w:val="00006FB0"/>
    <w:rsid w:val="00007D06"/>
    <w:rsid w:val="000104D6"/>
    <w:rsid w:val="00012498"/>
    <w:rsid w:val="000127F2"/>
    <w:rsid w:val="00012F04"/>
    <w:rsid w:val="00012F28"/>
    <w:rsid w:val="00013224"/>
    <w:rsid w:val="000138E5"/>
    <w:rsid w:val="000139D6"/>
    <w:rsid w:val="00014604"/>
    <w:rsid w:val="000154F0"/>
    <w:rsid w:val="00015638"/>
    <w:rsid w:val="000156E4"/>
    <w:rsid w:val="0001610B"/>
    <w:rsid w:val="00016176"/>
    <w:rsid w:val="00016281"/>
    <w:rsid w:val="000164A4"/>
    <w:rsid w:val="00016A80"/>
    <w:rsid w:val="00016D94"/>
    <w:rsid w:val="00016E98"/>
    <w:rsid w:val="00017ADA"/>
    <w:rsid w:val="00017B4F"/>
    <w:rsid w:val="00017F20"/>
    <w:rsid w:val="00020000"/>
    <w:rsid w:val="00020268"/>
    <w:rsid w:val="0002056B"/>
    <w:rsid w:val="00020649"/>
    <w:rsid w:val="00020FB8"/>
    <w:rsid w:val="00021088"/>
    <w:rsid w:val="00021B12"/>
    <w:rsid w:val="00021BA7"/>
    <w:rsid w:val="00021EA4"/>
    <w:rsid w:val="00021F2C"/>
    <w:rsid w:val="00022A77"/>
    <w:rsid w:val="00022CED"/>
    <w:rsid w:val="00022F9A"/>
    <w:rsid w:val="00023889"/>
    <w:rsid w:val="00023D59"/>
    <w:rsid w:val="00023FBB"/>
    <w:rsid w:val="000240A3"/>
    <w:rsid w:val="000245FD"/>
    <w:rsid w:val="00024622"/>
    <w:rsid w:val="00024B97"/>
    <w:rsid w:val="00024D9F"/>
    <w:rsid w:val="00024EF7"/>
    <w:rsid w:val="0002647A"/>
    <w:rsid w:val="00026736"/>
    <w:rsid w:val="00026987"/>
    <w:rsid w:val="0002711B"/>
    <w:rsid w:val="000278DD"/>
    <w:rsid w:val="00027B84"/>
    <w:rsid w:val="000302A1"/>
    <w:rsid w:val="0003035F"/>
    <w:rsid w:val="00030A63"/>
    <w:rsid w:val="00030DFA"/>
    <w:rsid w:val="00030ED3"/>
    <w:rsid w:val="000317DB"/>
    <w:rsid w:val="00031824"/>
    <w:rsid w:val="00031C97"/>
    <w:rsid w:val="00031CB2"/>
    <w:rsid w:val="000327E3"/>
    <w:rsid w:val="000334BA"/>
    <w:rsid w:val="0003375B"/>
    <w:rsid w:val="000344B4"/>
    <w:rsid w:val="00034662"/>
    <w:rsid w:val="00034700"/>
    <w:rsid w:val="000352B5"/>
    <w:rsid w:val="0003587D"/>
    <w:rsid w:val="0003613F"/>
    <w:rsid w:val="000361EF"/>
    <w:rsid w:val="00036315"/>
    <w:rsid w:val="00036441"/>
    <w:rsid w:val="000366BB"/>
    <w:rsid w:val="000368E0"/>
    <w:rsid w:val="00036D07"/>
    <w:rsid w:val="00036D30"/>
    <w:rsid w:val="00037FC6"/>
    <w:rsid w:val="0004001F"/>
    <w:rsid w:val="0004038C"/>
    <w:rsid w:val="0004045C"/>
    <w:rsid w:val="00040E41"/>
    <w:rsid w:val="00041E78"/>
    <w:rsid w:val="000423AF"/>
    <w:rsid w:val="00043123"/>
    <w:rsid w:val="0004326E"/>
    <w:rsid w:val="00043D27"/>
    <w:rsid w:val="00043FB7"/>
    <w:rsid w:val="00044361"/>
    <w:rsid w:val="00044B45"/>
    <w:rsid w:val="00045B85"/>
    <w:rsid w:val="000460D3"/>
    <w:rsid w:val="000460F5"/>
    <w:rsid w:val="00046923"/>
    <w:rsid w:val="00046E8D"/>
    <w:rsid w:val="00047C8B"/>
    <w:rsid w:val="000507D8"/>
    <w:rsid w:val="000515EA"/>
    <w:rsid w:val="000518B7"/>
    <w:rsid w:val="00051D6D"/>
    <w:rsid w:val="00051E44"/>
    <w:rsid w:val="000521F6"/>
    <w:rsid w:val="000522F4"/>
    <w:rsid w:val="000530FF"/>
    <w:rsid w:val="00053A6C"/>
    <w:rsid w:val="00053D99"/>
    <w:rsid w:val="0005400E"/>
    <w:rsid w:val="0005434C"/>
    <w:rsid w:val="000544D5"/>
    <w:rsid w:val="000546B8"/>
    <w:rsid w:val="00054B2F"/>
    <w:rsid w:val="00054F67"/>
    <w:rsid w:val="00054FBB"/>
    <w:rsid w:val="00055B94"/>
    <w:rsid w:val="00055DA2"/>
    <w:rsid w:val="00055EF1"/>
    <w:rsid w:val="000565A0"/>
    <w:rsid w:val="00056762"/>
    <w:rsid w:val="00056E77"/>
    <w:rsid w:val="00057AE5"/>
    <w:rsid w:val="00057BC3"/>
    <w:rsid w:val="00057C6D"/>
    <w:rsid w:val="00060B58"/>
    <w:rsid w:val="00061025"/>
    <w:rsid w:val="00061872"/>
    <w:rsid w:val="00061E94"/>
    <w:rsid w:val="0006205B"/>
    <w:rsid w:val="000621B7"/>
    <w:rsid w:val="000621BE"/>
    <w:rsid w:val="00063345"/>
    <w:rsid w:val="0006341C"/>
    <w:rsid w:val="00063B7C"/>
    <w:rsid w:val="00063DF8"/>
    <w:rsid w:val="00064039"/>
    <w:rsid w:val="000646B1"/>
    <w:rsid w:val="00064796"/>
    <w:rsid w:val="00064911"/>
    <w:rsid w:val="000652B4"/>
    <w:rsid w:val="000655A8"/>
    <w:rsid w:val="00065C24"/>
    <w:rsid w:val="00065D79"/>
    <w:rsid w:val="00065F53"/>
    <w:rsid w:val="000678CC"/>
    <w:rsid w:val="000706E1"/>
    <w:rsid w:val="00070A69"/>
    <w:rsid w:val="00070BD4"/>
    <w:rsid w:val="00071577"/>
    <w:rsid w:val="00071BA0"/>
    <w:rsid w:val="000729B8"/>
    <w:rsid w:val="00072A06"/>
    <w:rsid w:val="00072FBB"/>
    <w:rsid w:val="00073164"/>
    <w:rsid w:val="00073661"/>
    <w:rsid w:val="00073C9C"/>
    <w:rsid w:val="0007494A"/>
    <w:rsid w:val="00074987"/>
    <w:rsid w:val="000750E0"/>
    <w:rsid w:val="0007517C"/>
    <w:rsid w:val="000757A8"/>
    <w:rsid w:val="00076EAB"/>
    <w:rsid w:val="0008009A"/>
    <w:rsid w:val="00080EF2"/>
    <w:rsid w:val="00080FE1"/>
    <w:rsid w:val="00082DF7"/>
    <w:rsid w:val="00083594"/>
    <w:rsid w:val="000835C1"/>
    <w:rsid w:val="000837E0"/>
    <w:rsid w:val="00084060"/>
    <w:rsid w:val="0008462C"/>
    <w:rsid w:val="00084EB6"/>
    <w:rsid w:val="00086601"/>
    <w:rsid w:val="00086727"/>
    <w:rsid w:val="00087024"/>
    <w:rsid w:val="0008711C"/>
    <w:rsid w:val="00087154"/>
    <w:rsid w:val="0008786C"/>
    <w:rsid w:val="00087964"/>
    <w:rsid w:val="00087BA8"/>
    <w:rsid w:val="00087CD1"/>
    <w:rsid w:val="000900A1"/>
    <w:rsid w:val="00090795"/>
    <w:rsid w:val="00090CD6"/>
    <w:rsid w:val="00090FB5"/>
    <w:rsid w:val="000917A4"/>
    <w:rsid w:val="00091A3D"/>
    <w:rsid w:val="00092BE6"/>
    <w:rsid w:val="00093D00"/>
    <w:rsid w:val="00093ECC"/>
    <w:rsid w:val="00093EEC"/>
    <w:rsid w:val="00093F0A"/>
    <w:rsid w:val="000940E5"/>
    <w:rsid w:val="000942B1"/>
    <w:rsid w:val="00094620"/>
    <w:rsid w:val="000946AF"/>
    <w:rsid w:val="00094E07"/>
    <w:rsid w:val="00095148"/>
    <w:rsid w:val="00095221"/>
    <w:rsid w:val="00095521"/>
    <w:rsid w:val="000959D5"/>
    <w:rsid w:val="00095BB6"/>
    <w:rsid w:val="000969DD"/>
    <w:rsid w:val="00096C80"/>
    <w:rsid w:val="000976AC"/>
    <w:rsid w:val="00097790"/>
    <w:rsid w:val="000A1E4C"/>
    <w:rsid w:val="000A2C97"/>
    <w:rsid w:val="000A2E6E"/>
    <w:rsid w:val="000A36AA"/>
    <w:rsid w:val="000A4E83"/>
    <w:rsid w:val="000A5175"/>
    <w:rsid w:val="000A5BFE"/>
    <w:rsid w:val="000A6847"/>
    <w:rsid w:val="000A778C"/>
    <w:rsid w:val="000A7D22"/>
    <w:rsid w:val="000A7E5B"/>
    <w:rsid w:val="000B03F6"/>
    <w:rsid w:val="000B0DBF"/>
    <w:rsid w:val="000B0DDB"/>
    <w:rsid w:val="000B1269"/>
    <w:rsid w:val="000B1342"/>
    <w:rsid w:val="000B15BE"/>
    <w:rsid w:val="000B16B2"/>
    <w:rsid w:val="000B23EF"/>
    <w:rsid w:val="000B2819"/>
    <w:rsid w:val="000B283D"/>
    <w:rsid w:val="000B2E51"/>
    <w:rsid w:val="000B316E"/>
    <w:rsid w:val="000B371A"/>
    <w:rsid w:val="000B3863"/>
    <w:rsid w:val="000B3B5C"/>
    <w:rsid w:val="000B3BFB"/>
    <w:rsid w:val="000B3FC2"/>
    <w:rsid w:val="000B40C5"/>
    <w:rsid w:val="000B475C"/>
    <w:rsid w:val="000B49DB"/>
    <w:rsid w:val="000B4E30"/>
    <w:rsid w:val="000B505F"/>
    <w:rsid w:val="000B514D"/>
    <w:rsid w:val="000B53B4"/>
    <w:rsid w:val="000B5436"/>
    <w:rsid w:val="000B5966"/>
    <w:rsid w:val="000B5CF3"/>
    <w:rsid w:val="000B5F42"/>
    <w:rsid w:val="000B6B47"/>
    <w:rsid w:val="000B6FB1"/>
    <w:rsid w:val="000B75B0"/>
    <w:rsid w:val="000B7C57"/>
    <w:rsid w:val="000C009E"/>
    <w:rsid w:val="000C01FC"/>
    <w:rsid w:val="000C03D5"/>
    <w:rsid w:val="000C0633"/>
    <w:rsid w:val="000C0A6F"/>
    <w:rsid w:val="000C13DD"/>
    <w:rsid w:val="000C1C77"/>
    <w:rsid w:val="000C1DA9"/>
    <w:rsid w:val="000C2E8E"/>
    <w:rsid w:val="000C30CB"/>
    <w:rsid w:val="000C3215"/>
    <w:rsid w:val="000C3D1A"/>
    <w:rsid w:val="000C3FC3"/>
    <w:rsid w:val="000C407B"/>
    <w:rsid w:val="000C4735"/>
    <w:rsid w:val="000C592E"/>
    <w:rsid w:val="000C5FA8"/>
    <w:rsid w:val="000C65F7"/>
    <w:rsid w:val="000C6731"/>
    <w:rsid w:val="000C67C2"/>
    <w:rsid w:val="000C6862"/>
    <w:rsid w:val="000C7200"/>
    <w:rsid w:val="000D0296"/>
    <w:rsid w:val="000D094B"/>
    <w:rsid w:val="000D0977"/>
    <w:rsid w:val="000D0A63"/>
    <w:rsid w:val="000D0D3A"/>
    <w:rsid w:val="000D1217"/>
    <w:rsid w:val="000D14A4"/>
    <w:rsid w:val="000D1CB3"/>
    <w:rsid w:val="000D1E88"/>
    <w:rsid w:val="000D2306"/>
    <w:rsid w:val="000D27A1"/>
    <w:rsid w:val="000D28B9"/>
    <w:rsid w:val="000D2B3F"/>
    <w:rsid w:val="000D2D73"/>
    <w:rsid w:val="000D324E"/>
    <w:rsid w:val="000D346C"/>
    <w:rsid w:val="000D3CBE"/>
    <w:rsid w:val="000D3CF5"/>
    <w:rsid w:val="000D3DA4"/>
    <w:rsid w:val="000D4799"/>
    <w:rsid w:val="000D4959"/>
    <w:rsid w:val="000D49C4"/>
    <w:rsid w:val="000D4B7B"/>
    <w:rsid w:val="000D4E13"/>
    <w:rsid w:val="000D586E"/>
    <w:rsid w:val="000D5FD4"/>
    <w:rsid w:val="000D607A"/>
    <w:rsid w:val="000D6A9D"/>
    <w:rsid w:val="000D75CE"/>
    <w:rsid w:val="000D79DD"/>
    <w:rsid w:val="000D7B1D"/>
    <w:rsid w:val="000D7C63"/>
    <w:rsid w:val="000D7E2F"/>
    <w:rsid w:val="000E09B7"/>
    <w:rsid w:val="000E1510"/>
    <w:rsid w:val="000E1557"/>
    <w:rsid w:val="000E156E"/>
    <w:rsid w:val="000E15A1"/>
    <w:rsid w:val="000E1F7C"/>
    <w:rsid w:val="000E2183"/>
    <w:rsid w:val="000E2633"/>
    <w:rsid w:val="000E26E3"/>
    <w:rsid w:val="000E3310"/>
    <w:rsid w:val="000E3319"/>
    <w:rsid w:val="000E4AA5"/>
    <w:rsid w:val="000E4AB2"/>
    <w:rsid w:val="000E5545"/>
    <w:rsid w:val="000E5B87"/>
    <w:rsid w:val="000E615C"/>
    <w:rsid w:val="000E67E0"/>
    <w:rsid w:val="000E6F04"/>
    <w:rsid w:val="000E7006"/>
    <w:rsid w:val="000E70CE"/>
    <w:rsid w:val="000E7149"/>
    <w:rsid w:val="000E71B5"/>
    <w:rsid w:val="000E737C"/>
    <w:rsid w:val="000E7A09"/>
    <w:rsid w:val="000E7ACF"/>
    <w:rsid w:val="000E7DAB"/>
    <w:rsid w:val="000F0359"/>
    <w:rsid w:val="000F0550"/>
    <w:rsid w:val="000F12F4"/>
    <w:rsid w:val="000F13B2"/>
    <w:rsid w:val="000F1930"/>
    <w:rsid w:val="000F1B35"/>
    <w:rsid w:val="000F2153"/>
    <w:rsid w:val="000F227B"/>
    <w:rsid w:val="000F2CCA"/>
    <w:rsid w:val="000F2E1A"/>
    <w:rsid w:val="000F3010"/>
    <w:rsid w:val="000F319F"/>
    <w:rsid w:val="000F3B28"/>
    <w:rsid w:val="000F44D8"/>
    <w:rsid w:val="000F50EE"/>
    <w:rsid w:val="000F513A"/>
    <w:rsid w:val="000F51C1"/>
    <w:rsid w:val="000F5322"/>
    <w:rsid w:val="000F5427"/>
    <w:rsid w:val="000F5EB7"/>
    <w:rsid w:val="000F6401"/>
    <w:rsid w:val="000F65E1"/>
    <w:rsid w:val="000F6D2B"/>
    <w:rsid w:val="000F718A"/>
    <w:rsid w:val="000F738D"/>
    <w:rsid w:val="00100C3F"/>
    <w:rsid w:val="00101EE1"/>
    <w:rsid w:val="001032F8"/>
    <w:rsid w:val="0010370C"/>
    <w:rsid w:val="00103BA8"/>
    <w:rsid w:val="00104AF7"/>
    <w:rsid w:val="00105DB0"/>
    <w:rsid w:val="00105F23"/>
    <w:rsid w:val="001060C4"/>
    <w:rsid w:val="00106B40"/>
    <w:rsid w:val="00106DE2"/>
    <w:rsid w:val="00106E68"/>
    <w:rsid w:val="001075C8"/>
    <w:rsid w:val="00107AE5"/>
    <w:rsid w:val="00110388"/>
    <w:rsid w:val="00110A7D"/>
    <w:rsid w:val="00110AA1"/>
    <w:rsid w:val="00110E19"/>
    <w:rsid w:val="00110F04"/>
    <w:rsid w:val="00111C88"/>
    <w:rsid w:val="00111E5C"/>
    <w:rsid w:val="00111F28"/>
    <w:rsid w:val="00111F49"/>
    <w:rsid w:val="001121B0"/>
    <w:rsid w:val="001124C3"/>
    <w:rsid w:val="00112DAF"/>
    <w:rsid w:val="00114465"/>
    <w:rsid w:val="00114783"/>
    <w:rsid w:val="001150F7"/>
    <w:rsid w:val="001151EE"/>
    <w:rsid w:val="0011546D"/>
    <w:rsid w:val="001157CC"/>
    <w:rsid w:val="001157E1"/>
    <w:rsid w:val="00116543"/>
    <w:rsid w:val="001168BA"/>
    <w:rsid w:val="0011786E"/>
    <w:rsid w:val="00117B52"/>
    <w:rsid w:val="00117BF6"/>
    <w:rsid w:val="00117E17"/>
    <w:rsid w:val="00117F21"/>
    <w:rsid w:val="0012093A"/>
    <w:rsid w:val="001209C1"/>
    <w:rsid w:val="00120EE1"/>
    <w:rsid w:val="00121114"/>
    <w:rsid w:val="0012112B"/>
    <w:rsid w:val="001216EA"/>
    <w:rsid w:val="00121B8A"/>
    <w:rsid w:val="00121C01"/>
    <w:rsid w:val="00121EB2"/>
    <w:rsid w:val="00122916"/>
    <w:rsid w:val="00122B01"/>
    <w:rsid w:val="00122B25"/>
    <w:rsid w:val="00122E1B"/>
    <w:rsid w:val="00123642"/>
    <w:rsid w:val="0012396D"/>
    <w:rsid w:val="00123F61"/>
    <w:rsid w:val="001247AE"/>
    <w:rsid w:val="00124964"/>
    <w:rsid w:val="00124CAE"/>
    <w:rsid w:val="001251FB"/>
    <w:rsid w:val="00125449"/>
    <w:rsid w:val="001254C1"/>
    <w:rsid w:val="001255E3"/>
    <w:rsid w:val="0012579D"/>
    <w:rsid w:val="00126264"/>
    <w:rsid w:val="00126622"/>
    <w:rsid w:val="0012683C"/>
    <w:rsid w:val="0012688D"/>
    <w:rsid w:val="00127748"/>
    <w:rsid w:val="00127C5E"/>
    <w:rsid w:val="0013016F"/>
    <w:rsid w:val="00130336"/>
    <w:rsid w:val="00130AFC"/>
    <w:rsid w:val="001310C5"/>
    <w:rsid w:val="00132734"/>
    <w:rsid w:val="00132B8A"/>
    <w:rsid w:val="00132D57"/>
    <w:rsid w:val="0013352E"/>
    <w:rsid w:val="001338BE"/>
    <w:rsid w:val="001339DA"/>
    <w:rsid w:val="00133B05"/>
    <w:rsid w:val="00133C4B"/>
    <w:rsid w:val="00134DE1"/>
    <w:rsid w:val="0013542A"/>
    <w:rsid w:val="00135D28"/>
    <w:rsid w:val="00135DE0"/>
    <w:rsid w:val="0013658A"/>
    <w:rsid w:val="00136AF3"/>
    <w:rsid w:val="00136DCB"/>
    <w:rsid w:val="0013726D"/>
    <w:rsid w:val="00137801"/>
    <w:rsid w:val="00137AAF"/>
    <w:rsid w:val="00137BB2"/>
    <w:rsid w:val="00137D77"/>
    <w:rsid w:val="00137F1E"/>
    <w:rsid w:val="00137F9F"/>
    <w:rsid w:val="00137FD1"/>
    <w:rsid w:val="00140C90"/>
    <w:rsid w:val="001410A9"/>
    <w:rsid w:val="00141D56"/>
    <w:rsid w:val="0014207E"/>
    <w:rsid w:val="001425E7"/>
    <w:rsid w:val="0014286F"/>
    <w:rsid w:val="00142AFE"/>
    <w:rsid w:val="00142C70"/>
    <w:rsid w:val="00142D9E"/>
    <w:rsid w:val="00143946"/>
    <w:rsid w:val="001439D3"/>
    <w:rsid w:val="001439F9"/>
    <w:rsid w:val="00143AAF"/>
    <w:rsid w:val="00143B6E"/>
    <w:rsid w:val="00143FAD"/>
    <w:rsid w:val="00145B90"/>
    <w:rsid w:val="0014663D"/>
    <w:rsid w:val="00146795"/>
    <w:rsid w:val="00146A12"/>
    <w:rsid w:val="001472C3"/>
    <w:rsid w:val="001475E7"/>
    <w:rsid w:val="001475F3"/>
    <w:rsid w:val="00147F35"/>
    <w:rsid w:val="00150273"/>
    <w:rsid w:val="00150830"/>
    <w:rsid w:val="00150A58"/>
    <w:rsid w:val="00150B61"/>
    <w:rsid w:val="00150BF4"/>
    <w:rsid w:val="00151004"/>
    <w:rsid w:val="00151117"/>
    <w:rsid w:val="0015142C"/>
    <w:rsid w:val="001517EB"/>
    <w:rsid w:val="001519A3"/>
    <w:rsid w:val="0015231E"/>
    <w:rsid w:val="001527B9"/>
    <w:rsid w:val="001529DA"/>
    <w:rsid w:val="001535B4"/>
    <w:rsid w:val="0015388C"/>
    <w:rsid w:val="00154297"/>
    <w:rsid w:val="00154B9F"/>
    <w:rsid w:val="0015598F"/>
    <w:rsid w:val="00155BA5"/>
    <w:rsid w:val="00155EF7"/>
    <w:rsid w:val="00156362"/>
    <w:rsid w:val="0015648B"/>
    <w:rsid w:val="001566FE"/>
    <w:rsid w:val="00157433"/>
    <w:rsid w:val="00157803"/>
    <w:rsid w:val="001579D0"/>
    <w:rsid w:val="001607B7"/>
    <w:rsid w:val="00160B5C"/>
    <w:rsid w:val="00160E5F"/>
    <w:rsid w:val="0016163F"/>
    <w:rsid w:val="00161D9D"/>
    <w:rsid w:val="00161EEA"/>
    <w:rsid w:val="00163219"/>
    <w:rsid w:val="001636C9"/>
    <w:rsid w:val="001639B8"/>
    <w:rsid w:val="001639CD"/>
    <w:rsid w:val="00165293"/>
    <w:rsid w:val="00165BFD"/>
    <w:rsid w:val="00165CE6"/>
    <w:rsid w:val="0016604A"/>
    <w:rsid w:val="00166298"/>
    <w:rsid w:val="00166360"/>
    <w:rsid w:val="00166F11"/>
    <w:rsid w:val="00166F62"/>
    <w:rsid w:val="001677E2"/>
    <w:rsid w:val="00167A4A"/>
    <w:rsid w:val="00170434"/>
    <w:rsid w:val="001709DE"/>
    <w:rsid w:val="001710F2"/>
    <w:rsid w:val="00171203"/>
    <w:rsid w:val="001715E4"/>
    <w:rsid w:val="00171845"/>
    <w:rsid w:val="00171E24"/>
    <w:rsid w:val="00171FD0"/>
    <w:rsid w:val="00172A1A"/>
    <w:rsid w:val="00172FDB"/>
    <w:rsid w:val="0017333C"/>
    <w:rsid w:val="0017359A"/>
    <w:rsid w:val="001739CE"/>
    <w:rsid w:val="00173BE2"/>
    <w:rsid w:val="0017461C"/>
    <w:rsid w:val="00174660"/>
    <w:rsid w:val="001747D4"/>
    <w:rsid w:val="00174BF4"/>
    <w:rsid w:val="00174F38"/>
    <w:rsid w:val="00174FCD"/>
    <w:rsid w:val="00175501"/>
    <w:rsid w:val="001756DA"/>
    <w:rsid w:val="001764C7"/>
    <w:rsid w:val="001765EA"/>
    <w:rsid w:val="001769F9"/>
    <w:rsid w:val="00176E6A"/>
    <w:rsid w:val="00176F15"/>
    <w:rsid w:val="001770C3"/>
    <w:rsid w:val="00177AA3"/>
    <w:rsid w:val="00177D58"/>
    <w:rsid w:val="00177D79"/>
    <w:rsid w:val="001803FC"/>
    <w:rsid w:val="00180E66"/>
    <w:rsid w:val="001810A7"/>
    <w:rsid w:val="00181410"/>
    <w:rsid w:val="0018142B"/>
    <w:rsid w:val="00181861"/>
    <w:rsid w:val="00181A8D"/>
    <w:rsid w:val="00181C24"/>
    <w:rsid w:val="00181DA6"/>
    <w:rsid w:val="00182307"/>
    <w:rsid w:val="00182396"/>
    <w:rsid w:val="0018257E"/>
    <w:rsid w:val="00182810"/>
    <w:rsid w:val="0018335E"/>
    <w:rsid w:val="0018336C"/>
    <w:rsid w:val="00183926"/>
    <w:rsid w:val="001839FC"/>
    <w:rsid w:val="00183BAF"/>
    <w:rsid w:val="0018443B"/>
    <w:rsid w:val="001846FE"/>
    <w:rsid w:val="00184BE9"/>
    <w:rsid w:val="00184E4C"/>
    <w:rsid w:val="00184EBF"/>
    <w:rsid w:val="00185036"/>
    <w:rsid w:val="001856FB"/>
    <w:rsid w:val="00185B76"/>
    <w:rsid w:val="001869D9"/>
    <w:rsid w:val="00186A22"/>
    <w:rsid w:val="00187976"/>
    <w:rsid w:val="00187AD4"/>
    <w:rsid w:val="001900BA"/>
    <w:rsid w:val="0019064E"/>
    <w:rsid w:val="00190CED"/>
    <w:rsid w:val="00190D49"/>
    <w:rsid w:val="0019101B"/>
    <w:rsid w:val="001911A3"/>
    <w:rsid w:val="0019166B"/>
    <w:rsid w:val="00191737"/>
    <w:rsid w:val="00191902"/>
    <w:rsid w:val="001919F8"/>
    <w:rsid w:val="00191D4C"/>
    <w:rsid w:val="00192062"/>
    <w:rsid w:val="00192556"/>
    <w:rsid w:val="001926FD"/>
    <w:rsid w:val="00192EDC"/>
    <w:rsid w:val="00193025"/>
    <w:rsid w:val="001931B5"/>
    <w:rsid w:val="00193728"/>
    <w:rsid w:val="0019378C"/>
    <w:rsid w:val="00194A0C"/>
    <w:rsid w:val="00194ABF"/>
    <w:rsid w:val="00194E0D"/>
    <w:rsid w:val="00195B7F"/>
    <w:rsid w:val="00195FFA"/>
    <w:rsid w:val="00196640"/>
    <w:rsid w:val="001973C8"/>
    <w:rsid w:val="001974C1"/>
    <w:rsid w:val="00197EAA"/>
    <w:rsid w:val="001A0037"/>
    <w:rsid w:val="001A0A9D"/>
    <w:rsid w:val="001A10C7"/>
    <w:rsid w:val="001A1BDA"/>
    <w:rsid w:val="001A1FA3"/>
    <w:rsid w:val="001A20FA"/>
    <w:rsid w:val="001A2515"/>
    <w:rsid w:val="001A26AB"/>
    <w:rsid w:val="001A2ACF"/>
    <w:rsid w:val="001A3120"/>
    <w:rsid w:val="001A319E"/>
    <w:rsid w:val="001A3448"/>
    <w:rsid w:val="001A3628"/>
    <w:rsid w:val="001A3875"/>
    <w:rsid w:val="001A4214"/>
    <w:rsid w:val="001A437D"/>
    <w:rsid w:val="001A4490"/>
    <w:rsid w:val="001A4AA3"/>
    <w:rsid w:val="001A4B48"/>
    <w:rsid w:val="001A5188"/>
    <w:rsid w:val="001A5329"/>
    <w:rsid w:val="001A5AF5"/>
    <w:rsid w:val="001A5FDA"/>
    <w:rsid w:val="001A70A6"/>
    <w:rsid w:val="001A78B4"/>
    <w:rsid w:val="001B0A84"/>
    <w:rsid w:val="001B0C7E"/>
    <w:rsid w:val="001B0F7C"/>
    <w:rsid w:val="001B1465"/>
    <w:rsid w:val="001B1794"/>
    <w:rsid w:val="001B1D0E"/>
    <w:rsid w:val="001B1EC6"/>
    <w:rsid w:val="001B265E"/>
    <w:rsid w:val="001B2EFE"/>
    <w:rsid w:val="001B388D"/>
    <w:rsid w:val="001B3B06"/>
    <w:rsid w:val="001B3E82"/>
    <w:rsid w:val="001B4105"/>
    <w:rsid w:val="001B4260"/>
    <w:rsid w:val="001B5054"/>
    <w:rsid w:val="001B5C91"/>
    <w:rsid w:val="001B5DD0"/>
    <w:rsid w:val="001B671F"/>
    <w:rsid w:val="001B6E55"/>
    <w:rsid w:val="001B799B"/>
    <w:rsid w:val="001B7E78"/>
    <w:rsid w:val="001B7EF8"/>
    <w:rsid w:val="001B7EFE"/>
    <w:rsid w:val="001C0A16"/>
    <w:rsid w:val="001C0E2D"/>
    <w:rsid w:val="001C0ECC"/>
    <w:rsid w:val="001C14C0"/>
    <w:rsid w:val="001C195A"/>
    <w:rsid w:val="001C1B46"/>
    <w:rsid w:val="001C1EE2"/>
    <w:rsid w:val="001C22FF"/>
    <w:rsid w:val="001C25CE"/>
    <w:rsid w:val="001C2811"/>
    <w:rsid w:val="001C29E3"/>
    <w:rsid w:val="001C2C2C"/>
    <w:rsid w:val="001C32B6"/>
    <w:rsid w:val="001C36DE"/>
    <w:rsid w:val="001C39E0"/>
    <w:rsid w:val="001C3CCD"/>
    <w:rsid w:val="001C3EBA"/>
    <w:rsid w:val="001C406C"/>
    <w:rsid w:val="001C444A"/>
    <w:rsid w:val="001C4716"/>
    <w:rsid w:val="001C4769"/>
    <w:rsid w:val="001C4B4C"/>
    <w:rsid w:val="001C5427"/>
    <w:rsid w:val="001C5581"/>
    <w:rsid w:val="001C5D72"/>
    <w:rsid w:val="001C6B99"/>
    <w:rsid w:val="001C6D02"/>
    <w:rsid w:val="001C70B4"/>
    <w:rsid w:val="001C79B8"/>
    <w:rsid w:val="001C79E3"/>
    <w:rsid w:val="001C7D74"/>
    <w:rsid w:val="001D073C"/>
    <w:rsid w:val="001D1201"/>
    <w:rsid w:val="001D141E"/>
    <w:rsid w:val="001D19C8"/>
    <w:rsid w:val="001D1A50"/>
    <w:rsid w:val="001D26A4"/>
    <w:rsid w:val="001D2BD0"/>
    <w:rsid w:val="001D2CAC"/>
    <w:rsid w:val="001D2DD1"/>
    <w:rsid w:val="001D3270"/>
    <w:rsid w:val="001D3790"/>
    <w:rsid w:val="001D4BC4"/>
    <w:rsid w:val="001D4F99"/>
    <w:rsid w:val="001D5248"/>
    <w:rsid w:val="001D52F5"/>
    <w:rsid w:val="001D5371"/>
    <w:rsid w:val="001D5C1B"/>
    <w:rsid w:val="001D606C"/>
    <w:rsid w:val="001D6580"/>
    <w:rsid w:val="001D6B56"/>
    <w:rsid w:val="001D7243"/>
    <w:rsid w:val="001D7347"/>
    <w:rsid w:val="001D73C2"/>
    <w:rsid w:val="001D74F9"/>
    <w:rsid w:val="001D75A8"/>
    <w:rsid w:val="001D7654"/>
    <w:rsid w:val="001D7879"/>
    <w:rsid w:val="001D7880"/>
    <w:rsid w:val="001E04E3"/>
    <w:rsid w:val="001E04FF"/>
    <w:rsid w:val="001E0D71"/>
    <w:rsid w:val="001E1B74"/>
    <w:rsid w:val="001E1E57"/>
    <w:rsid w:val="001E1F06"/>
    <w:rsid w:val="001E240A"/>
    <w:rsid w:val="001E264E"/>
    <w:rsid w:val="001E2D82"/>
    <w:rsid w:val="001E3310"/>
    <w:rsid w:val="001E3487"/>
    <w:rsid w:val="001E3889"/>
    <w:rsid w:val="001E4676"/>
    <w:rsid w:val="001E4E58"/>
    <w:rsid w:val="001E576A"/>
    <w:rsid w:val="001E5C2E"/>
    <w:rsid w:val="001E5EF4"/>
    <w:rsid w:val="001E662B"/>
    <w:rsid w:val="001E6C08"/>
    <w:rsid w:val="001E7039"/>
    <w:rsid w:val="001E7448"/>
    <w:rsid w:val="001E75F7"/>
    <w:rsid w:val="001E797A"/>
    <w:rsid w:val="001F09FA"/>
    <w:rsid w:val="001F0A42"/>
    <w:rsid w:val="001F0B38"/>
    <w:rsid w:val="001F13ED"/>
    <w:rsid w:val="001F1FF4"/>
    <w:rsid w:val="001F2351"/>
    <w:rsid w:val="001F2CD4"/>
    <w:rsid w:val="001F343B"/>
    <w:rsid w:val="001F41CF"/>
    <w:rsid w:val="001F4A19"/>
    <w:rsid w:val="001F4DCC"/>
    <w:rsid w:val="001F4E69"/>
    <w:rsid w:val="001F50B1"/>
    <w:rsid w:val="001F585D"/>
    <w:rsid w:val="001F5BEE"/>
    <w:rsid w:val="001F64C8"/>
    <w:rsid w:val="001F6703"/>
    <w:rsid w:val="001F6A3C"/>
    <w:rsid w:val="001F6EBA"/>
    <w:rsid w:val="001F7019"/>
    <w:rsid w:val="001F77D1"/>
    <w:rsid w:val="0020088D"/>
    <w:rsid w:val="00200B80"/>
    <w:rsid w:val="00200D62"/>
    <w:rsid w:val="00200DE3"/>
    <w:rsid w:val="00200F9A"/>
    <w:rsid w:val="00200FD7"/>
    <w:rsid w:val="00201D69"/>
    <w:rsid w:val="00201FDE"/>
    <w:rsid w:val="00202140"/>
    <w:rsid w:val="00202469"/>
    <w:rsid w:val="002026A4"/>
    <w:rsid w:val="002029AB"/>
    <w:rsid w:val="00202A38"/>
    <w:rsid w:val="00202EC0"/>
    <w:rsid w:val="00203001"/>
    <w:rsid w:val="00203110"/>
    <w:rsid w:val="00203809"/>
    <w:rsid w:val="00203AD4"/>
    <w:rsid w:val="00203FC3"/>
    <w:rsid w:val="00204095"/>
    <w:rsid w:val="002040BB"/>
    <w:rsid w:val="00204398"/>
    <w:rsid w:val="00204674"/>
    <w:rsid w:val="00204F12"/>
    <w:rsid w:val="002055C3"/>
    <w:rsid w:val="002059B0"/>
    <w:rsid w:val="002064B3"/>
    <w:rsid w:val="0020662F"/>
    <w:rsid w:val="002066B5"/>
    <w:rsid w:val="00207567"/>
    <w:rsid w:val="002103D6"/>
    <w:rsid w:val="00210825"/>
    <w:rsid w:val="00210A5E"/>
    <w:rsid w:val="00210B61"/>
    <w:rsid w:val="00211559"/>
    <w:rsid w:val="00211F81"/>
    <w:rsid w:val="00212198"/>
    <w:rsid w:val="00212422"/>
    <w:rsid w:val="00212846"/>
    <w:rsid w:val="00212D7F"/>
    <w:rsid w:val="00212E60"/>
    <w:rsid w:val="0021350D"/>
    <w:rsid w:val="002139CB"/>
    <w:rsid w:val="0021443D"/>
    <w:rsid w:val="00214C00"/>
    <w:rsid w:val="00214CAC"/>
    <w:rsid w:val="00214D8B"/>
    <w:rsid w:val="00214F8C"/>
    <w:rsid w:val="002151BC"/>
    <w:rsid w:val="00215577"/>
    <w:rsid w:val="002158B1"/>
    <w:rsid w:val="00215D4D"/>
    <w:rsid w:val="002162F7"/>
    <w:rsid w:val="0021685E"/>
    <w:rsid w:val="00216F45"/>
    <w:rsid w:val="0021722D"/>
    <w:rsid w:val="002172C8"/>
    <w:rsid w:val="00217EF5"/>
    <w:rsid w:val="00217F46"/>
    <w:rsid w:val="0022020F"/>
    <w:rsid w:val="0022043B"/>
    <w:rsid w:val="00220DB9"/>
    <w:rsid w:val="00220F02"/>
    <w:rsid w:val="00221202"/>
    <w:rsid w:val="00221E02"/>
    <w:rsid w:val="00222120"/>
    <w:rsid w:val="00223A7B"/>
    <w:rsid w:val="00223B59"/>
    <w:rsid w:val="00223C0E"/>
    <w:rsid w:val="00223C61"/>
    <w:rsid w:val="00224086"/>
    <w:rsid w:val="002251E8"/>
    <w:rsid w:val="00225AA2"/>
    <w:rsid w:val="002265F4"/>
    <w:rsid w:val="00226633"/>
    <w:rsid w:val="00226B87"/>
    <w:rsid w:val="002272CD"/>
    <w:rsid w:val="0023104E"/>
    <w:rsid w:val="002316B7"/>
    <w:rsid w:val="00231D7F"/>
    <w:rsid w:val="00232095"/>
    <w:rsid w:val="00232120"/>
    <w:rsid w:val="00232146"/>
    <w:rsid w:val="00232236"/>
    <w:rsid w:val="0023271D"/>
    <w:rsid w:val="00232E65"/>
    <w:rsid w:val="00232FB6"/>
    <w:rsid w:val="00233552"/>
    <w:rsid w:val="002336BD"/>
    <w:rsid w:val="00234142"/>
    <w:rsid w:val="0023441A"/>
    <w:rsid w:val="00234533"/>
    <w:rsid w:val="0023454D"/>
    <w:rsid w:val="00234619"/>
    <w:rsid w:val="00234735"/>
    <w:rsid w:val="00234846"/>
    <w:rsid w:val="00235049"/>
    <w:rsid w:val="00235084"/>
    <w:rsid w:val="00235189"/>
    <w:rsid w:val="00235233"/>
    <w:rsid w:val="00235494"/>
    <w:rsid w:val="00235742"/>
    <w:rsid w:val="00235917"/>
    <w:rsid w:val="00235B46"/>
    <w:rsid w:val="00235C11"/>
    <w:rsid w:val="00235EAB"/>
    <w:rsid w:val="00235EDE"/>
    <w:rsid w:val="00236721"/>
    <w:rsid w:val="00236E2A"/>
    <w:rsid w:val="00236F93"/>
    <w:rsid w:val="002373CE"/>
    <w:rsid w:val="00237A79"/>
    <w:rsid w:val="00237D92"/>
    <w:rsid w:val="00240152"/>
    <w:rsid w:val="0024081D"/>
    <w:rsid w:val="002409A1"/>
    <w:rsid w:val="00240CC7"/>
    <w:rsid w:val="00241000"/>
    <w:rsid w:val="002410BA"/>
    <w:rsid w:val="00241230"/>
    <w:rsid w:val="00241DBD"/>
    <w:rsid w:val="0024236C"/>
    <w:rsid w:val="00242B25"/>
    <w:rsid w:val="00242F3D"/>
    <w:rsid w:val="002439A4"/>
    <w:rsid w:val="00244143"/>
    <w:rsid w:val="00244608"/>
    <w:rsid w:val="0024466C"/>
    <w:rsid w:val="00244B00"/>
    <w:rsid w:val="00245032"/>
    <w:rsid w:val="002450CB"/>
    <w:rsid w:val="002450EF"/>
    <w:rsid w:val="002452CE"/>
    <w:rsid w:val="002455B0"/>
    <w:rsid w:val="002458CF"/>
    <w:rsid w:val="00245902"/>
    <w:rsid w:val="00245D05"/>
    <w:rsid w:val="00247321"/>
    <w:rsid w:val="00247D85"/>
    <w:rsid w:val="0025049F"/>
    <w:rsid w:val="002508CC"/>
    <w:rsid w:val="00250BFD"/>
    <w:rsid w:val="002518E8"/>
    <w:rsid w:val="0025190C"/>
    <w:rsid w:val="00251BB5"/>
    <w:rsid w:val="00253197"/>
    <w:rsid w:val="00253F9C"/>
    <w:rsid w:val="00254076"/>
    <w:rsid w:val="002546B9"/>
    <w:rsid w:val="00254827"/>
    <w:rsid w:val="00254834"/>
    <w:rsid w:val="002549F1"/>
    <w:rsid w:val="00254A0C"/>
    <w:rsid w:val="00254B3E"/>
    <w:rsid w:val="00254B7D"/>
    <w:rsid w:val="00254F3B"/>
    <w:rsid w:val="0025516E"/>
    <w:rsid w:val="00255569"/>
    <w:rsid w:val="00255D67"/>
    <w:rsid w:val="0025701E"/>
    <w:rsid w:val="002573D3"/>
    <w:rsid w:val="002576F1"/>
    <w:rsid w:val="00260877"/>
    <w:rsid w:val="00261053"/>
    <w:rsid w:val="002612F8"/>
    <w:rsid w:val="002615CA"/>
    <w:rsid w:val="00261C1E"/>
    <w:rsid w:val="00261E20"/>
    <w:rsid w:val="00262E45"/>
    <w:rsid w:val="00262E4D"/>
    <w:rsid w:val="00262FA3"/>
    <w:rsid w:val="0026310E"/>
    <w:rsid w:val="002633B8"/>
    <w:rsid w:val="002637F3"/>
    <w:rsid w:val="002638A3"/>
    <w:rsid w:val="002643AD"/>
    <w:rsid w:val="00264CA0"/>
    <w:rsid w:val="00264FC5"/>
    <w:rsid w:val="00265440"/>
    <w:rsid w:val="00265747"/>
    <w:rsid w:val="00265764"/>
    <w:rsid w:val="00265B0C"/>
    <w:rsid w:val="00265E9F"/>
    <w:rsid w:val="00266425"/>
    <w:rsid w:val="00266742"/>
    <w:rsid w:val="00266975"/>
    <w:rsid w:val="00266A78"/>
    <w:rsid w:val="00266A9D"/>
    <w:rsid w:val="00266B9A"/>
    <w:rsid w:val="00267A29"/>
    <w:rsid w:val="00267FEA"/>
    <w:rsid w:val="002701F2"/>
    <w:rsid w:val="00270366"/>
    <w:rsid w:val="00270BEE"/>
    <w:rsid w:val="00270F04"/>
    <w:rsid w:val="00271A3B"/>
    <w:rsid w:val="00271D16"/>
    <w:rsid w:val="00272228"/>
    <w:rsid w:val="00272243"/>
    <w:rsid w:val="00272726"/>
    <w:rsid w:val="002727F6"/>
    <w:rsid w:val="0027314F"/>
    <w:rsid w:val="00273A62"/>
    <w:rsid w:val="00273B7F"/>
    <w:rsid w:val="00274114"/>
    <w:rsid w:val="00274931"/>
    <w:rsid w:val="00274CF0"/>
    <w:rsid w:val="00275192"/>
    <w:rsid w:val="0027581D"/>
    <w:rsid w:val="00275842"/>
    <w:rsid w:val="0027750F"/>
    <w:rsid w:val="00277995"/>
    <w:rsid w:val="00277B1B"/>
    <w:rsid w:val="00277CFF"/>
    <w:rsid w:val="00277D6F"/>
    <w:rsid w:val="00277EEF"/>
    <w:rsid w:val="00277FAC"/>
    <w:rsid w:val="00280B0A"/>
    <w:rsid w:val="00281532"/>
    <w:rsid w:val="00281785"/>
    <w:rsid w:val="00281DC9"/>
    <w:rsid w:val="0028216D"/>
    <w:rsid w:val="002823E2"/>
    <w:rsid w:val="00282526"/>
    <w:rsid w:val="00282570"/>
    <w:rsid w:val="00282B10"/>
    <w:rsid w:val="00282E59"/>
    <w:rsid w:val="00283125"/>
    <w:rsid w:val="0028336A"/>
    <w:rsid w:val="0028369D"/>
    <w:rsid w:val="002839C1"/>
    <w:rsid w:val="002843CA"/>
    <w:rsid w:val="002845DC"/>
    <w:rsid w:val="002847DA"/>
    <w:rsid w:val="002849C2"/>
    <w:rsid w:val="00284FE3"/>
    <w:rsid w:val="002858D5"/>
    <w:rsid w:val="00286119"/>
    <w:rsid w:val="002861C9"/>
    <w:rsid w:val="0028621C"/>
    <w:rsid w:val="00290860"/>
    <w:rsid w:val="00291619"/>
    <w:rsid w:val="00291880"/>
    <w:rsid w:val="00291C83"/>
    <w:rsid w:val="0029203E"/>
    <w:rsid w:val="002922EA"/>
    <w:rsid w:val="002925F6"/>
    <w:rsid w:val="00293434"/>
    <w:rsid w:val="00293736"/>
    <w:rsid w:val="00293980"/>
    <w:rsid w:val="00294F2E"/>
    <w:rsid w:val="0029509F"/>
    <w:rsid w:val="002953F7"/>
    <w:rsid w:val="00295877"/>
    <w:rsid w:val="00295B13"/>
    <w:rsid w:val="00295B73"/>
    <w:rsid w:val="00295DF0"/>
    <w:rsid w:val="002960CD"/>
    <w:rsid w:val="00296C65"/>
    <w:rsid w:val="002A0AD9"/>
    <w:rsid w:val="002A1338"/>
    <w:rsid w:val="002A2450"/>
    <w:rsid w:val="002A2E8C"/>
    <w:rsid w:val="002A3BB3"/>
    <w:rsid w:val="002A4C6D"/>
    <w:rsid w:val="002A4E10"/>
    <w:rsid w:val="002A4EA9"/>
    <w:rsid w:val="002A54C5"/>
    <w:rsid w:val="002A609F"/>
    <w:rsid w:val="002A6A66"/>
    <w:rsid w:val="002A73CE"/>
    <w:rsid w:val="002A76ED"/>
    <w:rsid w:val="002B00ED"/>
    <w:rsid w:val="002B03CF"/>
    <w:rsid w:val="002B0810"/>
    <w:rsid w:val="002B1141"/>
    <w:rsid w:val="002B134D"/>
    <w:rsid w:val="002B1360"/>
    <w:rsid w:val="002B15F8"/>
    <w:rsid w:val="002B1725"/>
    <w:rsid w:val="002B1BF2"/>
    <w:rsid w:val="002B1C8C"/>
    <w:rsid w:val="002B286F"/>
    <w:rsid w:val="002B37C7"/>
    <w:rsid w:val="002B37D8"/>
    <w:rsid w:val="002B388A"/>
    <w:rsid w:val="002B38EA"/>
    <w:rsid w:val="002B3BC0"/>
    <w:rsid w:val="002B3FD6"/>
    <w:rsid w:val="002B411D"/>
    <w:rsid w:val="002B4FF3"/>
    <w:rsid w:val="002B5A20"/>
    <w:rsid w:val="002B5D18"/>
    <w:rsid w:val="002B6579"/>
    <w:rsid w:val="002B6F2D"/>
    <w:rsid w:val="002B7417"/>
    <w:rsid w:val="002B79CD"/>
    <w:rsid w:val="002C0144"/>
    <w:rsid w:val="002C0826"/>
    <w:rsid w:val="002C0B09"/>
    <w:rsid w:val="002C120C"/>
    <w:rsid w:val="002C204F"/>
    <w:rsid w:val="002C3209"/>
    <w:rsid w:val="002C3897"/>
    <w:rsid w:val="002C4245"/>
    <w:rsid w:val="002C5255"/>
    <w:rsid w:val="002C5A21"/>
    <w:rsid w:val="002C5AE3"/>
    <w:rsid w:val="002C5D60"/>
    <w:rsid w:val="002C5EFE"/>
    <w:rsid w:val="002C6384"/>
    <w:rsid w:val="002C64EE"/>
    <w:rsid w:val="002C6652"/>
    <w:rsid w:val="002C66E8"/>
    <w:rsid w:val="002C6C43"/>
    <w:rsid w:val="002C6D73"/>
    <w:rsid w:val="002C6ED5"/>
    <w:rsid w:val="002C7148"/>
    <w:rsid w:val="002C71F8"/>
    <w:rsid w:val="002C7873"/>
    <w:rsid w:val="002C7DE2"/>
    <w:rsid w:val="002C7DE6"/>
    <w:rsid w:val="002D02A1"/>
    <w:rsid w:val="002D05F8"/>
    <w:rsid w:val="002D0A90"/>
    <w:rsid w:val="002D0AFB"/>
    <w:rsid w:val="002D0E03"/>
    <w:rsid w:val="002D0EF8"/>
    <w:rsid w:val="002D10B8"/>
    <w:rsid w:val="002D11C8"/>
    <w:rsid w:val="002D1B79"/>
    <w:rsid w:val="002D20FB"/>
    <w:rsid w:val="002D23D4"/>
    <w:rsid w:val="002D2A75"/>
    <w:rsid w:val="002D2FD5"/>
    <w:rsid w:val="002D3503"/>
    <w:rsid w:val="002D376F"/>
    <w:rsid w:val="002D3AB3"/>
    <w:rsid w:val="002D46AB"/>
    <w:rsid w:val="002D6D4A"/>
    <w:rsid w:val="002D6F44"/>
    <w:rsid w:val="002D72B8"/>
    <w:rsid w:val="002D750D"/>
    <w:rsid w:val="002D7907"/>
    <w:rsid w:val="002D79E5"/>
    <w:rsid w:val="002E0040"/>
    <w:rsid w:val="002E0605"/>
    <w:rsid w:val="002E069F"/>
    <w:rsid w:val="002E0829"/>
    <w:rsid w:val="002E0A0B"/>
    <w:rsid w:val="002E0ECA"/>
    <w:rsid w:val="002E1323"/>
    <w:rsid w:val="002E15ED"/>
    <w:rsid w:val="002E1636"/>
    <w:rsid w:val="002E177F"/>
    <w:rsid w:val="002E18E0"/>
    <w:rsid w:val="002E1C73"/>
    <w:rsid w:val="002E24F3"/>
    <w:rsid w:val="002E28DD"/>
    <w:rsid w:val="002E2A99"/>
    <w:rsid w:val="002E2F84"/>
    <w:rsid w:val="002E34E0"/>
    <w:rsid w:val="002E36D1"/>
    <w:rsid w:val="002E39F0"/>
    <w:rsid w:val="002E573C"/>
    <w:rsid w:val="002E6771"/>
    <w:rsid w:val="002E6F55"/>
    <w:rsid w:val="002E7424"/>
    <w:rsid w:val="002F073A"/>
    <w:rsid w:val="002F0794"/>
    <w:rsid w:val="002F0ACF"/>
    <w:rsid w:val="002F0B96"/>
    <w:rsid w:val="002F0ECC"/>
    <w:rsid w:val="002F1153"/>
    <w:rsid w:val="002F15DD"/>
    <w:rsid w:val="002F16AD"/>
    <w:rsid w:val="002F193B"/>
    <w:rsid w:val="002F1B0D"/>
    <w:rsid w:val="002F20A8"/>
    <w:rsid w:val="002F2663"/>
    <w:rsid w:val="002F2D0F"/>
    <w:rsid w:val="002F3298"/>
    <w:rsid w:val="002F36F4"/>
    <w:rsid w:val="002F38B0"/>
    <w:rsid w:val="002F3D6F"/>
    <w:rsid w:val="002F3D9C"/>
    <w:rsid w:val="002F3DFC"/>
    <w:rsid w:val="002F4A4F"/>
    <w:rsid w:val="002F4AB2"/>
    <w:rsid w:val="002F5A46"/>
    <w:rsid w:val="002F5FF0"/>
    <w:rsid w:val="002F69C1"/>
    <w:rsid w:val="002F7300"/>
    <w:rsid w:val="002F7666"/>
    <w:rsid w:val="0030021D"/>
    <w:rsid w:val="00300622"/>
    <w:rsid w:val="00300BF4"/>
    <w:rsid w:val="00300CC0"/>
    <w:rsid w:val="00300DEE"/>
    <w:rsid w:val="00301A8B"/>
    <w:rsid w:val="00301E1F"/>
    <w:rsid w:val="00301E94"/>
    <w:rsid w:val="00302066"/>
    <w:rsid w:val="00302272"/>
    <w:rsid w:val="00302563"/>
    <w:rsid w:val="00302943"/>
    <w:rsid w:val="00302C0F"/>
    <w:rsid w:val="00302E58"/>
    <w:rsid w:val="00302F07"/>
    <w:rsid w:val="00302FE8"/>
    <w:rsid w:val="0030387F"/>
    <w:rsid w:val="00303C18"/>
    <w:rsid w:val="00304361"/>
    <w:rsid w:val="00304FFD"/>
    <w:rsid w:val="00305749"/>
    <w:rsid w:val="003058B1"/>
    <w:rsid w:val="003058CC"/>
    <w:rsid w:val="003062A9"/>
    <w:rsid w:val="00306669"/>
    <w:rsid w:val="00306DD0"/>
    <w:rsid w:val="00307715"/>
    <w:rsid w:val="003079D9"/>
    <w:rsid w:val="00307C47"/>
    <w:rsid w:val="00307EE3"/>
    <w:rsid w:val="00310459"/>
    <w:rsid w:val="003110DD"/>
    <w:rsid w:val="00311AFF"/>
    <w:rsid w:val="00311D3C"/>
    <w:rsid w:val="003120C6"/>
    <w:rsid w:val="003125F6"/>
    <w:rsid w:val="0031339D"/>
    <w:rsid w:val="003134BC"/>
    <w:rsid w:val="003134E8"/>
    <w:rsid w:val="003136D5"/>
    <w:rsid w:val="00313B71"/>
    <w:rsid w:val="00313E02"/>
    <w:rsid w:val="00313E19"/>
    <w:rsid w:val="00313E70"/>
    <w:rsid w:val="00314351"/>
    <w:rsid w:val="00314753"/>
    <w:rsid w:val="003147EA"/>
    <w:rsid w:val="00314941"/>
    <w:rsid w:val="00315587"/>
    <w:rsid w:val="0031567B"/>
    <w:rsid w:val="0031577D"/>
    <w:rsid w:val="00315D4C"/>
    <w:rsid w:val="003161AE"/>
    <w:rsid w:val="00316942"/>
    <w:rsid w:val="0031709C"/>
    <w:rsid w:val="00317763"/>
    <w:rsid w:val="00317BAD"/>
    <w:rsid w:val="00317D91"/>
    <w:rsid w:val="00317E08"/>
    <w:rsid w:val="0032060A"/>
    <w:rsid w:val="00320847"/>
    <w:rsid w:val="00321192"/>
    <w:rsid w:val="00321467"/>
    <w:rsid w:val="00321618"/>
    <w:rsid w:val="00321D2D"/>
    <w:rsid w:val="003224F5"/>
    <w:rsid w:val="00322690"/>
    <w:rsid w:val="00322979"/>
    <w:rsid w:val="00322B76"/>
    <w:rsid w:val="00322D4C"/>
    <w:rsid w:val="00322EFB"/>
    <w:rsid w:val="0032395A"/>
    <w:rsid w:val="00323F41"/>
    <w:rsid w:val="00323F4D"/>
    <w:rsid w:val="00324869"/>
    <w:rsid w:val="003248C5"/>
    <w:rsid w:val="003256FB"/>
    <w:rsid w:val="00325E82"/>
    <w:rsid w:val="003262E2"/>
    <w:rsid w:val="00326338"/>
    <w:rsid w:val="003266D1"/>
    <w:rsid w:val="00326AB1"/>
    <w:rsid w:val="00326B5C"/>
    <w:rsid w:val="00326C31"/>
    <w:rsid w:val="00326E80"/>
    <w:rsid w:val="003270C5"/>
    <w:rsid w:val="003272EF"/>
    <w:rsid w:val="00327FD3"/>
    <w:rsid w:val="003306F6"/>
    <w:rsid w:val="00330742"/>
    <w:rsid w:val="003308D8"/>
    <w:rsid w:val="00331200"/>
    <w:rsid w:val="00331543"/>
    <w:rsid w:val="003323F5"/>
    <w:rsid w:val="00332494"/>
    <w:rsid w:val="00332674"/>
    <w:rsid w:val="0033268D"/>
    <w:rsid w:val="00332AAD"/>
    <w:rsid w:val="00333396"/>
    <w:rsid w:val="00333404"/>
    <w:rsid w:val="00333819"/>
    <w:rsid w:val="00333B7A"/>
    <w:rsid w:val="00334459"/>
    <w:rsid w:val="00334B21"/>
    <w:rsid w:val="00335084"/>
    <w:rsid w:val="00335239"/>
    <w:rsid w:val="003353BC"/>
    <w:rsid w:val="00335678"/>
    <w:rsid w:val="003359D6"/>
    <w:rsid w:val="00336A48"/>
    <w:rsid w:val="00336AEF"/>
    <w:rsid w:val="00337055"/>
    <w:rsid w:val="00337213"/>
    <w:rsid w:val="0033722D"/>
    <w:rsid w:val="00337CBD"/>
    <w:rsid w:val="00337E7C"/>
    <w:rsid w:val="003400B8"/>
    <w:rsid w:val="00340C30"/>
    <w:rsid w:val="00340DF6"/>
    <w:rsid w:val="00341290"/>
    <w:rsid w:val="003412A2"/>
    <w:rsid w:val="0034199C"/>
    <w:rsid w:val="00341A1E"/>
    <w:rsid w:val="00341AED"/>
    <w:rsid w:val="00341B99"/>
    <w:rsid w:val="00341EA9"/>
    <w:rsid w:val="0034201C"/>
    <w:rsid w:val="00342316"/>
    <w:rsid w:val="0034280C"/>
    <w:rsid w:val="00342A0F"/>
    <w:rsid w:val="003437B7"/>
    <w:rsid w:val="003446D2"/>
    <w:rsid w:val="0034472C"/>
    <w:rsid w:val="00344DC7"/>
    <w:rsid w:val="003452BF"/>
    <w:rsid w:val="00345E3C"/>
    <w:rsid w:val="003460E9"/>
    <w:rsid w:val="003465E8"/>
    <w:rsid w:val="00346B79"/>
    <w:rsid w:val="00346EC0"/>
    <w:rsid w:val="003479D4"/>
    <w:rsid w:val="0035219A"/>
    <w:rsid w:val="003522F8"/>
    <w:rsid w:val="0035275F"/>
    <w:rsid w:val="00352FD3"/>
    <w:rsid w:val="00353154"/>
    <w:rsid w:val="0035340D"/>
    <w:rsid w:val="00353DC0"/>
    <w:rsid w:val="00354245"/>
    <w:rsid w:val="0035429D"/>
    <w:rsid w:val="0035432F"/>
    <w:rsid w:val="003543CE"/>
    <w:rsid w:val="00354CD8"/>
    <w:rsid w:val="00354E74"/>
    <w:rsid w:val="00354FA8"/>
    <w:rsid w:val="0035555F"/>
    <w:rsid w:val="00355F35"/>
    <w:rsid w:val="0035621F"/>
    <w:rsid w:val="003565DC"/>
    <w:rsid w:val="0035676A"/>
    <w:rsid w:val="00356E7C"/>
    <w:rsid w:val="00357386"/>
    <w:rsid w:val="00357D0E"/>
    <w:rsid w:val="0036058E"/>
    <w:rsid w:val="00360B7F"/>
    <w:rsid w:val="0036159E"/>
    <w:rsid w:val="003622CD"/>
    <w:rsid w:val="00363029"/>
    <w:rsid w:val="0036347C"/>
    <w:rsid w:val="00363F8B"/>
    <w:rsid w:val="0036491D"/>
    <w:rsid w:val="00364DCC"/>
    <w:rsid w:val="003653D2"/>
    <w:rsid w:val="0036728D"/>
    <w:rsid w:val="0036786F"/>
    <w:rsid w:val="00370040"/>
    <w:rsid w:val="00370CBD"/>
    <w:rsid w:val="0037161E"/>
    <w:rsid w:val="0037167E"/>
    <w:rsid w:val="0037174A"/>
    <w:rsid w:val="0037188C"/>
    <w:rsid w:val="0037194C"/>
    <w:rsid w:val="00371987"/>
    <w:rsid w:val="00371A04"/>
    <w:rsid w:val="003721EC"/>
    <w:rsid w:val="003727B5"/>
    <w:rsid w:val="003727DE"/>
    <w:rsid w:val="00372BEF"/>
    <w:rsid w:val="00372EAD"/>
    <w:rsid w:val="0037329D"/>
    <w:rsid w:val="00373C8A"/>
    <w:rsid w:val="0037460B"/>
    <w:rsid w:val="00374715"/>
    <w:rsid w:val="00374A4B"/>
    <w:rsid w:val="00374C5A"/>
    <w:rsid w:val="00375059"/>
    <w:rsid w:val="003752A4"/>
    <w:rsid w:val="00375805"/>
    <w:rsid w:val="00375940"/>
    <w:rsid w:val="00375ADB"/>
    <w:rsid w:val="00375B30"/>
    <w:rsid w:val="00376115"/>
    <w:rsid w:val="003762DB"/>
    <w:rsid w:val="0037664F"/>
    <w:rsid w:val="00376A1A"/>
    <w:rsid w:val="00376CD3"/>
    <w:rsid w:val="00376E25"/>
    <w:rsid w:val="00377415"/>
    <w:rsid w:val="00380093"/>
    <w:rsid w:val="003800DD"/>
    <w:rsid w:val="00380275"/>
    <w:rsid w:val="0038048D"/>
    <w:rsid w:val="00381F87"/>
    <w:rsid w:val="00382142"/>
    <w:rsid w:val="00382236"/>
    <w:rsid w:val="003827DF"/>
    <w:rsid w:val="003833F5"/>
    <w:rsid w:val="003837FA"/>
    <w:rsid w:val="00383B7B"/>
    <w:rsid w:val="00384703"/>
    <w:rsid w:val="003854EB"/>
    <w:rsid w:val="00385D1B"/>
    <w:rsid w:val="00386632"/>
    <w:rsid w:val="00386777"/>
    <w:rsid w:val="003867AD"/>
    <w:rsid w:val="00386868"/>
    <w:rsid w:val="00386EDA"/>
    <w:rsid w:val="00387194"/>
    <w:rsid w:val="00387CAC"/>
    <w:rsid w:val="00387E93"/>
    <w:rsid w:val="00390323"/>
    <w:rsid w:val="00390951"/>
    <w:rsid w:val="00390F81"/>
    <w:rsid w:val="00392447"/>
    <w:rsid w:val="00392ACB"/>
    <w:rsid w:val="00392ADA"/>
    <w:rsid w:val="00392AEC"/>
    <w:rsid w:val="003930E9"/>
    <w:rsid w:val="0039354A"/>
    <w:rsid w:val="003936B6"/>
    <w:rsid w:val="0039392D"/>
    <w:rsid w:val="0039431F"/>
    <w:rsid w:val="003948CE"/>
    <w:rsid w:val="00394AC4"/>
    <w:rsid w:val="0039504E"/>
    <w:rsid w:val="003952C6"/>
    <w:rsid w:val="00395644"/>
    <w:rsid w:val="003958AB"/>
    <w:rsid w:val="00396F33"/>
    <w:rsid w:val="0039748C"/>
    <w:rsid w:val="00397660"/>
    <w:rsid w:val="003A03A6"/>
    <w:rsid w:val="003A0463"/>
    <w:rsid w:val="003A0587"/>
    <w:rsid w:val="003A06E9"/>
    <w:rsid w:val="003A070C"/>
    <w:rsid w:val="003A0F6F"/>
    <w:rsid w:val="003A14FE"/>
    <w:rsid w:val="003A16E4"/>
    <w:rsid w:val="003A16E5"/>
    <w:rsid w:val="003A22BD"/>
    <w:rsid w:val="003A22FB"/>
    <w:rsid w:val="003A25E2"/>
    <w:rsid w:val="003A26B1"/>
    <w:rsid w:val="003A3019"/>
    <w:rsid w:val="003A3023"/>
    <w:rsid w:val="003A37C6"/>
    <w:rsid w:val="003A37F7"/>
    <w:rsid w:val="003A3BFC"/>
    <w:rsid w:val="003A4269"/>
    <w:rsid w:val="003A56AF"/>
    <w:rsid w:val="003A5E92"/>
    <w:rsid w:val="003A61DD"/>
    <w:rsid w:val="003A622A"/>
    <w:rsid w:val="003A6473"/>
    <w:rsid w:val="003A64B8"/>
    <w:rsid w:val="003A66B3"/>
    <w:rsid w:val="003A6862"/>
    <w:rsid w:val="003A6969"/>
    <w:rsid w:val="003A6B0C"/>
    <w:rsid w:val="003A6CA2"/>
    <w:rsid w:val="003A7492"/>
    <w:rsid w:val="003A7F99"/>
    <w:rsid w:val="003B0026"/>
    <w:rsid w:val="003B0238"/>
    <w:rsid w:val="003B04FB"/>
    <w:rsid w:val="003B0789"/>
    <w:rsid w:val="003B0FBA"/>
    <w:rsid w:val="003B10C9"/>
    <w:rsid w:val="003B1231"/>
    <w:rsid w:val="003B1237"/>
    <w:rsid w:val="003B14C7"/>
    <w:rsid w:val="003B1E4A"/>
    <w:rsid w:val="003B1E8C"/>
    <w:rsid w:val="003B2517"/>
    <w:rsid w:val="003B2E02"/>
    <w:rsid w:val="003B2F49"/>
    <w:rsid w:val="003B34C5"/>
    <w:rsid w:val="003B3C1A"/>
    <w:rsid w:val="003B3E09"/>
    <w:rsid w:val="003B3F29"/>
    <w:rsid w:val="003B41A1"/>
    <w:rsid w:val="003B4CBA"/>
    <w:rsid w:val="003B4E43"/>
    <w:rsid w:val="003B5587"/>
    <w:rsid w:val="003B5635"/>
    <w:rsid w:val="003B6419"/>
    <w:rsid w:val="003B66CC"/>
    <w:rsid w:val="003B6996"/>
    <w:rsid w:val="003B7227"/>
    <w:rsid w:val="003B7328"/>
    <w:rsid w:val="003B7530"/>
    <w:rsid w:val="003B7A87"/>
    <w:rsid w:val="003B7C37"/>
    <w:rsid w:val="003C0251"/>
    <w:rsid w:val="003C058D"/>
    <w:rsid w:val="003C0FD0"/>
    <w:rsid w:val="003C1304"/>
    <w:rsid w:val="003C15E0"/>
    <w:rsid w:val="003C17FC"/>
    <w:rsid w:val="003C2129"/>
    <w:rsid w:val="003C2322"/>
    <w:rsid w:val="003C232D"/>
    <w:rsid w:val="003C2714"/>
    <w:rsid w:val="003C2819"/>
    <w:rsid w:val="003C28AF"/>
    <w:rsid w:val="003C2D02"/>
    <w:rsid w:val="003C2ECA"/>
    <w:rsid w:val="003C303F"/>
    <w:rsid w:val="003C314C"/>
    <w:rsid w:val="003C3F4A"/>
    <w:rsid w:val="003C47FE"/>
    <w:rsid w:val="003C4EB2"/>
    <w:rsid w:val="003C516C"/>
    <w:rsid w:val="003C537B"/>
    <w:rsid w:val="003C54A0"/>
    <w:rsid w:val="003C5D85"/>
    <w:rsid w:val="003C6011"/>
    <w:rsid w:val="003C64C9"/>
    <w:rsid w:val="003C64F6"/>
    <w:rsid w:val="003C72D7"/>
    <w:rsid w:val="003C768F"/>
    <w:rsid w:val="003C78F4"/>
    <w:rsid w:val="003D02A7"/>
    <w:rsid w:val="003D0A33"/>
    <w:rsid w:val="003D0AF7"/>
    <w:rsid w:val="003D0F13"/>
    <w:rsid w:val="003D142A"/>
    <w:rsid w:val="003D171D"/>
    <w:rsid w:val="003D190D"/>
    <w:rsid w:val="003D2265"/>
    <w:rsid w:val="003D282E"/>
    <w:rsid w:val="003D288F"/>
    <w:rsid w:val="003D378D"/>
    <w:rsid w:val="003D3C28"/>
    <w:rsid w:val="003D44F5"/>
    <w:rsid w:val="003D4A6A"/>
    <w:rsid w:val="003D4EFD"/>
    <w:rsid w:val="003D51A4"/>
    <w:rsid w:val="003D54B7"/>
    <w:rsid w:val="003D563B"/>
    <w:rsid w:val="003D5D80"/>
    <w:rsid w:val="003D607D"/>
    <w:rsid w:val="003D6A74"/>
    <w:rsid w:val="003D6C6B"/>
    <w:rsid w:val="003D737A"/>
    <w:rsid w:val="003D7FBD"/>
    <w:rsid w:val="003E0166"/>
    <w:rsid w:val="003E05CE"/>
    <w:rsid w:val="003E0653"/>
    <w:rsid w:val="003E0828"/>
    <w:rsid w:val="003E2ACA"/>
    <w:rsid w:val="003E3467"/>
    <w:rsid w:val="003E34BC"/>
    <w:rsid w:val="003E3EC6"/>
    <w:rsid w:val="003E4F81"/>
    <w:rsid w:val="003E537B"/>
    <w:rsid w:val="003E5499"/>
    <w:rsid w:val="003E5665"/>
    <w:rsid w:val="003E5B14"/>
    <w:rsid w:val="003E6275"/>
    <w:rsid w:val="003E6847"/>
    <w:rsid w:val="003E6A9F"/>
    <w:rsid w:val="003E7C4E"/>
    <w:rsid w:val="003E7CAC"/>
    <w:rsid w:val="003E7FC0"/>
    <w:rsid w:val="003F042A"/>
    <w:rsid w:val="003F0DEC"/>
    <w:rsid w:val="003F0E61"/>
    <w:rsid w:val="003F11AC"/>
    <w:rsid w:val="003F134D"/>
    <w:rsid w:val="003F1A1F"/>
    <w:rsid w:val="003F2640"/>
    <w:rsid w:val="003F2BF5"/>
    <w:rsid w:val="003F2E43"/>
    <w:rsid w:val="003F32E0"/>
    <w:rsid w:val="003F406B"/>
    <w:rsid w:val="003F4515"/>
    <w:rsid w:val="003F4AD5"/>
    <w:rsid w:val="003F4B1C"/>
    <w:rsid w:val="003F4B2D"/>
    <w:rsid w:val="003F51DB"/>
    <w:rsid w:val="003F5752"/>
    <w:rsid w:val="003F57A5"/>
    <w:rsid w:val="003F5A19"/>
    <w:rsid w:val="003F5A90"/>
    <w:rsid w:val="003F673A"/>
    <w:rsid w:val="003F67DC"/>
    <w:rsid w:val="003F7021"/>
    <w:rsid w:val="003F77B1"/>
    <w:rsid w:val="003F7B6D"/>
    <w:rsid w:val="0040010B"/>
    <w:rsid w:val="0040143B"/>
    <w:rsid w:val="00402923"/>
    <w:rsid w:val="00402984"/>
    <w:rsid w:val="00402D28"/>
    <w:rsid w:val="00402D3C"/>
    <w:rsid w:val="0040419E"/>
    <w:rsid w:val="00404A5C"/>
    <w:rsid w:val="004053D6"/>
    <w:rsid w:val="00405761"/>
    <w:rsid w:val="004058D7"/>
    <w:rsid w:val="004067FB"/>
    <w:rsid w:val="00406888"/>
    <w:rsid w:val="00406DB8"/>
    <w:rsid w:val="0040747F"/>
    <w:rsid w:val="00407DCD"/>
    <w:rsid w:val="00407ED8"/>
    <w:rsid w:val="004102C0"/>
    <w:rsid w:val="00410910"/>
    <w:rsid w:val="00410F43"/>
    <w:rsid w:val="0041167A"/>
    <w:rsid w:val="00411A43"/>
    <w:rsid w:val="00411CED"/>
    <w:rsid w:val="00411F4B"/>
    <w:rsid w:val="00412508"/>
    <w:rsid w:val="0041264A"/>
    <w:rsid w:val="00412D57"/>
    <w:rsid w:val="004130A2"/>
    <w:rsid w:val="00413424"/>
    <w:rsid w:val="004138C7"/>
    <w:rsid w:val="00413A47"/>
    <w:rsid w:val="0041446A"/>
    <w:rsid w:val="004144EB"/>
    <w:rsid w:val="00414679"/>
    <w:rsid w:val="00414975"/>
    <w:rsid w:val="004150C7"/>
    <w:rsid w:val="00415855"/>
    <w:rsid w:val="00417575"/>
    <w:rsid w:val="004175D8"/>
    <w:rsid w:val="004177D0"/>
    <w:rsid w:val="00417D0F"/>
    <w:rsid w:val="00420920"/>
    <w:rsid w:val="004210FB"/>
    <w:rsid w:val="00421320"/>
    <w:rsid w:val="00421819"/>
    <w:rsid w:val="00422E62"/>
    <w:rsid w:val="004230E1"/>
    <w:rsid w:val="00423658"/>
    <w:rsid w:val="00423862"/>
    <w:rsid w:val="00423BDA"/>
    <w:rsid w:val="00423FC3"/>
    <w:rsid w:val="00425538"/>
    <w:rsid w:val="00425672"/>
    <w:rsid w:val="00425B80"/>
    <w:rsid w:val="00426300"/>
    <w:rsid w:val="004267A7"/>
    <w:rsid w:val="004273F6"/>
    <w:rsid w:val="00427656"/>
    <w:rsid w:val="004276F6"/>
    <w:rsid w:val="00427770"/>
    <w:rsid w:val="00427912"/>
    <w:rsid w:val="004303E9"/>
    <w:rsid w:val="00430BA2"/>
    <w:rsid w:val="0043124D"/>
    <w:rsid w:val="00431E3C"/>
    <w:rsid w:val="00432061"/>
    <w:rsid w:val="0043235A"/>
    <w:rsid w:val="004327DD"/>
    <w:rsid w:val="0043378F"/>
    <w:rsid w:val="004337AB"/>
    <w:rsid w:val="00433AFC"/>
    <w:rsid w:val="00433C17"/>
    <w:rsid w:val="004340D9"/>
    <w:rsid w:val="0043418A"/>
    <w:rsid w:val="004341F7"/>
    <w:rsid w:val="00434666"/>
    <w:rsid w:val="00434772"/>
    <w:rsid w:val="004350A6"/>
    <w:rsid w:val="004351A4"/>
    <w:rsid w:val="004351C0"/>
    <w:rsid w:val="004361C5"/>
    <w:rsid w:val="004361F9"/>
    <w:rsid w:val="00436377"/>
    <w:rsid w:val="00436741"/>
    <w:rsid w:val="00436B86"/>
    <w:rsid w:val="00436E68"/>
    <w:rsid w:val="0043749A"/>
    <w:rsid w:val="004377D8"/>
    <w:rsid w:val="00437897"/>
    <w:rsid w:val="00437BC3"/>
    <w:rsid w:val="0044008B"/>
    <w:rsid w:val="00440992"/>
    <w:rsid w:val="0044146F"/>
    <w:rsid w:val="0044166A"/>
    <w:rsid w:val="004416EA"/>
    <w:rsid w:val="004417C1"/>
    <w:rsid w:val="00441AAB"/>
    <w:rsid w:val="00441AC4"/>
    <w:rsid w:val="00441FC8"/>
    <w:rsid w:val="0044244A"/>
    <w:rsid w:val="0044278B"/>
    <w:rsid w:val="004427CF"/>
    <w:rsid w:val="004437B7"/>
    <w:rsid w:val="004440BD"/>
    <w:rsid w:val="004456D0"/>
    <w:rsid w:val="00445DD5"/>
    <w:rsid w:val="00446780"/>
    <w:rsid w:val="00446C5C"/>
    <w:rsid w:val="00446E00"/>
    <w:rsid w:val="00446F5F"/>
    <w:rsid w:val="00447B03"/>
    <w:rsid w:val="00450054"/>
    <w:rsid w:val="004500B5"/>
    <w:rsid w:val="00450105"/>
    <w:rsid w:val="00450387"/>
    <w:rsid w:val="004506A0"/>
    <w:rsid w:val="004507F2"/>
    <w:rsid w:val="004509AF"/>
    <w:rsid w:val="00450DF5"/>
    <w:rsid w:val="00451581"/>
    <w:rsid w:val="004517FA"/>
    <w:rsid w:val="00451C12"/>
    <w:rsid w:val="004522A6"/>
    <w:rsid w:val="004525F2"/>
    <w:rsid w:val="004527C3"/>
    <w:rsid w:val="0045294F"/>
    <w:rsid w:val="00452D84"/>
    <w:rsid w:val="0045317F"/>
    <w:rsid w:val="00453250"/>
    <w:rsid w:val="00453A85"/>
    <w:rsid w:val="0045445D"/>
    <w:rsid w:val="00454649"/>
    <w:rsid w:val="0045473D"/>
    <w:rsid w:val="004549C0"/>
    <w:rsid w:val="004549E6"/>
    <w:rsid w:val="00454A2C"/>
    <w:rsid w:val="00454C40"/>
    <w:rsid w:val="00456262"/>
    <w:rsid w:val="0045690D"/>
    <w:rsid w:val="004569CC"/>
    <w:rsid w:val="00456C6B"/>
    <w:rsid w:val="004572DD"/>
    <w:rsid w:val="004573F7"/>
    <w:rsid w:val="00457FB7"/>
    <w:rsid w:val="00460137"/>
    <w:rsid w:val="00460588"/>
    <w:rsid w:val="0046073F"/>
    <w:rsid w:val="00460863"/>
    <w:rsid w:val="00460B48"/>
    <w:rsid w:val="0046109B"/>
    <w:rsid w:val="0046109C"/>
    <w:rsid w:val="004614C2"/>
    <w:rsid w:val="004615B9"/>
    <w:rsid w:val="00461F0D"/>
    <w:rsid w:val="004626C2"/>
    <w:rsid w:val="00462B7F"/>
    <w:rsid w:val="00462D7D"/>
    <w:rsid w:val="0046308C"/>
    <w:rsid w:val="004639E3"/>
    <w:rsid w:val="00463D18"/>
    <w:rsid w:val="00463FE3"/>
    <w:rsid w:val="00464AC9"/>
    <w:rsid w:val="00464FD2"/>
    <w:rsid w:val="004657F8"/>
    <w:rsid w:val="0046591B"/>
    <w:rsid w:val="00465A3F"/>
    <w:rsid w:val="0046770F"/>
    <w:rsid w:val="004677FF"/>
    <w:rsid w:val="00467997"/>
    <w:rsid w:val="00470597"/>
    <w:rsid w:val="00470A7A"/>
    <w:rsid w:val="00470D9A"/>
    <w:rsid w:val="004712AE"/>
    <w:rsid w:val="00471E56"/>
    <w:rsid w:val="0047408F"/>
    <w:rsid w:val="00474576"/>
    <w:rsid w:val="0047507F"/>
    <w:rsid w:val="004757F1"/>
    <w:rsid w:val="0047585A"/>
    <w:rsid w:val="00475983"/>
    <w:rsid w:val="00476560"/>
    <w:rsid w:val="00476EE9"/>
    <w:rsid w:val="004772B9"/>
    <w:rsid w:val="00477766"/>
    <w:rsid w:val="00477ABE"/>
    <w:rsid w:val="00477B01"/>
    <w:rsid w:val="00480467"/>
    <w:rsid w:val="00480FFE"/>
    <w:rsid w:val="004813DA"/>
    <w:rsid w:val="00481D77"/>
    <w:rsid w:val="004823C6"/>
    <w:rsid w:val="00482C39"/>
    <w:rsid w:val="00482CC1"/>
    <w:rsid w:val="00482F57"/>
    <w:rsid w:val="0048310D"/>
    <w:rsid w:val="004831A0"/>
    <w:rsid w:val="00483318"/>
    <w:rsid w:val="00483898"/>
    <w:rsid w:val="004839D8"/>
    <w:rsid w:val="00483A82"/>
    <w:rsid w:val="004840BB"/>
    <w:rsid w:val="004840F3"/>
    <w:rsid w:val="00484A3D"/>
    <w:rsid w:val="00484B35"/>
    <w:rsid w:val="00485D60"/>
    <w:rsid w:val="00485F84"/>
    <w:rsid w:val="004860EB"/>
    <w:rsid w:val="0048634C"/>
    <w:rsid w:val="00486432"/>
    <w:rsid w:val="00486F61"/>
    <w:rsid w:val="00490084"/>
    <w:rsid w:val="004901ED"/>
    <w:rsid w:val="00490273"/>
    <w:rsid w:val="00490A70"/>
    <w:rsid w:val="00491950"/>
    <w:rsid w:val="004920DA"/>
    <w:rsid w:val="004927A0"/>
    <w:rsid w:val="00492CAF"/>
    <w:rsid w:val="00492D9C"/>
    <w:rsid w:val="004938AF"/>
    <w:rsid w:val="00493BC1"/>
    <w:rsid w:val="00493E21"/>
    <w:rsid w:val="00494375"/>
    <w:rsid w:val="00494791"/>
    <w:rsid w:val="00494B21"/>
    <w:rsid w:val="00496E01"/>
    <w:rsid w:val="00497288"/>
    <w:rsid w:val="00497574"/>
    <w:rsid w:val="00497E3D"/>
    <w:rsid w:val="004A038A"/>
    <w:rsid w:val="004A0AE9"/>
    <w:rsid w:val="004A0BDC"/>
    <w:rsid w:val="004A3310"/>
    <w:rsid w:val="004A35EE"/>
    <w:rsid w:val="004A399C"/>
    <w:rsid w:val="004A410F"/>
    <w:rsid w:val="004A44CB"/>
    <w:rsid w:val="004A4786"/>
    <w:rsid w:val="004A4DB7"/>
    <w:rsid w:val="004A50FC"/>
    <w:rsid w:val="004A51FA"/>
    <w:rsid w:val="004A5668"/>
    <w:rsid w:val="004A5A47"/>
    <w:rsid w:val="004A5ABD"/>
    <w:rsid w:val="004A5C69"/>
    <w:rsid w:val="004A5D3C"/>
    <w:rsid w:val="004A5D41"/>
    <w:rsid w:val="004A6179"/>
    <w:rsid w:val="004A683D"/>
    <w:rsid w:val="004A7320"/>
    <w:rsid w:val="004A74A7"/>
    <w:rsid w:val="004A7F3C"/>
    <w:rsid w:val="004A7FC1"/>
    <w:rsid w:val="004B034F"/>
    <w:rsid w:val="004B0686"/>
    <w:rsid w:val="004B0AAE"/>
    <w:rsid w:val="004B0ADD"/>
    <w:rsid w:val="004B16B1"/>
    <w:rsid w:val="004B190A"/>
    <w:rsid w:val="004B1C94"/>
    <w:rsid w:val="004B1F82"/>
    <w:rsid w:val="004B2281"/>
    <w:rsid w:val="004B2606"/>
    <w:rsid w:val="004B2BF8"/>
    <w:rsid w:val="004B3457"/>
    <w:rsid w:val="004B3B9D"/>
    <w:rsid w:val="004B4A29"/>
    <w:rsid w:val="004B51B5"/>
    <w:rsid w:val="004B589F"/>
    <w:rsid w:val="004B59AD"/>
    <w:rsid w:val="004B5C9C"/>
    <w:rsid w:val="004B5D83"/>
    <w:rsid w:val="004B5E34"/>
    <w:rsid w:val="004B6292"/>
    <w:rsid w:val="004B677E"/>
    <w:rsid w:val="004B6A49"/>
    <w:rsid w:val="004B6A6C"/>
    <w:rsid w:val="004B6C1C"/>
    <w:rsid w:val="004B700C"/>
    <w:rsid w:val="004B7200"/>
    <w:rsid w:val="004C05E3"/>
    <w:rsid w:val="004C085F"/>
    <w:rsid w:val="004C1748"/>
    <w:rsid w:val="004C1DA8"/>
    <w:rsid w:val="004C2232"/>
    <w:rsid w:val="004C2417"/>
    <w:rsid w:val="004C2DB2"/>
    <w:rsid w:val="004C2E4E"/>
    <w:rsid w:val="004C3A5E"/>
    <w:rsid w:val="004C3AB0"/>
    <w:rsid w:val="004C3D61"/>
    <w:rsid w:val="004C3DE2"/>
    <w:rsid w:val="004C424E"/>
    <w:rsid w:val="004C4EAC"/>
    <w:rsid w:val="004C4EE9"/>
    <w:rsid w:val="004C54A6"/>
    <w:rsid w:val="004C5FA9"/>
    <w:rsid w:val="004C632A"/>
    <w:rsid w:val="004C6B8A"/>
    <w:rsid w:val="004C6F42"/>
    <w:rsid w:val="004C73B1"/>
    <w:rsid w:val="004C7AAA"/>
    <w:rsid w:val="004C7C73"/>
    <w:rsid w:val="004C7D66"/>
    <w:rsid w:val="004D02F9"/>
    <w:rsid w:val="004D06C1"/>
    <w:rsid w:val="004D0706"/>
    <w:rsid w:val="004D0BC2"/>
    <w:rsid w:val="004D0CBF"/>
    <w:rsid w:val="004D0D27"/>
    <w:rsid w:val="004D1803"/>
    <w:rsid w:val="004D19C9"/>
    <w:rsid w:val="004D1A67"/>
    <w:rsid w:val="004D1F3D"/>
    <w:rsid w:val="004D2146"/>
    <w:rsid w:val="004D2233"/>
    <w:rsid w:val="004D2F67"/>
    <w:rsid w:val="004D304A"/>
    <w:rsid w:val="004D3B12"/>
    <w:rsid w:val="004D3C17"/>
    <w:rsid w:val="004D3F0B"/>
    <w:rsid w:val="004D3FD5"/>
    <w:rsid w:val="004D438D"/>
    <w:rsid w:val="004D4431"/>
    <w:rsid w:val="004D48DA"/>
    <w:rsid w:val="004D4915"/>
    <w:rsid w:val="004D4CE3"/>
    <w:rsid w:val="004D4E13"/>
    <w:rsid w:val="004D6017"/>
    <w:rsid w:val="004D639C"/>
    <w:rsid w:val="004D66BC"/>
    <w:rsid w:val="004D680D"/>
    <w:rsid w:val="004D6DE3"/>
    <w:rsid w:val="004D722D"/>
    <w:rsid w:val="004D75E1"/>
    <w:rsid w:val="004D7724"/>
    <w:rsid w:val="004E00FA"/>
    <w:rsid w:val="004E063D"/>
    <w:rsid w:val="004E0912"/>
    <w:rsid w:val="004E0959"/>
    <w:rsid w:val="004E0B4A"/>
    <w:rsid w:val="004E15D1"/>
    <w:rsid w:val="004E1729"/>
    <w:rsid w:val="004E1A8C"/>
    <w:rsid w:val="004E1FAC"/>
    <w:rsid w:val="004E272D"/>
    <w:rsid w:val="004E3161"/>
    <w:rsid w:val="004E31E4"/>
    <w:rsid w:val="004E3EF7"/>
    <w:rsid w:val="004E3F7F"/>
    <w:rsid w:val="004E408A"/>
    <w:rsid w:val="004E4379"/>
    <w:rsid w:val="004E47A7"/>
    <w:rsid w:val="004E4BD5"/>
    <w:rsid w:val="004E528F"/>
    <w:rsid w:val="004E54BD"/>
    <w:rsid w:val="004E5A70"/>
    <w:rsid w:val="004E5CBE"/>
    <w:rsid w:val="004E61ED"/>
    <w:rsid w:val="004E6649"/>
    <w:rsid w:val="004E6C6C"/>
    <w:rsid w:val="004E701F"/>
    <w:rsid w:val="004E7303"/>
    <w:rsid w:val="004E748C"/>
    <w:rsid w:val="004E7791"/>
    <w:rsid w:val="004E78D2"/>
    <w:rsid w:val="004E7C56"/>
    <w:rsid w:val="004E7E95"/>
    <w:rsid w:val="004F03F1"/>
    <w:rsid w:val="004F0E24"/>
    <w:rsid w:val="004F1313"/>
    <w:rsid w:val="004F16D0"/>
    <w:rsid w:val="004F1AF8"/>
    <w:rsid w:val="004F211B"/>
    <w:rsid w:val="004F29E0"/>
    <w:rsid w:val="004F29F4"/>
    <w:rsid w:val="004F2FCC"/>
    <w:rsid w:val="004F3A00"/>
    <w:rsid w:val="004F3B12"/>
    <w:rsid w:val="004F439F"/>
    <w:rsid w:val="004F4F0E"/>
    <w:rsid w:val="004F51C1"/>
    <w:rsid w:val="004F5294"/>
    <w:rsid w:val="004F5413"/>
    <w:rsid w:val="004F5771"/>
    <w:rsid w:val="004F5D38"/>
    <w:rsid w:val="004F626B"/>
    <w:rsid w:val="004F7920"/>
    <w:rsid w:val="004F7FF7"/>
    <w:rsid w:val="0050001F"/>
    <w:rsid w:val="005003AA"/>
    <w:rsid w:val="0050041F"/>
    <w:rsid w:val="00500FB0"/>
    <w:rsid w:val="005018E5"/>
    <w:rsid w:val="00501AAE"/>
    <w:rsid w:val="00501CC2"/>
    <w:rsid w:val="005021F8"/>
    <w:rsid w:val="00502778"/>
    <w:rsid w:val="005038EB"/>
    <w:rsid w:val="00503A10"/>
    <w:rsid w:val="005040DA"/>
    <w:rsid w:val="0050490B"/>
    <w:rsid w:val="005056D0"/>
    <w:rsid w:val="005058D7"/>
    <w:rsid w:val="00505D04"/>
    <w:rsid w:val="0050626F"/>
    <w:rsid w:val="005067E9"/>
    <w:rsid w:val="00507275"/>
    <w:rsid w:val="00507489"/>
    <w:rsid w:val="005076B1"/>
    <w:rsid w:val="00510935"/>
    <w:rsid w:val="005125BC"/>
    <w:rsid w:val="00512782"/>
    <w:rsid w:val="00512AA8"/>
    <w:rsid w:val="00513256"/>
    <w:rsid w:val="0051339F"/>
    <w:rsid w:val="005134D3"/>
    <w:rsid w:val="0051391C"/>
    <w:rsid w:val="005139C6"/>
    <w:rsid w:val="00513AFD"/>
    <w:rsid w:val="00513B4C"/>
    <w:rsid w:val="00513DCB"/>
    <w:rsid w:val="0051410E"/>
    <w:rsid w:val="0051419F"/>
    <w:rsid w:val="0051445E"/>
    <w:rsid w:val="00514B97"/>
    <w:rsid w:val="00514F74"/>
    <w:rsid w:val="0051521E"/>
    <w:rsid w:val="00515936"/>
    <w:rsid w:val="0051639E"/>
    <w:rsid w:val="00516B78"/>
    <w:rsid w:val="0051710B"/>
    <w:rsid w:val="005171BB"/>
    <w:rsid w:val="00517621"/>
    <w:rsid w:val="0051763D"/>
    <w:rsid w:val="00517E90"/>
    <w:rsid w:val="00520B3C"/>
    <w:rsid w:val="00522063"/>
    <w:rsid w:val="005220E6"/>
    <w:rsid w:val="005226A0"/>
    <w:rsid w:val="005228AB"/>
    <w:rsid w:val="005229D8"/>
    <w:rsid w:val="00522E63"/>
    <w:rsid w:val="005230D0"/>
    <w:rsid w:val="00523EE2"/>
    <w:rsid w:val="00524877"/>
    <w:rsid w:val="0052537E"/>
    <w:rsid w:val="005256FE"/>
    <w:rsid w:val="0052574E"/>
    <w:rsid w:val="005260CD"/>
    <w:rsid w:val="00526735"/>
    <w:rsid w:val="00526DA5"/>
    <w:rsid w:val="0052789A"/>
    <w:rsid w:val="00527D32"/>
    <w:rsid w:val="005305B5"/>
    <w:rsid w:val="005307AB"/>
    <w:rsid w:val="00531585"/>
    <w:rsid w:val="00531729"/>
    <w:rsid w:val="00531BF9"/>
    <w:rsid w:val="005323E8"/>
    <w:rsid w:val="005328C1"/>
    <w:rsid w:val="00532BA6"/>
    <w:rsid w:val="00533013"/>
    <w:rsid w:val="0053335B"/>
    <w:rsid w:val="005340F5"/>
    <w:rsid w:val="00534697"/>
    <w:rsid w:val="00534C73"/>
    <w:rsid w:val="00535092"/>
    <w:rsid w:val="00535467"/>
    <w:rsid w:val="00535493"/>
    <w:rsid w:val="0053594A"/>
    <w:rsid w:val="005359ED"/>
    <w:rsid w:val="00536393"/>
    <w:rsid w:val="005364FC"/>
    <w:rsid w:val="00536691"/>
    <w:rsid w:val="005367F3"/>
    <w:rsid w:val="0053790B"/>
    <w:rsid w:val="00537A5A"/>
    <w:rsid w:val="00540A25"/>
    <w:rsid w:val="00540C1D"/>
    <w:rsid w:val="00540EDB"/>
    <w:rsid w:val="005411EF"/>
    <w:rsid w:val="00541372"/>
    <w:rsid w:val="005413E2"/>
    <w:rsid w:val="005418C3"/>
    <w:rsid w:val="00541B14"/>
    <w:rsid w:val="00541C43"/>
    <w:rsid w:val="005420B0"/>
    <w:rsid w:val="005420E2"/>
    <w:rsid w:val="005426D4"/>
    <w:rsid w:val="00543F0D"/>
    <w:rsid w:val="00544392"/>
    <w:rsid w:val="005444B0"/>
    <w:rsid w:val="0054463C"/>
    <w:rsid w:val="005446CE"/>
    <w:rsid w:val="005448CA"/>
    <w:rsid w:val="005448CB"/>
    <w:rsid w:val="00544E46"/>
    <w:rsid w:val="0054503F"/>
    <w:rsid w:val="005452CA"/>
    <w:rsid w:val="005454DC"/>
    <w:rsid w:val="0054573D"/>
    <w:rsid w:val="00545A01"/>
    <w:rsid w:val="00546289"/>
    <w:rsid w:val="00547C1C"/>
    <w:rsid w:val="00547CA1"/>
    <w:rsid w:val="00547DD7"/>
    <w:rsid w:val="00547EFF"/>
    <w:rsid w:val="00550132"/>
    <w:rsid w:val="00550E3A"/>
    <w:rsid w:val="00550F1A"/>
    <w:rsid w:val="0055101D"/>
    <w:rsid w:val="005511BE"/>
    <w:rsid w:val="00551F5C"/>
    <w:rsid w:val="00552330"/>
    <w:rsid w:val="00552441"/>
    <w:rsid w:val="0055261F"/>
    <w:rsid w:val="005534E0"/>
    <w:rsid w:val="0055363B"/>
    <w:rsid w:val="00553B9A"/>
    <w:rsid w:val="00553CD2"/>
    <w:rsid w:val="00553E23"/>
    <w:rsid w:val="00553EC0"/>
    <w:rsid w:val="0055443C"/>
    <w:rsid w:val="00554832"/>
    <w:rsid w:val="00554E1A"/>
    <w:rsid w:val="00555336"/>
    <w:rsid w:val="00555601"/>
    <w:rsid w:val="005556D4"/>
    <w:rsid w:val="00556188"/>
    <w:rsid w:val="00556C77"/>
    <w:rsid w:val="005573E6"/>
    <w:rsid w:val="00560385"/>
    <w:rsid w:val="00560B51"/>
    <w:rsid w:val="005612CB"/>
    <w:rsid w:val="00561406"/>
    <w:rsid w:val="00561451"/>
    <w:rsid w:val="00561623"/>
    <w:rsid w:val="0056174D"/>
    <w:rsid w:val="00561990"/>
    <w:rsid w:val="005619E5"/>
    <w:rsid w:val="00561CD4"/>
    <w:rsid w:val="005625FF"/>
    <w:rsid w:val="0056279C"/>
    <w:rsid w:val="00562E60"/>
    <w:rsid w:val="005630BC"/>
    <w:rsid w:val="005635E6"/>
    <w:rsid w:val="0056431F"/>
    <w:rsid w:val="00565AFA"/>
    <w:rsid w:val="00565C94"/>
    <w:rsid w:val="00565EAF"/>
    <w:rsid w:val="005662C8"/>
    <w:rsid w:val="00566441"/>
    <w:rsid w:val="005668DF"/>
    <w:rsid w:val="00566F2B"/>
    <w:rsid w:val="00567924"/>
    <w:rsid w:val="00570951"/>
    <w:rsid w:val="00570F05"/>
    <w:rsid w:val="005711D4"/>
    <w:rsid w:val="00572046"/>
    <w:rsid w:val="00572DE8"/>
    <w:rsid w:val="0057331B"/>
    <w:rsid w:val="0057417F"/>
    <w:rsid w:val="00574648"/>
    <w:rsid w:val="005746B5"/>
    <w:rsid w:val="00574E7A"/>
    <w:rsid w:val="00575366"/>
    <w:rsid w:val="00575559"/>
    <w:rsid w:val="005756F7"/>
    <w:rsid w:val="00575DCB"/>
    <w:rsid w:val="005764CD"/>
    <w:rsid w:val="0057650F"/>
    <w:rsid w:val="00576657"/>
    <w:rsid w:val="005775C1"/>
    <w:rsid w:val="005801DC"/>
    <w:rsid w:val="00580C0F"/>
    <w:rsid w:val="00580CF0"/>
    <w:rsid w:val="00581778"/>
    <w:rsid w:val="00581ADB"/>
    <w:rsid w:val="00581D46"/>
    <w:rsid w:val="005822F0"/>
    <w:rsid w:val="00583B77"/>
    <w:rsid w:val="00584213"/>
    <w:rsid w:val="00584381"/>
    <w:rsid w:val="00584668"/>
    <w:rsid w:val="00584D51"/>
    <w:rsid w:val="00585494"/>
    <w:rsid w:val="00585723"/>
    <w:rsid w:val="0058585F"/>
    <w:rsid w:val="00585D4D"/>
    <w:rsid w:val="005864A5"/>
    <w:rsid w:val="005864CA"/>
    <w:rsid w:val="00586620"/>
    <w:rsid w:val="005866A6"/>
    <w:rsid w:val="00586B24"/>
    <w:rsid w:val="00586F82"/>
    <w:rsid w:val="0059003F"/>
    <w:rsid w:val="0059035E"/>
    <w:rsid w:val="0059059E"/>
    <w:rsid w:val="005907CB"/>
    <w:rsid w:val="0059098C"/>
    <w:rsid w:val="00590BF4"/>
    <w:rsid w:val="00590F0F"/>
    <w:rsid w:val="00590F6C"/>
    <w:rsid w:val="0059125E"/>
    <w:rsid w:val="005918FB"/>
    <w:rsid w:val="00591964"/>
    <w:rsid w:val="00591A40"/>
    <w:rsid w:val="00591D46"/>
    <w:rsid w:val="00592B59"/>
    <w:rsid w:val="00593037"/>
    <w:rsid w:val="0059395D"/>
    <w:rsid w:val="00593BCA"/>
    <w:rsid w:val="00593BE1"/>
    <w:rsid w:val="00594417"/>
    <w:rsid w:val="00594CF2"/>
    <w:rsid w:val="00594F12"/>
    <w:rsid w:val="0059515E"/>
    <w:rsid w:val="0059573C"/>
    <w:rsid w:val="005958B6"/>
    <w:rsid w:val="00595D02"/>
    <w:rsid w:val="00595F7C"/>
    <w:rsid w:val="005967DA"/>
    <w:rsid w:val="00596CBC"/>
    <w:rsid w:val="00596DD1"/>
    <w:rsid w:val="0059718E"/>
    <w:rsid w:val="00597263"/>
    <w:rsid w:val="005976D3"/>
    <w:rsid w:val="005977EF"/>
    <w:rsid w:val="00597B13"/>
    <w:rsid w:val="00597F98"/>
    <w:rsid w:val="005A0012"/>
    <w:rsid w:val="005A039C"/>
    <w:rsid w:val="005A069D"/>
    <w:rsid w:val="005A0711"/>
    <w:rsid w:val="005A0A81"/>
    <w:rsid w:val="005A0B38"/>
    <w:rsid w:val="005A0CAD"/>
    <w:rsid w:val="005A0EC4"/>
    <w:rsid w:val="005A1211"/>
    <w:rsid w:val="005A1312"/>
    <w:rsid w:val="005A13B5"/>
    <w:rsid w:val="005A1599"/>
    <w:rsid w:val="005A1854"/>
    <w:rsid w:val="005A1B4A"/>
    <w:rsid w:val="005A2945"/>
    <w:rsid w:val="005A2D49"/>
    <w:rsid w:val="005A2F3C"/>
    <w:rsid w:val="005A2FFB"/>
    <w:rsid w:val="005A3000"/>
    <w:rsid w:val="005A3064"/>
    <w:rsid w:val="005A30D5"/>
    <w:rsid w:val="005A3BB5"/>
    <w:rsid w:val="005A46F5"/>
    <w:rsid w:val="005A47A2"/>
    <w:rsid w:val="005A4A75"/>
    <w:rsid w:val="005A4C84"/>
    <w:rsid w:val="005A4EDF"/>
    <w:rsid w:val="005A50E8"/>
    <w:rsid w:val="005A5358"/>
    <w:rsid w:val="005A5658"/>
    <w:rsid w:val="005A5793"/>
    <w:rsid w:val="005A5DF8"/>
    <w:rsid w:val="005A5E52"/>
    <w:rsid w:val="005A62FD"/>
    <w:rsid w:val="005A6682"/>
    <w:rsid w:val="005A6C49"/>
    <w:rsid w:val="005A708F"/>
    <w:rsid w:val="005A7F34"/>
    <w:rsid w:val="005B0187"/>
    <w:rsid w:val="005B02A3"/>
    <w:rsid w:val="005B0C46"/>
    <w:rsid w:val="005B10D5"/>
    <w:rsid w:val="005B1C97"/>
    <w:rsid w:val="005B1D02"/>
    <w:rsid w:val="005B2169"/>
    <w:rsid w:val="005B2991"/>
    <w:rsid w:val="005B3052"/>
    <w:rsid w:val="005B3886"/>
    <w:rsid w:val="005B3C5D"/>
    <w:rsid w:val="005B3FBD"/>
    <w:rsid w:val="005B4345"/>
    <w:rsid w:val="005B47F5"/>
    <w:rsid w:val="005B4CAC"/>
    <w:rsid w:val="005B50E6"/>
    <w:rsid w:val="005B670B"/>
    <w:rsid w:val="005B675E"/>
    <w:rsid w:val="005B6E06"/>
    <w:rsid w:val="005C0521"/>
    <w:rsid w:val="005C1004"/>
    <w:rsid w:val="005C14EF"/>
    <w:rsid w:val="005C167F"/>
    <w:rsid w:val="005C1C57"/>
    <w:rsid w:val="005C2804"/>
    <w:rsid w:val="005C2DF9"/>
    <w:rsid w:val="005C3967"/>
    <w:rsid w:val="005C3D09"/>
    <w:rsid w:val="005C3D40"/>
    <w:rsid w:val="005C4E04"/>
    <w:rsid w:val="005C50D3"/>
    <w:rsid w:val="005C5348"/>
    <w:rsid w:val="005C5391"/>
    <w:rsid w:val="005C5464"/>
    <w:rsid w:val="005C54CA"/>
    <w:rsid w:val="005C57F7"/>
    <w:rsid w:val="005C5B18"/>
    <w:rsid w:val="005C630A"/>
    <w:rsid w:val="005C71A9"/>
    <w:rsid w:val="005C7723"/>
    <w:rsid w:val="005C7D3F"/>
    <w:rsid w:val="005C7F8D"/>
    <w:rsid w:val="005D059C"/>
    <w:rsid w:val="005D077A"/>
    <w:rsid w:val="005D1873"/>
    <w:rsid w:val="005D1C6A"/>
    <w:rsid w:val="005D20A2"/>
    <w:rsid w:val="005D2DDF"/>
    <w:rsid w:val="005D351F"/>
    <w:rsid w:val="005D3952"/>
    <w:rsid w:val="005D3E69"/>
    <w:rsid w:val="005D43D9"/>
    <w:rsid w:val="005D47A8"/>
    <w:rsid w:val="005D4851"/>
    <w:rsid w:val="005D497A"/>
    <w:rsid w:val="005D4F9D"/>
    <w:rsid w:val="005D6077"/>
    <w:rsid w:val="005D6090"/>
    <w:rsid w:val="005D64C4"/>
    <w:rsid w:val="005D64FE"/>
    <w:rsid w:val="005D68F7"/>
    <w:rsid w:val="005D6E08"/>
    <w:rsid w:val="005D6EE5"/>
    <w:rsid w:val="005D6FEA"/>
    <w:rsid w:val="005D714C"/>
    <w:rsid w:val="005D76FE"/>
    <w:rsid w:val="005D77B0"/>
    <w:rsid w:val="005D79F7"/>
    <w:rsid w:val="005E0630"/>
    <w:rsid w:val="005E0B75"/>
    <w:rsid w:val="005E1B5A"/>
    <w:rsid w:val="005E271F"/>
    <w:rsid w:val="005E27BB"/>
    <w:rsid w:val="005E2D8B"/>
    <w:rsid w:val="005E2DBD"/>
    <w:rsid w:val="005E3112"/>
    <w:rsid w:val="005E36F1"/>
    <w:rsid w:val="005E3896"/>
    <w:rsid w:val="005E391E"/>
    <w:rsid w:val="005E3C75"/>
    <w:rsid w:val="005E41E8"/>
    <w:rsid w:val="005E475C"/>
    <w:rsid w:val="005E4C41"/>
    <w:rsid w:val="005E4D27"/>
    <w:rsid w:val="005E52B1"/>
    <w:rsid w:val="005E5CC0"/>
    <w:rsid w:val="005E5D8B"/>
    <w:rsid w:val="005E5DB5"/>
    <w:rsid w:val="005E6174"/>
    <w:rsid w:val="005E6C26"/>
    <w:rsid w:val="005E72FC"/>
    <w:rsid w:val="005E7BF9"/>
    <w:rsid w:val="005E7CCB"/>
    <w:rsid w:val="005F14C9"/>
    <w:rsid w:val="005F1993"/>
    <w:rsid w:val="005F1B10"/>
    <w:rsid w:val="005F213E"/>
    <w:rsid w:val="005F2DA9"/>
    <w:rsid w:val="005F301E"/>
    <w:rsid w:val="005F30AF"/>
    <w:rsid w:val="005F3266"/>
    <w:rsid w:val="005F3466"/>
    <w:rsid w:val="005F4098"/>
    <w:rsid w:val="005F45EF"/>
    <w:rsid w:val="005F493C"/>
    <w:rsid w:val="005F4FAA"/>
    <w:rsid w:val="005F52C2"/>
    <w:rsid w:val="005F5798"/>
    <w:rsid w:val="005F5FB2"/>
    <w:rsid w:val="005F62E6"/>
    <w:rsid w:val="005F62E8"/>
    <w:rsid w:val="005F6C29"/>
    <w:rsid w:val="005F6F43"/>
    <w:rsid w:val="005F79B5"/>
    <w:rsid w:val="005F7AC9"/>
    <w:rsid w:val="0060010C"/>
    <w:rsid w:val="0060022E"/>
    <w:rsid w:val="00600236"/>
    <w:rsid w:val="00600C83"/>
    <w:rsid w:val="00600F80"/>
    <w:rsid w:val="00601047"/>
    <w:rsid w:val="00601203"/>
    <w:rsid w:val="006016A0"/>
    <w:rsid w:val="00601CC6"/>
    <w:rsid w:val="00602715"/>
    <w:rsid w:val="00604027"/>
    <w:rsid w:val="006041F4"/>
    <w:rsid w:val="00604231"/>
    <w:rsid w:val="006048EF"/>
    <w:rsid w:val="00604B89"/>
    <w:rsid w:val="00604DA7"/>
    <w:rsid w:val="00604DDB"/>
    <w:rsid w:val="00605157"/>
    <w:rsid w:val="00605191"/>
    <w:rsid w:val="0060528C"/>
    <w:rsid w:val="00605450"/>
    <w:rsid w:val="00605751"/>
    <w:rsid w:val="006060B1"/>
    <w:rsid w:val="00607071"/>
    <w:rsid w:val="006073CF"/>
    <w:rsid w:val="00607642"/>
    <w:rsid w:val="0060770E"/>
    <w:rsid w:val="00607B35"/>
    <w:rsid w:val="00607FE2"/>
    <w:rsid w:val="00610057"/>
    <w:rsid w:val="00610340"/>
    <w:rsid w:val="0061056F"/>
    <w:rsid w:val="006105D3"/>
    <w:rsid w:val="00610AFE"/>
    <w:rsid w:val="00610B46"/>
    <w:rsid w:val="00611BC6"/>
    <w:rsid w:val="00611C76"/>
    <w:rsid w:val="00611D5B"/>
    <w:rsid w:val="00611DA0"/>
    <w:rsid w:val="00611F86"/>
    <w:rsid w:val="0061210F"/>
    <w:rsid w:val="00612AA5"/>
    <w:rsid w:val="00612F60"/>
    <w:rsid w:val="00613698"/>
    <w:rsid w:val="006139D2"/>
    <w:rsid w:val="00614397"/>
    <w:rsid w:val="00614B70"/>
    <w:rsid w:val="00616302"/>
    <w:rsid w:val="0061691E"/>
    <w:rsid w:val="00616C39"/>
    <w:rsid w:val="00616CC3"/>
    <w:rsid w:val="00616CC8"/>
    <w:rsid w:val="00617042"/>
    <w:rsid w:val="00617169"/>
    <w:rsid w:val="00617420"/>
    <w:rsid w:val="006177C4"/>
    <w:rsid w:val="00617C74"/>
    <w:rsid w:val="006204BA"/>
    <w:rsid w:val="00621642"/>
    <w:rsid w:val="006221AF"/>
    <w:rsid w:val="006223AA"/>
    <w:rsid w:val="006224F6"/>
    <w:rsid w:val="00622A72"/>
    <w:rsid w:val="006234DD"/>
    <w:rsid w:val="00623708"/>
    <w:rsid w:val="006239D2"/>
    <w:rsid w:val="0062416E"/>
    <w:rsid w:val="0062427E"/>
    <w:rsid w:val="006245F0"/>
    <w:rsid w:val="00624614"/>
    <w:rsid w:val="00624A2F"/>
    <w:rsid w:val="00624BBC"/>
    <w:rsid w:val="00624F72"/>
    <w:rsid w:val="006255B5"/>
    <w:rsid w:val="00625E0F"/>
    <w:rsid w:val="00625EA4"/>
    <w:rsid w:val="006267C5"/>
    <w:rsid w:val="00626B98"/>
    <w:rsid w:val="00627AEE"/>
    <w:rsid w:val="00627AF4"/>
    <w:rsid w:val="00630D6A"/>
    <w:rsid w:val="00630D7C"/>
    <w:rsid w:val="00630FA4"/>
    <w:rsid w:val="00631545"/>
    <w:rsid w:val="00631574"/>
    <w:rsid w:val="00631F24"/>
    <w:rsid w:val="0063201A"/>
    <w:rsid w:val="00632747"/>
    <w:rsid w:val="0063309F"/>
    <w:rsid w:val="006333C0"/>
    <w:rsid w:val="006337F8"/>
    <w:rsid w:val="00634007"/>
    <w:rsid w:val="006342E5"/>
    <w:rsid w:val="00634918"/>
    <w:rsid w:val="00634A03"/>
    <w:rsid w:val="00634BB0"/>
    <w:rsid w:val="006350D6"/>
    <w:rsid w:val="0063541D"/>
    <w:rsid w:val="0063571C"/>
    <w:rsid w:val="00636009"/>
    <w:rsid w:val="006369A8"/>
    <w:rsid w:val="00636AA9"/>
    <w:rsid w:val="00636BFA"/>
    <w:rsid w:val="00637544"/>
    <w:rsid w:val="00637A98"/>
    <w:rsid w:val="00640128"/>
    <w:rsid w:val="0064042C"/>
    <w:rsid w:val="00640690"/>
    <w:rsid w:val="00640D43"/>
    <w:rsid w:val="0064161C"/>
    <w:rsid w:val="00641CE2"/>
    <w:rsid w:val="00642B82"/>
    <w:rsid w:val="00642BD2"/>
    <w:rsid w:val="00642FB3"/>
    <w:rsid w:val="00643B81"/>
    <w:rsid w:val="006444B9"/>
    <w:rsid w:val="0064475D"/>
    <w:rsid w:val="00644D6E"/>
    <w:rsid w:val="006453D9"/>
    <w:rsid w:val="00645D7A"/>
    <w:rsid w:val="006462F8"/>
    <w:rsid w:val="00646726"/>
    <w:rsid w:val="006469F9"/>
    <w:rsid w:val="00646A89"/>
    <w:rsid w:val="00646B14"/>
    <w:rsid w:val="006471C2"/>
    <w:rsid w:val="00647750"/>
    <w:rsid w:val="00647AE2"/>
    <w:rsid w:val="00647B13"/>
    <w:rsid w:val="00647C52"/>
    <w:rsid w:val="0065002D"/>
    <w:rsid w:val="00650692"/>
    <w:rsid w:val="00650892"/>
    <w:rsid w:val="0065146C"/>
    <w:rsid w:val="00651B36"/>
    <w:rsid w:val="00652034"/>
    <w:rsid w:val="0065229E"/>
    <w:rsid w:val="00652838"/>
    <w:rsid w:val="00652E6F"/>
    <w:rsid w:val="006538FE"/>
    <w:rsid w:val="006542D9"/>
    <w:rsid w:val="00654445"/>
    <w:rsid w:val="00655295"/>
    <w:rsid w:val="0065560E"/>
    <w:rsid w:val="00655BBF"/>
    <w:rsid w:val="00655CA4"/>
    <w:rsid w:val="006560FC"/>
    <w:rsid w:val="006565AF"/>
    <w:rsid w:val="0065689D"/>
    <w:rsid w:val="00656B2F"/>
    <w:rsid w:val="006574F9"/>
    <w:rsid w:val="006576A0"/>
    <w:rsid w:val="00657B4E"/>
    <w:rsid w:val="00660059"/>
    <w:rsid w:val="00660642"/>
    <w:rsid w:val="006609D2"/>
    <w:rsid w:val="00660C6F"/>
    <w:rsid w:val="00661C51"/>
    <w:rsid w:val="00661D78"/>
    <w:rsid w:val="0066203C"/>
    <w:rsid w:val="00662323"/>
    <w:rsid w:val="00662BF5"/>
    <w:rsid w:val="006631EC"/>
    <w:rsid w:val="006632E5"/>
    <w:rsid w:val="0066345F"/>
    <w:rsid w:val="0066378F"/>
    <w:rsid w:val="006641D3"/>
    <w:rsid w:val="00664560"/>
    <w:rsid w:val="00664606"/>
    <w:rsid w:val="00664D8D"/>
    <w:rsid w:val="00664ED5"/>
    <w:rsid w:val="00665ACF"/>
    <w:rsid w:val="006664FD"/>
    <w:rsid w:val="006666EC"/>
    <w:rsid w:val="00666DDB"/>
    <w:rsid w:val="00666EFC"/>
    <w:rsid w:val="00666F3D"/>
    <w:rsid w:val="006678C7"/>
    <w:rsid w:val="00670023"/>
    <w:rsid w:val="0067015C"/>
    <w:rsid w:val="00670516"/>
    <w:rsid w:val="006705CF"/>
    <w:rsid w:val="00670AA5"/>
    <w:rsid w:val="00670EC5"/>
    <w:rsid w:val="00671AAC"/>
    <w:rsid w:val="00671FF7"/>
    <w:rsid w:val="00672CAC"/>
    <w:rsid w:val="00672D0E"/>
    <w:rsid w:val="00672F29"/>
    <w:rsid w:val="00673147"/>
    <w:rsid w:val="0067384F"/>
    <w:rsid w:val="00673CFC"/>
    <w:rsid w:val="006744A1"/>
    <w:rsid w:val="006761AF"/>
    <w:rsid w:val="00676E45"/>
    <w:rsid w:val="00680970"/>
    <w:rsid w:val="00680C6A"/>
    <w:rsid w:val="00681030"/>
    <w:rsid w:val="00681049"/>
    <w:rsid w:val="00681E24"/>
    <w:rsid w:val="00681ED6"/>
    <w:rsid w:val="00682189"/>
    <w:rsid w:val="00682A7A"/>
    <w:rsid w:val="00682AAF"/>
    <w:rsid w:val="00682C2A"/>
    <w:rsid w:val="00682F5F"/>
    <w:rsid w:val="00683642"/>
    <w:rsid w:val="00683EC6"/>
    <w:rsid w:val="00684839"/>
    <w:rsid w:val="00684898"/>
    <w:rsid w:val="00685011"/>
    <w:rsid w:val="0068516E"/>
    <w:rsid w:val="00685463"/>
    <w:rsid w:val="00685632"/>
    <w:rsid w:val="00685CF0"/>
    <w:rsid w:val="00685EAF"/>
    <w:rsid w:val="00686064"/>
    <w:rsid w:val="00686140"/>
    <w:rsid w:val="006863DF"/>
    <w:rsid w:val="0068662A"/>
    <w:rsid w:val="00686668"/>
    <w:rsid w:val="00686CA5"/>
    <w:rsid w:val="00686F66"/>
    <w:rsid w:val="00687AFA"/>
    <w:rsid w:val="0069049A"/>
    <w:rsid w:val="006905F8"/>
    <w:rsid w:val="00690651"/>
    <w:rsid w:val="006906D9"/>
    <w:rsid w:val="00690970"/>
    <w:rsid w:val="006909D4"/>
    <w:rsid w:val="00690F28"/>
    <w:rsid w:val="00690F77"/>
    <w:rsid w:val="0069100A"/>
    <w:rsid w:val="006911E2"/>
    <w:rsid w:val="00691525"/>
    <w:rsid w:val="00691ED3"/>
    <w:rsid w:val="00691F69"/>
    <w:rsid w:val="00691FDD"/>
    <w:rsid w:val="00692206"/>
    <w:rsid w:val="006927D1"/>
    <w:rsid w:val="00693862"/>
    <w:rsid w:val="00693A92"/>
    <w:rsid w:val="00693E85"/>
    <w:rsid w:val="00693F00"/>
    <w:rsid w:val="00694548"/>
    <w:rsid w:val="006947F3"/>
    <w:rsid w:val="006948B5"/>
    <w:rsid w:val="00694DEE"/>
    <w:rsid w:val="006954C7"/>
    <w:rsid w:val="006956C5"/>
    <w:rsid w:val="0069596F"/>
    <w:rsid w:val="00696032"/>
    <w:rsid w:val="0069633F"/>
    <w:rsid w:val="00696F7F"/>
    <w:rsid w:val="006977BB"/>
    <w:rsid w:val="006979B7"/>
    <w:rsid w:val="00697AB4"/>
    <w:rsid w:val="00697FB2"/>
    <w:rsid w:val="006A018D"/>
    <w:rsid w:val="006A01FA"/>
    <w:rsid w:val="006A01FE"/>
    <w:rsid w:val="006A0A43"/>
    <w:rsid w:val="006A0CDC"/>
    <w:rsid w:val="006A0E8E"/>
    <w:rsid w:val="006A1C71"/>
    <w:rsid w:val="006A2300"/>
    <w:rsid w:val="006A2581"/>
    <w:rsid w:val="006A3345"/>
    <w:rsid w:val="006A3EA4"/>
    <w:rsid w:val="006A3EBE"/>
    <w:rsid w:val="006A4180"/>
    <w:rsid w:val="006A42AD"/>
    <w:rsid w:val="006A4BF6"/>
    <w:rsid w:val="006A4D09"/>
    <w:rsid w:val="006A4E83"/>
    <w:rsid w:val="006A4E85"/>
    <w:rsid w:val="006A5215"/>
    <w:rsid w:val="006A531A"/>
    <w:rsid w:val="006A5978"/>
    <w:rsid w:val="006A5F33"/>
    <w:rsid w:val="006A6640"/>
    <w:rsid w:val="006A6658"/>
    <w:rsid w:val="006A6769"/>
    <w:rsid w:val="006A6B2D"/>
    <w:rsid w:val="006A6B3B"/>
    <w:rsid w:val="006A6D32"/>
    <w:rsid w:val="006A6FC4"/>
    <w:rsid w:val="006A7025"/>
    <w:rsid w:val="006A7070"/>
    <w:rsid w:val="006A7303"/>
    <w:rsid w:val="006A7CFC"/>
    <w:rsid w:val="006B020C"/>
    <w:rsid w:val="006B03B5"/>
    <w:rsid w:val="006B04F2"/>
    <w:rsid w:val="006B0AA6"/>
    <w:rsid w:val="006B0E9B"/>
    <w:rsid w:val="006B171F"/>
    <w:rsid w:val="006B2458"/>
    <w:rsid w:val="006B24E9"/>
    <w:rsid w:val="006B2553"/>
    <w:rsid w:val="006B29DC"/>
    <w:rsid w:val="006B3135"/>
    <w:rsid w:val="006B3204"/>
    <w:rsid w:val="006B33A3"/>
    <w:rsid w:val="006B3B03"/>
    <w:rsid w:val="006B3D34"/>
    <w:rsid w:val="006B3E89"/>
    <w:rsid w:val="006B4FDE"/>
    <w:rsid w:val="006B5D18"/>
    <w:rsid w:val="006B6041"/>
    <w:rsid w:val="006B693C"/>
    <w:rsid w:val="006B6A4A"/>
    <w:rsid w:val="006B729D"/>
    <w:rsid w:val="006B72DC"/>
    <w:rsid w:val="006B7336"/>
    <w:rsid w:val="006C04A7"/>
    <w:rsid w:val="006C0577"/>
    <w:rsid w:val="006C057E"/>
    <w:rsid w:val="006C0716"/>
    <w:rsid w:val="006C0BA3"/>
    <w:rsid w:val="006C13CC"/>
    <w:rsid w:val="006C17B5"/>
    <w:rsid w:val="006C1B13"/>
    <w:rsid w:val="006C2A5A"/>
    <w:rsid w:val="006C2B7A"/>
    <w:rsid w:val="006C352D"/>
    <w:rsid w:val="006C4515"/>
    <w:rsid w:val="006C57C6"/>
    <w:rsid w:val="006C60EC"/>
    <w:rsid w:val="006C6616"/>
    <w:rsid w:val="006C69A6"/>
    <w:rsid w:val="006C7060"/>
    <w:rsid w:val="006C7AA3"/>
    <w:rsid w:val="006D0902"/>
    <w:rsid w:val="006D0B88"/>
    <w:rsid w:val="006D0CA4"/>
    <w:rsid w:val="006D0E98"/>
    <w:rsid w:val="006D1A41"/>
    <w:rsid w:val="006D1B80"/>
    <w:rsid w:val="006D1C40"/>
    <w:rsid w:val="006D2151"/>
    <w:rsid w:val="006D2210"/>
    <w:rsid w:val="006D23D7"/>
    <w:rsid w:val="006D389B"/>
    <w:rsid w:val="006D472C"/>
    <w:rsid w:val="006D4C02"/>
    <w:rsid w:val="006D4C97"/>
    <w:rsid w:val="006D4DEA"/>
    <w:rsid w:val="006D4F6E"/>
    <w:rsid w:val="006D50B6"/>
    <w:rsid w:val="006D5592"/>
    <w:rsid w:val="006D55A2"/>
    <w:rsid w:val="006D57D5"/>
    <w:rsid w:val="006D5971"/>
    <w:rsid w:val="006D5E23"/>
    <w:rsid w:val="006D65BC"/>
    <w:rsid w:val="006D7739"/>
    <w:rsid w:val="006D7FAD"/>
    <w:rsid w:val="006E02EC"/>
    <w:rsid w:val="006E0539"/>
    <w:rsid w:val="006E05C8"/>
    <w:rsid w:val="006E0877"/>
    <w:rsid w:val="006E1595"/>
    <w:rsid w:val="006E1AE0"/>
    <w:rsid w:val="006E1EEA"/>
    <w:rsid w:val="006E25F7"/>
    <w:rsid w:val="006E287F"/>
    <w:rsid w:val="006E2A47"/>
    <w:rsid w:val="006E2E41"/>
    <w:rsid w:val="006E306B"/>
    <w:rsid w:val="006E30A9"/>
    <w:rsid w:val="006E3BB2"/>
    <w:rsid w:val="006E3F09"/>
    <w:rsid w:val="006E43B9"/>
    <w:rsid w:val="006E4794"/>
    <w:rsid w:val="006E4FB0"/>
    <w:rsid w:val="006E5473"/>
    <w:rsid w:val="006E59A2"/>
    <w:rsid w:val="006E5B21"/>
    <w:rsid w:val="006E5BE5"/>
    <w:rsid w:val="006E62A1"/>
    <w:rsid w:val="006E660F"/>
    <w:rsid w:val="006E6B82"/>
    <w:rsid w:val="006E70E2"/>
    <w:rsid w:val="006E7A7C"/>
    <w:rsid w:val="006E7B07"/>
    <w:rsid w:val="006E7DF6"/>
    <w:rsid w:val="006F039B"/>
    <w:rsid w:val="006F05F7"/>
    <w:rsid w:val="006F0B3E"/>
    <w:rsid w:val="006F14D0"/>
    <w:rsid w:val="006F1A99"/>
    <w:rsid w:val="006F1CFC"/>
    <w:rsid w:val="006F298D"/>
    <w:rsid w:val="006F2F84"/>
    <w:rsid w:val="006F3785"/>
    <w:rsid w:val="006F3983"/>
    <w:rsid w:val="006F4614"/>
    <w:rsid w:val="006F4A97"/>
    <w:rsid w:val="006F4D1C"/>
    <w:rsid w:val="006F4D23"/>
    <w:rsid w:val="006F5498"/>
    <w:rsid w:val="006F5750"/>
    <w:rsid w:val="006F5821"/>
    <w:rsid w:val="006F5EC2"/>
    <w:rsid w:val="006F60C2"/>
    <w:rsid w:val="006F6852"/>
    <w:rsid w:val="006F6CB4"/>
    <w:rsid w:val="006F72A1"/>
    <w:rsid w:val="006F78F9"/>
    <w:rsid w:val="006F7A8F"/>
    <w:rsid w:val="006F7AF8"/>
    <w:rsid w:val="006F7DFC"/>
    <w:rsid w:val="00700477"/>
    <w:rsid w:val="00700C5D"/>
    <w:rsid w:val="00700EAF"/>
    <w:rsid w:val="00701395"/>
    <w:rsid w:val="00701689"/>
    <w:rsid w:val="0070168D"/>
    <w:rsid w:val="007019B1"/>
    <w:rsid w:val="007021F9"/>
    <w:rsid w:val="00702727"/>
    <w:rsid w:val="0070325E"/>
    <w:rsid w:val="0070335A"/>
    <w:rsid w:val="00703362"/>
    <w:rsid w:val="0070367C"/>
    <w:rsid w:val="00703BCE"/>
    <w:rsid w:val="007040E7"/>
    <w:rsid w:val="007045DF"/>
    <w:rsid w:val="00704709"/>
    <w:rsid w:val="0070486C"/>
    <w:rsid w:val="00705421"/>
    <w:rsid w:val="00705933"/>
    <w:rsid w:val="00706173"/>
    <w:rsid w:val="007069E7"/>
    <w:rsid w:val="00706FE3"/>
    <w:rsid w:val="007070F6"/>
    <w:rsid w:val="0070738C"/>
    <w:rsid w:val="00707516"/>
    <w:rsid w:val="007078CD"/>
    <w:rsid w:val="00707F16"/>
    <w:rsid w:val="007103F7"/>
    <w:rsid w:val="007106EA"/>
    <w:rsid w:val="0071071B"/>
    <w:rsid w:val="00710C28"/>
    <w:rsid w:val="00710EE5"/>
    <w:rsid w:val="007111F9"/>
    <w:rsid w:val="007112EF"/>
    <w:rsid w:val="007118AB"/>
    <w:rsid w:val="00711917"/>
    <w:rsid w:val="00712157"/>
    <w:rsid w:val="00712E43"/>
    <w:rsid w:val="00713B24"/>
    <w:rsid w:val="00713B40"/>
    <w:rsid w:val="00714397"/>
    <w:rsid w:val="00714652"/>
    <w:rsid w:val="007147E7"/>
    <w:rsid w:val="00714B7D"/>
    <w:rsid w:val="00714F99"/>
    <w:rsid w:val="00714FF8"/>
    <w:rsid w:val="00715531"/>
    <w:rsid w:val="007158DD"/>
    <w:rsid w:val="00715CE2"/>
    <w:rsid w:val="00715FB7"/>
    <w:rsid w:val="0071619F"/>
    <w:rsid w:val="007161F9"/>
    <w:rsid w:val="007173EF"/>
    <w:rsid w:val="00717A12"/>
    <w:rsid w:val="00717CAD"/>
    <w:rsid w:val="00717DF4"/>
    <w:rsid w:val="00721421"/>
    <w:rsid w:val="00721458"/>
    <w:rsid w:val="00721BA2"/>
    <w:rsid w:val="00721CF8"/>
    <w:rsid w:val="00721FB3"/>
    <w:rsid w:val="007221BA"/>
    <w:rsid w:val="00722373"/>
    <w:rsid w:val="0072263B"/>
    <w:rsid w:val="00722E5B"/>
    <w:rsid w:val="0072300F"/>
    <w:rsid w:val="007230BE"/>
    <w:rsid w:val="00723635"/>
    <w:rsid w:val="00723738"/>
    <w:rsid w:val="00724978"/>
    <w:rsid w:val="00724A2E"/>
    <w:rsid w:val="00724BC3"/>
    <w:rsid w:val="00724FC9"/>
    <w:rsid w:val="0072510C"/>
    <w:rsid w:val="00725615"/>
    <w:rsid w:val="00725DF3"/>
    <w:rsid w:val="00726E73"/>
    <w:rsid w:val="00726FFB"/>
    <w:rsid w:val="007276B5"/>
    <w:rsid w:val="007278E5"/>
    <w:rsid w:val="00727B9B"/>
    <w:rsid w:val="00730300"/>
    <w:rsid w:val="0073033F"/>
    <w:rsid w:val="00730636"/>
    <w:rsid w:val="00730C1E"/>
    <w:rsid w:val="00731596"/>
    <w:rsid w:val="00731748"/>
    <w:rsid w:val="00731DED"/>
    <w:rsid w:val="00732151"/>
    <w:rsid w:val="00732570"/>
    <w:rsid w:val="00732EFC"/>
    <w:rsid w:val="007339EA"/>
    <w:rsid w:val="00733EF6"/>
    <w:rsid w:val="00734706"/>
    <w:rsid w:val="007350CB"/>
    <w:rsid w:val="00735847"/>
    <w:rsid w:val="00735BD7"/>
    <w:rsid w:val="00735E10"/>
    <w:rsid w:val="00735FD1"/>
    <w:rsid w:val="00736148"/>
    <w:rsid w:val="007375DF"/>
    <w:rsid w:val="0073766F"/>
    <w:rsid w:val="00737F77"/>
    <w:rsid w:val="00740DC8"/>
    <w:rsid w:val="00740F25"/>
    <w:rsid w:val="0074157F"/>
    <w:rsid w:val="0074170C"/>
    <w:rsid w:val="007421CD"/>
    <w:rsid w:val="00742612"/>
    <w:rsid w:val="00743030"/>
    <w:rsid w:val="00743155"/>
    <w:rsid w:val="00743953"/>
    <w:rsid w:val="00743A3D"/>
    <w:rsid w:val="00744A90"/>
    <w:rsid w:val="00744BC9"/>
    <w:rsid w:val="00744E35"/>
    <w:rsid w:val="007452DE"/>
    <w:rsid w:val="00745B8A"/>
    <w:rsid w:val="00746E76"/>
    <w:rsid w:val="00746F0E"/>
    <w:rsid w:val="00747311"/>
    <w:rsid w:val="00747558"/>
    <w:rsid w:val="00747A71"/>
    <w:rsid w:val="00747AB7"/>
    <w:rsid w:val="00747CB8"/>
    <w:rsid w:val="0075033B"/>
    <w:rsid w:val="007503EE"/>
    <w:rsid w:val="0075068B"/>
    <w:rsid w:val="00750A2A"/>
    <w:rsid w:val="00750B4A"/>
    <w:rsid w:val="00751066"/>
    <w:rsid w:val="0075149C"/>
    <w:rsid w:val="007529B2"/>
    <w:rsid w:val="00752B51"/>
    <w:rsid w:val="0075304A"/>
    <w:rsid w:val="00753233"/>
    <w:rsid w:val="00753593"/>
    <w:rsid w:val="00753854"/>
    <w:rsid w:val="00753906"/>
    <w:rsid w:val="00753A5E"/>
    <w:rsid w:val="00753C43"/>
    <w:rsid w:val="00754016"/>
    <w:rsid w:val="0075401A"/>
    <w:rsid w:val="0075408A"/>
    <w:rsid w:val="007546F1"/>
    <w:rsid w:val="00754977"/>
    <w:rsid w:val="007549C0"/>
    <w:rsid w:val="00754A4C"/>
    <w:rsid w:val="00754E4B"/>
    <w:rsid w:val="00755278"/>
    <w:rsid w:val="0075542D"/>
    <w:rsid w:val="0075556A"/>
    <w:rsid w:val="0075561A"/>
    <w:rsid w:val="00755804"/>
    <w:rsid w:val="00756321"/>
    <w:rsid w:val="00756348"/>
    <w:rsid w:val="007564B9"/>
    <w:rsid w:val="007568C8"/>
    <w:rsid w:val="0075696A"/>
    <w:rsid w:val="00756FFB"/>
    <w:rsid w:val="0075735E"/>
    <w:rsid w:val="00757604"/>
    <w:rsid w:val="0075766F"/>
    <w:rsid w:val="007578AB"/>
    <w:rsid w:val="00757E08"/>
    <w:rsid w:val="00757F6B"/>
    <w:rsid w:val="0076005D"/>
    <w:rsid w:val="00760256"/>
    <w:rsid w:val="007605B4"/>
    <w:rsid w:val="00760638"/>
    <w:rsid w:val="00760D4E"/>
    <w:rsid w:val="00761674"/>
    <w:rsid w:val="00761C2D"/>
    <w:rsid w:val="00762A1A"/>
    <w:rsid w:val="00762EDE"/>
    <w:rsid w:val="00762F64"/>
    <w:rsid w:val="007631F0"/>
    <w:rsid w:val="00763480"/>
    <w:rsid w:val="00763AA2"/>
    <w:rsid w:val="0076401F"/>
    <w:rsid w:val="00764068"/>
    <w:rsid w:val="00764542"/>
    <w:rsid w:val="007653F4"/>
    <w:rsid w:val="007658E8"/>
    <w:rsid w:val="00765BED"/>
    <w:rsid w:val="00765C30"/>
    <w:rsid w:val="00767763"/>
    <w:rsid w:val="00767E7E"/>
    <w:rsid w:val="00770027"/>
    <w:rsid w:val="007701FF"/>
    <w:rsid w:val="00770563"/>
    <w:rsid w:val="00770F0F"/>
    <w:rsid w:val="00770F6C"/>
    <w:rsid w:val="00771549"/>
    <w:rsid w:val="007717C9"/>
    <w:rsid w:val="00771978"/>
    <w:rsid w:val="00771CCD"/>
    <w:rsid w:val="00771D6B"/>
    <w:rsid w:val="00772166"/>
    <w:rsid w:val="0077217A"/>
    <w:rsid w:val="00772352"/>
    <w:rsid w:val="00772820"/>
    <w:rsid w:val="007729C9"/>
    <w:rsid w:val="00772ED9"/>
    <w:rsid w:val="007738D8"/>
    <w:rsid w:val="007740F1"/>
    <w:rsid w:val="007741DD"/>
    <w:rsid w:val="007747E3"/>
    <w:rsid w:val="00775269"/>
    <w:rsid w:val="00775D3C"/>
    <w:rsid w:val="00776C02"/>
    <w:rsid w:val="0077729D"/>
    <w:rsid w:val="007772E0"/>
    <w:rsid w:val="0077781F"/>
    <w:rsid w:val="00777F17"/>
    <w:rsid w:val="00780261"/>
    <w:rsid w:val="00780540"/>
    <w:rsid w:val="00780584"/>
    <w:rsid w:val="00780963"/>
    <w:rsid w:val="00780F14"/>
    <w:rsid w:val="007813C9"/>
    <w:rsid w:val="007816D6"/>
    <w:rsid w:val="007819B7"/>
    <w:rsid w:val="00782581"/>
    <w:rsid w:val="0078273F"/>
    <w:rsid w:val="00782A90"/>
    <w:rsid w:val="00782BA8"/>
    <w:rsid w:val="00782E71"/>
    <w:rsid w:val="00783228"/>
    <w:rsid w:val="00783EF6"/>
    <w:rsid w:val="00784D6A"/>
    <w:rsid w:val="00785D69"/>
    <w:rsid w:val="00786080"/>
    <w:rsid w:val="007865F8"/>
    <w:rsid w:val="0078682C"/>
    <w:rsid w:val="00786858"/>
    <w:rsid w:val="007869A8"/>
    <w:rsid w:val="00787C04"/>
    <w:rsid w:val="00787CC7"/>
    <w:rsid w:val="00790421"/>
    <w:rsid w:val="007908A2"/>
    <w:rsid w:val="0079167C"/>
    <w:rsid w:val="00792008"/>
    <w:rsid w:val="0079266D"/>
    <w:rsid w:val="007928EC"/>
    <w:rsid w:val="00793747"/>
    <w:rsid w:val="00793C35"/>
    <w:rsid w:val="00793D68"/>
    <w:rsid w:val="0079404D"/>
    <w:rsid w:val="00794122"/>
    <w:rsid w:val="0079427C"/>
    <w:rsid w:val="0079445B"/>
    <w:rsid w:val="00794872"/>
    <w:rsid w:val="007951A7"/>
    <w:rsid w:val="00795734"/>
    <w:rsid w:val="0079615B"/>
    <w:rsid w:val="00796DC1"/>
    <w:rsid w:val="00797377"/>
    <w:rsid w:val="007A0106"/>
    <w:rsid w:val="007A014B"/>
    <w:rsid w:val="007A0508"/>
    <w:rsid w:val="007A08D1"/>
    <w:rsid w:val="007A0D68"/>
    <w:rsid w:val="007A14E2"/>
    <w:rsid w:val="007A1559"/>
    <w:rsid w:val="007A1807"/>
    <w:rsid w:val="007A1820"/>
    <w:rsid w:val="007A1D33"/>
    <w:rsid w:val="007A34DF"/>
    <w:rsid w:val="007A39CC"/>
    <w:rsid w:val="007A3A55"/>
    <w:rsid w:val="007A3CBE"/>
    <w:rsid w:val="007A3FAE"/>
    <w:rsid w:val="007A3FFC"/>
    <w:rsid w:val="007A4902"/>
    <w:rsid w:val="007A4C1F"/>
    <w:rsid w:val="007A4D99"/>
    <w:rsid w:val="007A5540"/>
    <w:rsid w:val="007A5FC1"/>
    <w:rsid w:val="007A5FD8"/>
    <w:rsid w:val="007A75D9"/>
    <w:rsid w:val="007A783B"/>
    <w:rsid w:val="007A7C81"/>
    <w:rsid w:val="007B03FE"/>
    <w:rsid w:val="007B0890"/>
    <w:rsid w:val="007B0E4E"/>
    <w:rsid w:val="007B1171"/>
    <w:rsid w:val="007B13AE"/>
    <w:rsid w:val="007B15F8"/>
    <w:rsid w:val="007B16C8"/>
    <w:rsid w:val="007B1880"/>
    <w:rsid w:val="007B22C4"/>
    <w:rsid w:val="007B28EA"/>
    <w:rsid w:val="007B28EB"/>
    <w:rsid w:val="007B35D0"/>
    <w:rsid w:val="007B3718"/>
    <w:rsid w:val="007B3D3B"/>
    <w:rsid w:val="007B47DD"/>
    <w:rsid w:val="007B4A65"/>
    <w:rsid w:val="007B5897"/>
    <w:rsid w:val="007B5DED"/>
    <w:rsid w:val="007B5F61"/>
    <w:rsid w:val="007B62BF"/>
    <w:rsid w:val="007B6653"/>
    <w:rsid w:val="007B67AF"/>
    <w:rsid w:val="007B6CC2"/>
    <w:rsid w:val="007B6F58"/>
    <w:rsid w:val="007B7029"/>
    <w:rsid w:val="007B756B"/>
    <w:rsid w:val="007B7D9F"/>
    <w:rsid w:val="007B7EDE"/>
    <w:rsid w:val="007B7F3D"/>
    <w:rsid w:val="007C08EC"/>
    <w:rsid w:val="007C0C80"/>
    <w:rsid w:val="007C0FDC"/>
    <w:rsid w:val="007C13F1"/>
    <w:rsid w:val="007C1822"/>
    <w:rsid w:val="007C257A"/>
    <w:rsid w:val="007C28D4"/>
    <w:rsid w:val="007C2A20"/>
    <w:rsid w:val="007C2E62"/>
    <w:rsid w:val="007C3A18"/>
    <w:rsid w:val="007C3AB7"/>
    <w:rsid w:val="007C40D8"/>
    <w:rsid w:val="007C4496"/>
    <w:rsid w:val="007C44F2"/>
    <w:rsid w:val="007C4593"/>
    <w:rsid w:val="007C48D6"/>
    <w:rsid w:val="007C4A33"/>
    <w:rsid w:val="007C574C"/>
    <w:rsid w:val="007C592C"/>
    <w:rsid w:val="007C5B24"/>
    <w:rsid w:val="007C5F89"/>
    <w:rsid w:val="007C6332"/>
    <w:rsid w:val="007C6874"/>
    <w:rsid w:val="007C68B3"/>
    <w:rsid w:val="007C7808"/>
    <w:rsid w:val="007C7B2B"/>
    <w:rsid w:val="007D027C"/>
    <w:rsid w:val="007D07F8"/>
    <w:rsid w:val="007D1C1A"/>
    <w:rsid w:val="007D2412"/>
    <w:rsid w:val="007D2F16"/>
    <w:rsid w:val="007D3BC8"/>
    <w:rsid w:val="007D43D0"/>
    <w:rsid w:val="007D489A"/>
    <w:rsid w:val="007D4A15"/>
    <w:rsid w:val="007D4BD2"/>
    <w:rsid w:val="007D5406"/>
    <w:rsid w:val="007D54C4"/>
    <w:rsid w:val="007D55E9"/>
    <w:rsid w:val="007D588D"/>
    <w:rsid w:val="007D5DC8"/>
    <w:rsid w:val="007D5F96"/>
    <w:rsid w:val="007D6547"/>
    <w:rsid w:val="007D6E83"/>
    <w:rsid w:val="007D7472"/>
    <w:rsid w:val="007D77FB"/>
    <w:rsid w:val="007D7DB7"/>
    <w:rsid w:val="007D7FC7"/>
    <w:rsid w:val="007E01C3"/>
    <w:rsid w:val="007E07E4"/>
    <w:rsid w:val="007E138C"/>
    <w:rsid w:val="007E16F4"/>
    <w:rsid w:val="007E1ABC"/>
    <w:rsid w:val="007E1BA4"/>
    <w:rsid w:val="007E1D4D"/>
    <w:rsid w:val="007E1E1D"/>
    <w:rsid w:val="007E2483"/>
    <w:rsid w:val="007E2A9E"/>
    <w:rsid w:val="007E2F57"/>
    <w:rsid w:val="007E35E7"/>
    <w:rsid w:val="007E4626"/>
    <w:rsid w:val="007E4808"/>
    <w:rsid w:val="007E486F"/>
    <w:rsid w:val="007E4AB0"/>
    <w:rsid w:val="007E54C3"/>
    <w:rsid w:val="007E5644"/>
    <w:rsid w:val="007E5981"/>
    <w:rsid w:val="007E5FEE"/>
    <w:rsid w:val="007E632A"/>
    <w:rsid w:val="007E68F5"/>
    <w:rsid w:val="007E6E15"/>
    <w:rsid w:val="007E7798"/>
    <w:rsid w:val="007E7CD4"/>
    <w:rsid w:val="007F02C0"/>
    <w:rsid w:val="007F09E8"/>
    <w:rsid w:val="007F10F1"/>
    <w:rsid w:val="007F140D"/>
    <w:rsid w:val="007F1426"/>
    <w:rsid w:val="007F1431"/>
    <w:rsid w:val="007F1B7A"/>
    <w:rsid w:val="007F277F"/>
    <w:rsid w:val="007F287F"/>
    <w:rsid w:val="007F2C48"/>
    <w:rsid w:val="007F2E9B"/>
    <w:rsid w:val="007F3464"/>
    <w:rsid w:val="007F3994"/>
    <w:rsid w:val="007F403D"/>
    <w:rsid w:val="007F4CEC"/>
    <w:rsid w:val="007F5CAE"/>
    <w:rsid w:val="007F5E40"/>
    <w:rsid w:val="007F603C"/>
    <w:rsid w:val="007F6455"/>
    <w:rsid w:val="007F6BF5"/>
    <w:rsid w:val="007F6D0B"/>
    <w:rsid w:val="007F7417"/>
    <w:rsid w:val="007F7CB8"/>
    <w:rsid w:val="007F7DB7"/>
    <w:rsid w:val="007F7E91"/>
    <w:rsid w:val="0080045C"/>
    <w:rsid w:val="0080100F"/>
    <w:rsid w:val="00801317"/>
    <w:rsid w:val="00801875"/>
    <w:rsid w:val="008020E5"/>
    <w:rsid w:val="0080237D"/>
    <w:rsid w:val="008026E7"/>
    <w:rsid w:val="00802DB8"/>
    <w:rsid w:val="00803212"/>
    <w:rsid w:val="00803F27"/>
    <w:rsid w:val="008057A2"/>
    <w:rsid w:val="008061BC"/>
    <w:rsid w:val="008063F0"/>
    <w:rsid w:val="00806439"/>
    <w:rsid w:val="00806AEC"/>
    <w:rsid w:val="00806B29"/>
    <w:rsid w:val="00806BFA"/>
    <w:rsid w:val="00806F1D"/>
    <w:rsid w:val="00806FE1"/>
    <w:rsid w:val="00807644"/>
    <w:rsid w:val="00810563"/>
    <w:rsid w:val="00810E7C"/>
    <w:rsid w:val="008111AB"/>
    <w:rsid w:val="008119AD"/>
    <w:rsid w:val="00811BD4"/>
    <w:rsid w:val="0081223C"/>
    <w:rsid w:val="00812395"/>
    <w:rsid w:val="0081264D"/>
    <w:rsid w:val="0081275B"/>
    <w:rsid w:val="00812E46"/>
    <w:rsid w:val="00813078"/>
    <w:rsid w:val="008135B8"/>
    <w:rsid w:val="00813A5D"/>
    <w:rsid w:val="00813C3F"/>
    <w:rsid w:val="0081427A"/>
    <w:rsid w:val="00814450"/>
    <w:rsid w:val="00814780"/>
    <w:rsid w:val="00815226"/>
    <w:rsid w:val="008156D3"/>
    <w:rsid w:val="00815802"/>
    <w:rsid w:val="008162E8"/>
    <w:rsid w:val="0081659C"/>
    <w:rsid w:val="0081678A"/>
    <w:rsid w:val="008168C2"/>
    <w:rsid w:val="00816C24"/>
    <w:rsid w:val="00816D4E"/>
    <w:rsid w:val="0081730A"/>
    <w:rsid w:val="0081761C"/>
    <w:rsid w:val="00817764"/>
    <w:rsid w:val="00821586"/>
    <w:rsid w:val="00821A46"/>
    <w:rsid w:val="00821F0F"/>
    <w:rsid w:val="008222A2"/>
    <w:rsid w:val="008222CA"/>
    <w:rsid w:val="0082276A"/>
    <w:rsid w:val="008231E9"/>
    <w:rsid w:val="008232FD"/>
    <w:rsid w:val="00823437"/>
    <w:rsid w:val="00823484"/>
    <w:rsid w:val="008238BC"/>
    <w:rsid w:val="008240A3"/>
    <w:rsid w:val="0082495D"/>
    <w:rsid w:val="00824CEB"/>
    <w:rsid w:val="00825BDA"/>
    <w:rsid w:val="00825E8B"/>
    <w:rsid w:val="008261B9"/>
    <w:rsid w:val="008265D7"/>
    <w:rsid w:val="0082722C"/>
    <w:rsid w:val="008274C1"/>
    <w:rsid w:val="0082757E"/>
    <w:rsid w:val="008277B8"/>
    <w:rsid w:val="00827A2D"/>
    <w:rsid w:val="00827E6D"/>
    <w:rsid w:val="00830023"/>
    <w:rsid w:val="00830C51"/>
    <w:rsid w:val="00831C29"/>
    <w:rsid w:val="00831E99"/>
    <w:rsid w:val="008322D2"/>
    <w:rsid w:val="008325F3"/>
    <w:rsid w:val="0083288A"/>
    <w:rsid w:val="0083298B"/>
    <w:rsid w:val="0083329C"/>
    <w:rsid w:val="008334C3"/>
    <w:rsid w:val="008338B2"/>
    <w:rsid w:val="00833B1B"/>
    <w:rsid w:val="00833B34"/>
    <w:rsid w:val="00833EE2"/>
    <w:rsid w:val="008342E1"/>
    <w:rsid w:val="00834324"/>
    <w:rsid w:val="00834BC2"/>
    <w:rsid w:val="00834E17"/>
    <w:rsid w:val="00835030"/>
    <w:rsid w:val="00835080"/>
    <w:rsid w:val="008361A7"/>
    <w:rsid w:val="00836862"/>
    <w:rsid w:val="00836B7C"/>
    <w:rsid w:val="00836D1F"/>
    <w:rsid w:val="00836D7C"/>
    <w:rsid w:val="008376AA"/>
    <w:rsid w:val="00837D95"/>
    <w:rsid w:val="008405FE"/>
    <w:rsid w:val="00840604"/>
    <w:rsid w:val="00840A21"/>
    <w:rsid w:val="00841E52"/>
    <w:rsid w:val="0084209D"/>
    <w:rsid w:val="0084289D"/>
    <w:rsid w:val="00842C19"/>
    <w:rsid w:val="00842D1D"/>
    <w:rsid w:val="008437D3"/>
    <w:rsid w:val="00843F8C"/>
    <w:rsid w:val="008441FB"/>
    <w:rsid w:val="0084438E"/>
    <w:rsid w:val="008449C1"/>
    <w:rsid w:val="008458BF"/>
    <w:rsid w:val="00845F9A"/>
    <w:rsid w:val="0084680B"/>
    <w:rsid w:val="00846E60"/>
    <w:rsid w:val="00847AF4"/>
    <w:rsid w:val="00850105"/>
    <w:rsid w:val="008502B8"/>
    <w:rsid w:val="008503AD"/>
    <w:rsid w:val="0085065C"/>
    <w:rsid w:val="008517AA"/>
    <w:rsid w:val="008519F0"/>
    <w:rsid w:val="00851A38"/>
    <w:rsid w:val="00851A3E"/>
    <w:rsid w:val="00851D83"/>
    <w:rsid w:val="008523B3"/>
    <w:rsid w:val="0085243B"/>
    <w:rsid w:val="008526A1"/>
    <w:rsid w:val="00852B2D"/>
    <w:rsid w:val="00852F20"/>
    <w:rsid w:val="00853098"/>
    <w:rsid w:val="00853A66"/>
    <w:rsid w:val="00853C39"/>
    <w:rsid w:val="00853C54"/>
    <w:rsid w:val="00853CCD"/>
    <w:rsid w:val="00854177"/>
    <w:rsid w:val="008549D0"/>
    <w:rsid w:val="00854CBE"/>
    <w:rsid w:val="00855124"/>
    <w:rsid w:val="00855594"/>
    <w:rsid w:val="00855980"/>
    <w:rsid w:val="0085622D"/>
    <w:rsid w:val="0085700E"/>
    <w:rsid w:val="008600EF"/>
    <w:rsid w:val="00860910"/>
    <w:rsid w:val="00860CA7"/>
    <w:rsid w:val="00860EC7"/>
    <w:rsid w:val="00861383"/>
    <w:rsid w:val="00861415"/>
    <w:rsid w:val="008619A1"/>
    <w:rsid w:val="00861EBC"/>
    <w:rsid w:val="00862134"/>
    <w:rsid w:val="008630F5"/>
    <w:rsid w:val="00863986"/>
    <w:rsid w:val="00863A87"/>
    <w:rsid w:val="00863B14"/>
    <w:rsid w:val="00863C7A"/>
    <w:rsid w:val="00863C88"/>
    <w:rsid w:val="00864563"/>
    <w:rsid w:val="008647E8"/>
    <w:rsid w:val="00864A80"/>
    <w:rsid w:val="00864AEE"/>
    <w:rsid w:val="00864DFB"/>
    <w:rsid w:val="008657CA"/>
    <w:rsid w:val="00865811"/>
    <w:rsid w:val="008660A5"/>
    <w:rsid w:val="00866137"/>
    <w:rsid w:val="00866589"/>
    <w:rsid w:val="00866881"/>
    <w:rsid w:val="008669E6"/>
    <w:rsid w:val="0086709F"/>
    <w:rsid w:val="0086744A"/>
    <w:rsid w:val="0086798C"/>
    <w:rsid w:val="0087010A"/>
    <w:rsid w:val="008701FA"/>
    <w:rsid w:val="00870583"/>
    <w:rsid w:val="0087068B"/>
    <w:rsid w:val="008708DD"/>
    <w:rsid w:val="00870A7B"/>
    <w:rsid w:val="00870A8D"/>
    <w:rsid w:val="00870D3A"/>
    <w:rsid w:val="008715CD"/>
    <w:rsid w:val="00871714"/>
    <w:rsid w:val="008717AC"/>
    <w:rsid w:val="00871CE2"/>
    <w:rsid w:val="00872B05"/>
    <w:rsid w:val="00872C13"/>
    <w:rsid w:val="00873324"/>
    <w:rsid w:val="0087332A"/>
    <w:rsid w:val="0087360D"/>
    <w:rsid w:val="00873B36"/>
    <w:rsid w:val="00873EAD"/>
    <w:rsid w:val="00874430"/>
    <w:rsid w:val="008745BE"/>
    <w:rsid w:val="00874B9B"/>
    <w:rsid w:val="00874E2C"/>
    <w:rsid w:val="00874F5A"/>
    <w:rsid w:val="008753FA"/>
    <w:rsid w:val="008754D2"/>
    <w:rsid w:val="00875652"/>
    <w:rsid w:val="0087584B"/>
    <w:rsid w:val="00875A0B"/>
    <w:rsid w:val="00875EE7"/>
    <w:rsid w:val="00876683"/>
    <w:rsid w:val="008767D7"/>
    <w:rsid w:val="0087692E"/>
    <w:rsid w:val="00876ADA"/>
    <w:rsid w:val="00876E56"/>
    <w:rsid w:val="0087748F"/>
    <w:rsid w:val="00877608"/>
    <w:rsid w:val="0087769B"/>
    <w:rsid w:val="0088077A"/>
    <w:rsid w:val="0088082E"/>
    <w:rsid w:val="00880C1B"/>
    <w:rsid w:val="00881007"/>
    <w:rsid w:val="00881569"/>
    <w:rsid w:val="00881D81"/>
    <w:rsid w:val="00881EBA"/>
    <w:rsid w:val="008828F1"/>
    <w:rsid w:val="00882E42"/>
    <w:rsid w:val="00882F10"/>
    <w:rsid w:val="00883566"/>
    <w:rsid w:val="00883727"/>
    <w:rsid w:val="00883A0E"/>
    <w:rsid w:val="008843E1"/>
    <w:rsid w:val="00884578"/>
    <w:rsid w:val="0088468E"/>
    <w:rsid w:val="00884989"/>
    <w:rsid w:val="00885282"/>
    <w:rsid w:val="00885E96"/>
    <w:rsid w:val="00886352"/>
    <w:rsid w:val="00886900"/>
    <w:rsid w:val="00886CD7"/>
    <w:rsid w:val="00886D29"/>
    <w:rsid w:val="00886F86"/>
    <w:rsid w:val="0088746B"/>
    <w:rsid w:val="008878B0"/>
    <w:rsid w:val="008879CD"/>
    <w:rsid w:val="00887B8C"/>
    <w:rsid w:val="0089097A"/>
    <w:rsid w:val="008909C1"/>
    <w:rsid w:val="00890A07"/>
    <w:rsid w:val="0089157C"/>
    <w:rsid w:val="00891BBF"/>
    <w:rsid w:val="008920F9"/>
    <w:rsid w:val="00892206"/>
    <w:rsid w:val="0089224D"/>
    <w:rsid w:val="0089255C"/>
    <w:rsid w:val="0089255E"/>
    <w:rsid w:val="00892683"/>
    <w:rsid w:val="0089289B"/>
    <w:rsid w:val="00892E0F"/>
    <w:rsid w:val="0089303E"/>
    <w:rsid w:val="00893341"/>
    <w:rsid w:val="00893428"/>
    <w:rsid w:val="008940E8"/>
    <w:rsid w:val="00894340"/>
    <w:rsid w:val="008944F6"/>
    <w:rsid w:val="00894802"/>
    <w:rsid w:val="00894978"/>
    <w:rsid w:val="00894E5E"/>
    <w:rsid w:val="00894F82"/>
    <w:rsid w:val="00895C00"/>
    <w:rsid w:val="00897538"/>
    <w:rsid w:val="00897F0C"/>
    <w:rsid w:val="008A040F"/>
    <w:rsid w:val="008A09E4"/>
    <w:rsid w:val="008A0F05"/>
    <w:rsid w:val="008A1733"/>
    <w:rsid w:val="008A22F1"/>
    <w:rsid w:val="008A26DA"/>
    <w:rsid w:val="008A2914"/>
    <w:rsid w:val="008A2A1B"/>
    <w:rsid w:val="008A2E9C"/>
    <w:rsid w:val="008A3422"/>
    <w:rsid w:val="008A3466"/>
    <w:rsid w:val="008A3910"/>
    <w:rsid w:val="008A3CB5"/>
    <w:rsid w:val="008A3E41"/>
    <w:rsid w:val="008A3FD6"/>
    <w:rsid w:val="008A4178"/>
    <w:rsid w:val="008A4F9D"/>
    <w:rsid w:val="008A5157"/>
    <w:rsid w:val="008A5319"/>
    <w:rsid w:val="008A5A77"/>
    <w:rsid w:val="008A5BBD"/>
    <w:rsid w:val="008A5E02"/>
    <w:rsid w:val="008A5E75"/>
    <w:rsid w:val="008A63C0"/>
    <w:rsid w:val="008A6502"/>
    <w:rsid w:val="008A6585"/>
    <w:rsid w:val="008A6812"/>
    <w:rsid w:val="008A6B05"/>
    <w:rsid w:val="008A70B1"/>
    <w:rsid w:val="008A74BC"/>
    <w:rsid w:val="008A7543"/>
    <w:rsid w:val="008A7FE2"/>
    <w:rsid w:val="008B041D"/>
    <w:rsid w:val="008B0965"/>
    <w:rsid w:val="008B0D51"/>
    <w:rsid w:val="008B0E92"/>
    <w:rsid w:val="008B0FDF"/>
    <w:rsid w:val="008B109C"/>
    <w:rsid w:val="008B13B2"/>
    <w:rsid w:val="008B1857"/>
    <w:rsid w:val="008B1B5C"/>
    <w:rsid w:val="008B1D45"/>
    <w:rsid w:val="008B1DAB"/>
    <w:rsid w:val="008B1F45"/>
    <w:rsid w:val="008B1F82"/>
    <w:rsid w:val="008B2521"/>
    <w:rsid w:val="008B2DE7"/>
    <w:rsid w:val="008B2F04"/>
    <w:rsid w:val="008B37DE"/>
    <w:rsid w:val="008B43CB"/>
    <w:rsid w:val="008B43F7"/>
    <w:rsid w:val="008B4CC0"/>
    <w:rsid w:val="008B5F6C"/>
    <w:rsid w:val="008B6193"/>
    <w:rsid w:val="008B65BA"/>
    <w:rsid w:val="008B6B34"/>
    <w:rsid w:val="008B6B5E"/>
    <w:rsid w:val="008B6ED4"/>
    <w:rsid w:val="008B7115"/>
    <w:rsid w:val="008B72BE"/>
    <w:rsid w:val="008B7524"/>
    <w:rsid w:val="008B796E"/>
    <w:rsid w:val="008C0072"/>
    <w:rsid w:val="008C062C"/>
    <w:rsid w:val="008C0A07"/>
    <w:rsid w:val="008C0A34"/>
    <w:rsid w:val="008C0E10"/>
    <w:rsid w:val="008C143F"/>
    <w:rsid w:val="008C15A0"/>
    <w:rsid w:val="008C24E4"/>
    <w:rsid w:val="008C2758"/>
    <w:rsid w:val="008C2EB7"/>
    <w:rsid w:val="008C2EF3"/>
    <w:rsid w:val="008C3749"/>
    <w:rsid w:val="008C3AF2"/>
    <w:rsid w:val="008C3F5F"/>
    <w:rsid w:val="008C3F70"/>
    <w:rsid w:val="008C48B5"/>
    <w:rsid w:val="008C4F47"/>
    <w:rsid w:val="008C5141"/>
    <w:rsid w:val="008C5F00"/>
    <w:rsid w:val="008C6386"/>
    <w:rsid w:val="008C64F4"/>
    <w:rsid w:val="008C689B"/>
    <w:rsid w:val="008C6DF9"/>
    <w:rsid w:val="008C72DF"/>
    <w:rsid w:val="008C7A60"/>
    <w:rsid w:val="008C7B06"/>
    <w:rsid w:val="008C7F5A"/>
    <w:rsid w:val="008D06A0"/>
    <w:rsid w:val="008D11A7"/>
    <w:rsid w:val="008D189B"/>
    <w:rsid w:val="008D1D9F"/>
    <w:rsid w:val="008D1DA8"/>
    <w:rsid w:val="008D1DBC"/>
    <w:rsid w:val="008D1ED3"/>
    <w:rsid w:val="008D2121"/>
    <w:rsid w:val="008D2251"/>
    <w:rsid w:val="008D321A"/>
    <w:rsid w:val="008D3513"/>
    <w:rsid w:val="008D3948"/>
    <w:rsid w:val="008D39A8"/>
    <w:rsid w:val="008D47FC"/>
    <w:rsid w:val="008D4B04"/>
    <w:rsid w:val="008D5930"/>
    <w:rsid w:val="008D70FE"/>
    <w:rsid w:val="008D7A7F"/>
    <w:rsid w:val="008D7DB9"/>
    <w:rsid w:val="008D7F33"/>
    <w:rsid w:val="008E0208"/>
    <w:rsid w:val="008E056F"/>
    <w:rsid w:val="008E06F1"/>
    <w:rsid w:val="008E100E"/>
    <w:rsid w:val="008E1095"/>
    <w:rsid w:val="008E20D7"/>
    <w:rsid w:val="008E286B"/>
    <w:rsid w:val="008E29AA"/>
    <w:rsid w:val="008E2DB9"/>
    <w:rsid w:val="008E3032"/>
    <w:rsid w:val="008E3293"/>
    <w:rsid w:val="008E32B9"/>
    <w:rsid w:val="008E4D88"/>
    <w:rsid w:val="008E52A5"/>
    <w:rsid w:val="008E576E"/>
    <w:rsid w:val="008E57C3"/>
    <w:rsid w:val="008E5B4D"/>
    <w:rsid w:val="008E5DD4"/>
    <w:rsid w:val="008E5E21"/>
    <w:rsid w:val="008E676D"/>
    <w:rsid w:val="008E71FF"/>
    <w:rsid w:val="008E73A8"/>
    <w:rsid w:val="008E7894"/>
    <w:rsid w:val="008E7BAF"/>
    <w:rsid w:val="008F03EA"/>
    <w:rsid w:val="008F054F"/>
    <w:rsid w:val="008F0573"/>
    <w:rsid w:val="008F068C"/>
    <w:rsid w:val="008F0826"/>
    <w:rsid w:val="008F09F2"/>
    <w:rsid w:val="008F0D17"/>
    <w:rsid w:val="008F1365"/>
    <w:rsid w:val="008F1728"/>
    <w:rsid w:val="008F1B16"/>
    <w:rsid w:val="008F1D6A"/>
    <w:rsid w:val="008F1FE1"/>
    <w:rsid w:val="008F220D"/>
    <w:rsid w:val="008F26D7"/>
    <w:rsid w:val="008F2E45"/>
    <w:rsid w:val="008F30F7"/>
    <w:rsid w:val="008F3250"/>
    <w:rsid w:val="008F32D2"/>
    <w:rsid w:val="008F37E4"/>
    <w:rsid w:val="008F3E7A"/>
    <w:rsid w:val="008F4069"/>
    <w:rsid w:val="008F4612"/>
    <w:rsid w:val="008F5536"/>
    <w:rsid w:val="008F57C9"/>
    <w:rsid w:val="008F6247"/>
    <w:rsid w:val="008F64FE"/>
    <w:rsid w:val="008F6547"/>
    <w:rsid w:val="008F6775"/>
    <w:rsid w:val="008F67C9"/>
    <w:rsid w:val="008F6F6E"/>
    <w:rsid w:val="008F7F6C"/>
    <w:rsid w:val="00900115"/>
    <w:rsid w:val="00900952"/>
    <w:rsid w:val="00900B9F"/>
    <w:rsid w:val="009010E0"/>
    <w:rsid w:val="00901354"/>
    <w:rsid w:val="00901437"/>
    <w:rsid w:val="0090162B"/>
    <w:rsid w:val="009016C0"/>
    <w:rsid w:val="0090186B"/>
    <w:rsid w:val="00901FDB"/>
    <w:rsid w:val="00902069"/>
    <w:rsid w:val="00902225"/>
    <w:rsid w:val="00902F2C"/>
    <w:rsid w:val="00903015"/>
    <w:rsid w:val="00903069"/>
    <w:rsid w:val="00904835"/>
    <w:rsid w:val="00904C93"/>
    <w:rsid w:val="00905896"/>
    <w:rsid w:val="00905898"/>
    <w:rsid w:val="009058F3"/>
    <w:rsid w:val="00905940"/>
    <w:rsid w:val="00905A7E"/>
    <w:rsid w:val="009067AC"/>
    <w:rsid w:val="009067FA"/>
    <w:rsid w:val="009069E6"/>
    <w:rsid w:val="00906A83"/>
    <w:rsid w:val="00906E03"/>
    <w:rsid w:val="009073A5"/>
    <w:rsid w:val="00907DA0"/>
    <w:rsid w:val="00910112"/>
    <w:rsid w:val="0091039F"/>
    <w:rsid w:val="00910EC7"/>
    <w:rsid w:val="00911050"/>
    <w:rsid w:val="0091137C"/>
    <w:rsid w:val="00911635"/>
    <w:rsid w:val="0091175C"/>
    <w:rsid w:val="009118C0"/>
    <w:rsid w:val="00911D24"/>
    <w:rsid w:val="00912023"/>
    <w:rsid w:val="009139B0"/>
    <w:rsid w:val="00913C19"/>
    <w:rsid w:val="0091411D"/>
    <w:rsid w:val="009148AE"/>
    <w:rsid w:val="00914C82"/>
    <w:rsid w:val="00914E28"/>
    <w:rsid w:val="0091519B"/>
    <w:rsid w:val="00915B2D"/>
    <w:rsid w:val="00915B4B"/>
    <w:rsid w:val="00916E5A"/>
    <w:rsid w:val="00916F76"/>
    <w:rsid w:val="0091727E"/>
    <w:rsid w:val="009178FF"/>
    <w:rsid w:val="009207B3"/>
    <w:rsid w:val="0092115F"/>
    <w:rsid w:val="0092128C"/>
    <w:rsid w:val="00921DE0"/>
    <w:rsid w:val="00922722"/>
    <w:rsid w:val="00922B17"/>
    <w:rsid w:val="00922FC7"/>
    <w:rsid w:val="009230D3"/>
    <w:rsid w:val="00923770"/>
    <w:rsid w:val="009239D6"/>
    <w:rsid w:val="00923D03"/>
    <w:rsid w:val="00923DAA"/>
    <w:rsid w:val="00924878"/>
    <w:rsid w:val="00924C52"/>
    <w:rsid w:val="00924EA4"/>
    <w:rsid w:val="00924F80"/>
    <w:rsid w:val="00925C58"/>
    <w:rsid w:val="009260B5"/>
    <w:rsid w:val="00926978"/>
    <w:rsid w:val="00926E02"/>
    <w:rsid w:val="00926F4A"/>
    <w:rsid w:val="00927479"/>
    <w:rsid w:val="00927CEF"/>
    <w:rsid w:val="00932124"/>
    <w:rsid w:val="0093226A"/>
    <w:rsid w:val="009328B5"/>
    <w:rsid w:val="00932D5A"/>
    <w:rsid w:val="0093375A"/>
    <w:rsid w:val="00933A92"/>
    <w:rsid w:val="00933D9A"/>
    <w:rsid w:val="0093461E"/>
    <w:rsid w:val="00934C46"/>
    <w:rsid w:val="00934F06"/>
    <w:rsid w:val="00935AC3"/>
    <w:rsid w:val="00936710"/>
    <w:rsid w:val="009367F3"/>
    <w:rsid w:val="00936BD2"/>
    <w:rsid w:val="00936D61"/>
    <w:rsid w:val="009373E9"/>
    <w:rsid w:val="00937B8B"/>
    <w:rsid w:val="009402C6"/>
    <w:rsid w:val="00940561"/>
    <w:rsid w:val="00940BA9"/>
    <w:rsid w:val="00940D3B"/>
    <w:rsid w:val="00940D7A"/>
    <w:rsid w:val="00940FC9"/>
    <w:rsid w:val="009413C3"/>
    <w:rsid w:val="00941F25"/>
    <w:rsid w:val="00942525"/>
    <w:rsid w:val="00942EC9"/>
    <w:rsid w:val="0094351A"/>
    <w:rsid w:val="009437DF"/>
    <w:rsid w:val="0094389B"/>
    <w:rsid w:val="00943B4C"/>
    <w:rsid w:val="00943C1B"/>
    <w:rsid w:val="00943D27"/>
    <w:rsid w:val="00943EFE"/>
    <w:rsid w:val="00943FEC"/>
    <w:rsid w:val="009441F8"/>
    <w:rsid w:val="00944896"/>
    <w:rsid w:val="00945135"/>
    <w:rsid w:val="00945552"/>
    <w:rsid w:val="00945B0C"/>
    <w:rsid w:val="00945CEB"/>
    <w:rsid w:val="00945E07"/>
    <w:rsid w:val="00945F48"/>
    <w:rsid w:val="0094612B"/>
    <w:rsid w:val="00946842"/>
    <w:rsid w:val="009469C4"/>
    <w:rsid w:val="00946C98"/>
    <w:rsid w:val="00946D90"/>
    <w:rsid w:val="00946F67"/>
    <w:rsid w:val="009477B4"/>
    <w:rsid w:val="00947A81"/>
    <w:rsid w:val="00947EDB"/>
    <w:rsid w:val="0095042A"/>
    <w:rsid w:val="009509B2"/>
    <w:rsid w:val="009513D8"/>
    <w:rsid w:val="00951670"/>
    <w:rsid w:val="00952023"/>
    <w:rsid w:val="00952B38"/>
    <w:rsid w:val="00952F38"/>
    <w:rsid w:val="00953F25"/>
    <w:rsid w:val="00954006"/>
    <w:rsid w:val="009549AF"/>
    <w:rsid w:val="00954AC9"/>
    <w:rsid w:val="00954CBC"/>
    <w:rsid w:val="00955A7C"/>
    <w:rsid w:val="00956003"/>
    <w:rsid w:val="00956153"/>
    <w:rsid w:val="00956856"/>
    <w:rsid w:val="0095740E"/>
    <w:rsid w:val="00957B6F"/>
    <w:rsid w:val="00960224"/>
    <w:rsid w:val="009604C7"/>
    <w:rsid w:val="009604F8"/>
    <w:rsid w:val="00960514"/>
    <w:rsid w:val="00961582"/>
    <w:rsid w:val="00961584"/>
    <w:rsid w:val="00961D2A"/>
    <w:rsid w:val="00961D59"/>
    <w:rsid w:val="00961E23"/>
    <w:rsid w:val="009628F6"/>
    <w:rsid w:val="009630E2"/>
    <w:rsid w:val="0096337E"/>
    <w:rsid w:val="009633C2"/>
    <w:rsid w:val="009636E3"/>
    <w:rsid w:val="00964831"/>
    <w:rsid w:val="00964E7C"/>
    <w:rsid w:val="00965052"/>
    <w:rsid w:val="009657A5"/>
    <w:rsid w:val="00965D8A"/>
    <w:rsid w:val="0096639B"/>
    <w:rsid w:val="00967E1E"/>
    <w:rsid w:val="00970547"/>
    <w:rsid w:val="0097068C"/>
    <w:rsid w:val="009708DA"/>
    <w:rsid w:val="009708E5"/>
    <w:rsid w:val="00970926"/>
    <w:rsid w:val="00970ED1"/>
    <w:rsid w:val="009714B3"/>
    <w:rsid w:val="00971963"/>
    <w:rsid w:val="00971A65"/>
    <w:rsid w:val="00972B0A"/>
    <w:rsid w:val="00972BA3"/>
    <w:rsid w:val="00972DEF"/>
    <w:rsid w:val="00972EA1"/>
    <w:rsid w:val="00972ECA"/>
    <w:rsid w:val="00972EE2"/>
    <w:rsid w:val="0097318E"/>
    <w:rsid w:val="00973A14"/>
    <w:rsid w:val="00974228"/>
    <w:rsid w:val="009742F5"/>
    <w:rsid w:val="00974655"/>
    <w:rsid w:val="00974AFA"/>
    <w:rsid w:val="00974BAB"/>
    <w:rsid w:val="00975910"/>
    <w:rsid w:val="00975CE7"/>
    <w:rsid w:val="00975D56"/>
    <w:rsid w:val="00976628"/>
    <w:rsid w:val="00976CCE"/>
    <w:rsid w:val="009770E0"/>
    <w:rsid w:val="00977463"/>
    <w:rsid w:val="0097798D"/>
    <w:rsid w:val="00980783"/>
    <w:rsid w:val="00980B44"/>
    <w:rsid w:val="0098108C"/>
    <w:rsid w:val="009811C2"/>
    <w:rsid w:val="00981F50"/>
    <w:rsid w:val="0098213F"/>
    <w:rsid w:val="00982F1C"/>
    <w:rsid w:val="00983909"/>
    <w:rsid w:val="00984154"/>
    <w:rsid w:val="00984BCD"/>
    <w:rsid w:val="00985184"/>
    <w:rsid w:val="0098594A"/>
    <w:rsid w:val="00985A2D"/>
    <w:rsid w:val="009863D0"/>
    <w:rsid w:val="00986FDE"/>
    <w:rsid w:val="0098731B"/>
    <w:rsid w:val="00987517"/>
    <w:rsid w:val="009877B5"/>
    <w:rsid w:val="00987E2E"/>
    <w:rsid w:val="00990120"/>
    <w:rsid w:val="00990773"/>
    <w:rsid w:val="00990862"/>
    <w:rsid w:val="00990ED9"/>
    <w:rsid w:val="0099107F"/>
    <w:rsid w:val="00991A15"/>
    <w:rsid w:val="00992096"/>
    <w:rsid w:val="009922F2"/>
    <w:rsid w:val="009927FE"/>
    <w:rsid w:val="009929B4"/>
    <w:rsid w:val="00992B8F"/>
    <w:rsid w:val="009936A4"/>
    <w:rsid w:val="00993C78"/>
    <w:rsid w:val="009941DD"/>
    <w:rsid w:val="00994495"/>
    <w:rsid w:val="00994B10"/>
    <w:rsid w:val="00994B63"/>
    <w:rsid w:val="009959B6"/>
    <w:rsid w:val="00995D44"/>
    <w:rsid w:val="00995EAE"/>
    <w:rsid w:val="00995FFF"/>
    <w:rsid w:val="00996134"/>
    <w:rsid w:val="0099633C"/>
    <w:rsid w:val="00996505"/>
    <w:rsid w:val="00996A7A"/>
    <w:rsid w:val="00996AA8"/>
    <w:rsid w:val="009977FB"/>
    <w:rsid w:val="00997A76"/>
    <w:rsid w:val="009A0577"/>
    <w:rsid w:val="009A20CB"/>
    <w:rsid w:val="009A226A"/>
    <w:rsid w:val="009A2465"/>
    <w:rsid w:val="009A26D3"/>
    <w:rsid w:val="009A45FA"/>
    <w:rsid w:val="009A5529"/>
    <w:rsid w:val="009A5C3F"/>
    <w:rsid w:val="009A5CA0"/>
    <w:rsid w:val="009A5D15"/>
    <w:rsid w:val="009A6262"/>
    <w:rsid w:val="009A69C6"/>
    <w:rsid w:val="009A6CC9"/>
    <w:rsid w:val="009A6F4B"/>
    <w:rsid w:val="009A71E0"/>
    <w:rsid w:val="009A7211"/>
    <w:rsid w:val="009A7280"/>
    <w:rsid w:val="009A72E0"/>
    <w:rsid w:val="009A76A8"/>
    <w:rsid w:val="009A79D9"/>
    <w:rsid w:val="009A7BF6"/>
    <w:rsid w:val="009A7ED3"/>
    <w:rsid w:val="009B0664"/>
    <w:rsid w:val="009B06ED"/>
    <w:rsid w:val="009B0CD0"/>
    <w:rsid w:val="009B11DE"/>
    <w:rsid w:val="009B1A82"/>
    <w:rsid w:val="009B1B5E"/>
    <w:rsid w:val="009B2428"/>
    <w:rsid w:val="009B2B7B"/>
    <w:rsid w:val="009B2C38"/>
    <w:rsid w:val="009B2E8A"/>
    <w:rsid w:val="009B3865"/>
    <w:rsid w:val="009B3918"/>
    <w:rsid w:val="009B3D6E"/>
    <w:rsid w:val="009B3E5F"/>
    <w:rsid w:val="009B40C9"/>
    <w:rsid w:val="009B43A5"/>
    <w:rsid w:val="009B4427"/>
    <w:rsid w:val="009B44FC"/>
    <w:rsid w:val="009B493C"/>
    <w:rsid w:val="009B4962"/>
    <w:rsid w:val="009B4F4E"/>
    <w:rsid w:val="009B558B"/>
    <w:rsid w:val="009B5D08"/>
    <w:rsid w:val="009B5EEA"/>
    <w:rsid w:val="009B67B3"/>
    <w:rsid w:val="009B692A"/>
    <w:rsid w:val="009B73DA"/>
    <w:rsid w:val="009B75FD"/>
    <w:rsid w:val="009C0AD5"/>
    <w:rsid w:val="009C108B"/>
    <w:rsid w:val="009C295A"/>
    <w:rsid w:val="009C2B47"/>
    <w:rsid w:val="009C2C2C"/>
    <w:rsid w:val="009C2C69"/>
    <w:rsid w:val="009C33BE"/>
    <w:rsid w:val="009C35D6"/>
    <w:rsid w:val="009C47A3"/>
    <w:rsid w:val="009C50ED"/>
    <w:rsid w:val="009C5123"/>
    <w:rsid w:val="009C5EFC"/>
    <w:rsid w:val="009C6B32"/>
    <w:rsid w:val="009C6D5A"/>
    <w:rsid w:val="009C7200"/>
    <w:rsid w:val="009C7E8A"/>
    <w:rsid w:val="009D0048"/>
    <w:rsid w:val="009D0AEC"/>
    <w:rsid w:val="009D1184"/>
    <w:rsid w:val="009D119A"/>
    <w:rsid w:val="009D127D"/>
    <w:rsid w:val="009D1459"/>
    <w:rsid w:val="009D1DAC"/>
    <w:rsid w:val="009D2473"/>
    <w:rsid w:val="009D2AB8"/>
    <w:rsid w:val="009D2C80"/>
    <w:rsid w:val="009D2D75"/>
    <w:rsid w:val="009D40D5"/>
    <w:rsid w:val="009D422B"/>
    <w:rsid w:val="009D564E"/>
    <w:rsid w:val="009D5854"/>
    <w:rsid w:val="009D662B"/>
    <w:rsid w:val="009D6678"/>
    <w:rsid w:val="009D7095"/>
    <w:rsid w:val="009D7256"/>
    <w:rsid w:val="009D7BE9"/>
    <w:rsid w:val="009D7DFC"/>
    <w:rsid w:val="009D7ED3"/>
    <w:rsid w:val="009E0476"/>
    <w:rsid w:val="009E0711"/>
    <w:rsid w:val="009E0739"/>
    <w:rsid w:val="009E0D19"/>
    <w:rsid w:val="009E105F"/>
    <w:rsid w:val="009E1368"/>
    <w:rsid w:val="009E1BFE"/>
    <w:rsid w:val="009E1E53"/>
    <w:rsid w:val="009E1F10"/>
    <w:rsid w:val="009E26AE"/>
    <w:rsid w:val="009E26F7"/>
    <w:rsid w:val="009E2994"/>
    <w:rsid w:val="009E30CA"/>
    <w:rsid w:val="009E3B1E"/>
    <w:rsid w:val="009E4042"/>
    <w:rsid w:val="009E45C5"/>
    <w:rsid w:val="009E490E"/>
    <w:rsid w:val="009E4BC2"/>
    <w:rsid w:val="009E4BC7"/>
    <w:rsid w:val="009E4CDA"/>
    <w:rsid w:val="009E5630"/>
    <w:rsid w:val="009E5848"/>
    <w:rsid w:val="009E58B4"/>
    <w:rsid w:val="009E5F2C"/>
    <w:rsid w:val="009E5F40"/>
    <w:rsid w:val="009E632E"/>
    <w:rsid w:val="009E6659"/>
    <w:rsid w:val="009E67A8"/>
    <w:rsid w:val="009E6EC1"/>
    <w:rsid w:val="009E7212"/>
    <w:rsid w:val="009E7486"/>
    <w:rsid w:val="009E76EB"/>
    <w:rsid w:val="009E779B"/>
    <w:rsid w:val="009E787A"/>
    <w:rsid w:val="009E7A9B"/>
    <w:rsid w:val="009E7D02"/>
    <w:rsid w:val="009F0084"/>
    <w:rsid w:val="009F01A2"/>
    <w:rsid w:val="009F02BE"/>
    <w:rsid w:val="009F062E"/>
    <w:rsid w:val="009F10E9"/>
    <w:rsid w:val="009F11A3"/>
    <w:rsid w:val="009F1F08"/>
    <w:rsid w:val="009F28CC"/>
    <w:rsid w:val="009F2BB1"/>
    <w:rsid w:val="009F2CD8"/>
    <w:rsid w:val="009F35AA"/>
    <w:rsid w:val="009F3692"/>
    <w:rsid w:val="009F3D33"/>
    <w:rsid w:val="009F4248"/>
    <w:rsid w:val="009F46F3"/>
    <w:rsid w:val="009F4FED"/>
    <w:rsid w:val="009F5927"/>
    <w:rsid w:val="009F5A3F"/>
    <w:rsid w:val="009F5B51"/>
    <w:rsid w:val="009F5F81"/>
    <w:rsid w:val="009F63AE"/>
    <w:rsid w:val="009F6556"/>
    <w:rsid w:val="009F655F"/>
    <w:rsid w:val="009F6B70"/>
    <w:rsid w:val="009F730E"/>
    <w:rsid w:val="009F73DD"/>
    <w:rsid w:val="00A00527"/>
    <w:rsid w:val="00A00DA5"/>
    <w:rsid w:val="00A00E76"/>
    <w:rsid w:val="00A00FD7"/>
    <w:rsid w:val="00A011EB"/>
    <w:rsid w:val="00A016A2"/>
    <w:rsid w:val="00A019EE"/>
    <w:rsid w:val="00A01A30"/>
    <w:rsid w:val="00A03C95"/>
    <w:rsid w:val="00A046A1"/>
    <w:rsid w:val="00A046F3"/>
    <w:rsid w:val="00A047A2"/>
    <w:rsid w:val="00A05448"/>
    <w:rsid w:val="00A05E70"/>
    <w:rsid w:val="00A05F70"/>
    <w:rsid w:val="00A0632C"/>
    <w:rsid w:val="00A064D5"/>
    <w:rsid w:val="00A066BB"/>
    <w:rsid w:val="00A06FAD"/>
    <w:rsid w:val="00A07524"/>
    <w:rsid w:val="00A075BE"/>
    <w:rsid w:val="00A07811"/>
    <w:rsid w:val="00A078C8"/>
    <w:rsid w:val="00A103B0"/>
    <w:rsid w:val="00A103F7"/>
    <w:rsid w:val="00A107A3"/>
    <w:rsid w:val="00A11829"/>
    <w:rsid w:val="00A11C15"/>
    <w:rsid w:val="00A12957"/>
    <w:rsid w:val="00A13CD9"/>
    <w:rsid w:val="00A1427C"/>
    <w:rsid w:val="00A143CE"/>
    <w:rsid w:val="00A1446C"/>
    <w:rsid w:val="00A1485E"/>
    <w:rsid w:val="00A15110"/>
    <w:rsid w:val="00A15924"/>
    <w:rsid w:val="00A15D25"/>
    <w:rsid w:val="00A1627C"/>
    <w:rsid w:val="00A1702F"/>
    <w:rsid w:val="00A175D1"/>
    <w:rsid w:val="00A176A7"/>
    <w:rsid w:val="00A17E4F"/>
    <w:rsid w:val="00A20031"/>
    <w:rsid w:val="00A20158"/>
    <w:rsid w:val="00A203EB"/>
    <w:rsid w:val="00A20681"/>
    <w:rsid w:val="00A2083C"/>
    <w:rsid w:val="00A21059"/>
    <w:rsid w:val="00A21503"/>
    <w:rsid w:val="00A22259"/>
    <w:rsid w:val="00A22562"/>
    <w:rsid w:val="00A226B2"/>
    <w:rsid w:val="00A22932"/>
    <w:rsid w:val="00A23326"/>
    <w:rsid w:val="00A23384"/>
    <w:rsid w:val="00A23881"/>
    <w:rsid w:val="00A2392A"/>
    <w:rsid w:val="00A23958"/>
    <w:rsid w:val="00A242D3"/>
    <w:rsid w:val="00A248BD"/>
    <w:rsid w:val="00A250D9"/>
    <w:rsid w:val="00A2670D"/>
    <w:rsid w:val="00A269B0"/>
    <w:rsid w:val="00A272EA"/>
    <w:rsid w:val="00A273A3"/>
    <w:rsid w:val="00A2749E"/>
    <w:rsid w:val="00A275A6"/>
    <w:rsid w:val="00A310ED"/>
    <w:rsid w:val="00A31205"/>
    <w:rsid w:val="00A3147C"/>
    <w:rsid w:val="00A31826"/>
    <w:rsid w:val="00A3255F"/>
    <w:rsid w:val="00A327BE"/>
    <w:rsid w:val="00A32B1E"/>
    <w:rsid w:val="00A32DB5"/>
    <w:rsid w:val="00A332BA"/>
    <w:rsid w:val="00A33890"/>
    <w:rsid w:val="00A33A71"/>
    <w:rsid w:val="00A34B03"/>
    <w:rsid w:val="00A34B5B"/>
    <w:rsid w:val="00A34E6F"/>
    <w:rsid w:val="00A3524C"/>
    <w:rsid w:val="00A35290"/>
    <w:rsid w:val="00A354B9"/>
    <w:rsid w:val="00A3556C"/>
    <w:rsid w:val="00A362FF"/>
    <w:rsid w:val="00A36547"/>
    <w:rsid w:val="00A3687D"/>
    <w:rsid w:val="00A368BC"/>
    <w:rsid w:val="00A36BCE"/>
    <w:rsid w:val="00A3725D"/>
    <w:rsid w:val="00A405E9"/>
    <w:rsid w:val="00A40D78"/>
    <w:rsid w:val="00A42251"/>
    <w:rsid w:val="00A42363"/>
    <w:rsid w:val="00A42AC7"/>
    <w:rsid w:val="00A43B58"/>
    <w:rsid w:val="00A43C8C"/>
    <w:rsid w:val="00A43F67"/>
    <w:rsid w:val="00A43FAF"/>
    <w:rsid w:val="00A4419D"/>
    <w:rsid w:val="00A44694"/>
    <w:rsid w:val="00A44775"/>
    <w:rsid w:val="00A44F3A"/>
    <w:rsid w:val="00A45405"/>
    <w:rsid w:val="00A45517"/>
    <w:rsid w:val="00A45601"/>
    <w:rsid w:val="00A45D23"/>
    <w:rsid w:val="00A46D37"/>
    <w:rsid w:val="00A47163"/>
    <w:rsid w:val="00A47321"/>
    <w:rsid w:val="00A47665"/>
    <w:rsid w:val="00A477FB"/>
    <w:rsid w:val="00A47F15"/>
    <w:rsid w:val="00A505AD"/>
    <w:rsid w:val="00A50756"/>
    <w:rsid w:val="00A50BB3"/>
    <w:rsid w:val="00A51A9D"/>
    <w:rsid w:val="00A51F56"/>
    <w:rsid w:val="00A526B4"/>
    <w:rsid w:val="00A52754"/>
    <w:rsid w:val="00A52785"/>
    <w:rsid w:val="00A52CE6"/>
    <w:rsid w:val="00A52D44"/>
    <w:rsid w:val="00A530F2"/>
    <w:rsid w:val="00A5368B"/>
    <w:rsid w:val="00A53A40"/>
    <w:rsid w:val="00A54588"/>
    <w:rsid w:val="00A545BB"/>
    <w:rsid w:val="00A54ADC"/>
    <w:rsid w:val="00A55444"/>
    <w:rsid w:val="00A55E6F"/>
    <w:rsid w:val="00A564BD"/>
    <w:rsid w:val="00A56EBA"/>
    <w:rsid w:val="00A57467"/>
    <w:rsid w:val="00A5754E"/>
    <w:rsid w:val="00A57E1C"/>
    <w:rsid w:val="00A60531"/>
    <w:rsid w:val="00A610BD"/>
    <w:rsid w:val="00A61527"/>
    <w:rsid w:val="00A61AD4"/>
    <w:rsid w:val="00A61BBA"/>
    <w:rsid w:val="00A61FEE"/>
    <w:rsid w:val="00A6258D"/>
    <w:rsid w:val="00A625F4"/>
    <w:rsid w:val="00A625FF"/>
    <w:rsid w:val="00A62ACA"/>
    <w:rsid w:val="00A62BE6"/>
    <w:rsid w:val="00A633E0"/>
    <w:rsid w:val="00A6342D"/>
    <w:rsid w:val="00A63945"/>
    <w:rsid w:val="00A64083"/>
    <w:rsid w:val="00A6418F"/>
    <w:rsid w:val="00A644BE"/>
    <w:rsid w:val="00A65083"/>
    <w:rsid w:val="00A65162"/>
    <w:rsid w:val="00A6616B"/>
    <w:rsid w:val="00A6669F"/>
    <w:rsid w:val="00A66D52"/>
    <w:rsid w:val="00A67242"/>
    <w:rsid w:val="00A6728E"/>
    <w:rsid w:val="00A6750D"/>
    <w:rsid w:val="00A7039C"/>
    <w:rsid w:val="00A70512"/>
    <w:rsid w:val="00A70594"/>
    <w:rsid w:val="00A70C45"/>
    <w:rsid w:val="00A70F0E"/>
    <w:rsid w:val="00A713FD"/>
    <w:rsid w:val="00A7149B"/>
    <w:rsid w:val="00A71952"/>
    <w:rsid w:val="00A71E54"/>
    <w:rsid w:val="00A72618"/>
    <w:rsid w:val="00A72637"/>
    <w:rsid w:val="00A7344F"/>
    <w:rsid w:val="00A73623"/>
    <w:rsid w:val="00A73710"/>
    <w:rsid w:val="00A73B5A"/>
    <w:rsid w:val="00A73BB9"/>
    <w:rsid w:val="00A73FF5"/>
    <w:rsid w:val="00A74032"/>
    <w:rsid w:val="00A74060"/>
    <w:rsid w:val="00A7432E"/>
    <w:rsid w:val="00A746E4"/>
    <w:rsid w:val="00A74C02"/>
    <w:rsid w:val="00A74E79"/>
    <w:rsid w:val="00A75277"/>
    <w:rsid w:val="00A75370"/>
    <w:rsid w:val="00A75963"/>
    <w:rsid w:val="00A75EDD"/>
    <w:rsid w:val="00A763D3"/>
    <w:rsid w:val="00A76737"/>
    <w:rsid w:val="00A76957"/>
    <w:rsid w:val="00A76ED6"/>
    <w:rsid w:val="00A76F94"/>
    <w:rsid w:val="00A77060"/>
    <w:rsid w:val="00A77A4A"/>
    <w:rsid w:val="00A77C4C"/>
    <w:rsid w:val="00A77CE1"/>
    <w:rsid w:val="00A77EEA"/>
    <w:rsid w:val="00A809D5"/>
    <w:rsid w:val="00A812D3"/>
    <w:rsid w:val="00A8211B"/>
    <w:rsid w:val="00A8316E"/>
    <w:rsid w:val="00A839B6"/>
    <w:rsid w:val="00A83BBB"/>
    <w:rsid w:val="00A83EDD"/>
    <w:rsid w:val="00A84207"/>
    <w:rsid w:val="00A842EC"/>
    <w:rsid w:val="00A84370"/>
    <w:rsid w:val="00A8453E"/>
    <w:rsid w:val="00A846B1"/>
    <w:rsid w:val="00A8493E"/>
    <w:rsid w:val="00A852CB"/>
    <w:rsid w:val="00A85DDD"/>
    <w:rsid w:val="00A86B4B"/>
    <w:rsid w:val="00A86EF4"/>
    <w:rsid w:val="00A86FEB"/>
    <w:rsid w:val="00A87AB6"/>
    <w:rsid w:val="00A87B34"/>
    <w:rsid w:val="00A87E89"/>
    <w:rsid w:val="00A90CE7"/>
    <w:rsid w:val="00A91BA6"/>
    <w:rsid w:val="00A91DF3"/>
    <w:rsid w:val="00A924F3"/>
    <w:rsid w:val="00A9381B"/>
    <w:rsid w:val="00A93896"/>
    <w:rsid w:val="00A939CD"/>
    <w:rsid w:val="00A939E3"/>
    <w:rsid w:val="00A93A5C"/>
    <w:rsid w:val="00A93B56"/>
    <w:rsid w:val="00A93B5A"/>
    <w:rsid w:val="00A93D56"/>
    <w:rsid w:val="00A94150"/>
    <w:rsid w:val="00A946D8"/>
    <w:rsid w:val="00A94941"/>
    <w:rsid w:val="00A94CB8"/>
    <w:rsid w:val="00A950E3"/>
    <w:rsid w:val="00A953E0"/>
    <w:rsid w:val="00A95A5F"/>
    <w:rsid w:val="00A95DE7"/>
    <w:rsid w:val="00A9617C"/>
    <w:rsid w:val="00A964EB"/>
    <w:rsid w:val="00A9663D"/>
    <w:rsid w:val="00A96645"/>
    <w:rsid w:val="00A96AE8"/>
    <w:rsid w:val="00A96E9E"/>
    <w:rsid w:val="00A97743"/>
    <w:rsid w:val="00A97A53"/>
    <w:rsid w:val="00AA02F6"/>
    <w:rsid w:val="00AA0845"/>
    <w:rsid w:val="00AA1C4C"/>
    <w:rsid w:val="00AA1D9E"/>
    <w:rsid w:val="00AA213A"/>
    <w:rsid w:val="00AA22B8"/>
    <w:rsid w:val="00AA246B"/>
    <w:rsid w:val="00AA24AF"/>
    <w:rsid w:val="00AA2BCB"/>
    <w:rsid w:val="00AA3393"/>
    <w:rsid w:val="00AA35F4"/>
    <w:rsid w:val="00AA39F7"/>
    <w:rsid w:val="00AA3A84"/>
    <w:rsid w:val="00AA4435"/>
    <w:rsid w:val="00AA4681"/>
    <w:rsid w:val="00AA4CE5"/>
    <w:rsid w:val="00AA4E67"/>
    <w:rsid w:val="00AA7447"/>
    <w:rsid w:val="00AA7727"/>
    <w:rsid w:val="00AA7C36"/>
    <w:rsid w:val="00AB0362"/>
    <w:rsid w:val="00AB0660"/>
    <w:rsid w:val="00AB0743"/>
    <w:rsid w:val="00AB0E8D"/>
    <w:rsid w:val="00AB18A0"/>
    <w:rsid w:val="00AB1DDA"/>
    <w:rsid w:val="00AB1E6B"/>
    <w:rsid w:val="00AB1F7B"/>
    <w:rsid w:val="00AB2571"/>
    <w:rsid w:val="00AB2640"/>
    <w:rsid w:val="00AB2D1D"/>
    <w:rsid w:val="00AB2FB7"/>
    <w:rsid w:val="00AB3069"/>
    <w:rsid w:val="00AB331D"/>
    <w:rsid w:val="00AB34A0"/>
    <w:rsid w:val="00AB3526"/>
    <w:rsid w:val="00AB3C8F"/>
    <w:rsid w:val="00AB3ED3"/>
    <w:rsid w:val="00AB4049"/>
    <w:rsid w:val="00AB4239"/>
    <w:rsid w:val="00AB478F"/>
    <w:rsid w:val="00AB4E64"/>
    <w:rsid w:val="00AB4F70"/>
    <w:rsid w:val="00AB503E"/>
    <w:rsid w:val="00AB521A"/>
    <w:rsid w:val="00AB52CA"/>
    <w:rsid w:val="00AB596B"/>
    <w:rsid w:val="00AB5A8E"/>
    <w:rsid w:val="00AB6202"/>
    <w:rsid w:val="00AB646C"/>
    <w:rsid w:val="00AB6590"/>
    <w:rsid w:val="00AB66A3"/>
    <w:rsid w:val="00AB68B7"/>
    <w:rsid w:val="00AB6C64"/>
    <w:rsid w:val="00AB737A"/>
    <w:rsid w:val="00AB7A4E"/>
    <w:rsid w:val="00AC0EE3"/>
    <w:rsid w:val="00AC1336"/>
    <w:rsid w:val="00AC134D"/>
    <w:rsid w:val="00AC1423"/>
    <w:rsid w:val="00AC149C"/>
    <w:rsid w:val="00AC156D"/>
    <w:rsid w:val="00AC1ADB"/>
    <w:rsid w:val="00AC1AE4"/>
    <w:rsid w:val="00AC2229"/>
    <w:rsid w:val="00AC2501"/>
    <w:rsid w:val="00AC2B2A"/>
    <w:rsid w:val="00AC2BD1"/>
    <w:rsid w:val="00AC2E5E"/>
    <w:rsid w:val="00AC3498"/>
    <w:rsid w:val="00AC4093"/>
    <w:rsid w:val="00AC4726"/>
    <w:rsid w:val="00AC483C"/>
    <w:rsid w:val="00AC4946"/>
    <w:rsid w:val="00AC4FFB"/>
    <w:rsid w:val="00AC5368"/>
    <w:rsid w:val="00AC5536"/>
    <w:rsid w:val="00AC5B7A"/>
    <w:rsid w:val="00AC5EA1"/>
    <w:rsid w:val="00AC621F"/>
    <w:rsid w:val="00AC6E50"/>
    <w:rsid w:val="00AC7867"/>
    <w:rsid w:val="00AC7D6D"/>
    <w:rsid w:val="00AC7D70"/>
    <w:rsid w:val="00AD00BF"/>
    <w:rsid w:val="00AD023B"/>
    <w:rsid w:val="00AD0D20"/>
    <w:rsid w:val="00AD1222"/>
    <w:rsid w:val="00AD16C3"/>
    <w:rsid w:val="00AD171A"/>
    <w:rsid w:val="00AD1DFA"/>
    <w:rsid w:val="00AD23EC"/>
    <w:rsid w:val="00AD2BF2"/>
    <w:rsid w:val="00AD3504"/>
    <w:rsid w:val="00AD3833"/>
    <w:rsid w:val="00AD3877"/>
    <w:rsid w:val="00AD3CAF"/>
    <w:rsid w:val="00AD3D18"/>
    <w:rsid w:val="00AD3F33"/>
    <w:rsid w:val="00AD4754"/>
    <w:rsid w:val="00AD4B89"/>
    <w:rsid w:val="00AD4DA9"/>
    <w:rsid w:val="00AD4EE3"/>
    <w:rsid w:val="00AD56A9"/>
    <w:rsid w:val="00AD5EEB"/>
    <w:rsid w:val="00AD5FB8"/>
    <w:rsid w:val="00AD6598"/>
    <w:rsid w:val="00AD65ED"/>
    <w:rsid w:val="00AD6D6D"/>
    <w:rsid w:val="00AE04FE"/>
    <w:rsid w:val="00AE085D"/>
    <w:rsid w:val="00AE0881"/>
    <w:rsid w:val="00AE0B72"/>
    <w:rsid w:val="00AE0D98"/>
    <w:rsid w:val="00AE0F86"/>
    <w:rsid w:val="00AE0FAC"/>
    <w:rsid w:val="00AE1041"/>
    <w:rsid w:val="00AE12D8"/>
    <w:rsid w:val="00AE13D4"/>
    <w:rsid w:val="00AE180A"/>
    <w:rsid w:val="00AE1CB7"/>
    <w:rsid w:val="00AE2531"/>
    <w:rsid w:val="00AE30B7"/>
    <w:rsid w:val="00AE3679"/>
    <w:rsid w:val="00AE3A2A"/>
    <w:rsid w:val="00AE3CFB"/>
    <w:rsid w:val="00AE3FB8"/>
    <w:rsid w:val="00AE4290"/>
    <w:rsid w:val="00AE4DDB"/>
    <w:rsid w:val="00AE697B"/>
    <w:rsid w:val="00AE6AB4"/>
    <w:rsid w:val="00AE6E5F"/>
    <w:rsid w:val="00AF00FA"/>
    <w:rsid w:val="00AF03A3"/>
    <w:rsid w:val="00AF07D7"/>
    <w:rsid w:val="00AF0867"/>
    <w:rsid w:val="00AF0F8B"/>
    <w:rsid w:val="00AF0FD9"/>
    <w:rsid w:val="00AF1F1D"/>
    <w:rsid w:val="00AF1FBA"/>
    <w:rsid w:val="00AF20F5"/>
    <w:rsid w:val="00AF2285"/>
    <w:rsid w:val="00AF22B9"/>
    <w:rsid w:val="00AF22BA"/>
    <w:rsid w:val="00AF23E5"/>
    <w:rsid w:val="00AF2D6B"/>
    <w:rsid w:val="00AF2F3C"/>
    <w:rsid w:val="00AF300A"/>
    <w:rsid w:val="00AF3242"/>
    <w:rsid w:val="00AF3277"/>
    <w:rsid w:val="00AF390E"/>
    <w:rsid w:val="00AF473E"/>
    <w:rsid w:val="00AF4ED1"/>
    <w:rsid w:val="00AF5041"/>
    <w:rsid w:val="00AF5402"/>
    <w:rsid w:val="00AF5F93"/>
    <w:rsid w:val="00AF612E"/>
    <w:rsid w:val="00AF647C"/>
    <w:rsid w:val="00AF70B8"/>
    <w:rsid w:val="00AF7643"/>
    <w:rsid w:val="00AF7A8F"/>
    <w:rsid w:val="00B0007C"/>
    <w:rsid w:val="00B008BB"/>
    <w:rsid w:val="00B009F2"/>
    <w:rsid w:val="00B00B03"/>
    <w:rsid w:val="00B00E9C"/>
    <w:rsid w:val="00B0121F"/>
    <w:rsid w:val="00B01F5E"/>
    <w:rsid w:val="00B02544"/>
    <w:rsid w:val="00B02836"/>
    <w:rsid w:val="00B030B4"/>
    <w:rsid w:val="00B03571"/>
    <w:rsid w:val="00B03BC2"/>
    <w:rsid w:val="00B03FE6"/>
    <w:rsid w:val="00B04343"/>
    <w:rsid w:val="00B046D0"/>
    <w:rsid w:val="00B050D4"/>
    <w:rsid w:val="00B0597A"/>
    <w:rsid w:val="00B05AE8"/>
    <w:rsid w:val="00B05E0E"/>
    <w:rsid w:val="00B063D3"/>
    <w:rsid w:val="00B067D6"/>
    <w:rsid w:val="00B06D1F"/>
    <w:rsid w:val="00B07780"/>
    <w:rsid w:val="00B079BD"/>
    <w:rsid w:val="00B100D8"/>
    <w:rsid w:val="00B10730"/>
    <w:rsid w:val="00B10AD6"/>
    <w:rsid w:val="00B10C8B"/>
    <w:rsid w:val="00B113C4"/>
    <w:rsid w:val="00B11CA4"/>
    <w:rsid w:val="00B12113"/>
    <w:rsid w:val="00B12EC2"/>
    <w:rsid w:val="00B12F72"/>
    <w:rsid w:val="00B130F9"/>
    <w:rsid w:val="00B13AAD"/>
    <w:rsid w:val="00B13E4C"/>
    <w:rsid w:val="00B1427B"/>
    <w:rsid w:val="00B142D4"/>
    <w:rsid w:val="00B15099"/>
    <w:rsid w:val="00B15351"/>
    <w:rsid w:val="00B15845"/>
    <w:rsid w:val="00B15BA6"/>
    <w:rsid w:val="00B1622D"/>
    <w:rsid w:val="00B169DD"/>
    <w:rsid w:val="00B17A3B"/>
    <w:rsid w:val="00B17B71"/>
    <w:rsid w:val="00B20238"/>
    <w:rsid w:val="00B206A6"/>
    <w:rsid w:val="00B208D2"/>
    <w:rsid w:val="00B21544"/>
    <w:rsid w:val="00B21867"/>
    <w:rsid w:val="00B21FA7"/>
    <w:rsid w:val="00B220F0"/>
    <w:rsid w:val="00B22116"/>
    <w:rsid w:val="00B22156"/>
    <w:rsid w:val="00B22324"/>
    <w:rsid w:val="00B2309C"/>
    <w:rsid w:val="00B23418"/>
    <w:rsid w:val="00B23595"/>
    <w:rsid w:val="00B23D9C"/>
    <w:rsid w:val="00B23E37"/>
    <w:rsid w:val="00B24831"/>
    <w:rsid w:val="00B24D55"/>
    <w:rsid w:val="00B25302"/>
    <w:rsid w:val="00B26161"/>
    <w:rsid w:val="00B27336"/>
    <w:rsid w:val="00B278CB"/>
    <w:rsid w:val="00B279C2"/>
    <w:rsid w:val="00B27AA9"/>
    <w:rsid w:val="00B300C1"/>
    <w:rsid w:val="00B3074E"/>
    <w:rsid w:val="00B30ADF"/>
    <w:rsid w:val="00B3132E"/>
    <w:rsid w:val="00B33953"/>
    <w:rsid w:val="00B34348"/>
    <w:rsid w:val="00B34483"/>
    <w:rsid w:val="00B34BEB"/>
    <w:rsid w:val="00B351F6"/>
    <w:rsid w:val="00B357A4"/>
    <w:rsid w:val="00B36BA6"/>
    <w:rsid w:val="00B37759"/>
    <w:rsid w:val="00B37979"/>
    <w:rsid w:val="00B40DFB"/>
    <w:rsid w:val="00B411C6"/>
    <w:rsid w:val="00B41A10"/>
    <w:rsid w:val="00B41E8E"/>
    <w:rsid w:val="00B42714"/>
    <w:rsid w:val="00B42973"/>
    <w:rsid w:val="00B4384C"/>
    <w:rsid w:val="00B43F91"/>
    <w:rsid w:val="00B445A5"/>
    <w:rsid w:val="00B446EA"/>
    <w:rsid w:val="00B44E71"/>
    <w:rsid w:val="00B44E8D"/>
    <w:rsid w:val="00B44F3B"/>
    <w:rsid w:val="00B4573A"/>
    <w:rsid w:val="00B4577A"/>
    <w:rsid w:val="00B458E6"/>
    <w:rsid w:val="00B459D1"/>
    <w:rsid w:val="00B46377"/>
    <w:rsid w:val="00B46527"/>
    <w:rsid w:val="00B467AF"/>
    <w:rsid w:val="00B46F67"/>
    <w:rsid w:val="00B4742D"/>
    <w:rsid w:val="00B50A5D"/>
    <w:rsid w:val="00B50C25"/>
    <w:rsid w:val="00B51357"/>
    <w:rsid w:val="00B51872"/>
    <w:rsid w:val="00B51B9D"/>
    <w:rsid w:val="00B5246A"/>
    <w:rsid w:val="00B524EE"/>
    <w:rsid w:val="00B533E4"/>
    <w:rsid w:val="00B53BF7"/>
    <w:rsid w:val="00B53F6B"/>
    <w:rsid w:val="00B53FFE"/>
    <w:rsid w:val="00B5449C"/>
    <w:rsid w:val="00B54D21"/>
    <w:rsid w:val="00B550EF"/>
    <w:rsid w:val="00B55279"/>
    <w:rsid w:val="00B5578E"/>
    <w:rsid w:val="00B55809"/>
    <w:rsid w:val="00B55C44"/>
    <w:rsid w:val="00B56AA7"/>
    <w:rsid w:val="00B57263"/>
    <w:rsid w:val="00B57492"/>
    <w:rsid w:val="00B57756"/>
    <w:rsid w:val="00B577DD"/>
    <w:rsid w:val="00B60477"/>
    <w:rsid w:val="00B61334"/>
    <w:rsid w:val="00B61D2C"/>
    <w:rsid w:val="00B61DA2"/>
    <w:rsid w:val="00B61EB5"/>
    <w:rsid w:val="00B62521"/>
    <w:rsid w:val="00B62D5A"/>
    <w:rsid w:val="00B63B2D"/>
    <w:rsid w:val="00B64C69"/>
    <w:rsid w:val="00B65145"/>
    <w:rsid w:val="00B65280"/>
    <w:rsid w:val="00B65A41"/>
    <w:rsid w:val="00B65D57"/>
    <w:rsid w:val="00B65E84"/>
    <w:rsid w:val="00B66030"/>
    <w:rsid w:val="00B665C7"/>
    <w:rsid w:val="00B66635"/>
    <w:rsid w:val="00B669DD"/>
    <w:rsid w:val="00B66D8C"/>
    <w:rsid w:val="00B6701B"/>
    <w:rsid w:val="00B673B2"/>
    <w:rsid w:val="00B673EC"/>
    <w:rsid w:val="00B67899"/>
    <w:rsid w:val="00B679C9"/>
    <w:rsid w:val="00B67B2B"/>
    <w:rsid w:val="00B70086"/>
    <w:rsid w:val="00B70618"/>
    <w:rsid w:val="00B70AF8"/>
    <w:rsid w:val="00B711D9"/>
    <w:rsid w:val="00B7158C"/>
    <w:rsid w:val="00B717BD"/>
    <w:rsid w:val="00B71D02"/>
    <w:rsid w:val="00B72841"/>
    <w:rsid w:val="00B72BDA"/>
    <w:rsid w:val="00B72D2D"/>
    <w:rsid w:val="00B72DCB"/>
    <w:rsid w:val="00B72F06"/>
    <w:rsid w:val="00B73644"/>
    <w:rsid w:val="00B73E1A"/>
    <w:rsid w:val="00B743C5"/>
    <w:rsid w:val="00B744FF"/>
    <w:rsid w:val="00B74BEF"/>
    <w:rsid w:val="00B764DE"/>
    <w:rsid w:val="00B765C2"/>
    <w:rsid w:val="00B76B67"/>
    <w:rsid w:val="00B76C40"/>
    <w:rsid w:val="00B76DDF"/>
    <w:rsid w:val="00B77493"/>
    <w:rsid w:val="00B7796F"/>
    <w:rsid w:val="00B77C9C"/>
    <w:rsid w:val="00B80C42"/>
    <w:rsid w:val="00B8138D"/>
    <w:rsid w:val="00B816C7"/>
    <w:rsid w:val="00B8174A"/>
    <w:rsid w:val="00B81C35"/>
    <w:rsid w:val="00B82236"/>
    <w:rsid w:val="00B82624"/>
    <w:rsid w:val="00B82699"/>
    <w:rsid w:val="00B8293E"/>
    <w:rsid w:val="00B82E6F"/>
    <w:rsid w:val="00B8442B"/>
    <w:rsid w:val="00B84879"/>
    <w:rsid w:val="00B848E6"/>
    <w:rsid w:val="00B85D10"/>
    <w:rsid w:val="00B865D6"/>
    <w:rsid w:val="00B86966"/>
    <w:rsid w:val="00B86D20"/>
    <w:rsid w:val="00B8713E"/>
    <w:rsid w:val="00B87965"/>
    <w:rsid w:val="00B8798D"/>
    <w:rsid w:val="00B87CD4"/>
    <w:rsid w:val="00B905AF"/>
    <w:rsid w:val="00B90636"/>
    <w:rsid w:val="00B91071"/>
    <w:rsid w:val="00B91918"/>
    <w:rsid w:val="00B91EEB"/>
    <w:rsid w:val="00B9295B"/>
    <w:rsid w:val="00B93EA6"/>
    <w:rsid w:val="00B946DC"/>
    <w:rsid w:val="00B949CD"/>
    <w:rsid w:val="00B94C5F"/>
    <w:rsid w:val="00B94D80"/>
    <w:rsid w:val="00B951A3"/>
    <w:rsid w:val="00B953F2"/>
    <w:rsid w:val="00B958EA"/>
    <w:rsid w:val="00B95CB5"/>
    <w:rsid w:val="00B9725A"/>
    <w:rsid w:val="00B97545"/>
    <w:rsid w:val="00B97A5F"/>
    <w:rsid w:val="00BA0459"/>
    <w:rsid w:val="00BA0CB4"/>
    <w:rsid w:val="00BA1307"/>
    <w:rsid w:val="00BA13F4"/>
    <w:rsid w:val="00BA1424"/>
    <w:rsid w:val="00BA1577"/>
    <w:rsid w:val="00BA1B31"/>
    <w:rsid w:val="00BA20B7"/>
    <w:rsid w:val="00BA2A34"/>
    <w:rsid w:val="00BA2D77"/>
    <w:rsid w:val="00BA2FDB"/>
    <w:rsid w:val="00BA383D"/>
    <w:rsid w:val="00BA3948"/>
    <w:rsid w:val="00BA39D7"/>
    <w:rsid w:val="00BA3CA9"/>
    <w:rsid w:val="00BA4B76"/>
    <w:rsid w:val="00BA4F3E"/>
    <w:rsid w:val="00BA5098"/>
    <w:rsid w:val="00BA51A6"/>
    <w:rsid w:val="00BA51AF"/>
    <w:rsid w:val="00BA5651"/>
    <w:rsid w:val="00BA5E1A"/>
    <w:rsid w:val="00BA64CB"/>
    <w:rsid w:val="00BA6CA0"/>
    <w:rsid w:val="00BA6D7E"/>
    <w:rsid w:val="00BA6E1A"/>
    <w:rsid w:val="00BA7CF4"/>
    <w:rsid w:val="00BB006E"/>
    <w:rsid w:val="00BB01C6"/>
    <w:rsid w:val="00BB0463"/>
    <w:rsid w:val="00BB0EF2"/>
    <w:rsid w:val="00BB118E"/>
    <w:rsid w:val="00BB1405"/>
    <w:rsid w:val="00BB191A"/>
    <w:rsid w:val="00BB1934"/>
    <w:rsid w:val="00BB1FF6"/>
    <w:rsid w:val="00BB2CDB"/>
    <w:rsid w:val="00BB2D09"/>
    <w:rsid w:val="00BB3433"/>
    <w:rsid w:val="00BB34D0"/>
    <w:rsid w:val="00BB3767"/>
    <w:rsid w:val="00BB3A0C"/>
    <w:rsid w:val="00BB3A78"/>
    <w:rsid w:val="00BB4189"/>
    <w:rsid w:val="00BB47CE"/>
    <w:rsid w:val="00BB48DE"/>
    <w:rsid w:val="00BB5149"/>
    <w:rsid w:val="00BB5686"/>
    <w:rsid w:val="00BB5D5A"/>
    <w:rsid w:val="00BB612B"/>
    <w:rsid w:val="00BB6290"/>
    <w:rsid w:val="00BB62D2"/>
    <w:rsid w:val="00BB6CB7"/>
    <w:rsid w:val="00BB7573"/>
    <w:rsid w:val="00BB771F"/>
    <w:rsid w:val="00BB7EE3"/>
    <w:rsid w:val="00BC0F2D"/>
    <w:rsid w:val="00BC1620"/>
    <w:rsid w:val="00BC1EDE"/>
    <w:rsid w:val="00BC269D"/>
    <w:rsid w:val="00BC2B0D"/>
    <w:rsid w:val="00BC2B3B"/>
    <w:rsid w:val="00BC3562"/>
    <w:rsid w:val="00BC39F3"/>
    <w:rsid w:val="00BC3B4B"/>
    <w:rsid w:val="00BC4358"/>
    <w:rsid w:val="00BC464E"/>
    <w:rsid w:val="00BC4755"/>
    <w:rsid w:val="00BC4856"/>
    <w:rsid w:val="00BC4A25"/>
    <w:rsid w:val="00BC5018"/>
    <w:rsid w:val="00BC544A"/>
    <w:rsid w:val="00BC5717"/>
    <w:rsid w:val="00BC57CD"/>
    <w:rsid w:val="00BC5827"/>
    <w:rsid w:val="00BC5AD4"/>
    <w:rsid w:val="00BC60D5"/>
    <w:rsid w:val="00BC636F"/>
    <w:rsid w:val="00BC65E5"/>
    <w:rsid w:val="00BC6AB6"/>
    <w:rsid w:val="00BC6B58"/>
    <w:rsid w:val="00BC6BED"/>
    <w:rsid w:val="00BC7672"/>
    <w:rsid w:val="00BC79EE"/>
    <w:rsid w:val="00BC7BBB"/>
    <w:rsid w:val="00BC7CE3"/>
    <w:rsid w:val="00BC7EEC"/>
    <w:rsid w:val="00BD04D3"/>
    <w:rsid w:val="00BD0ABC"/>
    <w:rsid w:val="00BD114B"/>
    <w:rsid w:val="00BD1538"/>
    <w:rsid w:val="00BD158D"/>
    <w:rsid w:val="00BD21AD"/>
    <w:rsid w:val="00BD28EB"/>
    <w:rsid w:val="00BD2930"/>
    <w:rsid w:val="00BD2C3D"/>
    <w:rsid w:val="00BD2F3C"/>
    <w:rsid w:val="00BD3181"/>
    <w:rsid w:val="00BD328C"/>
    <w:rsid w:val="00BD39C1"/>
    <w:rsid w:val="00BD3AB2"/>
    <w:rsid w:val="00BD3D80"/>
    <w:rsid w:val="00BD4988"/>
    <w:rsid w:val="00BD55CE"/>
    <w:rsid w:val="00BD57D8"/>
    <w:rsid w:val="00BD57F1"/>
    <w:rsid w:val="00BD6001"/>
    <w:rsid w:val="00BD6686"/>
    <w:rsid w:val="00BD6A4F"/>
    <w:rsid w:val="00BD6A87"/>
    <w:rsid w:val="00BD6DC5"/>
    <w:rsid w:val="00BD6F51"/>
    <w:rsid w:val="00BD73F4"/>
    <w:rsid w:val="00BD7A64"/>
    <w:rsid w:val="00BD7BA5"/>
    <w:rsid w:val="00BE02D1"/>
    <w:rsid w:val="00BE02D6"/>
    <w:rsid w:val="00BE0624"/>
    <w:rsid w:val="00BE0C82"/>
    <w:rsid w:val="00BE0C96"/>
    <w:rsid w:val="00BE0D32"/>
    <w:rsid w:val="00BE12C9"/>
    <w:rsid w:val="00BE15D9"/>
    <w:rsid w:val="00BE1CB5"/>
    <w:rsid w:val="00BE2187"/>
    <w:rsid w:val="00BE261A"/>
    <w:rsid w:val="00BE2E3F"/>
    <w:rsid w:val="00BE3092"/>
    <w:rsid w:val="00BE3247"/>
    <w:rsid w:val="00BE38B2"/>
    <w:rsid w:val="00BE471A"/>
    <w:rsid w:val="00BE5A42"/>
    <w:rsid w:val="00BE5AAD"/>
    <w:rsid w:val="00BE5AAF"/>
    <w:rsid w:val="00BE5DBC"/>
    <w:rsid w:val="00BE6059"/>
    <w:rsid w:val="00BE616C"/>
    <w:rsid w:val="00BE6928"/>
    <w:rsid w:val="00BE6F07"/>
    <w:rsid w:val="00BE74C0"/>
    <w:rsid w:val="00BE767F"/>
    <w:rsid w:val="00BE7BA5"/>
    <w:rsid w:val="00BE7F63"/>
    <w:rsid w:val="00BF1CA1"/>
    <w:rsid w:val="00BF22AA"/>
    <w:rsid w:val="00BF262F"/>
    <w:rsid w:val="00BF268F"/>
    <w:rsid w:val="00BF27C8"/>
    <w:rsid w:val="00BF2B2B"/>
    <w:rsid w:val="00BF3543"/>
    <w:rsid w:val="00BF39A0"/>
    <w:rsid w:val="00BF3C12"/>
    <w:rsid w:val="00BF434D"/>
    <w:rsid w:val="00BF438A"/>
    <w:rsid w:val="00BF462C"/>
    <w:rsid w:val="00BF4AE9"/>
    <w:rsid w:val="00BF4E6F"/>
    <w:rsid w:val="00BF5ABD"/>
    <w:rsid w:val="00BF5CC0"/>
    <w:rsid w:val="00BF675A"/>
    <w:rsid w:val="00BF6793"/>
    <w:rsid w:val="00BF69C0"/>
    <w:rsid w:val="00BF6C25"/>
    <w:rsid w:val="00BF71B4"/>
    <w:rsid w:val="00BF728B"/>
    <w:rsid w:val="00BF72DC"/>
    <w:rsid w:val="00BF7467"/>
    <w:rsid w:val="00BF74C3"/>
    <w:rsid w:val="00BF763A"/>
    <w:rsid w:val="00BF7A62"/>
    <w:rsid w:val="00C001FF"/>
    <w:rsid w:val="00C00428"/>
    <w:rsid w:val="00C0047A"/>
    <w:rsid w:val="00C004E2"/>
    <w:rsid w:val="00C009D7"/>
    <w:rsid w:val="00C01A6A"/>
    <w:rsid w:val="00C03346"/>
    <w:rsid w:val="00C034E3"/>
    <w:rsid w:val="00C05D8C"/>
    <w:rsid w:val="00C05DB3"/>
    <w:rsid w:val="00C05EEC"/>
    <w:rsid w:val="00C064A6"/>
    <w:rsid w:val="00C06B18"/>
    <w:rsid w:val="00C06CB6"/>
    <w:rsid w:val="00C06D4B"/>
    <w:rsid w:val="00C07303"/>
    <w:rsid w:val="00C07978"/>
    <w:rsid w:val="00C07FD1"/>
    <w:rsid w:val="00C10CBA"/>
    <w:rsid w:val="00C120AC"/>
    <w:rsid w:val="00C1222B"/>
    <w:rsid w:val="00C127DE"/>
    <w:rsid w:val="00C12F89"/>
    <w:rsid w:val="00C13096"/>
    <w:rsid w:val="00C13824"/>
    <w:rsid w:val="00C13C66"/>
    <w:rsid w:val="00C13D0D"/>
    <w:rsid w:val="00C14279"/>
    <w:rsid w:val="00C14A40"/>
    <w:rsid w:val="00C14A4B"/>
    <w:rsid w:val="00C15012"/>
    <w:rsid w:val="00C150AB"/>
    <w:rsid w:val="00C15AF0"/>
    <w:rsid w:val="00C15CDF"/>
    <w:rsid w:val="00C15D58"/>
    <w:rsid w:val="00C15DFB"/>
    <w:rsid w:val="00C1619F"/>
    <w:rsid w:val="00C16D73"/>
    <w:rsid w:val="00C1701B"/>
    <w:rsid w:val="00C171B9"/>
    <w:rsid w:val="00C1765A"/>
    <w:rsid w:val="00C176FC"/>
    <w:rsid w:val="00C17B62"/>
    <w:rsid w:val="00C17CD4"/>
    <w:rsid w:val="00C203BE"/>
    <w:rsid w:val="00C208CD"/>
    <w:rsid w:val="00C20BF8"/>
    <w:rsid w:val="00C2159D"/>
    <w:rsid w:val="00C21B26"/>
    <w:rsid w:val="00C225D1"/>
    <w:rsid w:val="00C22ACF"/>
    <w:rsid w:val="00C2313A"/>
    <w:rsid w:val="00C23431"/>
    <w:rsid w:val="00C23CF7"/>
    <w:rsid w:val="00C2429D"/>
    <w:rsid w:val="00C246C1"/>
    <w:rsid w:val="00C248B5"/>
    <w:rsid w:val="00C24B4B"/>
    <w:rsid w:val="00C2550F"/>
    <w:rsid w:val="00C256B0"/>
    <w:rsid w:val="00C257C2"/>
    <w:rsid w:val="00C25D91"/>
    <w:rsid w:val="00C25ECA"/>
    <w:rsid w:val="00C26A92"/>
    <w:rsid w:val="00C26CA4"/>
    <w:rsid w:val="00C2742F"/>
    <w:rsid w:val="00C275E2"/>
    <w:rsid w:val="00C27731"/>
    <w:rsid w:val="00C279AA"/>
    <w:rsid w:val="00C27CC6"/>
    <w:rsid w:val="00C305BF"/>
    <w:rsid w:val="00C30BE8"/>
    <w:rsid w:val="00C30C2D"/>
    <w:rsid w:val="00C31070"/>
    <w:rsid w:val="00C3133A"/>
    <w:rsid w:val="00C31CEE"/>
    <w:rsid w:val="00C31F03"/>
    <w:rsid w:val="00C323FE"/>
    <w:rsid w:val="00C32E43"/>
    <w:rsid w:val="00C33134"/>
    <w:rsid w:val="00C33464"/>
    <w:rsid w:val="00C33B35"/>
    <w:rsid w:val="00C33DB4"/>
    <w:rsid w:val="00C33FAF"/>
    <w:rsid w:val="00C344B4"/>
    <w:rsid w:val="00C344F8"/>
    <w:rsid w:val="00C351CF"/>
    <w:rsid w:val="00C352F7"/>
    <w:rsid w:val="00C353F8"/>
    <w:rsid w:val="00C35A3D"/>
    <w:rsid w:val="00C35E11"/>
    <w:rsid w:val="00C360FA"/>
    <w:rsid w:val="00C36814"/>
    <w:rsid w:val="00C36EA1"/>
    <w:rsid w:val="00C36F79"/>
    <w:rsid w:val="00C36FEA"/>
    <w:rsid w:val="00C37A2D"/>
    <w:rsid w:val="00C405F2"/>
    <w:rsid w:val="00C41C0F"/>
    <w:rsid w:val="00C41CBB"/>
    <w:rsid w:val="00C4260F"/>
    <w:rsid w:val="00C4267D"/>
    <w:rsid w:val="00C42EA1"/>
    <w:rsid w:val="00C43314"/>
    <w:rsid w:val="00C43E88"/>
    <w:rsid w:val="00C43FFB"/>
    <w:rsid w:val="00C440CA"/>
    <w:rsid w:val="00C444FF"/>
    <w:rsid w:val="00C4459D"/>
    <w:rsid w:val="00C4474D"/>
    <w:rsid w:val="00C449E3"/>
    <w:rsid w:val="00C44F07"/>
    <w:rsid w:val="00C453F1"/>
    <w:rsid w:val="00C45416"/>
    <w:rsid w:val="00C456F7"/>
    <w:rsid w:val="00C45F67"/>
    <w:rsid w:val="00C46946"/>
    <w:rsid w:val="00C46A61"/>
    <w:rsid w:val="00C46BC2"/>
    <w:rsid w:val="00C470CA"/>
    <w:rsid w:val="00C472C9"/>
    <w:rsid w:val="00C47C08"/>
    <w:rsid w:val="00C47FF5"/>
    <w:rsid w:val="00C50E3D"/>
    <w:rsid w:val="00C516EA"/>
    <w:rsid w:val="00C51949"/>
    <w:rsid w:val="00C51BC4"/>
    <w:rsid w:val="00C51C15"/>
    <w:rsid w:val="00C51D2A"/>
    <w:rsid w:val="00C53769"/>
    <w:rsid w:val="00C53896"/>
    <w:rsid w:val="00C53AE3"/>
    <w:rsid w:val="00C53DCF"/>
    <w:rsid w:val="00C543C0"/>
    <w:rsid w:val="00C55599"/>
    <w:rsid w:val="00C5588B"/>
    <w:rsid w:val="00C566ED"/>
    <w:rsid w:val="00C56C63"/>
    <w:rsid w:val="00C57073"/>
    <w:rsid w:val="00C57B11"/>
    <w:rsid w:val="00C603E9"/>
    <w:rsid w:val="00C60972"/>
    <w:rsid w:val="00C60AC3"/>
    <w:rsid w:val="00C60F47"/>
    <w:rsid w:val="00C614B1"/>
    <w:rsid w:val="00C61629"/>
    <w:rsid w:val="00C6179A"/>
    <w:rsid w:val="00C61CBB"/>
    <w:rsid w:val="00C61CD7"/>
    <w:rsid w:val="00C61DAC"/>
    <w:rsid w:val="00C6255B"/>
    <w:rsid w:val="00C625D3"/>
    <w:rsid w:val="00C62EB5"/>
    <w:rsid w:val="00C62F8A"/>
    <w:rsid w:val="00C6323F"/>
    <w:rsid w:val="00C63538"/>
    <w:rsid w:val="00C63F0F"/>
    <w:rsid w:val="00C648DF"/>
    <w:rsid w:val="00C65338"/>
    <w:rsid w:val="00C653B3"/>
    <w:rsid w:val="00C65758"/>
    <w:rsid w:val="00C66122"/>
    <w:rsid w:val="00C6634D"/>
    <w:rsid w:val="00C6671A"/>
    <w:rsid w:val="00C66E16"/>
    <w:rsid w:val="00C67A59"/>
    <w:rsid w:val="00C706A4"/>
    <w:rsid w:val="00C71327"/>
    <w:rsid w:val="00C7169B"/>
    <w:rsid w:val="00C72003"/>
    <w:rsid w:val="00C7252E"/>
    <w:rsid w:val="00C725EC"/>
    <w:rsid w:val="00C7262C"/>
    <w:rsid w:val="00C72907"/>
    <w:rsid w:val="00C729CD"/>
    <w:rsid w:val="00C72FCD"/>
    <w:rsid w:val="00C7313A"/>
    <w:rsid w:val="00C73674"/>
    <w:rsid w:val="00C73D9C"/>
    <w:rsid w:val="00C74540"/>
    <w:rsid w:val="00C746EF"/>
    <w:rsid w:val="00C74B2F"/>
    <w:rsid w:val="00C74C33"/>
    <w:rsid w:val="00C75001"/>
    <w:rsid w:val="00C76361"/>
    <w:rsid w:val="00C767EA"/>
    <w:rsid w:val="00C76EAA"/>
    <w:rsid w:val="00C77299"/>
    <w:rsid w:val="00C775CB"/>
    <w:rsid w:val="00C777EF"/>
    <w:rsid w:val="00C801CE"/>
    <w:rsid w:val="00C80CB6"/>
    <w:rsid w:val="00C8116A"/>
    <w:rsid w:val="00C8261F"/>
    <w:rsid w:val="00C82771"/>
    <w:rsid w:val="00C82E43"/>
    <w:rsid w:val="00C8303E"/>
    <w:rsid w:val="00C83725"/>
    <w:rsid w:val="00C8385D"/>
    <w:rsid w:val="00C83906"/>
    <w:rsid w:val="00C839B4"/>
    <w:rsid w:val="00C84A15"/>
    <w:rsid w:val="00C85717"/>
    <w:rsid w:val="00C85A4F"/>
    <w:rsid w:val="00C863E7"/>
    <w:rsid w:val="00C86C77"/>
    <w:rsid w:val="00C8754F"/>
    <w:rsid w:val="00C87826"/>
    <w:rsid w:val="00C878D0"/>
    <w:rsid w:val="00C879C8"/>
    <w:rsid w:val="00C902C3"/>
    <w:rsid w:val="00C9054D"/>
    <w:rsid w:val="00C905D2"/>
    <w:rsid w:val="00C90B35"/>
    <w:rsid w:val="00C90B45"/>
    <w:rsid w:val="00C91176"/>
    <w:rsid w:val="00C91E67"/>
    <w:rsid w:val="00C9273B"/>
    <w:rsid w:val="00C92E94"/>
    <w:rsid w:val="00C931A4"/>
    <w:rsid w:val="00C93A0A"/>
    <w:rsid w:val="00C94190"/>
    <w:rsid w:val="00C944F8"/>
    <w:rsid w:val="00C94868"/>
    <w:rsid w:val="00C948C3"/>
    <w:rsid w:val="00C9495F"/>
    <w:rsid w:val="00C96AE5"/>
    <w:rsid w:val="00C96B5D"/>
    <w:rsid w:val="00C972BD"/>
    <w:rsid w:val="00C974A5"/>
    <w:rsid w:val="00C974B4"/>
    <w:rsid w:val="00C976D4"/>
    <w:rsid w:val="00C979A1"/>
    <w:rsid w:val="00C97C9C"/>
    <w:rsid w:val="00CA0114"/>
    <w:rsid w:val="00CA0609"/>
    <w:rsid w:val="00CA09B6"/>
    <w:rsid w:val="00CA0B39"/>
    <w:rsid w:val="00CA12BC"/>
    <w:rsid w:val="00CA13D3"/>
    <w:rsid w:val="00CA2144"/>
    <w:rsid w:val="00CA2185"/>
    <w:rsid w:val="00CA2240"/>
    <w:rsid w:val="00CA2342"/>
    <w:rsid w:val="00CA28E4"/>
    <w:rsid w:val="00CA2916"/>
    <w:rsid w:val="00CA2BD5"/>
    <w:rsid w:val="00CA2C8B"/>
    <w:rsid w:val="00CA3F1D"/>
    <w:rsid w:val="00CA43EF"/>
    <w:rsid w:val="00CA457A"/>
    <w:rsid w:val="00CA4BA4"/>
    <w:rsid w:val="00CA4E7D"/>
    <w:rsid w:val="00CA5550"/>
    <w:rsid w:val="00CA575A"/>
    <w:rsid w:val="00CA5C11"/>
    <w:rsid w:val="00CA5F31"/>
    <w:rsid w:val="00CA6569"/>
    <w:rsid w:val="00CA656B"/>
    <w:rsid w:val="00CA6A56"/>
    <w:rsid w:val="00CA6AFF"/>
    <w:rsid w:val="00CA73A5"/>
    <w:rsid w:val="00CA75C3"/>
    <w:rsid w:val="00CA7BF9"/>
    <w:rsid w:val="00CB0017"/>
    <w:rsid w:val="00CB0401"/>
    <w:rsid w:val="00CB0463"/>
    <w:rsid w:val="00CB0B1E"/>
    <w:rsid w:val="00CB0B94"/>
    <w:rsid w:val="00CB0CD8"/>
    <w:rsid w:val="00CB1163"/>
    <w:rsid w:val="00CB13A9"/>
    <w:rsid w:val="00CB19C7"/>
    <w:rsid w:val="00CB22EA"/>
    <w:rsid w:val="00CB28B4"/>
    <w:rsid w:val="00CB3AB8"/>
    <w:rsid w:val="00CB400F"/>
    <w:rsid w:val="00CB48A1"/>
    <w:rsid w:val="00CB55BE"/>
    <w:rsid w:val="00CB6783"/>
    <w:rsid w:val="00CB6C0D"/>
    <w:rsid w:val="00CB790C"/>
    <w:rsid w:val="00CC0049"/>
    <w:rsid w:val="00CC0DCE"/>
    <w:rsid w:val="00CC0DF8"/>
    <w:rsid w:val="00CC150C"/>
    <w:rsid w:val="00CC1585"/>
    <w:rsid w:val="00CC2027"/>
    <w:rsid w:val="00CC2724"/>
    <w:rsid w:val="00CC3204"/>
    <w:rsid w:val="00CC3239"/>
    <w:rsid w:val="00CC38B0"/>
    <w:rsid w:val="00CC3B15"/>
    <w:rsid w:val="00CC4434"/>
    <w:rsid w:val="00CC45F2"/>
    <w:rsid w:val="00CC4C97"/>
    <w:rsid w:val="00CC4DE8"/>
    <w:rsid w:val="00CC4DF5"/>
    <w:rsid w:val="00CC550A"/>
    <w:rsid w:val="00CC57B2"/>
    <w:rsid w:val="00CC5A89"/>
    <w:rsid w:val="00CC5C20"/>
    <w:rsid w:val="00CC5C82"/>
    <w:rsid w:val="00CC621E"/>
    <w:rsid w:val="00CC65EF"/>
    <w:rsid w:val="00CC6F75"/>
    <w:rsid w:val="00CC7FD5"/>
    <w:rsid w:val="00CD03CC"/>
    <w:rsid w:val="00CD09A2"/>
    <w:rsid w:val="00CD0F4D"/>
    <w:rsid w:val="00CD13D7"/>
    <w:rsid w:val="00CD1CB4"/>
    <w:rsid w:val="00CD21E7"/>
    <w:rsid w:val="00CD2C93"/>
    <w:rsid w:val="00CD32DD"/>
    <w:rsid w:val="00CD32EC"/>
    <w:rsid w:val="00CD365F"/>
    <w:rsid w:val="00CD39B5"/>
    <w:rsid w:val="00CD3B9F"/>
    <w:rsid w:val="00CD3BB7"/>
    <w:rsid w:val="00CD464A"/>
    <w:rsid w:val="00CD4899"/>
    <w:rsid w:val="00CD4A96"/>
    <w:rsid w:val="00CD5C58"/>
    <w:rsid w:val="00CD5E21"/>
    <w:rsid w:val="00CD65FA"/>
    <w:rsid w:val="00CD675C"/>
    <w:rsid w:val="00CD70CF"/>
    <w:rsid w:val="00CD7248"/>
    <w:rsid w:val="00CD757A"/>
    <w:rsid w:val="00CE0BF4"/>
    <w:rsid w:val="00CE0C1A"/>
    <w:rsid w:val="00CE1378"/>
    <w:rsid w:val="00CE1C22"/>
    <w:rsid w:val="00CE1C38"/>
    <w:rsid w:val="00CE1CDE"/>
    <w:rsid w:val="00CE24B0"/>
    <w:rsid w:val="00CE267A"/>
    <w:rsid w:val="00CE28F5"/>
    <w:rsid w:val="00CE2E89"/>
    <w:rsid w:val="00CE3432"/>
    <w:rsid w:val="00CE415B"/>
    <w:rsid w:val="00CE4349"/>
    <w:rsid w:val="00CE4B68"/>
    <w:rsid w:val="00CE4E6F"/>
    <w:rsid w:val="00CE5193"/>
    <w:rsid w:val="00CE5228"/>
    <w:rsid w:val="00CE5506"/>
    <w:rsid w:val="00CE5CF2"/>
    <w:rsid w:val="00CE6081"/>
    <w:rsid w:val="00CE614E"/>
    <w:rsid w:val="00CE659D"/>
    <w:rsid w:val="00CE72CC"/>
    <w:rsid w:val="00CF01D3"/>
    <w:rsid w:val="00CF04C8"/>
    <w:rsid w:val="00CF0517"/>
    <w:rsid w:val="00CF056A"/>
    <w:rsid w:val="00CF08D2"/>
    <w:rsid w:val="00CF0A9F"/>
    <w:rsid w:val="00CF0BE4"/>
    <w:rsid w:val="00CF1F5B"/>
    <w:rsid w:val="00CF2061"/>
    <w:rsid w:val="00CF21ED"/>
    <w:rsid w:val="00CF2A45"/>
    <w:rsid w:val="00CF2B1B"/>
    <w:rsid w:val="00CF2C24"/>
    <w:rsid w:val="00CF352D"/>
    <w:rsid w:val="00CF4076"/>
    <w:rsid w:val="00CF4419"/>
    <w:rsid w:val="00CF4478"/>
    <w:rsid w:val="00CF4605"/>
    <w:rsid w:val="00CF46A5"/>
    <w:rsid w:val="00CF4A39"/>
    <w:rsid w:val="00CF4E4B"/>
    <w:rsid w:val="00CF507A"/>
    <w:rsid w:val="00CF578E"/>
    <w:rsid w:val="00CF5D5A"/>
    <w:rsid w:val="00CF600F"/>
    <w:rsid w:val="00CF61AF"/>
    <w:rsid w:val="00CF6339"/>
    <w:rsid w:val="00CF690D"/>
    <w:rsid w:val="00CF729D"/>
    <w:rsid w:val="00CF7A87"/>
    <w:rsid w:val="00CF7D6B"/>
    <w:rsid w:val="00CF7E1B"/>
    <w:rsid w:val="00CF7ED2"/>
    <w:rsid w:val="00D00076"/>
    <w:rsid w:val="00D000CF"/>
    <w:rsid w:val="00D001B6"/>
    <w:rsid w:val="00D0051B"/>
    <w:rsid w:val="00D00839"/>
    <w:rsid w:val="00D0108F"/>
    <w:rsid w:val="00D01632"/>
    <w:rsid w:val="00D0288E"/>
    <w:rsid w:val="00D02BF4"/>
    <w:rsid w:val="00D02E62"/>
    <w:rsid w:val="00D02E7A"/>
    <w:rsid w:val="00D030D9"/>
    <w:rsid w:val="00D03710"/>
    <w:rsid w:val="00D03D71"/>
    <w:rsid w:val="00D03E1E"/>
    <w:rsid w:val="00D04098"/>
    <w:rsid w:val="00D04575"/>
    <w:rsid w:val="00D0457D"/>
    <w:rsid w:val="00D04FA4"/>
    <w:rsid w:val="00D05BAE"/>
    <w:rsid w:val="00D05F89"/>
    <w:rsid w:val="00D06417"/>
    <w:rsid w:val="00D0675F"/>
    <w:rsid w:val="00D071AF"/>
    <w:rsid w:val="00D0721E"/>
    <w:rsid w:val="00D0755B"/>
    <w:rsid w:val="00D075CB"/>
    <w:rsid w:val="00D076AD"/>
    <w:rsid w:val="00D10C1E"/>
    <w:rsid w:val="00D10F0A"/>
    <w:rsid w:val="00D11096"/>
    <w:rsid w:val="00D11A7E"/>
    <w:rsid w:val="00D11B9B"/>
    <w:rsid w:val="00D12148"/>
    <w:rsid w:val="00D13BB8"/>
    <w:rsid w:val="00D13F99"/>
    <w:rsid w:val="00D14328"/>
    <w:rsid w:val="00D14515"/>
    <w:rsid w:val="00D1522C"/>
    <w:rsid w:val="00D157BE"/>
    <w:rsid w:val="00D15DAD"/>
    <w:rsid w:val="00D15E76"/>
    <w:rsid w:val="00D16516"/>
    <w:rsid w:val="00D1656B"/>
    <w:rsid w:val="00D167B8"/>
    <w:rsid w:val="00D16E3F"/>
    <w:rsid w:val="00D17F6C"/>
    <w:rsid w:val="00D20793"/>
    <w:rsid w:val="00D20981"/>
    <w:rsid w:val="00D20FD5"/>
    <w:rsid w:val="00D21703"/>
    <w:rsid w:val="00D21BBA"/>
    <w:rsid w:val="00D22EED"/>
    <w:rsid w:val="00D23042"/>
    <w:rsid w:val="00D23386"/>
    <w:rsid w:val="00D23939"/>
    <w:rsid w:val="00D241CD"/>
    <w:rsid w:val="00D242A4"/>
    <w:rsid w:val="00D2455A"/>
    <w:rsid w:val="00D24A1D"/>
    <w:rsid w:val="00D24CB5"/>
    <w:rsid w:val="00D24E03"/>
    <w:rsid w:val="00D25033"/>
    <w:rsid w:val="00D254BE"/>
    <w:rsid w:val="00D256A0"/>
    <w:rsid w:val="00D25FAD"/>
    <w:rsid w:val="00D26821"/>
    <w:rsid w:val="00D274B7"/>
    <w:rsid w:val="00D27710"/>
    <w:rsid w:val="00D27D8F"/>
    <w:rsid w:val="00D30030"/>
    <w:rsid w:val="00D3051C"/>
    <w:rsid w:val="00D31129"/>
    <w:rsid w:val="00D312E8"/>
    <w:rsid w:val="00D31F7C"/>
    <w:rsid w:val="00D3214F"/>
    <w:rsid w:val="00D322BA"/>
    <w:rsid w:val="00D32863"/>
    <w:rsid w:val="00D32E52"/>
    <w:rsid w:val="00D32F3F"/>
    <w:rsid w:val="00D33205"/>
    <w:rsid w:val="00D3338A"/>
    <w:rsid w:val="00D33401"/>
    <w:rsid w:val="00D33449"/>
    <w:rsid w:val="00D33895"/>
    <w:rsid w:val="00D33C2B"/>
    <w:rsid w:val="00D33CBE"/>
    <w:rsid w:val="00D34163"/>
    <w:rsid w:val="00D342F9"/>
    <w:rsid w:val="00D342FD"/>
    <w:rsid w:val="00D345A5"/>
    <w:rsid w:val="00D36043"/>
    <w:rsid w:val="00D3614F"/>
    <w:rsid w:val="00D361A8"/>
    <w:rsid w:val="00D3623B"/>
    <w:rsid w:val="00D36C37"/>
    <w:rsid w:val="00D36DC7"/>
    <w:rsid w:val="00D36E3D"/>
    <w:rsid w:val="00D37795"/>
    <w:rsid w:val="00D378CD"/>
    <w:rsid w:val="00D37E7C"/>
    <w:rsid w:val="00D37EA1"/>
    <w:rsid w:val="00D37EE3"/>
    <w:rsid w:val="00D40142"/>
    <w:rsid w:val="00D40265"/>
    <w:rsid w:val="00D4036F"/>
    <w:rsid w:val="00D40BD8"/>
    <w:rsid w:val="00D412B9"/>
    <w:rsid w:val="00D41478"/>
    <w:rsid w:val="00D4180F"/>
    <w:rsid w:val="00D4192B"/>
    <w:rsid w:val="00D42060"/>
    <w:rsid w:val="00D421BD"/>
    <w:rsid w:val="00D42615"/>
    <w:rsid w:val="00D427D1"/>
    <w:rsid w:val="00D42888"/>
    <w:rsid w:val="00D42CF8"/>
    <w:rsid w:val="00D42ED3"/>
    <w:rsid w:val="00D431CD"/>
    <w:rsid w:val="00D43775"/>
    <w:rsid w:val="00D438E4"/>
    <w:rsid w:val="00D44596"/>
    <w:rsid w:val="00D44C4E"/>
    <w:rsid w:val="00D45127"/>
    <w:rsid w:val="00D45ACF"/>
    <w:rsid w:val="00D45E93"/>
    <w:rsid w:val="00D46324"/>
    <w:rsid w:val="00D4652B"/>
    <w:rsid w:val="00D4691D"/>
    <w:rsid w:val="00D46FD2"/>
    <w:rsid w:val="00D470AF"/>
    <w:rsid w:val="00D471BE"/>
    <w:rsid w:val="00D47266"/>
    <w:rsid w:val="00D4788E"/>
    <w:rsid w:val="00D50A6B"/>
    <w:rsid w:val="00D50AA6"/>
    <w:rsid w:val="00D50B6B"/>
    <w:rsid w:val="00D50BD1"/>
    <w:rsid w:val="00D5104D"/>
    <w:rsid w:val="00D5112D"/>
    <w:rsid w:val="00D51B50"/>
    <w:rsid w:val="00D51BD5"/>
    <w:rsid w:val="00D51DD7"/>
    <w:rsid w:val="00D52361"/>
    <w:rsid w:val="00D53387"/>
    <w:rsid w:val="00D53C74"/>
    <w:rsid w:val="00D54A5A"/>
    <w:rsid w:val="00D54B54"/>
    <w:rsid w:val="00D553B4"/>
    <w:rsid w:val="00D5552C"/>
    <w:rsid w:val="00D55A5E"/>
    <w:rsid w:val="00D55C68"/>
    <w:rsid w:val="00D5616E"/>
    <w:rsid w:val="00D571DC"/>
    <w:rsid w:val="00D573BE"/>
    <w:rsid w:val="00D57686"/>
    <w:rsid w:val="00D57E54"/>
    <w:rsid w:val="00D6026D"/>
    <w:rsid w:val="00D6028F"/>
    <w:rsid w:val="00D60339"/>
    <w:rsid w:val="00D60345"/>
    <w:rsid w:val="00D60742"/>
    <w:rsid w:val="00D6088D"/>
    <w:rsid w:val="00D60E2C"/>
    <w:rsid w:val="00D60F71"/>
    <w:rsid w:val="00D60FA7"/>
    <w:rsid w:val="00D61497"/>
    <w:rsid w:val="00D6173F"/>
    <w:rsid w:val="00D618AF"/>
    <w:rsid w:val="00D618C2"/>
    <w:rsid w:val="00D6198B"/>
    <w:rsid w:val="00D621EE"/>
    <w:rsid w:val="00D62443"/>
    <w:rsid w:val="00D62639"/>
    <w:rsid w:val="00D62EE1"/>
    <w:rsid w:val="00D62FAB"/>
    <w:rsid w:val="00D6310E"/>
    <w:rsid w:val="00D63804"/>
    <w:rsid w:val="00D64513"/>
    <w:rsid w:val="00D6490E"/>
    <w:rsid w:val="00D64918"/>
    <w:rsid w:val="00D64986"/>
    <w:rsid w:val="00D6510C"/>
    <w:rsid w:val="00D6522E"/>
    <w:rsid w:val="00D653AE"/>
    <w:rsid w:val="00D65505"/>
    <w:rsid w:val="00D65910"/>
    <w:rsid w:val="00D65A5D"/>
    <w:rsid w:val="00D65B0D"/>
    <w:rsid w:val="00D66119"/>
    <w:rsid w:val="00D66D73"/>
    <w:rsid w:val="00D66ED5"/>
    <w:rsid w:val="00D66FB4"/>
    <w:rsid w:val="00D67621"/>
    <w:rsid w:val="00D67817"/>
    <w:rsid w:val="00D67E67"/>
    <w:rsid w:val="00D70EA1"/>
    <w:rsid w:val="00D71094"/>
    <w:rsid w:val="00D710B9"/>
    <w:rsid w:val="00D71572"/>
    <w:rsid w:val="00D716E2"/>
    <w:rsid w:val="00D72226"/>
    <w:rsid w:val="00D72CD4"/>
    <w:rsid w:val="00D73074"/>
    <w:rsid w:val="00D733D2"/>
    <w:rsid w:val="00D73404"/>
    <w:rsid w:val="00D736EA"/>
    <w:rsid w:val="00D73BDD"/>
    <w:rsid w:val="00D74F3B"/>
    <w:rsid w:val="00D74FA8"/>
    <w:rsid w:val="00D753D3"/>
    <w:rsid w:val="00D753D9"/>
    <w:rsid w:val="00D76459"/>
    <w:rsid w:val="00D76885"/>
    <w:rsid w:val="00D76DDA"/>
    <w:rsid w:val="00D771B9"/>
    <w:rsid w:val="00D774CB"/>
    <w:rsid w:val="00D77531"/>
    <w:rsid w:val="00D7758F"/>
    <w:rsid w:val="00D77966"/>
    <w:rsid w:val="00D779EE"/>
    <w:rsid w:val="00D803D2"/>
    <w:rsid w:val="00D811D5"/>
    <w:rsid w:val="00D817B9"/>
    <w:rsid w:val="00D82136"/>
    <w:rsid w:val="00D82FEC"/>
    <w:rsid w:val="00D8328F"/>
    <w:rsid w:val="00D84042"/>
    <w:rsid w:val="00D85464"/>
    <w:rsid w:val="00D8549B"/>
    <w:rsid w:val="00D855FD"/>
    <w:rsid w:val="00D85794"/>
    <w:rsid w:val="00D857E4"/>
    <w:rsid w:val="00D870D9"/>
    <w:rsid w:val="00D879BB"/>
    <w:rsid w:val="00D87BF2"/>
    <w:rsid w:val="00D87D55"/>
    <w:rsid w:val="00D87D8A"/>
    <w:rsid w:val="00D90196"/>
    <w:rsid w:val="00D907A4"/>
    <w:rsid w:val="00D90E93"/>
    <w:rsid w:val="00D90F25"/>
    <w:rsid w:val="00D91752"/>
    <w:rsid w:val="00D91CEB"/>
    <w:rsid w:val="00D91F34"/>
    <w:rsid w:val="00D927E7"/>
    <w:rsid w:val="00D92C71"/>
    <w:rsid w:val="00D933AB"/>
    <w:rsid w:val="00D93C05"/>
    <w:rsid w:val="00D93FFC"/>
    <w:rsid w:val="00D9485F"/>
    <w:rsid w:val="00D95A17"/>
    <w:rsid w:val="00D95D17"/>
    <w:rsid w:val="00D95D75"/>
    <w:rsid w:val="00D97357"/>
    <w:rsid w:val="00D97E1A"/>
    <w:rsid w:val="00DA0345"/>
    <w:rsid w:val="00DA07D6"/>
    <w:rsid w:val="00DA08B5"/>
    <w:rsid w:val="00DA12E3"/>
    <w:rsid w:val="00DA1417"/>
    <w:rsid w:val="00DA1D4A"/>
    <w:rsid w:val="00DA1D9D"/>
    <w:rsid w:val="00DA1EF2"/>
    <w:rsid w:val="00DA2EB6"/>
    <w:rsid w:val="00DA386E"/>
    <w:rsid w:val="00DA38B6"/>
    <w:rsid w:val="00DA3D31"/>
    <w:rsid w:val="00DA53E8"/>
    <w:rsid w:val="00DA5463"/>
    <w:rsid w:val="00DA55A7"/>
    <w:rsid w:val="00DA57CC"/>
    <w:rsid w:val="00DA63D5"/>
    <w:rsid w:val="00DA68EC"/>
    <w:rsid w:val="00DA6A98"/>
    <w:rsid w:val="00DA732F"/>
    <w:rsid w:val="00DA7549"/>
    <w:rsid w:val="00DA784A"/>
    <w:rsid w:val="00DA7B16"/>
    <w:rsid w:val="00DA7DAD"/>
    <w:rsid w:val="00DB105E"/>
    <w:rsid w:val="00DB1146"/>
    <w:rsid w:val="00DB1CC4"/>
    <w:rsid w:val="00DB1CC5"/>
    <w:rsid w:val="00DB1FFF"/>
    <w:rsid w:val="00DB21AF"/>
    <w:rsid w:val="00DB2EBB"/>
    <w:rsid w:val="00DB2F4A"/>
    <w:rsid w:val="00DB3142"/>
    <w:rsid w:val="00DB3CE4"/>
    <w:rsid w:val="00DB3D46"/>
    <w:rsid w:val="00DB3F83"/>
    <w:rsid w:val="00DB427F"/>
    <w:rsid w:val="00DB4ABD"/>
    <w:rsid w:val="00DB4D3D"/>
    <w:rsid w:val="00DB4DC2"/>
    <w:rsid w:val="00DB558F"/>
    <w:rsid w:val="00DB56DB"/>
    <w:rsid w:val="00DB5B1A"/>
    <w:rsid w:val="00DB63EA"/>
    <w:rsid w:val="00DB6994"/>
    <w:rsid w:val="00DB6ECF"/>
    <w:rsid w:val="00DB752E"/>
    <w:rsid w:val="00DB7660"/>
    <w:rsid w:val="00DB7EF7"/>
    <w:rsid w:val="00DC03BF"/>
    <w:rsid w:val="00DC06C6"/>
    <w:rsid w:val="00DC0721"/>
    <w:rsid w:val="00DC08FC"/>
    <w:rsid w:val="00DC0F37"/>
    <w:rsid w:val="00DC1160"/>
    <w:rsid w:val="00DC1224"/>
    <w:rsid w:val="00DC1348"/>
    <w:rsid w:val="00DC14DB"/>
    <w:rsid w:val="00DC156F"/>
    <w:rsid w:val="00DC1B43"/>
    <w:rsid w:val="00DC2014"/>
    <w:rsid w:val="00DC25C3"/>
    <w:rsid w:val="00DC4332"/>
    <w:rsid w:val="00DC5F2F"/>
    <w:rsid w:val="00DC6644"/>
    <w:rsid w:val="00DC6A73"/>
    <w:rsid w:val="00DC6AB4"/>
    <w:rsid w:val="00DC7BCB"/>
    <w:rsid w:val="00DC7D90"/>
    <w:rsid w:val="00DD0158"/>
    <w:rsid w:val="00DD03E5"/>
    <w:rsid w:val="00DD0D6B"/>
    <w:rsid w:val="00DD10A3"/>
    <w:rsid w:val="00DD157D"/>
    <w:rsid w:val="00DD17D3"/>
    <w:rsid w:val="00DD1A90"/>
    <w:rsid w:val="00DD2081"/>
    <w:rsid w:val="00DD22C6"/>
    <w:rsid w:val="00DD4A89"/>
    <w:rsid w:val="00DD4FC0"/>
    <w:rsid w:val="00DD55F6"/>
    <w:rsid w:val="00DD5C68"/>
    <w:rsid w:val="00DD64E4"/>
    <w:rsid w:val="00DD74D8"/>
    <w:rsid w:val="00DE0704"/>
    <w:rsid w:val="00DE08E1"/>
    <w:rsid w:val="00DE1568"/>
    <w:rsid w:val="00DE1BF4"/>
    <w:rsid w:val="00DE2042"/>
    <w:rsid w:val="00DE2788"/>
    <w:rsid w:val="00DE2D7D"/>
    <w:rsid w:val="00DE2F23"/>
    <w:rsid w:val="00DE3629"/>
    <w:rsid w:val="00DE367E"/>
    <w:rsid w:val="00DE483B"/>
    <w:rsid w:val="00DE49EC"/>
    <w:rsid w:val="00DE51EF"/>
    <w:rsid w:val="00DE533C"/>
    <w:rsid w:val="00DE5443"/>
    <w:rsid w:val="00DE54A3"/>
    <w:rsid w:val="00DE57B1"/>
    <w:rsid w:val="00DE585D"/>
    <w:rsid w:val="00DE59F4"/>
    <w:rsid w:val="00DE66B9"/>
    <w:rsid w:val="00DE6893"/>
    <w:rsid w:val="00DE694F"/>
    <w:rsid w:val="00DE73B8"/>
    <w:rsid w:val="00DE7B4B"/>
    <w:rsid w:val="00DF1112"/>
    <w:rsid w:val="00DF1C62"/>
    <w:rsid w:val="00DF1CCF"/>
    <w:rsid w:val="00DF1F1B"/>
    <w:rsid w:val="00DF2547"/>
    <w:rsid w:val="00DF2752"/>
    <w:rsid w:val="00DF31FA"/>
    <w:rsid w:val="00DF3639"/>
    <w:rsid w:val="00DF3729"/>
    <w:rsid w:val="00DF3AE6"/>
    <w:rsid w:val="00DF496B"/>
    <w:rsid w:val="00DF49E6"/>
    <w:rsid w:val="00DF4A04"/>
    <w:rsid w:val="00DF5F15"/>
    <w:rsid w:val="00DF6600"/>
    <w:rsid w:val="00DF6928"/>
    <w:rsid w:val="00DF6970"/>
    <w:rsid w:val="00DF6C31"/>
    <w:rsid w:val="00DF6DF7"/>
    <w:rsid w:val="00DF7904"/>
    <w:rsid w:val="00DF7E43"/>
    <w:rsid w:val="00DF7EEA"/>
    <w:rsid w:val="00E0005C"/>
    <w:rsid w:val="00E00263"/>
    <w:rsid w:val="00E003FA"/>
    <w:rsid w:val="00E00853"/>
    <w:rsid w:val="00E008D5"/>
    <w:rsid w:val="00E00B53"/>
    <w:rsid w:val="00E00E7C"/>
    <w:rsid w:val="00E012B2"/>
    <w:rsid w:val="00E0142E"/>
    <w:rsid w:val="00E015E4"/>
    <w:rsid w:val="00E029BD"/>
    <w:rsid w:val="00E02E89"/>
    <w:rsid w:val="00E02F69"/>
    <w:rsid w:val="00E03131"/>
    <w:rsid w:val="00E03873"/>
    <w:rsid w:val="00E03ACF"/>
    <w:rsid w:val="00E045E1"/>
    <w:rsid w:val="00E04A1A"/>
    <w:rsid w:val="00E04DC5"/>
    <w:rsid w:val="00E04EF1"/>
    <w:rsid w:val="00E0522F"/>
    <w:rsid w:val="00E05731"/>
    <w:rsid w:val="00E058B6"/>
    <w:rsid w:val="00E05CA7"/>
    <w:rsid w:val="00E05E14"/>
    <w:rsid w:val="00E06146"/>
    <w:rsid w:val="00E06345"/>
    <w:rsid w:val="00E066C5"/>
    <w:rsid w:val="00E06789"/>
    <w:rsid w:val="00E069C6"/>
    <w:rsid w:val="00E06C42"/>
    <w:rsid w:val="00E072FE"/>
    <w:rsid w:val="00E10D10"/>
    <w:rsid w:val="00E10D2C"/>
    <w:rsid w:val="00E11067"/>
    <w:rsid w:val="00E1111A"/>
    <w:rsid w:val="00E116C4"/>
    <w:rsid w:val="00E11A01"/>
    <w:rsid w:val="00E11C0A"/>
    <w:rsid w:val="00E11F2A"/>
    <w:rsid w:val="00E12886"/>
    <w:rsid w:val="00E12B5A"/>
    <w:rsid w:val="00E12BF4"/>
    <w:rsid w:val="00E12F39"/>
    <w:rsid w:val="00E1435C"/>
    <w:rsid w:val="00E149DF"/>
    <w:rsid w:val="00E15234"/>
    <w:rsid w:val="00E1527E"/>
    <w:rsid w:val="00E152C3"/>
    <w:rsid w:val="00E15BAC"/>
    <w:rsid w:val="00E165F7"/>
    <w:rsid w:val="00E165FD"/>
    <w:rsid w:val="00E16909"/>
    <w:rsid w:val="00E1799A"/>
    <w:rsid w:val="00E20078"/>
    <w:rsid w:val="00E202AC"/>
    <w:rsid w:val="00E20E80"/>
    <w:rsid w:val="00E2115A"/>
    <w:rsid w:val="00E2144D"/>
    <w:rsid w:val="00E21547"/>
    <w:rsid w:val="00E2174A"/>
    <w:rsid w:val="00E21B23"/>
    <w:rsid w:val="00E21DC5"/>
    <w:rsid w:val="00E21F7F"/>
    <w:rsid w:val="00E221BA"/>
    <w:rsid w:val="00E2233C"/>
    <w:rsid w:val="00E22A18"/>
    <w:rsid w:val="00E22DDD"/>
    <w:rsid w:val="00E2342F"/>
    <w:rsid w:val="00E23B5C"/>
    <w:rsid w:val="00E24297"/>
    <w:rsid w:val="00E24789"/>
    <w:rsid w:val="00E24CC1"/>
    <w:rsid w:val="00E250B9"/>
    <w:rsid w:val="00E25812"/>
    <w:rsid w:val="00E25A8A"/>
    <w:rsid w:val="00E25FC0"/>
    <w:rsid w:val="00E26316"/>
    <w:rsid w:val="00E26328"/>
    <w:rsid w:val="00E26395"/>
    <w:rsid w:val="00E26599"/>
    <w:rsid w:val="00E27643"/>
    <w:rsid w:val="00E27B09"/>
    <w:rsid w:val="00E27C10"/>
    <w:rsid w:val="00E3025D"/>
    <w:rsid w:val="00E30EE1"/>
    <w:rsid w:val="00E30F38"/>
    <w:rsid w:val="00E314E4"/>
    <w:rsid w:val="00E31B2D"/>
    <w:rsid w:val="00E31BB9"/>
    <w:rsid w:val="00E31CAB"/>
    <w:rsid w:val="00E31D3B"/>
    <w:rsid w:val="00E31FBF"/>
    <w:rsid w:val="00E3232F"/>
    <w:rsid w:val="00E323BB"/>
    <w:rsid w:val="00E32652"/>
    <w:rsid w:val="00E327CC"/>
    <w:rsid w:val="00E32824"/>
    <w:rsid w:val="00E3298E"/>
    <w:rsid w:val="00E329FB"/>
    <w:rsid w:val="00E32E6D"/>
    <w:rsid w:val="00E32F01"/>
    <w:rsid w:val="00E33322"/>
    <w:rsid w:val="00E33331"/>
    <w:rsid w:val="00E3335B"/>
    <w:rsid w:val="00E337AD"/>
    <w:rsid w:val="00E33CBC"/>
    <w:rsid w:val="00E33D4D"/>
    <w:rsid w:val="00E34547"/>
    <w:rsid w:val="00E34A64"/>
    <w:rsid w:val="00E35745"/>
    <w:rsid w:val="00E3582B"/>
    <w:rsid w:val="00E360F2"/>
    <w:rsid w:val="00E365CA"/>
    <w:rsid w:val="00E36AD1"/>
    <w:rsid w:val="00E36F3E"/>
    <w:rsid w:val="00E36FBB"/>
    <w:rsid w:val="00E376A0"/>
    <w:rsid w:val="00E37AD7"/>
    <w:rsid w:val="00E37C3C"/>
    <w:rsid w:val="00E407F8"/>
    <w:rsid w:val="00E40C49"/>
    <w:rsid w:val="00E40F98"/>
    <w:rsid w:val="00E41437"/>
    <w:rsid w:val="00E4171E"/>
    <w:rsid w:val="00E4191F"/>
    <w:rsid w:val="00E42B1E"/>
    <w:rsid w:val="00E434A3"/>
    <w:rsid w:val="00E43B29"/>
    <w:rsid w:val="00E44656"/>
    <w:rsid w:val="00E44DBC"/>
    <w:rsid w:val="00E4526F"/>
    <w:rsid w:val="00E4532B"/>
    <w:rsid w:val="00E453B4"/>
    <w:rsid w:val="00E457D8"/>
    <w:rsid w:val="00E459D8"/>
    <w:rsid w:val="00E45F33"/>
    <w:rsid w:val="00E46125"/>
    <w:rsid w:val="00E4622E"/>
    <w:rsid w:val="00E469FE"/>
    <w:rsid w:val="00E46F93"/>
    <w:rsid w:val="00E50491"/>
    <w:rsid w:val="00E5059E"/>
    <w:rsid w:val="00E50711"/>
    <w:rsid w:val="00E51087"/>
    <w:rsid w:val="00E51437"/>
    <w:rsid w:val="00E515B7"/>
    <w:rsid w:val="00E51717"/>
    <w:rsid w:val="00E522ED"/>
    <w:rsid w:val="00E52EF7"/>
    <w:rsid w:val="00E5316C"/>
    <w:rsid w:val="00E53AB9"/>
    <w:rsid w:val="00E53F51"/>
    <w:rsid w:val="00E54D56"/>
    <w:rsid w:val="00E5510E"/>
    <w:rsid w:val="00E5563B"/>
    <w:rsid w:val="00E55813"/>
    <w:rsid w:val="00E55C6C"/>
    <w:rsid w:val="00E560A8"/>
    <w:rsid w:val="00E565AB"/>
    <w:rsid w:val="00E56ADE"/>
    <w:rsid w:val="00E56AF2"/>
    <w:rsid w:val="00E56FD0"/>
    <w:rsid w:val="00E57253"/>
    <w:rsid w:val="00E572DA"/>
    <w:rsid w:val="00E573E5"/>
    <w:rsid w:val="00E574F4"/>
    <w:rsid w:val="00E57D68"/>
    <w:rsid w:val="00E57FD9"/>
    <w:rsid w:val="00E6007A"/>
    <w:rsid w:val="00E608B2"/>
    <w:rsid w:val="00E60C7B"/>
    <w:rsid w:val="00E612F2"/>
    <w:rsid w:val="00E61391"/>
    <w:rsid w:val="00E61FE6"/>
    <w:rsid w:val="00E6389C"/>
    <w:rsid w:val="00E63DB8"/>
    <w:rsid w:val="00E63E48"/>
    <w:rsid w:val="00E655D5"/>
    <w:rsid w:val="00E657DA"/>
    <w:rsid w:val="00E65B8A"/>
    <w:rsid w:val="00E65B8D"/>
    <w:rsid w:val="00E65DE6"/>
    <w:rsid w:val="00E66892"/>
    <w:rsid w:val="00E66B8D"/>
    <w:rsid w:val="00E675F6"/>
    <w:rsid w:val="00E67C6A"/>
    <w:rsid w:val="00E67D5D"/>
    <w:rsid w:val="00E67FFC"/>
    <w:rsid w:val="00E7092F"/>
    <w:rsid w:val="00E709A4"/>
    <w:rsid w:val="00E70D8B"/>
    <w:rsid w:val="00E70F42"/>
    <w:rsid w:val="00E71CF0"/>
    <w:rsid w:val="00E73309"/>
    <w:rsid w:val="00E73843"/>
    <w:rsid w:val="00E73EF4"/>
    <w:rsid w:val="00E743E6"/>
    <w:rsid w:val="00E74611"/>
    <w:rsid w:val="00E747DD"/>
    <w:rsid w:val="00E7482E"/>
    <w:rsid w:val="00E7554E"/>
    <w:rsid w:val="00E760EA"/>
    <w:rsid w:val="00E76E1F"/>
    <w:rsid w:val="00E77686"/>
    <w:rsid w:val="00E77692"/>
    <w:rsid w:val="00E776F0"/>
    <w:rsid w:val="00E7773D"/>
    <w:rsid w:val="00E77CA1"/>
    <w:rsid w:val="00E77CB0"/>
    <w:rsid w:val="00E77E3E"/>
    <w:rsid w:val="00E8085C"/>
    <w:rsid w:val="00E80CF4"/>
    <w:rsid w:val="00E80DA8"/>
    <w:rsid w:val="00E80F57"/>
    <w:rsid w:val="00E81313"/>
    <w:rsid w:val="00E813E9"/>
    <w:rsid w:val="00E8170F"/>
    <w:rsid w:val="00E8173A"/>
    <w:rsid w:val="00E82591"/>
    <w:rsid w:val="00E82A36"/>
    <w:rsid w:val="00E838F1"/>
    <w:rsid w:val="00E83993"/>
    <w:rsid w:val="00E83C80"/>
    <w:rsid w:val="00E83CA0"/>
    <w:rsid w:val="00E83F30"/>
    <w:rsid w:val="00E848C9"/>
    <w:rsid w:val="00E8506F"/>
    <w:rsid w:val="00E85464"/>
    <w:rsid w:val="00E85ABD"/>
    <w:rsid w:val="00E862F0"/>
    <w:rsid w:val="00E869DB"/>
    <w:rsid w:val="00E87224"/>
    <w:rsid w:val="00E873C9"/>
    <w:rsid w:val="00E87702"/>
    <w:rsid w:val="00E8777D"/>
    <w:rsid w:val="00E87CBE"/>
    <w:rsid w:val="00E9036C"/>
    <w:rsid w:val="00E9047B"/>
    <w:rsid w:val="00E904C8"/>
    <w:rsid w:val="00E90BB4"/>
    <w:rsid w:val="00E90CE2"/>
    <w:rsid w:val="00E90FF0"/>
    <w:rsid w:val="00E91457"/>
    <w:rsid w:val="00E91543"/>
    <w:rsid w:val="00E91558"/>
    <w:rsid w:val="00E91595"/>
    <w:rsid w:val="00E91A2A"/>
    <w:rsid w:val="00E91DF4"/>
    <w:rsid w:val="00E91E50"/>
    <w:rsid w:val="00E924B4"/>
    <w:rsid w:val="00E92DFA"/>
    <w:rsid w:val="00E93DF8"/>
    <w:rsid w:val="00E93FA7"/>
    <w:rsid w:val="00E946D0"/>
    <w:rsid w:val="00E94B58"/>
    <w:rsid w:val="00E95376"/>
    <w:rsid w:val="00E95442"/>
    <w:rsid w:val="00E9566F"/>
    <w:rsid w:val="00E968FE"/>
    <w:rsid w:val="00E97088"/>
    <w:rsid w:val="00E971A2"/>
    <w:rsid w:val="00E974A0"/>
    <w:rsid w:val="00E97DFD"/>
    <w:rsid w:val="00E97EF3"/>
    <w:rsid w:val="00EA062D"/>
    <w:rsid w:val="00EA090C"/>
    <w:rsid w:val="00EA0C75"/>
    <w:rsid w:val="00EA0F99"/>
    <w:rsid w:val="00EA11A3"/>
    <w:rsid w:val="00EA2239"/>
    <w:rsid w:val="00EA2462"/>
    <w:rsid w:val="00EA2871"/>
    <w:rsid w:val="00EA2DA6"/>
    <w:rsid w:val="00EA2E02"/>
    <w:rsid w:val="00EA315B"/>
    <w:rsid w:val="00EA3556"/>
    <w:rsid w:val="00EA3FF7"/>
    <w:rsid w:val="00EA4155"/>
    <w:rsid w:val="00EA48CE"/>
    <w:rsid w:val="00EA48EE"/>
    <w:rsid w:val="00EA48F5"/>
    <w:rsid w:val="00EA4AFB"/>
    <w:rsid w:val="00EA584B"/>
    <w:rsid w:val="00EA633F"/>
    <w:rsid w:val="00EA69E9"/>
    <w:rsid w:val="00EA6AC7"/>
    <w:rsid w:val="00EA7ADA"/>
    <w:rsid w:val="00EB0B31"/>
    <w:rsid w:val="00EB0B71"/>
    <w:rsid w:val="00EB1F8E"/>
    <w:rsid w:val="00EB2AC9"/>
    <w:rsid w:val="00EB2B3C"/>
    <w:rsid w:val="00EB3064"/>
    <w:rsid w:val="00EB3ABF"/>
    <w:rsid w:val="00EB3B14"/>
    <w:rsid w:val="00EB3BDF"/>
    <w:rsid w:val="00EB3F54"/>
    <w:rsid w:val="00EB4238"/>
    <w:rsid w:val="00EB4521"/>
    <w:rsid w:val="00EB46FF"/>
    <w:rsid w:val="00EB4A41"/>
    <w:rsid w:val="00EB4E03"/>
    <w:rsid w:val="00EB531F"/>
    <w:rsid w:val="00EB5E2F"/>
    <w:rsid w:val="00EB63D8"/>
    <w:rsid w:val="00EB66BB"/>
    <w:rsid w:val="00EB6BB7"/>
    <w:rsid w:val="00EB7013"/>
    <w:rsid w:val="00EB72B5"/>
    <w:rsid w:val="00EB74D2"/>
    <w:rsid w:val="00EB7950"/>
    <w:rsid w:val="00EB7A97"/>
    <w:rsid w:val="00EB7E3C"/>
    <w:rsid w:val="00EC03CA"/>
    <w:rsid w:val="00EC044E"/>
    <w:rsid w:val="00EC0589"/>
    <w:rsid w:val="00EC060E"/>
    <w:rsid w:val="00EC0BA0"/>
    <w:rsid w:val="00EC17DC"/>
    <w:rsid w:val="00EC194C"/>
    <w:rsid w:val="00EC1BF4"/>
    <w:rsid w:val="00EC1DEB"/>
    <w:rsid w:val="00EC2C7C"/>
    <w:rsid w:val="00EC302C"/>
    <w:rsid w:val="00EC363D"/>
    <w:rsid w:val="00EC37C6"/>
    <w:rsid w:val="00EC3D8A"/>
    <w:rsid w:val="00EC4BC3"/>
    <w:rsid w:val="00EC4E10"/>
    <w:rsid w:val="00EC56A7"/>
    <w:rsid w:val="00EC58ED"/>
    <w:rsid w:val="00EC5B8A"/>
    <w:rsid w:val="00EC613E"/>
    <w:rsid w:val="00EC63DA"/>
    <w:rsid w:val="00EC66FF"/>
    <w:rsid w:val="00EC7100"/>
    <w:rsid w:val="00EC7260"/>
    <w:rsid w:val="00EC74F7"/>
    <w:rsid w:val="00ED0190"/>
    <w:rsid w:val="00ED0F04"/>
    <w:rsid w:val="00ED0FE2"/>
    <w:rsid w:val="00ED107B"/>
    <w:rsid w:val="00ED1454"/>
    <w:rsid w:val="00ED1512"/>
    <w:rsid w:val="00ED17DE"/>
    <w:rsid w:val="00ED1AD5"/>
    <w:rsid w:val="00ED1BC1"/>
    <w:rsid w:val="00ED1E02"/>
    <w:rsid w:val="00ED2510"/>
    <w:rsid w:val="00ED2B48"/>
    <w:rsid w:val="00ED2E60"/>
    <w:rsid w:val="00ED3DA0"/>
    <w:rsid w:val="00ED3DDD"/>
    <w:rsid w:val="00ED4506"/>
    <w:rsid w:val="00ED45F0"/>
    <w:rsid w:val="00ED4A14"/>
    <w:rsid w:val="00ED4F7E"/>
    <w:rsid w:val="00ED534E"/>
    <w:rsid w:val="00ED55E1"/>
    <w:rsid w:val="00ED5687"/>
    <w:rsid w:val="00ED6848"/>
    <w:rsid w:val="00ED7186"/>
    <w:rsid w:val="00ED7822"/>
    <w:rsid w:val="00ED7849"/>
    <w:rsid w:val="00ED7C06"/>
    <w:rsid w:val="00EE00F4"/>
    <w:rsid w:val="00EE01E2"/>
    <w:rsid w:val="00EE09E6"/>
    <w:rsid w:val="00EE0D5E"/>
    <w:rsid w:val="00EE113B"/>
    <w:rsid w:val="00EE14C0"/>
    <w:rsid w:val="00EE17E1"/>
    <w:rsid w:val="00EE192D"/>
    <w:rsid w:val="00EE2053"/>
    <w:rsid w:val="00EE2229"/>
    <w:rsid w:val="00EE2DFC"/>
    <w:rsid w:val="00EE32C6"/>
    <w:rsid w:val="00EE35CB"/>
    <w:rsid w:val="00EE373C"/>
    <w:rsid w:val="00EE3884"/>
    <w:rsid w:val="00EE3B9F"/>
    <w:rsid w:val="00EE451A"/>
    <w:rsid w:val="00EE45D9"/>
    <w:rsid w:val="00EE4C88"/>
    <w:rsid w:val="00EE50FD"/>
    <w:rsid w:val="00EE6003"/>
    <w:rsid w:val="00EE6A4B"/>
    <w:rsid w:val="00EE6DBB"/>
    <w:rsid w:val="00EE7068"/>
    <w:rsid w:val="00EE7570"/>
    <w:rsid w:val="00EE79AB"/>
    <w:rsid w:val="00EE7B16"/>
    <w:rsid w:val="00EE7B18"/>
    <w:rsid w:val="00EF040E"/>
    <w:rsid w:val="00EF07E1"/>
    <w:rsid w:val="00EF1AAC"/>
    <w:rsid w:val="00EF1BEF"/>
    <w:rsid w:val="00EF1F39"/>
    <w:rsid w:val="00EF2E86"/>
    <w:rsid w:val="00EF2FAF"/>
    <w:rsid w:val="00EF33DC"/>
    <w:rsid w:val="00EF3585"/>
    <w:rsid w:val="00EF55E7"/>
    <w:rsid w:val="00EF63F5"/>
    <w:rsid w:val="00EF7579"/>
    <w:rsid w:val="00EF7E27"/>
    <w:rsid w:val="00EF7E57"/>
    <w:rsid w:val="00F00702"/>
    <w:rsid w:val="00F007D2"/>
    <w:rsid w:val="00F008D9"/>
    <w:rsid w:val="00F00DCD"/>
    <w:rsid w:val="00F00E09"/>
    <w:rsid w:val="00F00E30"/>
    <w:rsid w:val="00F00E70"/>
    <w:rsid w:val="00F02412"/>
    <w:rsid w:val="00F02AA2"/>
    <w:rsid w:val="00F02AAD"/>
    <w:rsid w:val="00F02F9F"/>
    <w:rsid w:val="00F03144"/>
    <w:rsid w:val="00F031E4"/>
    <w:rsid w:val="00F03E67"/>
    <w:rsid w:val="00F04363"/>
    <w:rsid w:val="00F04410"/>
    <w:rsid w:val="00F0453E"/>
    <w:rsid w:val="00F04D4B"/>
    <w:rsid w:val="00F0566A"/>
    <w:rsid w:val="00F058EB"/>
    <w:rsid w:val="00F05BB4"/>
    <w:rsid w:val="00F05CF6"/>
    <w:rsid w:val="00F06077"/>
    <w:rsid w:val="00F070D1"/>
    <w:rsid w:val="00F075DE"/>
    <w:rsid w:val="00F07654"/>
    <w:rsid w:val="00F07754"/>
    <w:rsid w:val="00F07F05"/>
    <w:rsid w:val="00F100C8"/>
    <w:rsid w:val="00F10AE6"/>
    <w:rsid w:val="00F114F7"/>
    <w:rsid w:val="00F11DF5"/>
    <w:rsid w:val="00F12547"/>
    <w:rsid w:val="00F1268D"/>
    <w:rsid w:val="00F12907"/>
    <w:rsid w:val="00F1348D"/>
    <w:rsid w:val="00F135CF"/>
    <w:rsid w:val="00F13B61"/>
    <w:rsid w:val="00F1441A"/>
    <w:rsid w:val="00F14471"/>
    <w:rsid w:val="00F144B8"/>
    <w:rsid w:val="00F14E59"/>
    <w:rsid w:val="00F14F06"/>
    <w:rsid w:val="00F15258"/>
    <w:rsid w:val="00F1526A"/>
    <w:rsid w:val="00F16231"/>
    <w:rsid w:val="00F16787"/>
    <w:rsid w:val="00F16886"/>
    <w:rsid w:val="00F16CF0"/>
    <w:rsid w:val="00F16FAF"/>
    <w:rsid w:val="00F20085"/>
    <w:rsid w:val="00F2068F"/>
    <w:rsid w:val="00F20E00"/>
    <w:rsid w:val="00F215AC"/>
    <w:rsid w:val="00F218E0"/>
    <w:rsid w:val="00F21AED"/>
    <w:rsid w:val="00F229DB"/>
    <w:rsid w:val="00F22F63"/>
    <w:rsid w:val="00F230C5"/>
    <w:rsid w:val="00F23165"/>
    <w:rsid w:val="00F235EF"/>
    <w:rsid w:val="00F2431E"/>
    <w:rsid w:val="00F24369"/>
    <w:rsid w:val="00F24C7E"/>
    <w:rsid w:val="00F24F94"/>
    <w:rsid w:val="00F261D4"/>
    <w:rsid w:val="00F2633A"/>
    <w:rsid w:val="00F264CD"/>
    <w:rsid w:val="00F26A9E"/>
    <w:rsid w:val="00F26BAE"/>
    <w:rsid w:val="00F26C80"/>
    <w:rsid w:val="00F2739C"/>
    <w:rsid w:val="00F275C2"/>
    <w:rsid w:val="00F27AF2"/>
    <w:rsid w:val="00F303F0"/>
    <w:rsid w:val="00F3064E"/>
    <w:rsid w:val="00F30715"/>
    <w:rsid w:val="00F30891"/>
    <w:rsid w:val="00F30A87"/>
    <w:rsid w:val="00F30F47"/>
    <w:rsid w:val="00F3123B"/>
    <w:rsid w:val="00F31ACE"/>
    <w:rsid w:val="00F31FAC"/>
    <w:rsid w:val="00F32128"/>
    <w:rsid w:val="00F321A1"/>
    <w:rsid w:val="00F32A04"/>
    <w:rsid w:val="00F331D6"/>
    <w:rsid w:val="00F33653"/>
    <w:rsid w:val="00F336B6"/>
    <w:rsid w:val="00F33B7B"/>
    <w:rsid w:val="00F33BCF"/>
    <w:rsid w:val="00F3429C"/>
    <w:rsid w:val="00F342AA"/>
    <w:rsid w:val="00F34451"/>
    <w:rsid w:val="00F34FAE"/>
    <w:rsid w:val="00F359C5"/>
    <w:rsid w:val="00F36A04"/>
    <w:rsid w:val="00F36B20"/>
    <w:rsid w:val="00F36DC6"/>
    <w:rsid w:val="00F371D4"/>
    <w:rsid w:val="00F37555"/>
    <w:rsid w:val="00F377C7"/>
    <w:rsid w:val="00F40BFA"/>
    <w:rsid w:val="00F412F0"/>
    <w:rsid w:val="00F415F1"/>
    <w:rsid w:val="00F41B58"/>
    <w:rsid w:val="00F41CB6"/>
    <w:rsid w:val="00F41CFF"/>
    <w:rsid w:val="00F41F7F"/>
    <w:rsid w:val="00F424CC"/>
    <w:rsid w:val="00F4278E"/>
    <w:rsid w:val="00F44747"/>
    <w:rsid w:val="00F44A87"/>
    <w:rsid w:val="00F44FE8"/>
    <w:rsid w:val="00F457C4"/>
    <w:rsid w:val="00F466C9"/>
    <w:rsid w:val="00F46A02"/>
    <w:rsid w:val="00F46C35"/>
    <w:rsid w:val="00F4720D"/>
    <w:rsid w:val="00F4746E"/>
    <w:rsid w:val="00F50658"/>
    <w:rsid w:val="00F5076B"/>
    <w:rsid w:val="00F50881"/>
    <w:rsid w:val="00F50AD6"/>
    <w:rsid w:val="00F50DC7"/>
    <w:rsid w:val="00F50FE1"/>
    <w:rsid w:val="00F51CB0"/>
    <w:rsid w:val="00F52928"/>
    <w:rsid w:val="00F5328D"/>
    <w:rsid w:val="00F54976"/>
    <w:rsid w:val="00F54C9D"/>
    <w:rsid w:val="00F54D13"/>
    <w:rsid w:val="00F550A1"/>
    <w:rsid w:val="00F55287"/>
    <w:rsid w:val="00F55328"/>
    <w:rsid w:val="00F55723"/>
    <w:rsid w:val="00F55C01"/>
    <w:rsid w:val="00F55E93"/>
    <w:rsid w:val="00F56A5C"/>
    <w:rsid w:val="00F56AC3"/>
    <w:rsid w:val="00F60EC6"/>
    <w:rsid w:val="00F61E7D"/>
    <w:rsid w:val="00F626EF"/>
    <w:rsid w:val="00F626FA"/>
    <w:rsid w:val="00F62788"/>
    <w:rsid w:val="00F6294F"/>
    <w:rsid w:val="00F629F6"/>
    <w:rsid w:val="00F63271"/>
    <w:rsid w:val="00F638A4"/>
    <w:rsid w:val="00F63E77"/>
    <w:rsid w:val="00F64F02"/>
    <w:rsid w:val="00F6519C"/>
    <w:rsid w:val="00F65A64"/>
    <w:rsid w:val="00F66089"/>
    <w:rsid w:val="00F671B6"/>
    <w:rsid w:val="00F70033"/>
    <w:rsid w:val="00F704A5"/>
    <w:rsid w:val="00F71497"/>
    <w:rsid w:val="00F714FA"/>
    <w:rsid w:val="00F7170E"/>
    <w:rsid w:val="00F73260"/>
    <w:rsid w:val="00F73404"/>
    <w:rsid w:val="00F7383A"/>
    <w:rsid w:val="00F7397B"/>
    <w:rsid w:val="00F73CE2"/>
    <w:rsid w:val="00F74B7A"/>
    <w:rsid w:val="00F74C26"/>
    <w:rsid w:val="00F74DA1"/>
    <w:rsid w:val="00F7601E"/>
    <w:rsid w:val="00F76941"/>
    <w:rsid w:val="00F76CF2"/>
    <w:rsid w:val="00F7738D"/>
    <w:rsid w:val="00F77503"/>
    <w:rsid w:val="00F77A05"/>
    <w:rsid w:val="00F77E51"/>
    <w:rsid w:val="00F77FCB"/>
    <w:rsid w:val="00F803AA"/>
    <w:rsid w:val="00F804C8"/>
    <w:rsid w:val="00F80A85"/>
    <w:rsid w:val="00F80C36"/>
    <w:rsid w:val="00F80E7E"/>
    <w:rsid w:val="00F80F1E"/>
    <w:rsid w:val="00F8146E"/>
    <w:rsid w:val="00F814C4"/>
    <w:rsid w:val="00F81987"/>
    <w:rsid w:val="00F827B6"/>
    <w:rsid w:val="00F82CCB"/>
    <w:rsid w:val="00F83704"/>
    <w:rsid w:val="00F8479B"/>
    <w:rsid w:val="00F84F3F"/>
    <w:rsid w:val="00F85C11"/>
    <w:rsid w:val="00F85C2D"/>
    <w:rsid w:val="00F85E63"/>
    <w:rsid w:val="00F86F2D"/>
    <w:rsid w:val="00F8740F"/>
    <w:rsid w:val="00F876EC"/>
    <w:rsid w:val="00F879A2"/>
    <w:rsid w:val="00F90237"/>
    <w:rsid w:val="00F902E0"/>
    <w:rsid w:val="00F90C55"/>
    <w:rsid w:val="00F90C60"/>
    <w:rsid w:val="00F910AD"/>
    <w:rsid w:val="00F91C83"/>
    <w:rsid w:val="00F92241"/>
    <w:rsid w:val="00F9237A"/>
    <w:rsid w:val="00F92A53"/>
    <w:rsid w:val="00F92E35"/>
    <w:rsid w:val="00F9315F"/>
    <w:rsid w:val="00F93F16"/>
    <w:rsid w:val="00F940B0"/>
    <w:rsid w:val="00F9456E"/>
    <w:rsid w:val="00F94F0B"/>
    <w:rsid w:val="00F951D6"/>
    <w:rsid w:val="00F95723"/>
    <w:rsid w:val="00F962E8"/>
    <w:rsid w:val="00F96763"/>
    <w:rsid w:val="00F96BAE"/>
    <w:rsid w:val="00F97115"/>
    <w:rsid w:val="00F972FD"/>
    <w:rsid w:val="00F97310"/>
    <w:rsid w:val="00FA0943"/>
    <w:rsid w:val="00FA0F48"/>
    <w:rsid w:val="00FA1106"/>
    <w:rsid w:val="00FA14DF"/>
    <w:rsid w:val="00FA181D"/>
    <w:rsid w:val="00FA19B5"/>
    <w:rsid w:val="00FA1A4F"/>
    <w:rsid w:val="00FA1B1F"/>
    <w:rsid w:val="00FA1EBF"/>
    <w:rsid w:val="00FA1F99"/>
    <w:rsid w:val="00FA26BF"/>
    <w:rsid w:val="00FA2768"/>
    <w:rsid w:val="00FA3181"/>
    <w:rsid w:val="00FA3371"/>
    <w:rsid w:val="00FA347B"/>
    <w:rsid w:val="00FA34F9"/>
    <w:rsid w:val="00FA3588"/>
    <w:rsid w:val="00FA3C89"/>
    <w:rsid w:val="00FA3E6D"/>
    <w:rsid w:val="00FA4067"/>
    <w:rsid w:val="00FA42E2"/>
    <w:rsid w:val="00FA45BA"/>
    <w:rsid w:val="00FA45FC"/>
    <w:rsid w:val="00FA4BE4"/>
    <w:rsid w:val="00FA4C45"/>
    <w:rsid w:val="00FA5139"/>
    <w:rsid w:val="00FA5FA9"/>
    <w:rsid w:val="00FA63EB"/>
    <w:rsid w:val="00FA671C"/>
    <w:rsid w:val="00FA673F"/>
    <w:rsid w:val="00FA6976"/>
    <w:rsid w:val="00FA74A7"/>
    <w:rsid w:val="00FB023B"/>
    <w:rsid w:val="00FB05D7"/>
    <w:rsid w:val="00FB0CFE"/>
    <w:rsid w:val="00FB0D97"/>
    <w:rsid w:val="00FB1531"/>
    <w:rsid w:val="00FB1EA1"/>
    <w:rsid w:val="00FB1EEC"/>
    <w:rsid w:val="00FB1F63"/>
    <w:rsid w:val="00FB2914"/>
    <w:rsid w:val="00FB2C8C"/>
    <w:rsid w:val="00FB2D18"/>
    <w:rsid w:val="00FB3622"/>
    <w:rsid w:val="00FB3CC8"/>
    <w:rsid w:val="00FB4C59"/>
    <w:rsid w:val="00FB4EE7"/>
    <w:rsid w:val="00FB5226"/>
    <w:rsid w:val="00FB5794"/>
    <w:rsid w:val="00FB5870"/>
    <w:rsid w:val="00FB5876"/>
    <w:rsid w:val="00FB5971"/>
    <w:rsid w:val="00FB605A"/>
    <w:rsid w:val="00FB7188"/>
    <w:rsid w:val="00FB7847"/>
    <w:rsid w:val="00FB7F52"/>
    <w:rsid w:val="00FC1126"/>
    <w:rsid w:val="00FC115F"/>
    <w:rsid w:val="00FC11EC"/>
    <w:rsid w:val="00FC1250"/>
    <w:rsid w:val="00FC155B"/>
    <w:rsid w:val="00FC18CF"/>
    <w:rsid w:val="00FC23D5"/>
    <w:rsid w:val="00FC354D"/>
    <w:rsid w:val="00FC3AA8"/>
    <w:rsid w:val="00FC3E2F"/>
    <w:rsid w:val="00FC3EBD"/>
    <w:rsid w:val="00FC418A"/>
    <w:rsid w:val="00FC48CF"/>
    <w:rsid w:val="00FC5700"/>
    <w:rsid w:val="00FC60BA"/>
    <w:rsid w:val="00FC63C1"/>
    <w:rsid w:val="00FC6BC1"/>
    <w:rsid w:val="00FC6C28"/>
    <w:rsid w:val="00FC6EA9"/>
    <w:rsid w:val="00FC70FF"/>
    <w:rsid w:val="00FC7538"/>
    <w:rsid w:val="00FD034A"/>
    <w:rsid w:val="00FD0438"/>
    <w:rsid w:val="00FD0CFD"/>
    <w:rsid w:val="00FD0F63"/>
    <w:rsid w:val="00FD11A1"/>
    <w:rsid w:val="00FD1B69"/>
    <w:rsid w:val="00FD1CCC"/>
    <w:rsid w:val="00FD25DC"/>
    <w:rsid w:val="00FD27D8"/>
    <w:rsid w:val="00FD29AC"/>
    <w:rsid w:val="00FD2A66"/>
    <w:rsid w:val="00FD3706"/>
    <w:rsid w:val="00FD3C37"/>
    <w:rsid w:val="00FD445B"/>
    <w:rsid w:val="00FD4801"/>
    <w:rsid w:val="00FD4B64"/>
    <w:rsid w:val="00FD4B76"/>
    <w:rsid w:val="00FD55C9"/>
    <w:rsid w:val="00FD62FA"/>
    <w:rsid w:val="00FD6310"/>
    <w:rsid w:val="00FD6781"/>
    <w:rsid w:val="00FD7671"/>
    <w:rsid w:val="00FD7B31"/>
    <w:rsid w:val="00FD7F96"/>
    <w:rsid w:val="00FE01B7"/>
    <w:rsid w:val="00FE05A4"/>
    <w:rsid w:val="00FE08B2"/>
    <w:rsid w:val="00FE0916"/>
    <w:rsid w:val="00FE0B4C"/>
    <w:rsid w:val="00FE104D"/>
    <w:rsid w:val="00FE1260"/>
    <w:rsid w:val="00FE1277"/>
    <w:rsid w:val="00FE1573"/>
    <w:rsid w:val="00FE167C"/>
    <w:rsid w:val="00FE198F"/>
    <w:rsid w:val="00FE1A76"/>
    <w:rsid w:val="00FE3075"/>
    <w:rsid w:val="00FE356D"/>
    <w:rsid w:val="00FE3652"/>
    <w:rsid w:val="00FE37F3"/>
    <w:rsid w:val="00FE4369"/>
    <w:rsid w:val="00FE4655"/>
    <w:rsid w:val="00FE4BC2"/>
    <w:rsid w:val="00FE4FF7"/>
    <w:rsid w:val="00FE55EA"/>
    <w:rsid w:val="00FE58EC"/>
    <w:rsid w:val="00FE5F03"/>
    <w:rsid w:val="00FE6487"/>
    <w:rsid w:val="00FE6500"/>
    <w:rsid w:val="00FE6ADC"/>
    <w:rsid w:val="00FE6C15"/>
    <w:rsid w:val="00FE7633"/>
    <w:rsid w:val="00FE7653"/>
    <w:rsid w:val="00FE77A3"/>
    <w:rsid w:val="00FE787B"/>
    <w:rsid w:val="00FE7F29"/>
    <w:rsid w:val="00FF0080"/>
    <w:rsid w:val="00FF0CFF"/>
    <w:rsid w:val="00FF0E5A"/>
    <w:rsid w:val="00FF1518"/>
    <w:rsid w:val="00FF199C"/>
    <w:rsid w:val="00FF19F9"/>
    <w:rsid w:val="00FF1B45"/>
    <w:rsid w:val="00FF1F58"/>
    <w:rsid w:val="00FF282F"/>
    <w:rsid w:val="00FF320B"/>
    <w:rsid w:val="00FF380F"/>
    <w:rsid w:val="00FF38E5"/>
    <w:rsid w:val="00FF3EB1"/>
    <w:rsid w:val="00FF4886"/>
    <w:rsid w:val="00FF48E5"/>
    <w:rsid w:val="00FF4C1A"/>
    <w:rsid w:val="00FF4CAF"/>
    <w:rsid w:val="00FF4EDC"/>
    <w:rsid w:val="00FF5232"/>
    <w:rsid w:val="00FF53A8"/>
    <w:rsid w:val="00FF5CB4"/>
    <w:rsid w:val="00FF631A"/>
    <w:rsid w:val="00FF6C17"/>
    <w:rsid w:val="00FF6FEE"/>
    <w:rsid w:val="00FF72A8"/>
    <w:rsid w:val="00FF7938"/>
    <w:rsid w:val="083BE50A"/>
    <w:rsid w:val="1806F55F"/>
    <w:rsid w:val="1B38BF78"/>
    <w:rsid w:val="1D972C18"/>
    <w:rsid w:val="5073B462"/>
    <w:rsid w:val="63DA8A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4E3D2E"/>
  <w15:chartTrackingRefBased/>
  <w15:docId w15:val="{1BD86CCD-BAAD-4699-A88B-29C42E7E00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57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657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657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657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657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657D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57D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57D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57D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57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657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657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E657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57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57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57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57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57DA"/>
    <w:rPr>
      <w:rFonts w:eastAsiaTheme="majorEastAsia" w:cstheme="majorBidi"/>
      <w:color w:val="272727" w:themeColor="text1" w:themeTint="D8"/>
    </w:rPr>
  </w:style>
  <w:style w:type="paragraph" w:styleId="Title">
    <w:name w:val="Title"/>
    <w:basedOn w:val="Normal"/>
    <w:next w:val="Normal"/>
    <w:link w:val="TitleChar"/>
    <w:uiPriority w:val="10"/>
    <w:qFormat/>
    <w:rsid w:val="00E657D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57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57D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57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57D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657DA"/>
    <w:rPr>
      <w:i/>
      <w:iCs/>
      <w:color w:val="404040" w:themeColor="text1" w:themeTint="BF"/>
    </w:rPr>
  </w:style>
  <w:style w:type="paragraph" w:styleId="ListParagraph">
    <w:name w:val="List Paragraph"/>
    <w:basedOn w:val="Normal"/>
    <w:uiPriority w:val="34"/>
    <w:qFormat/>
    <w:rsid w:val="00E657DA"/>
    <w:pPr>
      <w:ind w:left="720"/>
      <w:contextualSpacing/>
    </w:pPr>
  </w:style>
  <w:style w:type="character" w:styleId="IntenseEmphasis">
    <w:name w:val="Intense Emphasis"/>
    <w:basedOn w:val="DefaultParagraphFont"/>
    <w:uiPriority w:val="21"/>
    <w:qFormat/>
    <w:rsid w:val="00E657DA"/>
    <w:rPr>
      <w:i/>
      <w:iCs/>
      <w:color w:val="0F4761" w:themeColor="accent1" w:themeShade="BF"/>
    </w:rPr>
  </w:style>
  <w:style w:type="paragraph" w:styleId="IntenseQuote">
    <w:name w:val="Intense Quote"/>
    <w:basedOn w:val="Normal"/>
    <w:next w:val="Normal"/>
    <w:link w:val="IntenseQuoteChar"/>
    <w:uiPriority w:val="30"/>
    <w:qFormat/>
    <w:rsid w:val="00E657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657DA"/>
    <w:rPr>
      <w:i/>
      <w:iCs/>
      <w:color w:val="0F4761" w:themeColor="accent1" w:themeShade="BF"/>
    </w:rPr>
  </w:style>
  <w:style w:type="character" w:styleId="IntenseReference">
    <w:name w:val="Intense Reference"/>
    <w:basedOn w:val="DefaultParagraphFont"/>
    <w:uiPriority w:val="32"/>
    <w:qFormat/>
    <w:rsid w:val="00E657DA"/>
    <w:rPr>
      <w:b/>
      <w:bCs/>
      <w:smallCaps/>
      <w:color w:val="0F4761" w:themeColor="accent1" w:themeShade="BF"/>
      <w:spacing w:val="5"/>
    </w:rPr>
  </w:style>
  <w:style w:type="character" w:customStyle="1" w:styleId="apple-converted-space">
    <w:name w:val="apple-converted-space"/>
    <w:basedOn w:val="DefaultParagraphFont"/>
    <w:rsid w:val="00D27D8F"/>
  </w:style>
  <w:style w:type="character" w:styleId="Hyperlink">
    <w:name w:val="Hyperlink"/>
    <w:basedOn w:val="DefaultParagraphFont"/>
    <w:uiPriority w:val="99"/>
    <w:unhideWhenUsed/>
    <w:rsid w:val="00D27D8F"/>
    <w:rPr>
      <w:color w:val="467886" w:themeColor="hyperlink"/>
      <w:u w:val="single"/>
    </w:rPr>
  </w:style>
  <w:style w:type="character" w:styleId="UnresolvedMention">
    <w:name w:val="Unresolved Mention"/>
    <w:basedOn w:val="DefaultParagraphFont"/>
    <w:uiPriority w:val="99"/>
    <w:semiHidden/>
    <w:unhideWhenUsed/>
    <w:rsid w:val="00D27D8F"/>
    <w:rPr>
      <w:color w:val="605E5C"/>
      <w:shd w:val="clear" w:color="auto" w:fill="E1DFDD"/>
    </w:rPr>
  </w:style>
  <w:style w:type="character" w:styleId="FollowedHyperlink">
    <w:name w:val="FollowedHyperlink"/>
    <w:basedOn w:val="DefaultParagraphFont"/>
    <w:uiPriority w:val="99"/>
    <w:semiHidden/>
    <w:unhideWhenUsed/>
    <w:rsid w:val="00C6179A"/>
    <w:rPr>
      <w:color w:val="96607D" w:themeColor="followedHyperlink"/>
      <w:u w:val="single"/>
    </w:rPr>
  </w:style>
  <w:style w:type="character" w:styleId="CommentReference">
    <w:name w:val="annotation reference"/>
    <w:basedOn w:val="DefaultParagraphFont"/>
    <w:uiPriority w:val="99"/>
    <w:semiHidden/>
    <w:unhideWhenUsed/>
    <w:rsid w:val="00CA4BA4"/>
    <w:rPr>
      <w:sz w:val="16"/>
      <w:szCs w:val="16"/>
    </w:rPr>
  </w:style>
  <w:style w:type="paragraph" w:styleId="CommentText">
    <w:name w:val="annotation text"/>
    <w:basedOn w:val="Normal"/>
    <w:link w:val="CommentTextChar"/>
    <w:uiPriority w:val="99"/>
    <w:unhideWhenUsed/>
    <w:rsid w:val="00CA4BA4"/>
    <w:rPr>
      <w:sz w:val="20"/>
      <w:szCs w:val="20"/>
    </w:rPr>
  </w:style>
  <w:style w:type="character" w:customStyle="1" w:styleId="CommentTextChar">
    <w:name w:val="Comment Text Char"/>
    <w:basedOn w:val="DefaultParagraphFont"/>
    <w:link w:val="CommentText"/>
    <w:uiPriority w:val="99"/>
    <w:rsid w:val="00CA4BA4"/>
    <w:rPr>
      <w:sz w:val="20"/>
      <w:szCs w:val="20"/>
    </w:rPr>
  </w:style>
  <w:style w:type="paragraph" w:styleId="CommentSubject">
    <w:name w:val="annotation subject"/>
    <w:basedOn w:val="CommentText"/>
    <w:next w:val="CommentText"/>
    <w:link w:val="CommentSubjectChar"/>
    <w:uiPriority w:val="99"/>
    <w:semiHidden/>
    <w:unhideWhenUsed/>
    <w:rsid w:val="00CA4BA4"/>
    <w:rPr>
      <w:b/>
      <w:bCs/>
    </w:rPr>
  </w:style>
  <w:style w:type="character" w:customStyle="1" w:styleId="CommentSubjectChar">
    <w:name w:val="Comment Subject Char"/>
    <w:basedOn w:val="CommentTextChar"/>
    <w:link w:val="CommentSubject"/>
    <w:uiPriority w:val="99"/>
    <w:semiHidden/>
    <w:rsid w:val="00CA4BA4"/>
    <w:rPr>
      <w:b/>
      <w:bCs/>
      <w:sz w:val="20"/>
      <w:szCs w:val="20"/>
    </w:rPr>
  </w:style>
  <w:style w:type="paragraph" w:styleId="NormalWeb">
    <w:name w:val="Normal (Web)"/>
    <w:basedOn w:val="Normal"/>
    <w:uiPriority w:val="99"/>
    <w:unhideWhenUsed/>
    <w:rsid w:val="00A91BA6"/>
    <w:pPr>
      <w:spacing w:before="100" w:beforeAutospacing="1" w:after="100" w:afterAutospacing="1"/>
    </w:pPr>
    <w:rPr>
      <w:rFonts w:ascii="Times New Roman" w:eastAsia="Times New Roman" w:hAnsi="Times New Roman" w:cs="Times New Roman"/>
      <w:lang w:eastAsia="en-GB"/>
    </w:rPr>
  </w:style>
  <w:style w:type="table" w:styleId="TableGrid">
    <w:name w:val="Table Grid"/>
    <w:basedOn w:val="TableNormal"/>
    <w:uiPriority w:val="39"/>
    <w:rsid w:val="008A70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9q8lc">
    <w:name w:val="n9q8lc"/>
    <w:basedOn w:val="DefaultParagraphFont"/>
    <w:rsid w:val="00165293"/>
  </w:style>
  <w:style w:type="character" w:customStyle="1" w:styleId="t286pc">
    <w:name w:val="t286pc"/>
    <w:basedOn w:val="DefaultParagraphFont"/>
    <w:rsid w:val="00165293"/>
  </w:style>
  <w:style w:type="character" w:customStyle="1" w:styleId="vkekvd">
    <w:name w:val="vkekvd"/>
    <w:basedOn w:val="DefaultParagraphFont"/>
    <w:rsid w:val="00165293"/>
  </w:style>
  <w:style w:type="paragraph" w:styleId="Revision">
    <w:name w:val="Revision"/>
    <w:hidden/>
    <w:uiPriority w:val="99"/>
    <w:semiHidden/>
    <w:rsid w:val="00553CD2"/>
  </w:style>
  <w:style w:type="paragraph" w:styleId="TOCHeading">
    <w:name w:val="TOC Heading"/>
    <w:basedOn w:val="Heading1"/>
    <w:next w:val="Normal"/>
    <w:uiPriority w:val="39"/>
    <w:unhideWhenUsed/>
    <w:qFormat/>
    <w:rsid w:val="003A4269"/>
    <w:pPr>
      <w:spacing w:before="240" w:after="0" w:line="259" w:lineRule="auto"/>
      <w:outlineLvl w:val="9"/>
    </w:pPr>
    <w:rPr>
      <w:sz w:val="32"/>
      <w:szCs w:val="32"/>
      <w:lang w:eastAsia="en-GB"/>
    </w:rPr>
  </w:style>
  <w:style w:type="paragraph" w:styleId="TOC1">
    <w:name w:val="toc 1"/>
    <w:basedOn w:val="Normal"/>
    <w:next w:val="Normal"/>
    <w:autoRedefine/>
    <w:uiPriority w:val="39"/>
    <w:unhideWhenUsed/>
    <w:rsid w:val="003A4269"/>
    <w:pPr>
      <w:spacing w:after="100"/>
    </w:pPr>
  </w:style>
  <w:style w:type="paragraph" w:styleId="TOC2">
    <w:name w:val="toc 2"/>
    <w:basedOn w:val="Normal"/>
    <w:next w:val="Normal"/>
    <w:autoRedefine/>
    <w:uiPriority w:val="39"/>
    <w:unhideWhenUsed/>
    <w:rsid w:val="003A4269"/>
    <w:pPr>
      <w:spacing w:after="100"/>
      <w:ind w:left="240"/>
    </w:pPr>
  </w:style>
  <w:style w:type="paragraph" w:styleId="TOC3">
    <w:name w:val="toc 3"/>
    <w:basedOn w:val="Normal"/>
    <w:next w:val="Normal"/>
    <w:autoRedefine/>
    <w:uiPriority w:val="39"/>
    <w:unhideWhenUsed/>
    <w:rsid w:val="003A4269"/>
    <w:pPr>
      <w:spacing w:after="100"/>
      <w:ind w:left="480"/>
    </w:pPr>
  </w:style>
  <w:style w:type="paragraph" w:customStyle="1" w:styleId="p1">
    <w:name w:val="p1"/>
    <w:basedOn w:val="Normal"/>
    <w:rsid w:val="00E70D8B"/>
    <w:rPr>
      <w:rFonts w:ascii="Times New Roman" w:eastAsia="Times New Roman" w:hAnsi="Times New Roman" w:cs="Times New Roman"/>
      <w:color w:val="141413"/>
      <w:lang w:eastAsia="en-GB"/>
    </w:rPr>
  </w:style>
  <w:style w:type="table" w:styleId="PlainTable3">
    <w:name w:val="Plain Table 3"/>
    <w:basedOn w:val="TableNormal"/>
    <w:uiPriority w:val="43"/>
    <w:rsid w:val="00BA13F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NoSpacing">
    <w:name w:val="No Spacing"/>
    <w:uiPriority w:val="1"/>
    <w:qFormat/>
    <w:rsid w:val="006F3785"/>
  </w:style>
  <w:style w:type="paragraph" w:styleId="Header">
    <w:name w:val="header"/>
    <w:basedOn w:val="Normal"/>
    <w:link w:val="HeaderChar"/>
    <w:uiPriority w:val="99"/>
    <w:unhideWhenUsed/>
    <w:rsid w:val="00B53BF7"/>
    <w:pPr>
      <w:tabs>
        <w:tab w:val="center" w:pos="4513"/>
        <w:tab w:val="right" w:pos="9026"/>
      </w:tabs>
    </w:pPr>
  </w:style>
  <w:style w:type="character" w:customStyle="1" w:styleId="HeaderChar">
    <w:name w:val="Header Char"/>
    <w:basedOn w:val="DefaultParagraphFont"/>
    <w:link w:val="Header"/>
    <w:uiPriority w:val="99"/>
    <w:rsid w:val="00B53BF7"/>
  </w:style>
  <w:style w:type="paragraph" w:styleId="Footer">
    <w:name w:val="footer"/>
    <w:basedOn w:val="Normal"/>
    <w:link w:val="FooterChar"/>
    <w:uiPriority w:val="99"/>
    <w:unhideWhenUsed/>
    <w:rsid w:val="00B53BF7"/>
    <w:pPr>
      <w:tabs>
        <w:tab w:val="center" w:pos="4513"/>
        <w:tab w:val="right" w:pos="9026"/>
      </w:tabs>
    </w:pPr>
  </w:style>
  <w:style w:type="character" w:customStyle="1" w:styleId="FooterChar">
    <w:name w:val="Footer Char"/>
    <w:basedOn w:val="DefaultParagraphFont"/>
    <w:link w:val="Footer"/>
    <w:uiPriority w:val="99"/>
    <w:rsid w:val="00B53BF7"/>
  </w:style>
  <w:style w:type="paragraph" w:styleId="TOC4">
    <w:name w:val="toc 4"/>
    <w:basedOn w:val="Normal"/>
    <w:next w:val="Normal"/>
    <w:autoRedefine/>
    <w:uiPriority w:val="39"/>
    <w:unhideWhenUsed/>
    <w:rsid w:val="00232E65"/>
    <w:pPr>
      <w:spacing w:after="100"/>
      <w:ind w:left="720"/>
    </w:pPr>
  </w:style>
  <w:style w:type="paragraph" w:styleId="Caption">
    <w:name w:val="caption"/>
    <w:basedOn w:val="Normal"/>
    <w:next w:val="Normal"/>
    <w:uiPriority w:val="35"/>
    <w:unhideWhenUsed/>
    <w:qFormat/>
    <w:rsid w:val="008549D0"/>
    <w:pPr>
      <w:spacing w:after="200"/>
    </w:pPr>
    <w:rPr>
      <w:i/>
      <w:iCs/>
      <w:color w:val="0E2841" w:themeColor="text2"/>
      <w:sz w:val="18"/>
      <w:szCs w:val="18"/>
    </w:rPr>
  </w:style>
  <w:style w:type="character" w:styleId="PageNumber">
    <w:name w:val="page number"/>
    <w:basedOn w:val="DefaultParagraphFont"/>
    <w:uiPriority w:val="99"/>
    <w:semiHidden/>
    <w:unhideWhenUsed/>
    <w:rsid w:val="008D3513"/>
  </w:style>
  <w:style w:type="paragraph" w:styleId="TableofFigures">
    <w:name w:val="table of figures"/>
    <w:basedOn w:val="Normal"/>
    <w:next w:val="Normal"/>
    <w:uiPriority w:val="99"/>
    <w:unhideWhenUsed/>
    <w:rsid w:val="0036728D"/>
  </w:style>
  <w:style w:type="character" w:customStyle="1" w:styleId="whitespace-normal">
    <w:name w:val="whitespace-normal"/>
    <w:basedOn w:val="DefaultParagraphFont"/>
    <w:rsid w:val="00BD6001"/>
  </w:style>
  <w:style w:type="character" w:styleId="Emphasis">
    <w:name w:val="Emphasis"/>
    <w:basedOn w:val="DefaultParagraphFont"/>
    <w:uiPriority w:val="20"/>
    <w:qFormat/>
    <w:rsid w:val="00BD6001"/>
    <w:rPr>
      <w:i/>
      <w:iCs/>
    </w:rPr>
  </w:style>
  <w:style w:type="character" w:styleId="Strong">
    <w:name w:val="Strong"/>
    <w:basedOn w:val="DefaultParagraphFont"/>
    <w:uiPriority w:val="22"/>
    <w:qFormat/>
    <w:rsid w:val="00BD6001"/>
    <w:rPr>
      <w:b/>
      <w:bCs/>
    </w:rPr>
  </w:style>
  <w:style w:type="table" w:styleId="GridTable2">
    <w:name w:val="Grid Table 2"/>
    <w:basedOn w:val="TableNormal"/>
    <w:uiPriority w:val="47"/>
    <w:rsid w:val="00EE3B9F"/>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
    <w:name w:val="Grid Table 4"/>
    <w:basedOn w:val="TableNormal"/>
    <w:uiPriority w:val="49"/>
    <w:rsid w:val="00EE3B9F"/>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urful">
    <w:name w:val="Grid Table 6 Colorful"/>
    <w:basedOn w:val="TableNormal"/>
    <w:uiPriority w:val="51"/>
    <w:rsid w:val="007A34DF"/>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PlainTable5">
    <w:name w:val="Plain Table 5"/>
    <w:basedOn w:val="TableNormal"/>
    <w:uiPriority w:val="45"/>
    <w:rsid w:val="00DC6A73"/>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bzpyqfadein">
    <w:name w:val="bz_pyq_fadein"/>
    <w:basedOn w:val="DefaultParagraphFont"/>
    <w:rsid w:val="00057AE5"/>
  </w:style>
  <w:style w:type="table" w:styleId="GridTable1Light-Accent5">
    <w:name w:val="Grid Table 1 Light Accent 5"/>
    <w:basedOn w:val="TableNormal"/>
    <w:uiPriority w:val="46"/>
    <w:rsid w:val="008334C3"/>
    <w:tblPr>
      <w:tblStyleRowBandSize w:val="1"/>
      <w:tblStyleColBandSize w:val="1"/>
      <w:tblBorders>
        <w:top w:val="single" w:sz="4" w:space="0" w:color="E59EDC" w:themeColor="accent5" w:themeTint="66"/>
        <w:left w:val="single" w:sz="4" w:space="0" w:color="E59EDC" w:themeColor="accent5" w:themeTint="66"/>
        <w:bottom w:val="single" w:sz="4" w:space="0" w:color="E59EDC" w:themeColor="accent5" w:themeTint="66"/>
        <w:right w:val="single" w:sz="4" w:space="0" w:color="E59EDC" w:themeColor="accent5" w:themeTint="66"/>
        <w:insideH w:val="single" w:sz="4" w:space="0" w:color="E59EDC" w:themeColor="accent5" w:themeTint="66"/>
        <w:insideV w:val="single" w:sz="4" w:space="0" w:color="E59EDC" w:themeColor="accent5" w:themeTint="66"/>
      </w:tblBorders>
    </w:tblPr>
    <w:tblStylePr w:type="firstRow">
      <w:rPr>
        <w:b/>
        <w:bCs/>
      </w:rPr>
      <w:tblPr/>
      <w:tcPr>
        <w:tcBorders>
          <w:bottom w:val="single" w:sz="12" w:space="0" w:color="D86DCB" w:themeColor="accent5" w:themeTint="99"/>
        </w:tcBorders>
      </w:tcPr>
    </w:tblStylePr>
    <w:tblStylePr w:type="lastRow">
      <w:rPr>
        <w:b/>
        <w:bCs/>
      </w:rPr>
      <w:tblPr/>
      <w:tcPr>
        <w:tcBorders>
          <w:top w:val="double" w:sz="2" w:space="0" w:color="D86DCB" w:themeColor="accent5" w:themeTint="99"/>
        </w:tcBorders>
      </w:tcPr>
    </w:tblStylePr>
    <w:tblStylePr w:type="firstCol">
      <w:rPr>
        <w:b/>
        <w:bCs/>
      </w:rPr>
    </w:tblStylePr>
    <w:tblStylePr w:type="lastCol">
      <w:rPr>
        <w:b/>
        <w:bCs/>
      </w:rPr>
    </w:tblStylePr>
  </w:style>
  <w:style w:type="paragraph" w:customStyle="1" w:styleId="Style1">
    <w:name w:val="Style1"/>
    <w:basedOn w:val="IntenseQuote"/>
    <w:next w:val="Heading1"/>
    <w:rsid w:val="007D1C1A"/>
  </w:style>
  <w:style w:type="table" w:styleId="PlainTable4">
    <w:name w:val="Plain Table 4"/>
    <w:basedOn w:val="TableNormal"/>
    <w:uiPriority w:val="44"/>
    <w:rsid w:val="00CB55BE"/>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1B5DD0"/>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oi.org/10.55041/IJSREM44146" TargetMode="External"/><Relationship Id="rId21" Type="http://schemas.openxmlformats.org/officeDocument/2006/relationships/chart" Target="charts/chart2.xml"/><Relationship Id="rId42" Type="http://schemas.openxmlformats.org/officeDocument/2006/relationships/hyperlink" Target="https://doi.org/10.1007/s00414-024-03284-2" TargetMode="External"/><Relationship Id="rId63" Type="http://schemas.openxmlformats.org/officeDocument/2006/relationships/hyperlink" Target="https://doi.org/10.1007/978-3-642-32183-2_49" TargetMode="External"/><Relationship Id="rId84" Type="http://schemas.openxmlformats.org/officeDocument/2006/relationships/hyperlink" Target="https://doi.org/10.1116/1.4940770" TargetMode="External"/><Relationship Id="rId138" Type="http://schemas.openxmlformats.org/officeDocument/2006/relationships/image" Target="media/image13.png"/><Relationship Id="rId107" Type="http://schemas.openxmlformats.org/officeDocument/2006/relationships/hyperlink" Target="https://doi.org/10.3106/ms2020-0021" TargetMode="External"/><Relationship Id="rId11" Type="http://schemas.openxmlformats.org/officeDocument/2006/relationships/image" Target="media/image1.png"/><Relationship Id="rId32" Type="http://schemas.openxmlformats.org/officeDocument/2006/relationships/hyperlink" Target="https://www.wipo.int/wipolex/en/legislation/details/20078" TargetMode="External"/><Relationship Id="rId53" Type="http://schemas.openxmlformats.org/officeDocument/2006/relationships/hyperlink" Target="https://doi.org/10.1007/978-3-032-00006-4_2" TargetMode="External"/><Relationship Id="rId74" Type="http://schemas.openxmlformats.org/officeDocument/2006/relationships/hyperlink" Target="https://doi.org/10.1038/s12276-023-01151-5" TargetMode="External"/><Relationship Id="rId128" Type="http://schemas.openxmlformats.org/officeDocument/2006/relationships/hyperlink" Target="https://doi.org/10.1002/9780470061589.fsa1085" TargetMode="External"/><Relationship Id="rId149" Type="http://schemas.openxmlformats.org/officeDocument/2006/relationships/image" Target="media/image24.png"/><Relationship Id="rId5" Type="http://schemas.openxmlformats.org/officeDocument/2006/relationships/numbering" Target="numbering.xml"/><Relationship Id="rId95" Type="http://schemas.openxmlformats.org/officeDocument/2006/relationships/hyperlink" Target="https://doi.org/10.1201/9780203494394-9" TargetMode="External"/><Relationship Id="rId22" Type="http://schemas.openxmlformats.org/officeDocument/2006/relationships/hyperlink" Target="https://doi.org/10.1111/1556-4029.14833" TargetMode="External"/><Relationship Id="rId27" Type="http://schemas.openxmlformats.org/officeDocument/2006/relationships/hyperlink" Target="https://doi.org/10.36849/JDD.6921" TargetMode="External"/><Relationship Id="rId43" Type="http://schemas.openxmlformats.org/officeDocument/2006/relationships/hyperlink" Target="https://doi.org/10.1016/j.matpr.2020.05.538" TargetMode="External"/><Relationship Id="rId48" Type="http://schemas.openxmlformats.org/officeDocument/2006/relationships/hyperlink" Target="https://doi.org/10.1007/s10980-014-0048-5" TargetMode="External"/><Relationship Id="rId64" Type="http://schemas.openxmlformats.org/officeDocument/2006/relationships/hyperlink" Target="https://doi.org/10.1039/d4ra06981a" TargetMode="External"/><Relationship Id="rId69" Type="http://schemas.openxmlformats.org/officeDocument/2006/relationships/hyperlink" Target="https://doi.org/10.14456/mijst.2013.36" TargetMode="External"/><Relationship Id="rId113" Type="http://schemas.openxmlformats.org/officeDocument/2006/relationships/hyperlink" Target="https://doi.org/10.1017/S0030605321000302" TargetMode="External"/><Relationship Id="rId118" Type="http://schemas.openxmlformats.org/officeDocument/2006/relationships/hyperlink" Target="https://doi.org/10.1371/journal.pone.0196876" TargetMode="External"/><Relationship Id="rId134" Type="http://schemas.openxmlformats.org/officeDocument/2006/relationships/image" Target="media/image9.png"/><Relationship Id="rId139" Type="http://schemas.openxmlformats.org/officeDocument/2006/relationships/image" Target="media/image14.png"/><Relationship Id="rId80" Type="http://schemas.openxmlformats.org/officeDocument/2006/relationships/hyperlink" Target="https://doi.org/10.1093/bja/55.3.229" TargetMode="External"/><Relationship Id="rId85" Type="http://schemas.openxmlformats.org/officeDocument/2006/relationships/hyperlink" Target="https://doi.org/10.4337/9781803923673.00119" TargetMode="External"/><Relationship Id="rId150" Type="http://schemas.openxmlformats.org/officeDocument/2006/relationships/image" Target="media/image25.png"/><Relationship Id="rId12" Type="http://schemas.openxmlformats.org/officeDocument/2006/relationships/footer" Target="footer1.xml"/><Relationship Id="rId17" Type="http://schemas.openxmlformats.org/officeDocument/2006/relationships/image" Target="media/image5.png"/><Relationship Id="rId33" Type="http://schemas.openxmlformats.org/officeDocument/2006/relationships/hyperlink" Target="https://doi.org/10.1111/1365-2664.14090" TargetMode="External"/><Relationship Id="rId38" Type="http://schemas.openxmlformats.org/officeDocument/2006/relationships/hyperlink" Target="https://doi.org/10.1016/j.forsciint.2004.12.037" TargetMode="External"/><Relationship Id="rId59" Type="http://schemas.openxmlformats.org/officeDocument/2006/relationships/hyperlink" Target="https://doi.org/10.15356/2076-6734-2012-3-62-66" TargetMode="External"/><Relationship Id="rId103" Type="http://schemas.openxmlformats.org/officeDocument/2006/relationships/hyperlink" Target="https://doi.org/10.1016/j.gecco.2018.e00488" TargetMode="External"/><Relationship Id="rId108" Type="http://schemas.openxmlformats.org/officeDocument/2006/relationships/hyperlink" Target="https://doi.org/10.4103/japtr.japtr_258_22" TargetMode="External"/><Relationship Id="rId124" Type="http://schemas.openxmlformats.org/officeDocument/2006/relationships/hyperlink" Target="https://doi.org/10.1016/j.gecco.2024.e02956" TargetMode="External"/><Relationship Id="rId129" Type="http://schemas.openxmlformats.org/officeDocument/2006/relationships/hyperlink" Target="https://doi.org/10.1002/9781119154525.ch17" TargetMode="External"/><Relationship Id="rId54" Type="http://schemas.openxmlformats.org/officeDocument/2006/relationships/hyperlink" Target="https://doi.org/10.1111/mec.14177" TargetMode="External"/><Relationship Id="rId70" Type="http://schemas.openxmlformats.org/officeDocument/2006/relationships/hyperlink" Target="https://doi.org/10.3762/BJNANO.15.55" TargetMode="External"/><Relationship Id="rId75" Type="http://schemas.openxmlformats.org/officeDocument/2006/relationships/hyperlink" Target="https://doi.org/10.1017/S0376892920000120" TargetMode="External"/><Relationship Id="rId91" Type="http://schemas.openxmlformats.org/officeDocument/2006/relationships/hyperlink" Target="https://doi.org/10.1146/annurev-environ-110615-085634" TargetMode="External"/><Relationship Id="rId96" Type="http://schemas.openxmlformats.org/officeDocument/2006/relationships/hyperlink" Target="https://doi.org/10.1111/ics.12553" TargetMode="External"/><Relationship Id="rId140" Type="http://schemas.openxmlformats.org/officeDocument/2006/relationships/image" Target="media/image15.png"/><Relationship Id="rId145"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hyperlink" Target="https://doi.org/10.1126/science.abj4216" TargetMode="External"/><Relationship Id="rId28" Type="http://schemas.openxmlformats.org/officeDocument/2006/relationships/hyperlink" Target="https://doi.org/10.1079/9781780642949.0000" TargetMode="External"/><Relationship Id="rId49" Type="http://schemas.openxmlformats.org/officeDocument/2006/relationships/hyperlink" Target="https://doi.org/10.1139/z91-337" TargetMode="External"/><Relationship Id="rId114" Type="http://schemas.openxmlformats.org/officeDocument/2006/relationships/hyperlink" Target="https://doi.org/10.1186/BF03547975" TargetMode="External"/><Relationship Id="rId119" Type="http://schemas.openxmlformats.org/officeDocument/2006/relationships/hyperlink" Target="https://doi.org/10.1520/JFS13982J" TargetMode="External"/><Relationship Id="rId44" Type="http://schemas.openxmlformats.org/officeDocument/2006/relationships/hyperlink" Target="https://doi.org/10.1016/j.forsciint.2006.09.013" TargetMode="External"/><Relationship Id="rId60" Type="http://schemas.openxmlformats.org/officeDocument/2006/relationships/hyperlink" Target="https://doi.org/10.1371/journal.pone.0069588" TargetMode="External"/><Relationship Id="rId65" Type="http://schemas.openxmlformats.org/officeDocument/2006/relationships/hyperlink" Target="https://doi.org/10.1515/bchm3.1988.369.1.413" TargetMode="External"/><Relationship Id="rId81" Type="http://schemas.openxmlformats.org/officeDocument/2006/relationships/hyperlink" Target="https://doi.org/10.1126/science.abl8293" TargetMode="External"/><Relationship Id="rId86" Type="http://schemas.openxmlformats.org/officeDocument/2006/relationships/hyperlink" Target="https://doi.org/10.1186/s12898-020-00319-1" TargetMode="External"/><Relationship Id="rId130" Type="http://schemas.openxmlformats.org/officeDocument/2006/relationships/hyperlink" Target="https://doi.org/10.7717/peerj.619" TargetMode="External"/><Relationship Id="rId135" Type="http://schemas.openxmlformats.org/officeDocument/2006/relationships/image" Target="media/image10.png"/><Relationship Id="rId151" Type="http://schemas.openxmlformats.org/officeDocument/2006/relationships/image" Target="media/image26.png"/><Relationship Id="rId13" Type="http://schemas.openxmlformats.org/officeDocument/2006/relationships/footer" Target="footer2.xml"/><Relationship Id="rId18" Type="http://schemas.openxmlformats.org/officeDocument/2006/relationships/image" Target="media/image6.png"/><Relationship Id="rId39" Type="http://schemas.openxmlformats.org/officeDocument/2006/relationships/hyperlink" Target="https://doi.org/10.1016/j.jmbbm.2008.02.003" TargetMode="External"/><Relationship Id="rId109" Type="http://schemas.openxmlformats.org/officeDocument/2006/relationships/hyperlink" Target="https://doi.org/10.1016/j.scijus.2007.05.001" TargetMode="External"/><Relationship Id="rId34" Type="http://schemas.openxmlformats.org/officeDocument/2006/relationships/hyperlink" Target="https://doi.org/10.1080/10915810600683028" TargetMode="External"/><Relationship Id="rId50" Type="http://schemas.openxmlformats.org/officeDocument/2006/relationships/hyperlink" Target="https://doi.org/10.4324/9780429454530-10" TargetMode="External"/><Relationship Id="rId55" Type="http://schemas.openxmlformats.org/officeDocument/2006/relationships/hyperlink" Target="https://doi.org/10.1016/j.actatropica.2017.11.019" TargetMode="External"/><Relationship Id="rId76" Type="http://schemas.openxmlformats.org/officeDocument/2006/relationships/hyperlink" Target="https://doi.org/10.3389/fcell.2022.899095" TargetMode="External"/><Relationship Id="rId97" Type="http://schemas.openxmlformats.org/officeDocument/2006/relationships/hyperlink" Target="https://doi.org/10.1111/j.1471-8286.2004.00831.x" TargetMode="External"/><Relationship Id="rId104" Type="http://schemas.openxmlformats.org/officeDocument/2006/relationships/hyperlink" Target="https://doi.org/10.4324/9781315210650" TargetMode="External"/><Relationship Id="rId120" Type="http://schemas.openxmlformats.org/officeDocument/2006/relationships/hyperlink" Target="https://doi.org/10.4324/9781003273189" TargetMode="External"/><Relationship Id="rId125" Type="http://schemas.openxmlformats.org/officeDocument/2006/relationships/hyperlink" Target="https://doi.org/10.1111/j.1469-7580.2008.01043.x" TargetMode="External"/><Relationship Id="rId141" Type="http://schemas.openxmlformats.org/officeDocument/2006/relationships/image" Target="media/image16.png"/><Relationship Id="rId146" Type="http://schemas.openxmlformats.org/officeDocument/2006/relationships/image" Target="media/image21.png"/><Relationship Id="rId7" Type="http://schemas.openxmlformats.org/officeDocument/2006/relationships/settings" Target="settings.xml"/><Relationship Id="rId71" Type="http://schemas.openxmlformats.org/officeDocument/2006/relationships/hyperlink" Target="https://doi.org/10.2981/wlb.00611" TargetMode="External"/><Relationship Id="rId92" Type="http://schemas.openxmlformats.org/officeDocument/2006/relationships/hyperlink" Target="https://doi.org/10.3354/esr00144" TargetMode="External"/><Relationship Id="rId2" Type="http://schemas.openxmlformats.org/officeDocument/2006/relationships/customXml" Target="../customXml/item2.xml"/><Relationship Id="rId29" Type="http://schemas.openxmlformats.org/officeDocument/2006/relationships/hyperlink" Target="https://doi.org/10.1016/j.ecolind.2023.110319" TargetMode="External"/><Relationship Id="rId24" Type="http://schemas.openxmlformats.org/officeDocument/2006/relationships/hyperlink" Target="https://doi.org/10.17179/excli2018-1478" TargetMode="External"/><Relationship Id="rId40" Type="http://schemas.openxmlformats.org/officeDocument/2006/relationships/hyperlink" Target="https://doi.org/10.3390/su14137833" TargetMode="External"/><Relationship Id="rId45" Type="http://schemas.openxmlformats.org/officeDocument/2006/relationships/hyperlink" Target="https://doi.org/10.2981/0909-6396(2006)12%5b305:HIKOWA%5d2.0.CO;2" TargetMode="External"/><Relationship Id="rId66" Type="http://schemas.openxmlformats.org/officeDocument/2006/relationships/hyperlink" Target="https://doi.org/10.4103/0974-7753.188035" TargetMode="External"/><Relationship Id="rId87" Type="http://schemas.openxmlformats.org/officeDocument/2006/relationships/hyperlink" Target="https://doi.org/10.1186/s12898-020-00319-1" TargetMode="External"/><Relationship Id="rId110" Type="http://schemas.openxmlformats.org/officeDocument/2006/relationships/hyperlink" Target="https://doi.org/10.4103/0974-7753.51928" TargetMode="External"/><Relationship Id="rId115" Type="http://schemas.openxmlformats.org/officeDocument/2006/relationships/hyperlink" Target="https://doi.org/10.1387/ijdb.15272389" TargetMode="External"/><Relationship Id="rId131" Type="http://schemas.openxmlformats.org/officeDocument/2006/relationships/hyperlink" Target="https://doi.org/10.1016/j.matt.2019.09.019" TargetMode="External"/><Relationship Id="rId136" Type="http://schemas.openxmlformats.org/officeDocument/2006/relationships/image" Target="media/image11.png"/><Relationship Id="rId61" Type="http://schemas.openxmlformats.org/officeDocument/2006/relationships/hyperlink" Target="https://doi.org/10.1134/S1022795424701424" TargetMode="External"/><Relationship Id="rId82" Type="http://schemas.openxmlformats.org/officeDocument/2006/relationships/hyperlink" Target="https://doi.org/10.1201/9781003043027-16" TargetMode="External"/><Relationship Id="rId152" Type="http://schemas.openxmlformats.org/officeDocument/2006/relationships/fontTable" Target="fontTable.xml"/><Relationship Id="rId19" Type="http://schemas.openxmlformats.org/officeDocument/2006/relationships/chart" Target="charts/chart1.xml"/><Relationship Id="rId14" Type="http://schemas.openxmlformats.org/officeDocument/2006/relationships/image" Target="media/image2.png"/><Relationship Id="rId30" Type="http://schemas.openxmlformats.org/officeDocument/2006/relationships/hyperlink" Target="https://doi.org/10.1371/journal.pone.0186605" TargetMode="External"/><Relationship Id="rId35" Type="http://schemas.openxmlformats.org/officeDocument/2006/relationships/hyperlink" Target="https://www.traffic.org/site/assets/files/2552/brought_to_bear_report.pdf" TargetMode="External"/><Relationship Id="rId56" Type="http://schemas.openxmlformats.org/officeDocument/2006/relationships/hyperlink" Target="https://doi.org/10.14704/nq.2022.20.12.NQ77061" TargetMode="External"/><Relationship Id="rId77" Type="http://schemas.openxmlformats.org/officeDocument/2006/relationships/hyperlink" Target="https://doi.org/10.1007/s00414-023-02955-w" TargetMode="External"/><Relationship Id="rId100" Type="http://schemas.openxmlformats.org/officeDocument/2006/relationships/hyperlink" Target="https://doi.org/10.1016/j.cub.2022.11.042" TargetMode="External"/><Relationship Id="rId105" Type="http://schemas.openxmlformats.org/officeDocument/2006/relationships/hyperlink" Target="https://doi.org/10.3390/cosmetics6020032" TargetMode="External"/><Relationship Id="rId126" Type="http://schemas.openxmlformats.org/officeDocument/2006/relationships/hyperlink" Target="https://doi.org/10.3390/ani11113281" TargetMode="External"/><Relationship Id="rId147" Type="http://schemas.openxmlformats.org/officeDocument/2006/relationships/image" Target="media/image22.png"/><Relationship Id="rId8" Type="http://schemas.openxmlformats.org/officeDocument/2006/relationships/webSettings" Target="webSettings.xml"/><Relationship Id="rId51" Type="http://schemas.openxmlformats.org/officeDocument/2006/relationships/hyperlink" Target="https://doi.org/10.14737/journal.aavs/2015/3.10.559.568" TargetMode="External"/><Relationship Id="rId72" Type="http://schemas.openxmlformats.org/officeDocument/2006/relationships/hyperlink" Target="https://doi.org/10.1186/s40163-017-0066-0" TargetMode="External"/><Relationship Id="rId93" Type="http://schemas.openxmlformats.org/officeDocument/2006/relationships/hyperlink" Target="https://doi.org/10.1201/9781420048360-7" TargetMode="External"/><Relationship Id="rId98" Type="http://schemas.openxmlformats.org/officeDocument/2006/relationships/hyperlink" Target="https://doi.org/10.1186/2041-2223-5-7" TargetMode="External"/><Relationship Id="rId121" Type="http://schemas.openxmlformats.org/officeDocument/2006/relationships/hyperlink" Target="https://doi.org/10.1016/j.scijus.2011.06.002" TargetMode="External"/><Relationship Id="rId142" Type="http://schemas.openxmlformats.org/officeDocument/2006/relationships/image" Target="media/image17.png"/><Relationship Id="rId3" Type="http://schemas.openxmlformats.org/officeDocument/2006/relationships/customXml" Target="../customXml/item3.xml"/><Relationship Id="rId25" Type="http://schemas.openxmlformats.org/officeDocument/2006/relationships/hyperlink" Target="https://doi.org/10.1016/j.forsciint.2021.110966" TargetMode="External"/><Relationship Id="rId46" Type="http://schemas.openxmlformats.org/officeDocument/2006/relationships/hyperlink" Target="https://doi.org/10.2981/0909-6396(2006)12%5b305:HIKOWA%5d2.0.CO;2" TargetMode="External"/><Relationship Id="rId67" Type="http://schemas.openxmlformats.org/officeDocument/2006/relationships/hyperlink" Target="https://doi.org/10.4337/9781783477401.00022" TargetMode="External"/><Relationship Id="rId116" Type="http://schemas.openxmlformats.org/officeDocument/2006/relationships/hyperlink" Target="https://doi.org/10.1017/S0030605322000278" TargetMode="External"/><Relationship Id="rId137" Type="http://schemas.openxmlformats.org/officeDocument/2006/relationships/image" Target="media/image12.png"/><Relationship Id="rId20" Type="http://schemas.openxmlformats.org/officeDocument/2006/relationships/image" Target="media/image7.jpeg"/><Relationship Id="rId41" Type="http://schemas.openxmlformats.org/officeDocument/2006/relationships/hyperlink" Target="https://doi.org/10.2192/07PER012.1" TargetMode="External"/><Relationship Id="rId62" Type="http://schemas.openxmlformats.org/officeDocument/2006/relationships/hyperlink" Target="https://doi.org/10.2981/wlb.00673" TargetMode="External"/><Relationship Id="rId83" Type="http://schemas.openxmlformats.org/officeDocument/2006/relationships/hyperlink" Target="https://doi.org/10.1017/S1367943004001301" TargetMode="External"/><Relationship Id="rId88" Type="http://schemas.openxmlformats.org/officeDocument/2006/relationships/hyperlink" Target="https://doi.org/10.1017/S0952836902000535" TargetMode="External"/><Relationship Id="rId111" Type="http://schemas.openxmlformats.org/officeDocument/2006/relationships/hyperlink" Target="https://doi.org/10.1002/9781119373438.ch1" TargetMode="External"/><Relationship Id="rId132" Type="http://schemas.openxmlformats.org/officeDocument/2006/relationships/hyperlink" Target="https://staffsuniversity-my.sharepoint.com/:x:/g/personal/l012792m_student_staffs_ac_uk/IQB8sEfn2oIiT4tlGiAptykRATyg8ukbivyHcc5-jODrCgM?e=WBpBs7" TargetMode="External"/><Relationship Id="rId153" Type="http://schemas.openxmlformats.org/officeDocument/2006/relationships/theme" Target="theme/theme1.xml"/><Relationship Id="rId15" Type="http://schemas.openxmlformats.org/officeDocument/2006/relationships/image" Target="media/image3.png"/><Relationship Id="rId36" Type="http://schemas.openxmlformats.org/officeDocument/2006/relationships/hyperlink" Target="https://doi.org/10.1002/wfs2.1342" TargetMode="External"/><Relationship Id="rId57" Type="http://schemas.openxmlformats.org/officeDocument/2006/relationships/hyperlink" Target="https://doi.org/10.1177/19400829231191061" TargetMode="External"/><Relationship Id="rId106" Type="http://schemas.openxmlformats.org/officeDocument/2006/relationships/hyperlink" Target="https://doi.org/10.1158/1538-7445.AM2024-1299" TargetMode="External"/><Relationship Id="rId127" Type="http://schemas.openxmlformats.org/officeDocument/2006/relationships/hyperlink" Target="https://doi.org/10.1002/phy2.48" TargetMode="External"/><Relationship Id="rId10" Type="http://schemas.openxmlformats.org/officeDocument/2006/relationships/endnotes" Target="endnotes.xml"/><Relationship Id="rId31" Type="http://schemas.openxmlformats.org/officeDocument/2006/relationships/hyperlink" Target="https://doi.org/10.1111/jmi.13365" TargetMode="External"/><Relationship Id="rId52" Type="http://schemas.openxmlformats.org/officeDocument/2006/relationships/hyperlink" Target="https://doi.org/10.56770/fi2024214" TargetMode="External"/><Relationship Id="rId73" Type="http://schemas.openxmlformats.org/officeDocument/2006/relationships/hyperlink" Target="https://doi.org/10.1002/ajpa.22971" TargetMode="External"/><Relationship Id="rId78" Type="http://schemas.openxmlformats.org/officeDocument/2006/relationships/hyperlink" Target="https://doi.org/10.1016/j.ajic.2020.06.093" TargetMode="External"/><Relationship Id="rId94" Type="http://schemas.openxmlformats.org/officeDocument/2006/relationships/hyperlink" Target="https://doi.org/10.1177/155019060600200306" TargetMode="External"/><Relationship Id="rId99" Type="http://schemas.openxmlformats.org/officeDocument/2006/relationships/hyperlink" Target="https://doi.org/10.1016/S1937-6448(09)77004-2" TargetMode="External"/><Relationship Id="rId101" Type="http://schemas.openxmlformats.org/officeDocument/2006/relationships/hyperlink" Target="https://doi.org/10.4467/12307483PFS.24.009.20182" TargetMode="External"/><Relationship Id="rId122" Type="http://schemas.openxmlformats.org/officeDocument/2006/relationships/hyperlink" Target="https://doi.org/10.3389/fcosc.2021.682835" TargetMode="External"/><Relationship Id="rId143" Type="http://schemas.openxmlformats.org/officeDocument/2006/relationships/image" Target="media/image18.png"/><Relationship Id="rId148" Type="http://schemas.openxmlformats.org/officeDocument/2006/relationships/image" Target="media/image23.png"/><Relationship Id="rId4" Type="http://schemas.openxmlformats.org/officeDocument/2006/relationships/customXml" Target="../customXml/item4.xml"/><Relationship Id="rId9" Type="http://schemas.openxmlformats.org/officeDocument/2006/relationships/footnotes" Target="footnotes.xml"/><Relationship Id="rId26" Type="http://schemas.openxmlformats.org/officeDocument/2006/relationships/hyperlink" Target="https://doi.org/10.1038/s42003-022-04232-9" TargetMode="External"/><Relationship Id="rId47" Type="http://schemas.openxmlformats.org/officeDocument/2006/relationships/hyperlink" Target="https://doi.org/10.1002/9781119373438" TargetMode="External"/><Relationship Id="rId68" Type="http://schemas.openxmlformats.org/officeDocument/2006/relationships/hyperlink" Target="https://doi.org/10.1021/acsbiomaterials.7b00072" TargetMode="External"/><Relationship Id="rId89" Type="http://schemas.openxmlformats.org/officeDocument/2006/relationships/hyperlink" Target="https://doi.org/10.1021/acs.analchem.8b04704" TargetMode="External"/><Relationship Id="rId112" Type="http://schemas.openxmlformats.org/officeDocument/2006/relationships/hyperlink" Target="https://doi.org/10.1007/978-3-642-69403-5_3" TargetMode="External"/><Relationship Id="rId133" Type="http://schemas.openxmlformats.org/officeDocument/2006/relationships/image" Target="media/image8.png"/><Relationship Id="rId16" Type="http://schemas.openxmlformats.org/officeDocument/2006/relationships/image" Target="media/image4.png"/><Relationship Id="rId37" Type="http://schemas.openxmlformats.org/officeDocument/2006/relationships/hyperlink" Target="https://doi.org/10.1186/s12862-025-02484-7" TargetMode="External"/><Relationship Id="rId58" Type="http://schemas.openxmlformats.org/officeDocument/2006/relationships/hyperlink" Target="https://doi.org/10.2981/wlb.2003.002" TargetMode="External"/><Relationship Id="rId79" Type="http://schemas.openxmlformats.org/officeDocument/2006/relationships/hyperlink" Target="https://doi.org/10.1111/j.1095-8312.2012.01900.x" TargetMode="External"/><Relationship Id="rId102" Type="http://schemas.openxmlformats.org/officeDocument/2006/relationships/hyperlink" Target="https://doi.org/10.1088/1402-4896/acb8ed" TargetMode="External"/><Relationship Id="rId123" Type="http://schemas.openxmlformats.org/officeDocument/2006/relationships/hyperlink" Target="https://doi.org/10.1016/j.fsiae.2021.100025" TargetMode="External"/><Relationship Id="rId144" Type="http://schemas.openxmlformats.org/officeDocument/2006/relationships/image" Target="media/image19.png"/><Relationship Id="rId90" Type="http://schemas.openxmlformats.org/officeDocument/2006/relationships/hyperlink" Target="https://doi.org/10.18231/j.idjsr.2024.004"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https://staffsuniversity-my.sharepoint.com/personal/l012792m_student_staffs_ac_uk/Documents/Dissertation/Hair%20Analysis%20Current.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https://staffsuniversity-my.sharepoint.com/personal/l012792m_student_staffs_ac_uk/Documents/Dissertation/Hair%20Analysis%20Current.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pivotSource>
    <c:name>[Hair Analysis Current.xlsx]Pivot Tables!PivotTable3</c:name>
    <c:fmtId val="-1"/>
  </c:pivotSource>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Distribution of Medulla</a:t>
            </a:r>
            <a:r>
              <a:rPr lang="en-US" baseline="0"/>
              <a:t> Types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ivotFmts>
      <c:pivotFmt>
        <c:idx val="0"/>
        <c:spPr>
          <a:solidFill>
            <a:schemeClr val="accent1"/>
          </a:solidFill>
          <a:ln w="19050">
            <a:solidFill>
              <a:schemeClr val="lt1"/>
            </a:solid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w="19050">
            <a:solidFill>
              <a:schemeClr val="lt1"/>
            </a:solidFill>
          </a:ln>
          <a:effectLst/>
        </c:spPr>
      </c:pivotFmt>
      <c:pivotFmt>
        <c:idx val="2"/>
        <c:spPr>
          <a:solidFill>
            <a:schemeClr val="accent1"/>
          </a:solidFill>
          <a:ln w="19050">
            <a:solidFill>
              <a:schemeClr val="lt1"/>
            </a:solidFill>
          </a:ln>
          <a:effectLst/>
        </c:spPr>
      </c:pivotFmt>
      <c:pivotFmt>
        <c:idx val="3"/>
        <c:spPr>
          <a:solidFill>
            <a:schemeClr val="accent1"/>
          </a:solidFill>
          <a:ln w="19050">
            <a:solidFill>
              <a:schemeClr val="lt1"/>
            </a:solidFill>
          </a:ln>
          <a:effectLst/>
        </c:spPr>
      </c:pivotFmt>
      <c:pivotFmt>
        <c:idx val="4"/>
        <c:spPr>
          <a:solidFill>
            <a:schemeClr val="accent1"/>
          </a:solidFill>
          <a:ln w="19050">
            <a:solidFill>
              <a:schemeClr val="lt1"/>
            </a:solid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w="19050">
            <a:solidFill>
              <a:schemeClr val="lt1"/>
            </a:solidFill>
          </a:ln>
          <a:effectLst/>
        </c:spPr>
      </c:pivotFmt>
      <c:pivotFmt>
        <c:idx val="6"/>
        <c:spPr>
          <a:solidFill>
            <a:schemeClr val="accent1"/>
          </a:solidFill>
          <a:ln w="19050">
            <a:solidFill>
              <a:schemeClr val="lt1"/>
            </a:solidFill>
          </a:ln>
          <a:effectLst/>
        </c:spPr>
      </c:pivotFmt>
      <c:pivotFmt>
        <c:idx val="7"/>
        <c:spPr>
          <a:solidFill>
            <a:schemeClr val="accent1"/>
          </a:solidFill>
          <a:ln w="19050">
            <a:solidFill>
              <a:schemeClr val="lt1"/>
            </a:solidFill>
          </a:ln>
          <a:effectLst/>
        </c:spPr>
      </c:pivotFmt>
      <c:pivotFmt>
        <c:idx val="8"/>
        <c:spPr>
          <a:solidFill>
            <a:schemeClr val="accent1"/>
          </a:solidFill>
          <a:ln w="19050">
            <a:solidFill>
              <a:schemeClr val="lt1"/>
            </a:solid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
        <c:spPr>
          <a:solidFill>
            <a:schemeClr val="accent1"/>
          </a:solidFill>
          <a:ln w="19050">
            <a:solidFill>
              <a:schemeClr val="lt1"/>
            </a:solidFill>
          </a:ln>
          <a:effectLst/>
        </c:spPr>
      </c:pivotFmt>
      <c:pivotFmt>
        <c:idx val="10"/>
        <c:spPr>
          <a:solidFill>
            <a:schemeClr val="accent1"/>
          </a:solidFill>
          <a:ln w="19050">
            <a:solidFill>
              <a:schemeClr val="lt1"/>
            </a:solidFill>
          </a:ln>
          <a:effectLst/>
        </c:spPr>
      </c:pivotFmt>
      <c:pivotFmt>
        <c:idx val="11"/>
        <c:spPr>
          <a:solidFill>
            <a:schemeClr val="accent1"/>
          </a:solidFill>
          <a:ln w="19050">
            <a:solidFill>
              <a:schemeClr val="lt1"/>
            </a:solidFill>
          </a:ln>
          <a:effectLst/>
        </c:spPr>
      </c:pivotFmt>
    </c:pivotFmts>
    <c:plotArea>
      <c:layout/>
      <c:pieChart>
        <c:varyColors val="1"/>
        <c:ser>
          <c:idx val="0"/>
          <c:order val="0"/>
          <c:tx>
            <c:strRef>
              <c:f>'Pivot Tables'!$I$2</c:f>
              <c:strCache>
                <c:ptCount val="1"/>
                <c:pt idx="0">
                  <c:v>Total</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E1DE-1A43-8FEE-29771B0AF0BF}"/>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E1DE-1A43-8FEE-29771B0AF0BF}"/>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E1DE-1A43-8FEE-29771B0AF0BF}"/>
              </c:ext>
            </c:extLst>
          </c:dPt>
          <c:dLbls>
            <c:dLbl>
              <c:idx val="1"/>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E1DE-1A43-8FEE-29771B0AF0B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s>
          <c:cat>
            <c:strRef>
              <c:f>'Pivot Tables'!$H$3:$H$6</c:f>
              <c:strCache>
                <c:ptCount val="3"/>
                <c:pt idx="0">
                  <c:v>Narrow Medulla Lattice</c:v>
                </c:pt>
                <c:pt idx="1">
                  <c:v>Narrow Vacuolated</c:v>
                </c:pt>
                <c:pt idx="2">
                  <c:v>Wide Lattice Medulla</c:v>
                </c:pt>
              </c:strCache>
            </c:strRef>
          </c:cat>
          <c:val>
            <c:numRef>
              <c:f>'Pivot Tables'!$I$3:$I$6</c:f>
              <c:numCache>
                <c:formatCode>General</c:formatCode>
                <c:ptCount val="3"/>
                <c:pt idx="0">
                  <c:v>4</c:v>
                </c:pt>
                <c:pt idx="1">
                  <c:v>55</c:v>
                </c:pt>
                <c:pt idx="2">
                  <c:v>1</c:v>
                </c:pt>
              </c:numCache>
            </c:numRef>
          </c:val>
          <c:extLst>
            <c:ext xmlns:c16="http://schemas.microsoft.com/office/drawing/2014/chart" uri="{C3380CC4-5D6E-409C-BE32-E72D297353CC}">
              <c16:uniqueId val="{00000006-E1DE-1A43-8FEE-29771B0AF0BF}"/>
            </c:ext>
          </c:extLst>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65168976921981492"/>
          <c:y val="0.31975097315734086"/>
          <c:w val="0.31579651405594217"/>
          <c:h val="0.44686370725398455"/>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 xmlns:c16="http://schemas.microsoft.com/office/drawing/2014/chart" uri="{E28EC0CA-F0BB-4C9C-879D-F8772B89E7AC}">
      <c16:pivotOptions16>
        <c16:showExpandCollapseFieldButtons val="1"/>
      </c16:pivotOptions16>
    </c:ext>
  </c:extLst>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pivotSource>
    <c:name>[Hair Analysis Current.xlsx]Pivot Tables!PivotTable1</c:name>
    <c:fmtId val="-1"/>
  </c:pivotSource>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Comparison</a:t>
            </a:r>
            <a:r>
              <a:rPr lang="en-US" baseline="0"/>
              <a:t> of Colour Number Frequencies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ivotFmts>
      <c:pivotFmt>
        <c:idx val="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s>
    <c:plotArea>
      <c:layout/>
      <c:barChart>
        <c:barDir val="col"/>
        <c:grouping val="clustered"/>
        <c:varyColors val="1"/>
        <c:ser>
          <c:idx val="0"/>
          <c:order val="0"/>
          <c:tx>
            <c:strRef>
              <c:f>'Pivot Tables'!$C$3</c:f>
              <c:strCache>
                <c:ptCount val="1"/>
                <c:pt idx="0">
                  <c:v>Total</c:v>
                </c:pt>
              </c:strCache>
            </c:strRef>
          </c:tx>
          <c:spPr>
            <a:solidFill>
              <a:schemeClr val="accent1"/>
            </a:solidFill>
          </c:spPr>
          <c:invertIfNegative val="0"/>
          <c:dPt>
            <c:idx val="0"/>
            <c:invertIfNegative val="0"/>
            <c:bubble3D val="0"/>
            <c:spPr>
              <a:solidFill>
                <a:schemeClr val="accent1"/>
              </a:solidFill>
              <a:ln>
                <a:noFill/>
              </a:ln>
              <a:effectLst/>
            </c:spPr>
            <c:extLst>
              <c:ext xmlns:c16="http://schemas.microsoft.com/office/drawing/2014/chart" uri="{C3380CC4-5D6E-409C-BE32-E72D297353CC}">
                <c16:uniqueId val="{00000001-124E-47B7-B6C2-2272C5E8BF07}"/>
              </c:ext>
            </c:extLst>
          </c:dPt>
          <c:dPt>
            <c:idx val="1"/>
            <c:invertIfNegative val="0"/>
            <c:bubble3D val="0"/>
            <c:spPr>
              <a:solidFill>
                <a:schemeClr val="accent1"/>
              </a:solidFill>
              <a:ln>
                <a:noFill/>
              </a:ln>
              <a:effectLst/>
            </c:spPr>
            <c:extLst>
              <c:ext xmlns:c16="http://schemas.microsoft.com/office/drawing/2014/chart" uri="{C3380CC4-5D6E-409C-BE32-E72D297353CC}">
                <c16:uniqueId val="{00000003-124E-47B7-B6C2-2272C5E8BF07}"/>
              </c:ext>
            </c:extLst>
          </c:dPt>
          <c:dPt>
            <c:idx val="2"/>
            <c:invertIfNegative val="0"/>
            <c:bubble3D val="0"/>
            <c:spPr>
              <a:solidFill>
                <a:schemeClr val="accent1"/>
              </a:solidFill>
              <a:ln>
                <a:noFill/>
              </a:ln>
              <a:effectLst/>
            </c:spPr>
            <c:extLst>
              <c:ext xmlns:c16="http://schemas.microsoft.com/office/drawing/2014/chart" uri="{C3380CC4-5D6E-409C-BE32-E72D297353CC}">
                <c16:uniqueId val="{00000005-124E-47B7-B6C2-2272C5E8BF07}"/>
              </c:ext>
            </c:extLst>
          </c:dPt>
          <c:dPt>
            <c:idx val="3"/>
            <c:invertIfNegative val="0"/>
            <c:bubble3D val="0"/>
            <c:spPr>
              <a:solidFill>
                <a:schemeClr val="accent1"/>
              </a:solidFill>
              <a:ln>
                <a:noFill/>
              </a:ln>
              <a:effectLst/>
            </c:spPr>
            <c:extLst>
              <c:ext xmlns:c16="http://schemas.microsoft.com/office/drawing/2014/chart" uri="{C3380CC4-5D6E-409C-BE32-E72D297353CC}">
                <c16:uniqueId val="{00000007-124E-47B7-B6C2-2272C5E8BF07}"/>
              </c:ext>
            </c:extLst>
          </c:dPt>
          <c:dPt>
            <c:idx val="4"/>
            <c:invertIfNegative val="0"/>
            <c:bubble3D val="0"/>
            <c:spPr>
              <a:solidFill>
                <a:schemeClr val="accent1"/>
              </a:solidFill>
              <a:ln>
                <a:noFill/>
              </a:ln>
              <a:effectLst/>
            </c:spPr>
            <c:extLst>
              <c:ext xmlns:c16="http://schemas.microsoft.com/office/drawing/2014/chart" uri="{C3380CC4-5D6E-409C-BE32-E72D297353CC}">
                <c16:uniqueId val="{00000009-124E-47B7-B6C2-2272C5E8BF07}"/>
              </c:ext>
            </c:extLst>
          </c:dPt>
          <c:dPt>
            <c:idx val="5"/>
            <c:invertIfNegative val="0"/>
            <c:bubble3D val="0"/>
            <c:spPr>
              <a:solidFill>
                <a:schemeClr val="accent1"/>
              </a:solidFill>
              <a:ln>
                <a:noFill/>
              </a:ln>
              <a:effectLst/>
            </c:spPr>
            <c:extLst>
              <c:ext xmlns:c16="http://schemas.microsoft.com/office/drawing/2014/chart" uri="{C3380CC4-5D6E-409C-BE32-E72D297353CC}">
                <c16:uniqueId val="{0000000B-124E-47B7-B6C2-2272C5E8BF07}"/>
              </c:ext>
            </c:extLst>
          </c:dPt>
          <c:dPt>
            <c:idx val="6"/>
            <c:invertIfNegative val="0"/>
            <c:bubble3D val="0"/>
            <c:spPr>
              <a:solidFill>
                <a:schemeClr val="accent1"/>
              </a:solidFill>
              <a:ln>
                <a:noFill/>
              </a:ln>
              <a:effectLst/>
            </c:spPr>
            <c:extLst>
              <c:ext xmlns:c16="http://schemas.microsoft.com/office/drawing/2014/chart" uri="{C3380CC4-5D6E-409C-BE32-E72D297353CC}">
                <c16:uniqueId val="{0000000D-124E-47B7-B6C2-2272C5E8BF07}"/>
              </c:ext>
            </c:extLst>
          </c:dPt>
          <c:dPt>
            <c:idx val="7"/>
            <c:invertIfNegative val="0"/>
            <c:bubble3D val="0"/>
            <c:spPr>
              <a:solidFill>
                <a:schemeClr val="accent1"/>
              </a:solidFill>
              <a:ln>
                <a:noFill/>
              </a:ln>
              <a:effectLst/>
            </c:spPr>
            <c:extLst>
              <c:ext xmlns:c16="http://schemas.microsoft.com/office/drawing/2014/chart" uri="{C3380CC4-5D6E-409C-BE32-E72D297353CC}">
                <c16:uniqueId val="{0000000F-124E-47B7-B6C2-2272C5E8BF07}"/>
              </c:ext>
            </c:extLst>
          </c:dPt>
          <c:dPt>
            <c:idx val="8"/>
            <c:invertIfNegative val="0"/>
            <c:bubble3D val="0"/>
            <c:spPr>
              <a:solidFill>
                <a:schemeClr val="accent1"/>
              </a:solidFill>
              <a:ln w="0">
                <a:solidFill>
                  <a:schemeClr val="accent1"/>
                </a:solidFill>
              </a:ln>
              <a:effectLst/>
            </c:spPr>
            <c:extLst>
              <c:ext xmlns:c16="http://schemas.microsoft.com/office/drawing/2014/chart" uri="{C3380CC4-5D6E-409C-BE32-E72D297353CC}">
                <c16:uniqueId val="{00000011-124E-47B7-B6C2-2272C5E8BF07}"/>
              </c:ext>
            </c:extLst>
          </c:dPt>
          <c:dPt>
            <c:idx val="9"/>
            <c:invertIfNegative val="0"/>
            <c:bubble3D val="0"/>
            <c:spPr>
              <a:solidFill>
                <a:schemeClr val="accent1"/>
              </a:solidFill>
              <a:ln>
                <a:noFill/>
              </a:ln>
              <a:effectLst/>
            </c:spPr>
            <c:extLst>
              <c:ext xmlns:c16="http://schemas.microsoft.com/office/drawing/2014/chart" uri="{C3380CC4-5D6E-409C-BE32-E72D297353CC}">
                <c16:uniqueId val="{00000013-124E-47B7-B6C2-2272C5E8BF07}"/>
              </c:ext>
            </c:extLst>
          </c:dPt>
          <c:dPt>
            <c:idx val="10"/>
            <c:invertIfNegative val="0"/>
            <c:bubble3D val="0"/>
            <c:spPr>
              <a:solidFill>
                <a:schemeClr val="accent1"/>
              </a:solidFill>
              <a:ln>
                <a:noFill/>
              </a:ln>
              <a:effectLst/>
            </c:spPr>
            <c:extLst>
              <c:ext xmlns:c16="http://schemas.microsoft.com/office/drawing/2014/chart" uri="{C3380CC4-5D6E-409C-BE32-E72D297353CC}">
                <c16:uniqueId val="{00000015-124E-47B7-B6C2-2272C5E8BF07}"/>
              </c:ext>
            </c:extLst>
          </c:dPt>
          <c:dPt>
            <c:idx val="11"/>
            <c:invertIfNegative val="0"/>
            <c:bubble3D val="0"/>
            <c:spPr>
              <a:solidFill>
                <a:schemeClr val="accent1"/>
              </a:solidFill>
              <a:ln>
                <a:noFill/>
              </a:ln>
              <a:effectLst/>
            </c:spPr>
            <c:extLst>
              <c:ext xmlns:c16="http://schemas.microsoft.com/office/drawing/2014/chart" uri="{C3380CC4-5D6E-409C-BE32-E72D297353CC}">
                <c16:uniqueId val="{00000017-124E-47B7-B6C2-2272C5E8BF07}"/>
              </c:ext>
            </c:extLst>
          </c:dPt>
          <c:dPt>
            <c:idx val="12"/>
            <c:invertIfNegative val="0"/>
            <c:bubble3D val="0"/>
            <c:spPr>
              <a:solidFill>
                <a:schemeClr val="accent1"/>
              </a:solidFill>
              <a:ln>
                <a:noFill/>
              </a:ln>
              <a:effectLst/>
            </c:spPr>
            <c:extLst>
              <c:ext xmlns:c16="http://schemas.microsoft.com/office/drawing/2014/chart" uri="{C3380CC4-5D6E-409C-BE32-E72D297353CC}">
                <c16:uniqueId val="{00000019-124E-47B7-B6C2-2272C5E8BF07}"/>
              </c:ext>
            </c:extLst>
          </c:dPt>
          <c:dPt>
            <c:idx val="13"/>
            <c:invertIfNegative val="0"/>
            <c:bubble3D val="0"/>
            <c:spPr>
              <a:solidFill>
                <a:schemeClr val="accent1"/>
              </a:solidFill>
              <a:ln>
                <a:noFill/>
              </a:ln>
              <a:effectLst/>
            </c:spPr>
            <c:extLst>
              <c:ext xmlns:c16="http://schemas.microsoft.com/office/drawing/2014/chart" uri="{C3380CC4-5D6E-409C-BE32-E72D297353CC}">
                <c16:uniqueId val="{0000001B-124E-47B7-B6C2-2272C5E8BF07}"/>
              </c:ext>
            </c:extLst>
          </c:dPt>
          <c:dPt>
            <c:idx val="14"/>
            <c:invertIfNegative val="0"/>
            <c:bubble3D val="0"/>
            <c:spPr>
              <a:solidFill>
                <a:schemeClr val="accent1"/>
              </a:solidFill>
              <a:ln>
                <a:noFill/>
              </a:ln>
              <a:effectLst/>
            </c:spPr>
            <c:extLst>
              <c:ext xmlns:c16="http://schemas.microsoft.com/office/drawing/2014/chart" uri="{C3380CC4-5D6E-409C-BE32-E72D297353CC}">
                <c16:uniqueId val="{0000001D-124E-47B7-B6C2-2272C5E8BF07}"/>
              </c:ext>
            </c:extLst>
          </c:dPt>
          <c:dPt>
            <c:idx val="15"/>
            <c:invertIfNegative val="0"/>
            <c:bubble3D val="0"/>
            <c:spPr>
              <a:solidFill>
                <a:schemeClr val="accent1"/>
              </a:solidFill>
              <a:ln>
                <a:noFill/>
              </a:ln>
              <a:effectLst/>
            </c:spPr>
            <c:extLst>
              <c:ext xmlns:c16="http://schemas.microsoft.com/office/drawing/2014/chart" uri="{C3380CC4-5D6E-409C-BE32-E72D297353CC}">
                <c16:uniqueId val="{0000001F-124E-47B7-B6C2-2272C5E8BF07}"/>
              </c:ext>
            </c:extLst>
          </c:dPt>
          <c:dPt>
            <c:idx val="16"/>
            <c:invertIfNegative val="0"/>
            <c:bubble3D val="0"/>
            <c:spPr>
              <a:solidFill>
                <a:schemeClr val="accent1"/>
              </a:solidFill>
              <a:ln>
                <a:noFill/>
              </a:ln>
              <a:effectLst/>
            </c:spPr>
            <c:extLst>
              <c:ext xmlns:c16="http://schemas.microsoft.com/office/drawing/2014/chart" uri="{C3380CC4-5D6E-409C-BE32-E72D297353CC}">
                <c16:uniqueId val="{00000021-124E-47B7-B6C2-2272C5E8BF07}"/>
              </c:ext>
            </c:extLst>
          </c:dPt>
          <c:dPt>
            <c:idx val="17"/>
            <c:invertIfNegative val="0"/>
            <c:bubble3D val="0"/>
            <c:spPr>
              <a:solidFill>
                <a:schemeClr val="accent1"/>
              </a:solidFill>
              <a:ln>
                <a:noFill/>
              </a:ln>
              <a:effectLst/>
            </c:spPr>
            <c:extLst>
              <c:ext xmlns:c16="http://schemas.microsoft.com/office/drawing/2014/chart" uri="{C3380CC4-5D6E-409C-BE32-E72D297353CC}">
                <c16:uniqueId val="{00000023-124E-47B7-B6C2-2272C5E8BF07}"/>
              </c:ext>
            </c:extLst>
          </c:dPt>
          <c:cat>
            <c:strRef>
              <c:f>'Pivot Tables'!$B$4:$B$22</c:f>
              <c:strCache>
                <c:ptCount val="18"/>
                <c:pt idx="0">
                  <c:v>3</c:v>
                </c:pt>
                <c:pt idx="1">
                  <c:v>4</c:v>
                </c:pt>
                <c:pt idx="2">
                  <c:v>5</c:v>
                </c:pt>
                <c:pt idx="3">
                  <c:v>5.1</c:v>
                </c:pt>
                <c:pt idx="4">
                  <c:v>6</c:v>
                </c:pt>
                <c:pt idx="5">
                  <c:v>6.1</c:v>
                </c:pt>
                <c:pt idx="6">
                  <c:v>6.11</c:v>
                </c:pt>
                <c:pt idx="7">
                  <c:v>6.12</c:v>
                </c:pt>
                <c:pt idx="8">
                  <c:v>7</c:v>
                </c:pt>
                <c:pt idx="9">
                  <c:v>7.1</c:v>
                </c:pt>
                <c:pt idx="10">
                  <c:v>7.11</c:v>
                </c:pt>
                <c:pt idx="11">
                  <c:v>7.12</c:v>
                </c:pt>
                <c:pt idx="12">
                  <c:v>8</c:v>
                </c:pt>
                <c:pt idx="13">
                  <c:v>8.1</c:v>
                </c:pt>
                <c:pt idx="14">
                  <c:v>8.11</c:v>
                </c:pt>
                <c:pt idx="15">
                  <c:v>9</c:v>
                </c:pt>
                <c:pt idx="16">
                  <c:v>9.1</c:v>
                </c:pt>
                <c:pt idx="17">
                  <c:v>9.12</c:v>
                </c:pt>
              </c:strCache>
            </c:strRef>
          </c:cat>
          <c:val>
            <c:numRef>
              <c:f>'Pivot Tables'!$C$4:$C$22</c:f>
              <c:numCache>
                <c:formatCode>General</c:formatCode>
                <c:ptCount val="18"/>
                <c:pt idx="0">
                  <c:v>2</c:v>
                </c:pt>
                <c:pt idx="1">
                  <c:v>1</c:v>
                </c:pt>
                <c:pt idx="2">
                  <c:v>2</c:v>
                </c:pt>
                <c:pt idx="3">
                  <c:v>4</c:v>
                </c:pt>
                <c:pt idx="4">
                  <c:v>7</c:v>
                </c:pt>
                <c:pt idx="5">
                  <c:v>1</c:v>
                </c:pt>
                <c:pt idx="6">
                  <c:v>1</c:v>
                </c:pt>
                <c:pt idx="7">
                  <c:v>1</c:v>
                </c:pt>
                <c:pt idx="8">
                  <c:v>22</c:v>
                </c:pt>
                <c:pt idx="9">
                  <c:v>15</c:v>
                </c:pt>
                <c:pt idx="10">
                  <c:v>4</c:v>
                </c:pt>
                <c:pt idx="11">
                  <c:v>1</c:v>
                </c:pt>
                <c:pt idx="12">
                  <c:v>1</c:v>
                </c:pt>
                <c:pt idx="13">
                  <c:v>5</c:v>
                </c:pt>
                <c:pt idx="14">
                  <c:v>4</c:v>
                </c:pt>
                <c:pt idx="15">
                  <c:v>3</c:v>
                </c:pt>
                <c:pt idx="16">
                  <c:v>2</c:v>
                </c:pt>
                <c:pt idx="17">
                  <c:v>1</c:v>
                </c:pt>
              </c:numCache>
            </c:numRef>
          </c:val>
          <c:extLst>
            <c:ext xmlns:c16="http://schemas.microsoft.com/office/drawing/2014/chart" uri="{C3380CC4-5D6E-409C-BE32-E72D297353CC}">
              <c16:uniqueId val="{00000000-44C4-114C-85C2-4981DD57BC9C}"/>
            </c:ext>
          </c:extLst>
        </c:ser>
        <c:dLbls>
          <c:showLegendKey val="0"/>
          <c:showVal val="0"/>
          <c:showCatName val="0"/>
          <c:showSerName val="0"/>
          <c:showPercent val="0"/>
          <c:showBubbleSize val="0"/>
        </c:dLbls>
        <c:gapWidth val="219"/>
        <c:overlap val="-27"/>
        <c:axId val="1000662207"/>
        <c:axId val="1000666687"/>
      </c:barChart>
      <c:catAx>
        <c:axId val="1000662207"/>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Colour Number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00666687"/>
        <c:crosses val="autoZero"/>
        <c:auto val="1"/>
        <c:lblAlgn val="ctr"/>
        <c:lblOffset val="100"/>
        <c:noMultiLvlLbl val="0"/>
      </c:catAx>
      <c:valAx>
        <c:axId val="1000666687"/>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Frequency</a:t>
                </a:r>
                <a:r>
                  <a:rPr lang="en-GB" baseline="0"/>
                  <a:t> of Colour Number</a:t>
                </a:r>
                <a:endParaRPr lang="en-GB"/>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GB"/>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00662207"/>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Visible val="1"/>
      </c14:pivotOptions>
    </c:ext>
    <c:ext xmlns:c16="http://schemas.microsoft.com/office/drawing/2014/chart" uri="{E28EC0CA-F0BB-4C9C-879D-F8772B89E7AC}">
      <c16:pivotOptions16>
        <c16:showExpandCollapseFieldButtons val="1"/>
      </c16:pivotOptions16>
    </c:ext>
  </c:extLst>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04D8EED-42F5-4015-B658-EBB4EC3D362D}">
  <we:reference id="d0d7ad62-a133-4e69-907b-72fafbc5aa40" version="1.2.0.0" store="EXCatalog" storeType="EXCatalog"/>
  <we:alternateReferences>
    <we:reference id="WA200002125"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D241379BA234C4FAABFAFA327E0F210" ma:contentTypeVersion="16" ma:contentTypeDescription="Create a new document." ma:contentTypeScope="" ma:versionID="d373525bc483e9786c887102e45a0042">
  <xsd:schema xmlns:xsd="http://www.w3.org/2001/XMLSchema" xmlns:xs="http://www.w3.org/2001/XMLSchema" xmlns:p="http://schemas.microsoft.com/office/2006/metadata/properties" xmlns:ns3="05c9109a-67d8-467a-bf7d-a84dfdce5658" xmlns:ns4="254bcd4b-e3b5-48bb-bb92-a2fe5d4c00be" targetNamespace="http://schemas.microsoft.com/office/2006/metadata/properties" ma:root="true" ma:fieldsID="4143294e41be53ca300c0a07c3eb7b99" ns3:_="" ns4:_="">
    <xsd:import namespace="05c9109a-67d8-467a-bf7d-a84dfdce5658"/>
    <xsd:import namespace="254bcd4b-e3b5-48bb-bb92-a2fe5d4c00be"/>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_activity" minOccurs="0"/>
                <xsd:element ref="ns3:MediaServiceDateTaken" minOccurs="0"/>
                <xsd:element ref="ns3:MediaServiceAutoTags" minOccurs="0"/>
                <xsd:element ref="ns3:MediaLengthInSeconds" minOccurs="0"/>
                <xsd:element ref="ns3:MediaServiceObjectDetectorVersions" minOccurs="0"/>
                <xsd:element ref="ns3:MediaServiceLocation" minOccurs="0"/>
                <xsd:element ref="ns3:MediaServiceOCR" minOccurs="0"/>
                <xsd:element ref="ns3:MediaServiceGenerationTime" minOccurs="0"/>
                <xsd:element ref="ns3:MediaServiceEventHashCode"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c9109a-67d8-467a-bf7d-a84dfdce565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3" nillable="true" ma:displayName="_activity" ma:hidden="true" ma:internalName="_activity">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SystemTags" ma:index="23"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54bcd4b-e3b5-48bb-bb92-a2fe5d4c00b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05c9109a-67d8-467a-bf7d-a84dfdce5658" xsi:nil="true"/>
  </documentManagement>
</p:properties>
</file>

<file path=customXml/itemProps1.xml><?xml version="1.0" encoding="utf-8"?>
<ds:datastoreItem xmlns:ds="http://schemas.openxmlformats.org/officeDocument/2006/customXml" ds:itemID="{E362ADB4-884B-4CDE-97FF-96CC10E34B25}">
  <ds:schemaRefs>
    <ds:schemaRef ds:uri="http://schemas.openxmlformats.org/officeDocument/2006/bibliography"/>
  </ds:schemaRefs>
</ds:datastoreItem>
</file>

<file path=customXml/itemProps2.xml><?xml version="1.0" encoding="utf-8"?>
<ds:datastoreItem xmlns:ds="http://schemas.openxmlformats.org/officeDocument/2006/customXml" ds:itemID="{07CDEBC9-D739-48BA-8FF3-FDBFD2F699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5c9109a-67d8-467a-bf7d-a84dfdce5658"/>
    <ds:schemaRef ds:uri="254bcd4b-e3b5-48bb-bb92-a2fe5d4c00b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15D417C-5CF2-4FA3-B482-C8D5713D9CBC}">
  <ds:schemaRefs>
    <ds:schemaRef ds:uri="http://schemas.microsoft.com/sharepoint/v3/contenttype/forms"/>
  </ds:schemaRefs>
</ds:datastoreItem>
</file>

<file path=customXml/itemProps4.xml><?xml version="1.0" encoding="utf-8"?>
<ds:datastoreItem xmlns:ds="http://schemas.openxmlformats.org/officeDocument/2006/customXml" ds:itemID="{16038BAE-4F16-49CF-8953-AAC12D79276F}">
  <ds:schemaRefs>
    <ds:schemaRef ds:uri="254bcd4b-e3b5-48bb-bb92-a2fe5d4c00be"/>
    <ds:schemaRef ds:uri="http://purl.org/dc/elements/1.1/"/>
    <ds:schemaRef ds:uri="http://schemas.openxmlformats.org/package/2006/metadata/core-properties"/>
    <ds:schemaRef ds:uri="http://schemas.microsoft.com/office/infopath/2007/PartnerControls"/>
    <ds:schemaRef ds:uri="http://www.w3.org/XML/1998/namespace"/>
    <ds:schemaRef ds:uri="http://purl.org/dc/dcmitype/"/>
    <ds:schemaRef ds:uri="http://purl.org/dc/terms/"/>
    <ds:schemaRef ds:uri="http://schemas.microsoft.com/office/2006/documentManagement/types"/>
    <ds:schemaRef ds:uri="05c9109a-67d8-467a-bf7d-a84dfdce5658"/>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104</Pages>
  <Words>24418</Words>
  <Characters>139187</Characters>
  <Application>Microsoft Office Word</Application>
  <DocSecurity>0</DocSecurity>
  <Lines>1159</Lines>
  <Paragraphs>326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163279</CharactersWithSpaces>
  <SharedDoc>false</SharedDoc>
  <HLinks>
    <vt:vector size="1116" baseType="variant">
      <vt:variant>
        <vt:i4>3407911</vt:i4>
      </vt:variant>
      <vt:variant>
        <vt:i4>903</vt:i4>
      </vt:variant>
      <vt:variant>
        <vt:i4>0</vt:i4>
      </vt:variant>
      <vt:variant>
        <vt:i4>5</vt:i4>
      </vt:variant>
      <vt:variant>
        <vt:lpwstr>https://doi.org/10.1016/j.matt.2019.09.019</vt:lpwstr>
      </vt:variant>
      <vt:variant>
        <vt:lpwstr/>
      </vt:variant>
      <vt:variant>
        <vt:i4>1835027</vt:i4>
      </vt:variant>
      <vt:variant>
        <vt:i4>900</vt:i4>
      </vt:variant>
      <vt:variant>
        <vt:i4>0</vt:i4>
      </vt:variant>
      <vt:variant>
        <vt:i4>5</vt:i4>
      </vt:variant>
      <vt:variant>
        <vt:lpwstr>https://doi.org/10.7717/peerj.619</vt:lpwstr>
      </vt:variant>
      <vt:variant>
        <vt:lpwstr/>
      </vt:variant>
      <vt:variant>
        <vt:i4>1835027</vt:i4>
      </vt:variant>
      <vt:variant>
        <vt:i4>897</vt:i4>
      </vt:variant>
      <vt:variant>
        <vt:i4>0</vt:i4>
      </vt:variant>
      <vt:variant>
        <vt:i4>5</vt:i4>
      </vt:variant>
      <vt:variant>
        <vt:lpwstr>https://doi.org/10.7717/peerj.619</vt:lpwstr>
      </vt:variant>
      <vt:variant>
        <vt:lpwstr/>
      </vt:variant>
      <vt:variant>
        <vt:i4>6422582</vt:i4>
      </vt:variant>
      <vt:variant>
        <vt:i4>894</vt:i4>
      </vt:variant>
      <vt:variant>
        <vt:i4>0</vt:i4>
      </vt:variant>
      <vt:variant>
        <vt:i4>5</vt:i4>
      </vt:variant>
      <vt:variant>
        <vt:lpwstr>https://doi.org/10.1002/9781119154525.ch17</vt:lpwstr>
      </vt:variant>
      <vt:variant>
        <vt:lpwstr/>
      </vt:variant>
      <vt:variant>
        <vt:i4>5111888</vt:i4>
      </vt:variant>
      <vt:variant>
        <vt:i4>891</vt:i4>
      </vt:variant>
      <vt:variant>
        <vt:i4>0</vt:i4>
      </vt:variant>
      <vt:variant>
        <vt:i4>5</vt:i4>
      </vt:variant>
      <vt:variant>
        <vt:lpwstr>https://doi.org/10.1002/9780470061589.fsa1085</vt:lpwstr>
      </vt:variant>
      <vt:variant>
        <vt:lpwstr/>
      </vt:variant>
      <vt:variant>
        <vt:i4>8192127</vt:i4>
      </vt:variant>
      <vt:variant>
        <vt:i4>888</vt:i4>
      </vt:variant>
      <vt:variant>
        <vt:i4>0</vt:i4>
      </vt:variant>
      <vt:variant>
        <vt:i4>5</vt:i4>
      </vt:variant>
      <vt:variant>
        <vt:lpwstr>https://doi.org/10.1002/phy2.48</vt:lpwstr>
      </vt:variant>
      <vt:variant>
        <vt:lpwstr/>
      </vt:variant>
      <vt:variant>
        <vt:i4>7471226</vt:i4>
      </vt:variant>
      <vt:variant>
        <vt:i4>885</vt:i4>
      </vt:variant>
      <vt:variant>
        <vt:i4>0</vt:i4>
      </vt:variant>
      <vt:variant>
        <vt:i4>5</vt:i4>
      </vt:variant>
      <vt:variant>
        <vt:lpwstr>https://doi.org/10.1016/j.gecco.2024.e02956</vt:lpwstr>
      </vt:variant>
      <vt:variant>
        <vt:lpwstr/>
      </vt:variant>
      <vt:variant>
        <vt:i4>3276914</vt:i4>
      </vt:variant>
      <vt:variant>
        <vt:i4>882</vt:i4>
      </vt:variant>
      <vt:variant>
        <vt:i4>0</vt:i4>
      </vt:variant>
      <vt:variant>
        <vt:i4>5</vt:i4>
      </vt:variant>
      <vt:variant>
        <vt:lpwstr>https://doi.org/10.1016/j.fsiae.2021.100025</vt:lpwstr>
      </vt:variant>
      <vt:variant>
        <vt:lpwstr/>
      </vt:variant>
      <vt:variant>
        <vt:i4>6226008</vt:i4>
      </vt:variant>
      <vt:variant>
        <vt:i4>879</vt:i4>
      </vt:variant>
      <vt:variant>
        <vt:i4>0</vt:i4>
      </vt:variant>
      <vt:variant>
        <vt:i4>5</vt:i4>
      </vt:variant>
      <vt:variant>
        <vt:lpwstr>https://doi.org/10.1016/j.scijus.2011.06.002</vt:lpwstr>
      </vt:variant>
      <vt:variant>
        <vt:lpwstr/>
      </vt:variant>
      <vt:variant>
        <vt:i4>1769561</vt:i4>
      </vt:variant>
      <vt:variant>
        <vt:i4>876</vt:i4>
      </vt:variant>
      <vt:variant>
        <vt:i4>0</vt:i4>
      </vt:variant>
      <vt:variant>
        <vt:i4>5</vt:i4>
      </vt:variant>
      <vt:variant>
        <vt:lpwstr>https://doi.org/10.4324/9781003273189</vt:lpwstr>
      </vt:variant>
      <vt:variant>
        <vt:lpwstr/>
      </vt:variant>
      <vt:variant>
        <vt:i4>4915269</vt:i4>
      </vt:variant>
      <vt:variant>
        <vt:i4>873</vt:i4>
      </vt:variant>
      <vt:variant>
        <vt:i4>0</vt:i4>
      </vt:variant>
      <vt:variant>
        <vt:i4>5</vt:i4>
      </vt:variant>
      <vt:variant>
        <vt:lpwstr>https://doi.org/10.1371/journal.pone.0196876</vt:lpwstr>
      </vt:variant>
      <vt:variant>
        <vt:lpwstr/>
      </vt:variant>
      <vt:variant>
        <vt:i4>4521985</vt:i4>
      </vt:variant>
      <vt:variant>
        <vt:i4>870</vt:i4>
      </vt:variant>
      <vt:variant>
        <vt:i4>0</vt:i4>
      </vt:variant>
      <vt:variant>
        <vt:i4>5</vt:i4>
      </vt:variant>
      <vt:variant>
        <vt:lpwstr>https://doi.org/10.55041/IJSREM44146</vt:lpwstr>
      </vt:variant>
      <vt:variant>
        <vt:lpwstr/>
      </vt:variant>
      <vt:variant>
        <vt:i4>1507357</vt:i4>
      </vt:variant>
      <vt:variant>
        <vt:i4>867</vt:i4>
      </vt:variant>
      <vt:variant>
        <vt:i4>0</vt:i4>
      </vt:variant>
      <vt:variant>
        <vt:i4>5</vt:i4>
      </vt:variant>
      <vt:variant>
        <vt:lpwstr>https://doi.org/10.1017/S0030605322000278</vt:lpwstr>
      </vt:variant>
      <vt:variant>
        <vt:lpwstr/>
      </vt:variant>
      <vt:variant>
        <vt:i4>7733306</vt:i4>
      </vt:variant>
      <vt:variant>
        <vt:i4>864</vt:i4>
      </vt:variant>
      <vt:variant>
        <vt:i4>0</vt:i4>
      </vt:variant>
      <vt:variant>
        <vt:i4>5</vt:i4>
      </vt:variant>
      <vt:variant>
        <vt:lpwstr>https://doi.org/10.1186/BF03547975</vt:lpwstr>
      </vt:variant>
      <vt:variant>
        <vt:lpwstr/>
      </vt:variant>
      <vt:variant>
        <vt:i4>1048607</vt:i4>
      </vt:variant>
      <vt:variant>
        <vt:i4>861</vt:i4>
      </vt:variant>
      <vt:variant>
        <vt:i4>0</vt:i4>
      </vt:variant>
      <vt:variant>
        <vt:i4>5</vt:i4>
      </vt:variant>
      <vt:variant>
        <vt:lpwstr>https://doi.org/10.1017/S0030605321000302</vt:lpwstr>
      </vt:variant>
      <vt:variant>
        <vt:lpwstr/>
      </vt:variant>
      <vt:variant>
        <vt:i4>4587631</vt:i4>
      </vt:variant>
      <vt:variant>
        <vt:i4>858</vt:i4>
      </vt:variant>
      <vt:variant>
        <vt:i4>0</vt:i4>
      </vt:variant>
      <vt:variant>
        <vt:i4>5</vt:i4>
      </vt:variant>
      <vt:variant>
        <vt:lpwstr>https://doi.org/10.1007/978-3-642-69403-5_3</vt:lpwstr>
      </vt:variant>
      <vt:variant>
        <vt:lpwstr/>
      </vt:variant>
      <vt:variant>
        <vt:i4>5308425</vt:i4>
      </vt:variant>
      <vt:variant>
        <vt:i4>855</vt:i4>
      </vt:variant>
      <vt:variant>
        <vt:i4>0</vt:i4>
      </vt:variant>
      <vt:variant>
        <vt:i4>5</vt:i4>
      </vt:variant>
      <vt:variant>
        <vt:lpwstr>https://doi.org/10.1002/9781119373438.ch1</vt:lpwstr>
      </vt:variant>
      <vt:variant>
        <vt:lpwstr/>
      </vt:variant>
      <vt:variant>
        <vt:i4>3407994</vt:i4>
      </vt:variant>
      <vt:variant>
        <vt:i4>852</vt:i4>
      </vt:variant>
      <vt:variant>
        <vt:i4>0</vt:i4>
      </vt:variant>
      <vt:variant>
        <vt:i4>5</vt:i4>
      </vt:variant>
      <vt:variant>
        <vt:lpwstr>https://doi.org/10.4103/0974-7753.51928</vt:lpwstr>
      </vt:variant>
      <vt:variant>
        <vt:lpwstr/>
      </vt:variant>
      <vt:variant>
        <vt:i4>6160478</vt:i4>
      </vt:variant>
      <vt:variant>
        <vt:i4>849</vt:i4>
      </vt:variant>
      <vt:variant>
        <vt:i4>0</vt:i4>
      </vt:variant>
      <vt:variant>
        <vt:i4>5</vt:i4>
      </vt:variant>
      <vt:variant>
        <vt:lpwstr>https://doi.org/10.1016/j.scijus.2007.05.001</vt:lpwstr>
      </vt:variant>
      <vt:variant>
        <vt:lpwstr/>
      </vt:variant>
      <vt:variant>
        <vt:i4>4128864</vt:i4>
      </vt:variant>
      <vt:variant>
        <vt:i4>846</vt:i4>
      </vt:variant>
      <vt:variant>
        <vt:i4>0</vt:i4>
      </vt:variant>
      <vt:variant>
        <vt:i4>5</vt:i4>
      </vt:variant>
      <vt:variant>
        <vt:lpwstr>https://doi.org/10.4103/japtr.japtr_258_22</vt:lpwstr>
      </vt:variant>
      <vt:variant>
        <vt:lpwstr/>
      </vt:variant>
      <vt:variant>
        <vt:i4>5701635</vt:i4>
      </vt:variant>
      <vt:variant>
        <vt:i4>843</vt:i4>
      </vt:variant>
      <vt:variant>
        <vt:i4>0</vt:i4>
      </vt:variant>
      <vt:variant>
        <vt:i4>5</vt:i4>
      </vt:variant>
      <vt:variant>
        <vt:lpwstr>https://doi.org/10.1158/1538-7445.AM2024-1299</vt:lpwstr>
      </vt:variant>
      <vt:variant>
        <vt:lpwstr/>
      </vt:variant>
      <vt:variant>
        <vt:i4>720901</vt:i4>
      </vt:variant>
      <vt:variant>
        <vt:i4>840</vt:i4>
      </vt:variant>
      <vt:variant>
        <vt:i4>0</vt:i4>
      </vt:variant>
      <vt:variant>
        <vt:i4>5</vt:i4>
      </vt:variant>
      <vt:variant>
        <vt:lpwstr>https://doi.org/10.3390/cosmetics6020032</vt:lpwstr>
      </vt:variant>
      <vt:variant>
        <vt:lpwstr/>
      </vt:variant>
      <vt:variant>
        <vt:i4>1310813</vt:i4>
      </vt:variant>
      <vt:variant>
        <vt:i4>837</vt:i4>
      </vt:variant>
      <vt:variant>
        <vt:i4>0</vt:i4>
      </vt:variant>
      <vt:variant>
        <vt:i4>5</vt:i4>
      </vt:variant>
      <vt:variant>
        <vt:lpwstr>https://doi.org/10.4324/9781315210650</vt:lpwstr>
      </vt:variant>
      <vt:variant>
        <vt:lpwstr/>
      </vt:variant>
      <vt:variant>
        <vt:i4>7405684</vt:i4>
      </vt:variant>
      <vt:variant>
        <vt:i4>834</vt:i4>
      </vt:variant>
      <vt:variant>
        <vt:i4>0</vt:i4>
      </vt:variant>
      <vt:variant>
        <vt:i4>5</vt:i4>
      </vt:variant>
      <vt:variant>
        <vt:lpwstr>https://doi.org/10.1016/j.gecco.2018.e00488</vt:lpwstr>
      </vt:variant>
      <vt:variant>
        <vt:lpwstr/>
      </vt:variant>
      <vt:variant>
        <vt:i4>22</vt:i4>
      </vt:variant>
      <vt:variant>
        <vt:i4>831</vt:i4>
      </vt:variant>
      <vt:variant>
        <vt:i4>0</vt:i4>
      </vt:variant>
      <vt:variant>
        <vt:i4>5</vt:i4>
      </vt:variant>
      <vt:variant>
        <vt:lpwstr>https://doi.org/10.1088/1402-4896/acb8ed</vt:lpwstr>
      </vt:variant>
      <vt:variant>
        <vt:lpwstr/>
      </vt:variant>
      <vt:variant>
        <vt:i4>5308509</vt:i4>
      </vt:variant>
      <vt:variant>
        <vt:i4>828</vt:i4>
      </vt:variant>
      <vt:variant>
        <vt:i4>0</vt:i4>
      </vt:variant>
      <vt:variant>
        <vt:i4>5</vt:i4>
      </vt:variant>
      <vt:variant>
        <vt:lpwstr>https://doi.org/10.4467/12307483PFS.24.009.20182</vt:lpwstr>
      </vt:variant>
      <vt:variant>
        <vt:lpwstr/>
      </vt:variant>
      <vt:variant>
        <vt:i4>5111832</vt:i4>
      </vt:variant>
      <vt:variant>
        <vt:i4>825</vt:i4>
      </vt:variant>
      <vt:variant>
        <vt:i4>0</vt:i4>
      </vt:variant>
      <vt:variant>
        <vt:i4>5</vt:i4>
      </vt:variant>
      <vt:variant>
        <vt:lpwstr>https://doi.org/10.1016/j.cub.2022.11.042</vt:lpwstr>
      </vt:variant>
      <vt:variant>
        <vt:lpwstr/>
      </vt:variant>
      <vt:variant>
        <vt:i4>131073</vt:i4>
      </vt:variant>
      <vt:variant>
        <vt:i4>822</vt:i4>
      </vt:variant>
      <vt:variant>
        <vt:i4>0</vt:i4>
      </vt:variant>
      <vt:variant>
        <vt:i4>5</vt:i4>
      </vt:variant>
      <vt:variant>
        <vt:lpwstr>https://doi.org/10.1016/S1937-6448(09)77004-2</vt:lpwstr>
      </vt:variant>
      <vt:variant>
        <vt:lpwstr/>
      </vt:variant>
      <vt:variant>
        <vt:i4>7209069</vt:i4>
      </vt:variant>
      <vt:variant>
        <vt:i4>819</vt:i4>
      </vt:variant>
      <vt:variant>
        <vt:i4>0</vt:i4>
      </vt:variant>
      <vt:variant>
        <vt:i4>5</vt:i4>
      </vt:variant>
      <vt:variant>
        <vt:lpwstr>https://doi.org/10.1111/csp2.12884</vt:lpwstr>
      </vt:variant>
      <vt:variant>
        <vt:lpwstr/>
      </vt:variant>
      <vt:variant>
        <vt:i4>5373982</vt:i4>
      </vt:variant>
      <vt:variant>
        <vt:i4>816</vt:i4>
      </vt:variant>
      <vt:variant>
        <vt:i4>0</vt:i4>
      </vt:variant>
      <vt:variant>
        <vt:i4>5</vt:i4>
      </vt:variant>
      <vt:variant>
        <vt:lpwstr>https://doi.org/10.1111/j.1471-8286.2004.00831.x</vt:lpwstr>
      </vt:variant>
      <vt:variant>
        <vt:lpwstr/>
      </vt:variant>
      <vt:variant>
        <vt:i4>5767236</vt:i4>
      </vt:variant>
      <vt:variant>
        <vt:i4>813</vt:i4>
      </vt:variant>
      <vt:variant>
        <vt:i4>0</vt:i4>
      </vt:variant>
      <vt:variant>
        <vt:i4>5</vt:i4>
      </vt:variant>
      <vt:variant>
        <vt:lpwstr>https://doi.org/10.1111/ics.12553</vt:lpwstr>
      </vt:variant>
      <vt:variant>
        <vt:lpwstr/>
      </vt:variant>
      <vt:variant>
        <vt:i4>3145831</vt:i4>
      </vt:variant>
      <vt:variant>
        <vt:i4>810</vt:i4>
      </vt:variant>
      <vt:variant>
        <vt:i4>0</vt:i4>
      </vt:variant>
      <vt:variant>
        <vt:i4>5</vt:i4>
      </vt:variant>
      <vt:variant>
        <vt:lpwstr>https://doi.org/10.1201/9780203494394-9</vt:lpwstr>
      </vt:variant>
      <vt:variant>
        <vt:lpwstr/>
      </vt:variant>
      <vt:variant>
        <vt:i4>2949227</vt:i4>
      </vt:variant>
      <vt:variant>
        <vt:i4>807</vt:i4>
      </vt:variant>
      <vt:variant>
        <vt:i4>0</vt:i4>
      </vt:variant>
      <vt:variant>
        <vt:i4>5</vt:i4>
      </vt:variant>
      <vt:variant>
        <vt:lpwstr>https://doi.org/10.1177/155019060600200306</vt:lpwstr>
      </vt:variant>
      <vt:variant>
        <vt:lpwstr/>
      </vt:variant>
      <vt:variant>
        <vt:i4>3407979</vt:i4>
      </vt:variant>
      <vt:variant>
        <vt:i4>804</vt:i4>
      </vt:variant>
      <vt:variant>
        <vt:i4>0</vt:i4>
      </vt:variant>
      <vt:variant>
        <vt:i4>5</vt:i4>
      </vt:variant>
      <vt:variant>
        <vt:lpwstr>https://doi.org/10.1201/9781420048360-7</vt:lpwstr>
      </vt:variant>
      <vt:variant>
        <vt:lpwstr/>
      </vt:variant>
      <vt:variant>
        <vt:i4>5374030</vt:i4>
      </vt:variant>
      <vt:variant>
        <vt:i4>801</vt:i4>
      </vt:variant>
      <vt:variant>
        <vt:i4>0</vt:i4>
      </vt:variant>
      <vt:variant>
        <vt:i4>5</vt:i4>
      </vt:variant>
      <vt:variant>
        <vt:lpwstr>https://doi.org/10.3354/esr00144</vt:lpwstr>
      </vt:variant>
      <vt:variant>
        <vt:lpwstr/>
      </vt:variant>
      <vt:variant>
        <vt:i4>327754</vt:i4>
      </vt:variant>
      <vt:variant>
        <vt:i4>798</vt:i4>
      </vt:variant>
      <vt:variant>
        <vt:i4>0</vt:i4>
      </vt:variant>
      <vt:variant>
        <vt:i4>5</vt:i4>
      </vt:variant>
      <vt:variant>
        <vt:lpwstr>https://doi.org/10.1146/annurev-environ-110615-085634</vt:lpwstr>
      </vt:variant>
      <vt:variant>
        <vt:lpwstr/>
      </vt:variant>
      <vt:variant>
        <vt:i4>655453</vt:i4>
      </vt:variant>
      <vt:variant>
        <vt:i4>795</vt:i4>
      </vt:variant>
      <vt:variant>
        <vt:i4>0</vt:i4>
      </vt:variant>
      <vt:variant>
        <vt:i4>5</vt:i4>
      </vt:variant>
      <vt:variant>
        <vt:lpwstr>https://doi.org/10.18231/j.idjsr.2024.004</vt:lpwstr>
      </vt:variant>
      <vt:variant>
        <vt:lpwstr/>
      </vt:variant>
      <vt:variant>
        <vt:i4>2162747</vt:i4>
      </vt:variant>
      <vt:variant>
        <vt:i4>792</vt:i4>
      </vt:variant>
      <vt:variant>
        <vt:i4>0</vt:i4>
      </vt:variant>
      <vt:variant>
        <vt:i4>5</vt:i4>
      </vt:variant>
      <vt:variant>
        <vt:lpwstr>https://doi.org/10.1186/s12898-020-00319-1</vt:lpwstr>
      </vt:variant>
      <vt:variant>
        <vt:lpwstr/>
      </vt:variant>
      <vt:variant>
        <vt:i4>3211362</vt:i4>
      </vt:variant>
      <vt:variant>
        <vt:i4>789</vt:i4>
      </vt:variant>
      <vt:variant>
        <vt:i4>0</vt:i4>
      </vt:variant>
      <vt:variant>
        <vt:i4>5</vt:i4>
      </vt:variant>
      <vt:variant>
        <vt:lpwstr>https://doi.org/10.4337/9781803923673.00119</vt:lpwstr>
      </vt:variant>
      <vt:variant>
        <vt:lpwstr/>
      </vt:variant>
      <vt:variant>
        <vt:i4>131163</vt:i4>
      </vt:variant>
      <vt:variant>
        <vt:i4>786</vt:i4>
      </vt:variant>
      <vt:variant>
        <vt:i4>0</vt:i4>
      </vt:variant>
      <vt:variant>
        <vt:i4>5</vt:i4>
      </vt:variant>
      <vt:variant>
        <vt:lpwstr>https://doi.org/10.1116/1.4940770</vt:lpwstr>
      </vt:variant>
      <vt:variant>
        <vt:lpwstr/>
      </vt:variant>
      <vt:variant>
        <vt:i4>1966105</vt:i4>
      </vt:variant>
      <vt:variant>
        <vt:i4>783</vt:i4>
      </vt:variant>
      <vt:variant>
        <vt:i4>0</vt:i4>
      </vt:variant>
      <vt:variant>
        <vt:i4>5</vt:i4>
      </vt:variant>
      <vt:variant>
        <vt:lpwstr>https://doi.org/10.1017/S1367943004001301</vt:lpwstr>
      </vt:variant>
      <vt:variant>
        <vt:lpwstr/>
      </vt:variant>
      <vt:variant>
        <vt:i4>983129</vt:i4>
      </vt:variant>
      <vt:variant>
        <vt:i4>780</vt:i4>
      </vt:variant>
      <vt:variant>
        <vt:i4>0</vt:i4>
      </vt:variant>
      <vt:variant>
        <vt:i4>5</vt:i4>
      </vt:variant>
      <vt:variant>
        <vt:lpwstr>https://doi.org/10.1201/9781003043027-16</vt:lpwstr>
      </vt:variant>
      <vt:variant>
        <vt:lpwstr/>
      </vt:variant>
      <vt:variant>
        <vt:i4>3735667</vt:i4>
      </vt:variant>
      <vt:variant>
        <vt:i4>777</vt:i4>
      </vt:variant>
      <vt:variant>
        <vt:i4>0</vt:i4>
      </vt:variant>
      <vt:variant>
        <vt:i4>5</vt:i4>
      </vt:variant>
      <vt:variant>
        <vt:lpwstr>https://doi.org/10.1126/science.abl8293</vt:lpwstr>
      </vt:variant>
      <vt:variant>
        <vt:lpwstr/>
      </vt:variant>
      <vt:variant>
        <vt:i4>5374045</vt:i4>
      </vt:variant>
      <vt:variant>
        <vt:i4>774</vt:i4>
      </vt:variant>
      <vt:variant>
        <vt:i4>0</vt:i4>
      </vt:variant>
      <vt:variant>
        <vt:i4>5</vt:i4>
      </vt:variant>
      <vt:variant>
        <vt:lpwstr>https://doi.org/10.1093/bja/55.3.229</vt:lpwstr>
      </vt:variant>
      <vt:variant>
        <vt:lpwstr/>
      </vt:variant>
      <vt:variant>
        <vt:i4>3014711</vt:i4>
      </vt:variant>
      <vt:variant>
        <vt:i4>771</vt:i4>
      </vt:variant>
      <vt:variant>
        <vt:i4>0</vt:i4>
      </vt:variant>
      <vt:variant>
        <vt:i4>5</vt:i4>
      </vt:variant>
      <vt:variant>
        <vt:lpwstr>https://doi.org/10.1016/j.ajic.2020.06.093</vt:lpwstr>
      </vt:variant>
      <vt:variant>
        <vt:lpwstr/>
      </vt:variant>
      <vt:variant>
        <vt:i4>7012407</vt:i4>
      </vt:variant>
      <vt:variant>
        <vt:i4>768</vt:i4>
      </vt:variant>
      <vt:variant>
        <vt:i4>0</vt:i4>
      </vt:variant>
      <vt:variant>
        <vt:i4>5</vt:i4>
      </vt:variant>
      <vt:variant>
        <vt:lpwstr>https://doi.org/10.1007/s00414-023-02955-w</vt:lpwstr>
      </vt:variant>
      <vt:variant>
        <vt:lpwstr/>
      </vt:variant>
      <vt:variant>
        <vt:i4>2031642</vt:i4>
      </vt:variant>
      <vt:variant>
        <vt:i4>765</vt:i4>
      </vt:variant>
      <vt:variant>
        <vt:i4>0</vt:i4>
      </vt:variant>
      <vt:variant>
        <vt:i4>5</vt:i4>
      </vt:variant>
      <vt:variant>
        <vt:lpwstr>https://doi.org/10.1017/S0376892920000120</vt:lpwstr>
      </vt:variant>
      <vt:variant>
        <vt:lpwstr/>
      </vt:variant>
      <vt:variant>
        <vt:i4>2228322</vt:i4>
      </vt:variant>
      <vt:variant>
        <vt:i4>762</vt:i4>
      </vt:variant>
      <vt:variant>
        <vt:i4>0</vt:i4>
      </vt:variant>
      <vt:variant>
        <vt:i4>5</vt:i4>
      </vt:variant>
      <vt:variant>
        <vt:lpwstr>https://doi.org/10.1002/ajpa.22971</vt:lpwstr>
      </vt:variant>
      <vt:variant>
        <vt:lpwstr/>
      </vt:variant>
      <vt:variant>
        <vt:i4>5963841</vt:i4>
      </vt:variant>
      <vt:variant>
        <vt:i4>759</vt:i4>
      </vt:variant>
      <vt:variant>
        <vt:i4>0</vt:i4>
      </vt:variant>
      <vt:variant>
        <vt:i4>5</vt:i4>
      </vt:variant>
      <vt:variant>
        <vt:lpwstr>https://doi.org/10.2981/wlb.00611</vt:lpwstr>
      </vt:variant>
      <vt:variant>
        <vt:lpwstr/>
      </vt:variant>
      <vt:variant>
        <vt:i4>6684784</vt:i4>
      </vt:variant>
      <vt:variant>
        <vt:i4>756</vt:i4>
      </vt:variant>
      <vt:variant>
        <vt:i4>0</vt:i4>
      </vt:variant>
      <vt:variant>
        <vt:i4>5</vt:i4>
      </vt:variant>
      <vt:variant>
        <vt:lpwstr>https://doi.org/10.14456/mijst.2013.36</vt:lpwstr>
      </vt:variant>
      <vt:variant>
        <vt:lpwstr/>
      </vt:variant>
      <vt:variant>
        <vt:i4>3407977</vt:i4>
      </vt:variant>
      <vt:variant>
        <vt:i4>753</vt:i4>
      </vt:variant>
      <vt:variant>
        <vt:i4>0</vt:i4>
      </vt:variant>
      <vt:variant>
        <vt:i4>5</vt:i4>
      </vt:variant>
      <vt:variant>
        <vt:lpwstr>https://doi.org/10.4337/9781783477401.00022</vt:lpwstr>
      </vt:variant>
      <vt:variant>
        <vt:lpwstr/>
      </vt:variant>
      <vt:variant>
        <vt:i4>983107</vt:i4>
      </vt:variant>
      <vt:variant>
        <vt:i4>750</vt:i4>
      </vt:variant>
      <vt:variant>
        <vt:i4>0</vt:i4>
      </vt:variant>
      <vt:variant>
        <vt:i4>5</vt:i4>
      </vt:variant>
      <vt:variant>
        <vt:lpwstr>https://doi.org/10.1515/bchm3.1988.369.1.413</vt:lpwstr>
      </vt:variant>
      <vt:variant>
        <vt:lpwstr/>
      </vt:variant>
      <vt:variant>
        <vt:i4>2752637</vt:i4>
      </vt:variant>
      <vt:variant>
        <vt:i4>747</vt:i4>
      </vt:variant>
      <vt:variant>
        <vt:i4>0</vt:i4>
      </vt:variant>
      <vt:variant>
        <vt:i4>5</vt:i4>
      </vt:variant>
      <vt:variant>
        <vt:lpwstr>https://doi.org/10.1039/d4ra06981a</vt:lpwstr>
      </vt:variant>
      <vt:variant>
        <vt:lpwstr/>
      </vt:variant>
      <vt:variant>
        <vt:i4>6291501</vt:i4>
      </vt:variant>
      <vt:variant>
        <vt:i4>744</vt:i4>
      </vt:variant>
      <vt:variant>
        <vt:i4>0</vt:i4>
      </vt:variant>
      <vt:variant>
        <vt:i4>5</vt:i4>
      </vt:variant>
      <vt:variant>
        <vt:lpwstr>https://doi.org/10.3106/ms2020-0021</vt:lpwstr>
      </vt:variant>
      <vt:variant>
        <vt:lpwstr/>
      </vt:variant>
      <vt:variant>
        <vt:i4>8126556</vt:i4>
      </vt:variant>
      <vt:variant>
        <vt:i4>741</vt:i4>
      </vt:variant>
      <vt:variant>
        <vt:i4>0</vt:i4>
      </vt:variant>
      <vt:variant>
        <vt:i4>5</vt:i4>
      </vt:variant>
      <vt:variant>
        <vt:lpwstr>https://doi.org/10.1007/978-3-642-32183-2_49</vt:lpwstr>
      </vt:variant>
      <vt:variant>
        <vt:lpwstr/>
      </vt:variant>
      <vt:variant>
        <vt:i4>6094913</vt:i4>
      </vt:variant>
      <vt:variant>
        <vt:i4>738</vt:i4>
      </vt:variant>
      <vt:variant>
        <vt:i4>0</vt:i4>
      </vt:variant>
      <vt:variant>
        <vt:i4>5</vt:i4>
      </vt:variant>
      <vt:variant>
        <vt:lpwstr>https://doi.org/10.2981/wlb.00673</vt:lpwstr>
      </vt:variant>
      <vt:variant>
        <vt:lpwstr/>
      </vt:variant>
      <vt:variant>
        <vt:i4>1507347</vt:i4>
      </vt:variant>
      <vt:variant>
        <vt:i4>735</vt:i4>
      </vt:variant>
      <vt:variant>
        <vt:i4>0</vt:i4>
      </vt:variant>
      <vt:variant>
        <vt:i4>5</vt:i4>
      </vt:variant>
      <vt:variant>
        <vt:lpwstr>https://doi.org/10.1134/S1022795424701424</vt:lpwstr>
      </vt:variant>
      <vt:variant>
        <vt:lpwstr/>
      </vt:variant>
      <vt:variant>
        <vt:i4>4653124</vt:i4>
      </vt:variant>
      <vt:variant>
        <vt:i4>732</vt:i4>
      </vt:variant>
      <vt:variant>
        <vt:i4>0</vt:i4>
      </vt:variant>
      <vt:variant>
        <vt:i4>5</vt:i4>
      </vt:variant>
      <vt:variant>
        <vt:lpwstr>https://doi.org/10.1371/journal.pone.0069588</vt:lpwstr>
      </vt:variant>
      <vt:variant>
        <vt:lpwstr/>
      </vt:variant>
      <vt:variant>
        <vt:i4>2424945</vt:i4>
      </vt:variant>
      <vt:variant>
        <vt:i4>729</vt:i4>
      </vt:variant>
      <vt:variant>
        <vt:i4>0</vt:i4>
      </vt:variant>
      <vt:variant>
        <vt:i4>5</vt:i4>
      </vt:variant>
      <vt:variant>
        <vt:lpwstr>https://doi.org/10.15356/2076-6734-2012-3-62-66</vt:lpwstr>
      </vt:variant>
      <vt:variant>
        <vt:lpwstr/>
      </vt:variant>
      <vt:variant>
        <vt:i4>5963867</vt:i4>
      </vt:variant>
      <vt:variant>
        <vt:i4>726</vt:i4>
      </vt:variant>
      <vt:variant>
        <vt:i4>0</vt:i4>
      </vt:variant>
      <vt:variant>
        <vt:i4>5</vt:i4>
      </vt:variant>
      <vt:variant>
        <vt:lpwstr>https://doi.org/10.2981/wlb.2003.002</vt:lpwstr>
      </vt:variant>
      <vt:variant>
        <vt:lpwstr/>
      </vt:variant>
      <vt:variant>
        <vt:i4>1638481</vt:i4>
      </vt:variant>
      <vt:variant>
        <vt:i4>723</vt:i4>
      </vt:variant>
      <vt:variant>
        <vt:i4>0</vt:i4>
      </vt:variant>
      <vt:variant>
        <vt:i4>5</vt:i4>
      </vt:variant>
      <vt:variant>
        <vt:lpwstr>https://doi.org/10.1177/19400829231191061</vt:lpwstr>
      </vt:variant>
      <vt:variant>
        <vt:lpwstr/>
      </vt:variant>
      <vt:variant>
        <vt:i4>3866737</vt:i4>
      </vt:variant>
      <vt:variant>
        <vt:i4>720</vt:i4>
      </vt:variant>
      <vt:variant>
        <vt:i4>0</vt:i4>
      </vt:variant>
      <vt:variant>
        <vt:i4>5</vt:i4>
      </vt:variant>
      <vt:variant>
        <vt:lpwstr>https://doi.org/10.14704/nq.2022.20.12.NQ77061</vt:lpwstr>
      </vt:variant>
      <vt:variant>
        <vt:lpwstr/>
      </vt:variant>
      <vt:variant>
        <vt:i4>5767196</vt:i4>
      </vt:variant>
      <vt:variant>
        <vt:i4>717</vt:i4>
      </vt:variant>
      <vt:variant>
        <vt:i4>0</vt:i4>
      </vt:variant>
      <vt:variant>
        <vt:i4>5</vt:i4>
      </vt:variant>
      <vt:variant>
        <vt:lpwstr>https://doi.org/10.1016/j.actatropica.2017.11.019</vt:lpwstr>
      </vt:variant>
      <vt:variant>
        <vt:lpwstr/>
      </vt:variant>
      <vt:variant>
        <vt:i4>5898324</vt:i4>
      </vt:variant>
      <vt:variant>
        <vt:i4>714</vt:i4>
      </vt:variant>
      <vt:variant>
        <vt:i4>0</vt:i4>
      </vt:variant>
      <vt:variant>
        <vt:i4>5</vt:i4>
      </vt:variant>
      <vt:variant>
        <vt:lpwstr>https://doi.org/10.1111/mec.14177</vt:lpwstr>
      </vt:variant>
      <vt:variant>
        <vt:lpwstr/>
      </vt:variant>
      <vt:variant>
        <vt:i4>4718703</vt:i4>
      </vt:variant>
      <vt:variant>
        <vt:i4>711</vt:i4>
      </vt:variant>
      <vt:variant>
        <vt:i4>0</vt:i4>
      </vt:variant>
      <vt:variant>
        <vt:i4>5</vt:i4>
      </vt:variant>
      <vt:variant>
        <vt:lpwstr>https://doi.org/10.1007/978-3-032-00006-4_2</vt:lpwstr>
      </vt:variant>
      <vt:variant>
        <vt:lpwstr/>
      </vt:variant>
      <vt:variant>
        <vt:i4>7274536</vt:i4>
      </vt:variant>
      <vt:variant>
        <vt:i4>708</vt:i4>
      </vt:variant>
      <vt:variant>
        <vt:i4>0</vt:i4>
      </vt:variant>
      <vt:variant>
        <vt:i4>5</vt:i4>
      </vt:variant>
      <vt:variant>
        <vt:lpwstr>https://doi.org/10.56770/fi2024214</vt:lpwstr>
      </vt:variant>
      <vt:variant>
        <vt:lpwstr/>
      </vt:variant>
      <vt:variant>
        <vt:i4>2949177</vt:i4>
      </vt:variant>
      <vt:variant>
        <vt:i4>705</vt:i4>
      </vt:variant>
      <vt:variant>
        <vt:i4>0</vt:i4>
      </vt:variant>
      <vt:variant>
        <vt:i4>5</vt:i4>
      </vt:variant>
      <vt:variant>
        <vt:lpwstr>https://doi.org/10.14737/journal.aavs/2015/3.10.559.568</vt:lpwstr>
      </vt:variant>
      <vt:variant>
        <vt:lpwstr/>
      </vt:variant>
      <vt:variant>
        <vt:i4>983120</vt:i4>
      </vt:variant>
      <vt:variant>
        <vt:i4>702</vt:i4>
      </vt:variant>
      <vt:variant>
        <vt:i4>0</vt:i4>
      </vt:variant>
      <vt:variant>
        <vt:i4>5</vt:i4>
      </vt:variant>
      <vt:variant>
        <vt:lpwstr>https://doi.org/10.4324/9780429454530-10</vt:lpwstr>
      </vt:variant>
      <vt:variant>
        <vt:lpwstr/>
      </vt:variant>
      <vt:variant>
        <vt:i4>3604522</vt:i4>
      </vt:variant>
      <vt:variant>
        <vt:i4>699</vt:i4>
      </vt:variant>
      <vt:variant>
        <vt:i4>0</vt:i4>
      </vt:variant>
      <vt:variant>
        <vt:i4>5</vt:i4>
      </vt:variant>
      <vt:variant>
        <vt:lpwstr>https://doi.org/10.1139/z91-337</vt:lpwstr>
      </vt:variant>
      <vt:variant>
        <vt:lpwstr/>
      </vt:variant>
      <vt:variant>
        <vt:i4>393247</vt:i4>
      </vt:variant>
      <vt:variant>
        <vt:i4>696</vt:i4>
      </vt:variant>
      <vt:variant>
        <vt:i4>0</vt:i4>
      </vt:variant>
      <vt:variant>
        <vt:i4>5</vt:i4>
      </vt:variant>
      <vt:variant>
        <vt:lpwstr>https://doi.org/10.1007/s10980-014-0048-5</vt:lpwstr>
      </vt:variant>
      <vt:variant>
        <vt:lpwstr/>
      </vt:variant>
      <vt:variant>
        <vt:i4>1507410</vt:i4>
      </vt:variant>
      <vt:variant>
        <vt:i4>693</vt:i4>
      </vt:variant>
      <vt:variant>
        <vt:i4>0</vt:i4>
      </vt:variant>
      <vt:variant>
        <vt:i4>5</vt:i4>
      </vt:variant>
      <vt:variant>
        <vt:lpwstr>https://doi.org/10.1002/9781119373438</vt:lpwstr>
      </vt:variant>
      <vt:variant>
        <vt:lpwstr/>
      </vt:variant>
      <vt:variant>
        <vt:i4>5046282</vt:i4>
      </vt:variant>
      <vt:variant>
        <vt:i4>690</vt:i4>
      </vt:variant>
      <vt:variant>
        <vt:i4>0</vt:i4>
      </vt:variant>
      <vt:variant>
        <vt:i4>5</vt:i4>
      </vt:variant>
      <vt:variant>
        <vt:lpwstr>https://doi.org/10.2981/0909-6396(2006)12%5b305:HIKOWA%5d2.0.CO;2</vt:lpwstr>
      </vt:variant>
      <vt:variant>
        <vt:lpwstr/>
      </vt:variant>
      <vt:variant>
        <vt:i4>2097273</vt:i4>
      </vt:variant>
      <vt:variant>
        <vt:i4>687</vt:i4>
      </vt:variant>
      <vt:variant>
        <vt:i4>0</vt:i4>
      </vt:variant>
      <vt:variant>
        <vt:i4>5</vt:i4>
      </vt:variant>
      <vt:variant>
        <vt:lpwstr>https://doi.org/10.1016/j.forsciint.2006.09.013</vt:lpwstr>
      </vt:variant>
      <vt:variant>
        <vt:lpwstr/>
      </vt:variant>
      <vt:variant>
        <vt:i4>7864436</vt:i4>
      </vt:variant>
      <vt:variant>
        <vt:i4>684</vt:i4>
      </vt:variant>
      <vt:variant>
        <vt:i4>0</vt:i4>
      </vt:variant>
      <vt:variant>
        <vt:i4>5</vt:i4>
      </vt:variant>
      <vt:variant>
        <vt:lpwstr>https://doi.org/10.2192/07PER012.1</vt:lpwstr>
      </vt:variant>
      <vt:variant>
        <vt:lpwstr/>
      </vt:variant>
      <vt:variant>
        <vt:i4>6357038</vt:i4>
      </vt:variant>
      <vt:variant>
        <vt:i4>681</vt:i4>
      </vt:variant>
      <vt:variant>
        <vt:i4>0</vt:i4>
      </vt:variant>
      <vt:variant>
        <vt:i4>5</vt:i4>
      </vt:variant>
      <vt:variant>
        <vt:lpwstr>https://doi.org/10.3390/su14137833</vt:lpwstr>
      </vt:variant>
      <vt:variant>
        <vt:lpwstr/>
      </vt:variant>
      <vt:variant>
        <vt:i4>2162802</vt:i4>
      </vt:variant>
      <vt:variant>
        <vt:i4>678</vt:i4>
      </vt:variant>
      <vt:variant>
        <vt:i4>0</vt:i4>
      </vt:variant>
      <vt:variant>
        <vt:i4>5</vt:i4>
      </vt:variant>
      <vt:variant>
        <vt:lpwstr>https://doi.org/10.1016/j.forsciint.2004.12.037</vt:lpwstr>
      </vt:variant>
      <vt:variant>
        <vt:lpwstr/>
      </vt:variant>
      <vt:variant>
        <vt:i4>4325441</vt:i4>
      </vt:variant>
      <vt:variant>
        <vt:i4>675</vt:i4>
      </vt:variant>
      <vt:variant>
        <vt:i4>0</vt:i4>
      </vt:variant>
      <vt:variant>
        <vt:i4>5</vt:i4>
      </vt:variant>
      <vt:variant>
        <vt:lpwstr>https://doi.org/10.1002/wfs2.1342</vt:lpwstr>
      </vt:variant>
      <vt:variant>
        <vt:lpwstr/>
      </vt:variant>
      <vt:variant>
        <vt:i4>4128841</vt:i4>
      </vt:variant>
      <vt:variant>
        <vt:i4>672</vt:i4>
      </vt:variant>
      <vt:variant>
        <vt:i4>0</vt:i4>
      </vt:variant>
      <vt:variant>
        <vt:i4>5</vt:i4>
      </vt:variant>
      <vt:variant>
        <vt:lpwstr>https://www.traffic.org/site/assets/files/2552/brought_to_bear_report.pdf</vt:lpwstr>
      </vt:variant>
      <vt:variant>
        <vt:lpwstr/>
      </vt:variant>
      <vt:variant>
        <vt:i4>1376344</vt:i4>
      </vt:variant>
      <vt:variant>
        <vt:i4>669</vt:i4>
      </vt:variant>
      <vt:variant>
        <vt:i4>0</vt:i4>
      </vt:variant>
      <vt:variant>
        <vt:i4>5</vt:i4>
      </vt:variant>
      <vt:variant>
        <vt:lpwstr>https://doi.org/10.1080/10915810600683028</vt:lpwstr>
      </vt:variant>
      <vt:variant>
        <vt:lpwstr/>
      </vt:variant>
      <vt:variant>
        <vt:i4>3342451</vt:i4>
      </vt:variant>
      <vt:variant>
        <vt:i4>666</vt:i4>
      </vt:variant>
      <vt:variant>
        <vt:i4>0</vt:i4>
      </vt:variant>
      <vt:variant>
        <vt:i4>5</vt:i4>
      </vt:variant>
      <vt:variant>
        <vt:lpwstr>https://doi.org/10.1111/1365-2664.14090</vt:lpwstr>
      </vt:variant>
      <vt:variant>
        <vt:lpwstr/>
      </vt:variant>
      <vt:variant>
        <vt:i4>1966108</vt:i4>
      </vt:variant>
      <vt:variant>
        <vt:i4>663</vt:i4>
      </vt:variant>
      <vt:variant>
        <vt:i4>0</vt:i4>
      </vt:variant>
      <vt:variant>
        <vt:i4>5</vt:i4>
      </vt:variant>
      <vt:variant>
        <vt:lpwstr>https://www.wipo.int/wipolex/en/legislation/details/20078</vt:lpwstr>
      </vt:variant>
      <vt:variant>
        <vt:lpwstr/>
      </vt:variant>
      <vt:variant>
        <vt:i4>5505115</vt:i4>
      </vt:variant>
      <vt:variant>
        <vt:i4>660</vt:i4>
      </vt:variant>
      <vt:variant>
        <vt:i4>0</vt:i4>
      </vt:variant>
      <vt:variant>
        <vt:i4>5</vt:i4>
      </vt:variant>
      <vt:variant>
        <vt:lpwstr>https://doi.org/10.1111/jmi.13365</vt:lpwstr>
      </vt:variant>
      <vt:variant>
        <vt:lpwstr/>
      </vt:variant>
      <vt:variant>
        <vt:i4>4653122</vt:i4>
      </vt:variant>
      <vt:variant>
        <vt:i4>657</vt:i4>
      </vt:variant>
      <vt:variant>
        <vt:i4>0</vt:i4>
      </vt:variant>
      <vt:variant>
        <vt:i4>5</vt:i4>
      </vt:variant>
      <vt:variant>
        <vt:lpwstr>https://doi.org/10.1371/journal.pone.0186605</vt:lpwstr>
      </vt:variant>
      <vt:variant>
        <vt:lpwstr/>
      </vt:variant>
      <vt:variant>
        <vt:i4>3407969</vt:i4>
      </vt:variant>
      <vt:variant>
        <vt:i4>654</vt:i4>
      </vt:variant>
      <vt:variant>
        <vt:i4>0</vt:i4>
      </vt:variant>
      <vt:variant>
        <vt:i4>5</vt:i4>
      </vt:variant>
      <vt:variant>
        <vt:lpwstr>https://doi.org/10.1079/9781780642949.0000</vt:lpwstr>
      </vt:variant>
      <vt:variant>
        <vt:lpwstr/>
      </vt:variant>
      <vt:variant>
        <vt:i4>327684</vt:i4>
      </vt:variant>
      <vt:variant>
        <vt:i4>651</vt:i4>
      </vt:variant>
      <vt:variant>
        <vt:i4>0</vt:i4>
      </vt:variant>
      <vt:variant>
        <vt:i4>5</vt:i4>
      </vt:variant>
      <vt:variant>
        <vt:lpwstr>https://doi.org/10.36849/JDD.6921</vt:lpwstr>
      </vt:variant>
      <vt:variant>
        <vt:lpwstr/>
      </vt:variant>
      <vt:variant>
        <vt:i4>4128890</vt:i4>
      </vt:variant>
      <vt:variant>
        <vt:i4>648</vt:i4>
      </vt:variant>
      <vt:variant>
        <vt:i4>0</vt:i4>
      </vt:variant>
      <vt:variant>
        <vt:i4>5</vt:i4>
      </vt:variant>
      <vt:variant>
        <vt:lpwstr>https://doi.org/10.1016/j.forsciint.2021.110966</vt:lpwstr>
      </vt:variant>
      <vt:variant>
        <vt:lpwstr/>
      </vt:variant>
      <vt:variant>
        <vt:i4>6619259</vt:i4>
      </vt:variant>
      <vt:variant>
        <vt:i4>645</vt:i4>
      </vt:variant>
      <vt:variant>
        <vt:i4>0</vt:i4>
      </vt:variant>
      <vt:variant>
        <vt:i4>5</vt:i4>
      </vt:variant>
      <vt:variant>
        <vt:lpwstr>https://doi.org/10.17179/excli2018-1478</vt:lpwstr>
      </vt:variant>
      <vt:variant>
        <vt:lpwstr/>
      </vt:variant>
      <vt:variant>
        <vt:i4>3997813</vt:i4>
      </vt:variant>
      <vt:variant>
        <vt:i4>642</vt:i4>
      </vt:variant>
      <vt:variant>
        <vt:i4>0</vt:i4>
      </vt:variant>
      <vt:variant>
        <vt:i4>5</vt:i4>
      </vt:variant>
      <vt:variant>
        <vt:lpwstr>https://doi.org/10.1126/science.abj4216</vt:lpwstr>
      </vt:variant>
      <vt:variant>
        <vt:lpwstr/>
      </vt:variant>
      <vt:variant>
        <vt:i4>4063347</vt:i4>
      </vt:variant>
      <vt:variant>
        <vt:i4>639</vt:i4>
      </vt:variant>
      <vt:variant>
        <vt:i4>0</vt:i4>
      </vt:variant>
      <vt:variant>
        <vt:i4>5</vt:i4>
      </vt:variant>
      <vt:variant>
        <vt:lpwstr>https://doi.org/10.1111/1556-4029.14833</vt:lpwstr>
      </vt:variant>
      <vt:variant>
        <vt:lpwstr/>
      </vt:variant>
      <vt:variant>
        <vt:i4>1048624</vt:i4>
      </vt:variant>
      <vt:variant>
        <vt:i4>590</vt:i4>
      </vt:variant>
      <vt:variant>
        <vt:i4>0</vt:i4>
      </vt:variant>
      <vt:variant>
        <vt:i4>5</vt:i4>
      </vt:variant>
      <vt:variant>
        <vt:lpwstr/>
      </vt:variant>
      <vt:variant>
        <vt:lpwstr>_Toc225322549</vt:lpwstr>
      </vt:variant>
      <vt:variant>
        <vt:i4>1048624</vt:i4>
      </vt:variant>
      <vt:variant>
        <vt:i4>581</vt:i4>
      </vt:variant>
      <vt:variant>
        <vt:i4>0</vt:i4>
      </vt:variant>
      <vt:variant>
        <vt:i4>5</vt:i4>
      </vt:variant>
      <vt:variant>
        <vt:lpwstr/>
      </vt:variant>
      <vt:variant>
        <vt:lpwstr>_Toc225322548</vt:lpwstr>
      </vt:variant>
      <vt:variant>
        <vt:i4>1048624</vt:i4>
      </vt:variant>
      <vt:variant>
        <vt:i4>575</vt:i4>
      </vt:variant>
      <vt:variant>
        <vt:i4>0</vt:i4>
      </vt:variant>
      <vt:variant>
        <vt:i4>5</vt:i4>
      </vt:variant>
      <vt:variant>
        <vt:lpwstr/>
      </vt:variant>
      <vt:variant>
        <vt:lpwstr>_Toc225322547</vt:lpwstr>
      </vt:variant>
      <vt:variant>
        <vt:i4>1048624</vt:i4>
      </vt:variant>
      <vt:variant>
        <vt:i4>569</vt:i4>
      </vt:variant>
      <vt:variant>
        <vt:i4>0</vt:i4>
      </vt:variant>
      <vt:variant>
        <vt:i4>5</vt:i4>
      </vt:variant>
      <vt:variant>
        <vt:lpwstr/>
      </vt:variant>
      <vt:variant>
        <vt:lpwstr>_Toc225322546</vt:lpwstr>
      </vt:variant>
      <vt:variant>
        <vt:i4>1048624</vt:i4>
      </vt:variant>
      <vt:variant>
        <vt:i4>563</vt:i4>
      </vt:variant>
      <vt:variant>
        <vt:i4>0</vt:i4>
      </vt:variant>
      <vt:variant>
        <vt:i4>5</vt:i4>
      </vt:variant>
      <vt:variant>
        <vt:lpwstr/>
      </vt:variant>
      <vt:variant>
        <vt:lpwstr>_Toc225322545</vt:lpwstr>
      </vt:variant>
      <vt:variant>
        <vt:i4>1048624</vt:i4>
      </vt:variant>
      <vt:variant>
        <vt:i4>557</vt:i4>
      </vt:variant>
      <vt:variant>
        <vt:i4>0</vt:i4>
      </vt:variant>
      <vt:variant>
        <vt:i4>5</vt:i4>
      </vt:variant>
      <vt:variant>
        <vt:lpwstr/>
      </vt:variant>
      <vt:variant>
        <vt:lpwstr>_Toc225322544</vt:lpwstr>
      </vt:variant>
      <vt:variant>
        <vt:i4>1048624</vt:i4>
      </vt:variant>
      <vt:variant>
        <vt:i4>551</vt:i4>
      </vt:variant>
      <vt:variant>
        <vt:i4>0</vt:i4>
      </vt:variant>
      <vt:variant>
        <vt:i4>5</vt:i4>
      </vt:variant>
      <vt:variant>
        <vt:lpwstr/>
      </vt:variant>
      <vt:variant>
        <vt:lpwstr>_Toc225322543</vt:lpwstr>
      </vt:variant>
      <vt:variant>
        <vt:i4>1048624</vt:i4>
      </vt:variant>
      <vt:variant>
        <vt:i4>545</vt:i4>
      </vt:variant>
      <vt:variant>
        <vt:i4>0</vt:i4>
      </vt:variant>
      <vt:variant>
        <vt:i4>5</vt:i4>
      </vt:variant>
      <vt:variant>
        <vt:lpwstr/>
      </vt:variant>
      <vt:variant>
        <vt:lpwstr>_Toc225322542</vt:lpwstr>
      </vt:variant>
      <vt:variant>
        <vt:i4>1048624</vt:i4>
      </vt:variant>
      <vt:variant>
        <vt:i4>539</vt:i4>
      </vt:variant>
      <vt:variant>
        <vt:i4>0</vt:i4>
      </vt:variant>
      <vt:variant>
        <vt:i4>5</vt:i4>
      </vt:variant>
      <vt:variant>
        <vt:lpwstr/>
      </vt:variant>
      <vt:variant>
        <vt:lpwstr>_Toc225322541</vt:lpwstr>
      </vt:variant>
      <vt:variant>
        <vt:i4>1048624</vt:i4>
      </vt:variant>
      <vt:variant>
        <vt:i4>533</vt:i4>
      </vt:variant>
      <vt:variant>
        <vt:i4>0</vt:i4>
      </vt:variant>
      <vt:variant>
        <vt:i4>5</vt:i4>
      </vt:variant>
      <vt:variant>
        <vt:lpwstr/>
      </vt:variant>
      <vt:variant>
        <vt:lpwstr>_Toc225322540</vt:lpwstr>
      </vt:variant>
      <vt:variant>
        <vt:i4>1507376</vt:i4>
      </vt:variant>
      <vt:variant>
        <vt:i4>527</vt:i4>
      </vt:variant>
      <vt:variant>
        <vt:i4>0</vt:i4>
      </vt:variant>
      <vt:variant>
        <vt:i4>5</vt:i4>
      </vt:variant>
      <vt:variant>
        <vt:lpwstr/>
      </vt:variant>
      <vt:variant>
        <vt:lpwstr>_Toc225322539</vt:lpwstr>
      </vt:variant>
      <vt:variant>
        <vt:i4>1507376</vt:i4>
      </vt:variant>
      <vt:variant>
        <vt:i4>521</vt:i4>
      </vt:variant>
      <vt:variant>
        <vt:i4>0</vt:i4>
      </vt:variant>
      <vt:variant>
        <vt:i4>5</vt:i4>
      </vt:variant>
      <vt:variant>
        <vt:lpwstr/>
      </vt:variant>
      <vt:variant>
        <vt:lpwstr>_Toc225322538</vt:lpwstr>
      </vt:variant>
      <vt:variant>
        <vt:i4>1179709</vt:i4>
      </vt:variant>
      <vt:variant>
        <vt:i4>512</vt:i4>
      </vt:variant>
      <vt:variant>
        <vt:i4>0</vt:i4>
      </vt:variant>
      <vt:variant>
        <vt:i4>5</vt:i4>
      </vt:variant>
      <vt:variant>
        <vt:lpwstr/>
      </vt:variant>
      <vt:variant>
        <vt:lpwstr>_Toc225322866</vt:lpwstr>
      </vt:variant>
      <vt:variant>
        <vt:i4>1179709</vt:i4>
      </vt:variant>
      <vt:variant>
        <vt:i4>506</vt:i4>
      </vt:variant>
      <vt:variant>
        <vt:i4>0</vt:i4>
      </vt:variant>
      <vt:variant>
        <vt:i4>5</vt:i4>
      </vt:variant>
      <vt:variant>
        <vt:lpwstr/>
      </vt:variant>
      <vt:variant>
        <vt:lpwstr>_Toc225322865</vt:lpwstr>
      </vt:variant>
      <vt:variant>
        <vt:i4>1179709</vt:i4>
      </vt:variant>
      <vt:variant>
        <vt:i4>500</vt:i4>
      </vt:variant>
      <vt:variant>
        <vt:i4>0</vt:i4>
      </vt:variant>
      <vt:variant>
        <vt:i4>5</vt:i4>
      </vt:variant>
      <vt:variant>
        <vt:lpwstr/>
      </vt:variant>
      <vt:variant>
        <vt:lpwstr>_Toc225322864</vt:lpwstr>
      </vt:variant>
      <vt:variant>
        <vt:i4>1179705</vt:i4>
      </vt:variant>
      <vt:variant>
        <vt:i4>491</vt:i4>
      </vt:variant>
      <vt:variant>
        <vt:i4>0</vt:i4>
      </vt:variant>
      <vt:variant>
        <vt:i4>5</vt:i4>
      </vt:variant>
      <vt:variant>
        <vt:lpwstr/>
      </vt:variant>
      <vt:variant>
        <vt:lpwstr>_Toc225763835</vt:lpwstr>
      </vt:variant>
      <vt:variant>
        <vt:i4>1179705</vt:i4>
      </vt:variant>
      <vt:variant>
        <vt:i4>485</vt:i4>
      </vt:variant>
      <vt:variant>
        <vt:i4>0</vt:i4>
      </vt:variant>
      <vt:variant>
        <vt:i4>5</vt:i4>
      </vt:variant>
      <vt:variant>
        <vt:lpwstr/>
      </vt:variant>
      <vt:variant>
        <vt:lpwstr>_Toc225763834</vt:lpwstr>
      </vt:variant>
      <vt:variant>
        <vt:i4>1179705</vt:i4>
      </vt:variant>
      <vt:variant>
        <vt:i4>479</vt:i4>
      </vt:variant>
      <vt:variant>
        <vt:i4>0</vt:i4>
      </vt:variant>
      <vt:variant>
        <vt:i4>5</vt:i4>
      </vt:variant>
      <vt:variant>
        <vt:lpwstr/>
      </vt:variant>
      <vt:variant>
        <vt:lpwstr>_Toc225763833</vt:lpwstr>
      </vt:variant>
      <vt:variant>
        <vt:i4>1179705</vt:i4>
      </vt:variant>
      <vt:variant>
        <vt:i4>473</vt:i4>
      </vt:variant>
      <vt:variant>
        <vt:i4>0</vt:i4>
      </vt:variant>
      <vt:variant>
        <vt:i4>5</vt:i4>
      </vt:variant>
      <vt:variant>
        <vt:lpwstr/>
      </vt:variant>
      <vt:variant>
        <vt:lpwstr>_Toc225763832</vt:lpwstr>
      </vt:variant>
      <vt:variant>
        <vt:i4>1179705</vt:i4>
      </vt:variant>
      <vt:variant>
        <vt:i4>467</vt:i4>
      </vt:variant>
      <vt:variant>
        <vt:i4>0</vt:i4>
      </vt:variant>
      <vt:variant>
        <vt:i4>5</vt:i4>
      </vt:variant>
      <vt:variant>
        <vt:lpwstr/>
      </vt:variant>
      <vt:variant>
        <vt:lpwstr>_Toc225763831</vt:lpwstr>
      </vt:variant>
      <vt:variant>
        <vt:i4>1179705</vt:i4>
      </vt:variant>
      <vt:variant>
        <vt:i4>461</vt:i4>
      </vt:variant>
      <vt:variant>
        <vt:i4>0</vt:i4>
      </vt:variant>
      <vt:variant>
        <vt:i4>5</vt:i4>
      </vt:variant>
      <vt:variant>
        <vt:lpwstr/>
      </vt:variant>
      <vt:variant>
        <vt:lpwstr>_Toc225763830</vt:lpwstr>
      </vt:variant>
      <vt:variant>
        <vt:i4>1245241</vt:i4>
      </vt:variant>
      <vt:variant>
        <vt:i4>455</vt:i4>
      </vt:variant>
      <vt:variant>
        <vt:i4>0</vt:i4>
      </vt:variant>
      <vt:variant>
        <vt:i4>5</vt:i4>
      </vt:variant>
      <vt:variant>
        <vt:lpwstr/>
      </vt:variant>
      <vt:variant>
        <vt:lpwstr>_Toc225763829</vt:lpwstr>
      </vt:variant>
      <vt:variant>
        <vt:i4>1245241</vt:i4>
      </vt:variant>
      <vt:variant>
        <vt:i4>449</vt:i4>
      </vt:variant>
      <vt:variant>
        <vt:i4>0</vt:i4>
      </vt:variant>
      <vt:variant>
        <vt:i4>5</vt:i4>
      </vt:variant>
      <vt:variant>
        <vt:lpwstr/>
      </vt:variant>
      <vt:variant>
        <vt:lpwstr>_Toc225763828</vt:lpwstr>
      </vt:variant>
      <vt:variant>
        <vt:i4>1245241</vt:i4>
      </vt:variant>
      <vt:variant>
        <vt:i4>443</vt:i4>
      </vt:variant>
      <vt:variant>
        <vt:i4>0</vt:i4>
      </vt:variant>
      <vt:variant>
        <vt:i4>5</vt:i4>
      </vt:variant>
      <vt:variant>
        <vt:lpwstr/>
      </vt:variant>
      <vt:variant>
        <vt:lpwstr>_Toc225763827</vt:lpwstr>
      </vt:variant>
      <vt:variant>
        <vt:i4>1245241</vt:i4>
      </vt:variant>
      <vt:variant>
        <vt:i4>437</vt:i4>
      </vt:variant>
      <vt:variant>
        <vt:i4>0</vt:i4>
      </vt:variant>
      <vt:variant>
        <vt:i4>5</vt:i4>
      </vt:variant>
      <vt:variant>
        <vt:lpwstr/>
      </vt:variant>
      <vt:variant>
        <vt:lpwstr>_Toc225763826</vt:lpwstr>
      </vt:variant>
      <vt:variant>
        <vt:i4>1245241</vt:i4>
      </vt:variant>
      <vt:variant>
        <vt:i4>431</vt:i4>
      </vt:variant>
      <vt:variant>
        <vt:i4>0</vt:i4>
      </vt:variant>
      <vt:variant>
        <vt:i4>5</vt:i4>
      </vt:variant>
      <vt:variant>
        <vt:lpwstr/>
      </vt:variant>
      <vt:variant>
        <vt:lpwstr>_Toc225763825</vt:lpwstr>
      </vt:variant>
      <vt:variant>
        <vt:i4>1245241</vt:i4>
      </vt:variant>
      <vt:variant>
        <vt:i4>425</vt:i4>
      </vt:variant>
      <vt:variant>
        <vt:i4>0</vt:i4>
      </vt:variant>
      <vt:variant>
        <vt:i4>5</vt:i4>
      </vt:variant>
      <vt:variant>
        <vt:lpwstr/>
      </vt:variant>
      <vt:variant>
        <vt:lpwstr>_Toc225763824</vt:lpwstr>
      </vt:variant>
      <vt:variant>
        <vt:i4>1245241</vt:i4>
      </vt:variant>
      <vt:variant>
        <vt:i4>419</vt:i4>
      </vt:variant>
      <vt:variant>
        <vt:i4>0</vt:i4>
      </vt:variant>
      <vt:variant>
        <vt:i4>5</vt:i4>
      </vt:variant>
      <vt:variant>
        <vt:lpwstr/>
      </vt:variant>
      <vt:variant>
        <vt:lpwstr>_Toc225763823</vt:lpwstr>
      </vt:variant>
      <vt:variant>
        <vt:i4>1245241</vt:i4>
      </vt:variant>
      <vt:variant>
        <vt:i4>413</vt:i4>
      </vt:variant>
      <vt:variant>
        <vt:i4>0</vt:i4>
      </vt:variant>
      <vt:variant>
        <vt:i4>5</vt:i4>
      </vt:variant>
      <vt:variant>
        <vt:lpwstr/>
      </vt:variant>
      <vt:variant>
        <vt:lpwstr>_Toc225763822</vt:lpwstr>
      </vt:variant>
      <vt:variant>
        <vt:i4>1245241</vt:i4>
      </vt:variant>
      <vt:variant>
        <vt:i4>407</vt:i4>
      </vt:variant>
      <vt:variant>
        <vt:i4>0</vt:i4>
      </vt:variant>
      <vt:variant>
        <vt:i4>5</vt:i4>
      </vt:variant>
      <vt:variant>
        <vt:lpwstr/>
      </vt:variant>
      <vt:variant>
        <vt:lpwstr>_Toc225763821</vt:lpwstr>
      </vt:variant>
      <vt:variant>
        <vt:i4>1245241</vt:i4>
      </vt:variant>
      <vt:variant>
        <vt:i4>401</vt:i4>
      </vt:variant>
      <vt:variant>
        <vt:i4>0</vt:i4>
      </vt:variant>
      <vt:variant>
        <vt:i4>5</vt:i4>
      </vt:variant>
      <vt:variant>
        <vt:lpwstr/>
      </vt:variant>
      <vt:variant>
        <vt:lpwstr>_Toc225763820</vt:lpwstr>
      </vt:variant>
      <vt:variant>
        <vt:i4>1048633</vt:i4>
      </vt:variant>
      <vt:variant>
        <vt:i4>395</vt:i4>
      </vt:variant>
      <vt:variant>
        <vt:i4>0</vt:i4>
      </vt:variant>
      <vt:variant>
        <vt:i4>5</vt:i4>
      </vt:variant>
      <vt:variant>
        <vt:lpwstr/>
      </vt:variant>
      <vt:variant>
        <vt:lpwstr>_Toc225763819</vt:lpwstr>
      </vt:variant>
      <vt:variant>
        <vt:i4>1048633</vt:i4>
      </vt:variant>
      <vt:variant>
        <vt:i4>389</vt:i4>
      </vt:variant>
      <vt:variant>
        <vt:i4>0</vt:i4>
      </vt:variant>
      <vt:variant>
        <vt:i4>5</vt:i4>
      </vt:variant>
      <vt:variant>
        <vt:lpwstr/>
      </vt:variant>
      <vt:variant>
        <vt:lpwstr>_Toc225763818</vt:lpwstr>
      </vt:variant>
      <vt:variant>
        <vt:i4>1048633</vt:i4>
      </vt:variant>
      <vt:variant>
        <vt:i4>383</vt:i4>
      </vt:variant>
      <vt:variant>
        <vt:i4>0</vt:i4>
      </vt:variant>
      <vt:variant>
        <vt:i4>5</vt:i4>
      </vt:variant>
      <vt:variant>
        <vt:lpwstr/>
      </vt:variant>
      <vt:variant>
        <vt:lpwstr>_Toc225763817</vt:lpwstr>
      </vt:variant>
      <vt:variant>
        <vt:i4>1048633</vt:i4>
      </vt:variant>
      <vt:variant>
        <vt:i4>377</vt:i4>
      </vt:variant>
      <vt:variant>
        <vt:i4>0</vt:i4>
      </vt:variant>
      <vt:variant>
        <vt:i4>5</vt:i4>
      </vt:variant>
      <vt:variant>
        <vt:lpwstr/>
      </vt:variant>
      <vt:variant>
        <vt:lpwstr>_Toc225763816</vt:lpwstr>
      </vt:variant>
      <vt:variant>
        <vt:i4>1048633</vt:i4>
      </vt:variant>
      <vt:variant>
        <vt:i4>371</vt:i4>
      </vt:variant>
      <vt:variant>
        <vt:i4>0</vt:i4>
      </vt:variant>
      <vt:variant>
        <vt:i4>5</vt:i4>
      </vt:variant>
      <vt:variant>
        <vt:lpwstr/>
      </vt:variant>
      <vt:variant>
        <vt:lpwstr>_Toc225763815</vt:lpwstr>
      </vt:variant>
      <vt:variant>
        <vt:i4>1048633</vt:i4>
      </vt:variant>
      <vt:variant>
        <vt:i4>365</vt:i4>
      </vt:variant>
      <vt:variant>
        <vt:i4>0</vt:i4>
      </vt:variant>
      <vt:variant>
        <vt:i4>5</vt:i4>
      </vt:variant>
      <vt:variant>
        <vt:lpwstr/>
      </vt:variant>
      <vt:variant>
        <vt:lpwstr>_Toc225763814</vt:lpwstr>
      </vt:variant>
      <vt:variant>
        <vt:i4>1048633</vt:i4>
      </vt:variant>
      <vt:variant>
        <vt:i4>359</vt:i4>
      </vt:variant>
      <vt:variant>
        <vt:i4>0</vt:i4>
      </vt:variant>
      <vt:variant>
        <vt:i4>5</vt:i4>
      </vt:variant>
      <vt:variant>
        <vt:lpwstr/>
      </vt:variant>
      <vt:variant>
        <vt:lpwstr>_Toc225763813</vt:lpwstr>
      </vt:variant>
      <vt:variant>
        <vt:i4>1048633</vt:i4>
      </vt:variant>
      <vt:variant>
        <vt:i4>353</vt:i4>
      </vt:variant>
      <vt:variant>
        <vt:i4>0</vt:i4>
      </vt:variant>
      <vt:variant>
        <vt:i4>5</vt:i4>
      </vt:variant>
      <vt:variant>
        <vt:lpwstr/>
      </vt:variant>
      <vt:variant>
        <vt:lpwstr>_Toc225763812</vt:lpwstr>
      </vt:variant>
      <vt:variant>
        <vt:i4>1048633</vt:i4>
      </vt:variant>
      <vt:variant>
        <vt:i4>347</vt:i4>
      </vt:variant>
      <vt:variant>
        <vt:i4>0</vt:i4>
      </vt:variant>
      <vt:variant>
        <vt:i4>5</vt:i4>
      </vt:variant>
      <vt:variant>
        <vt:lpwstr/>
      </vt:variant>
      <vt:variant>
        <vt:lpwstr>_Toc225763811</vt:lpwstr>
      </vt:variant>
      <vt:variant>
        <vt:i4>1048633</vt:i4>
      </vt:variant>
      <vt:variant>
        <vt:i4>341</vt:i4>
      </vt:variant>
      <vt:variant>
        <vt:i4>0</vt:i4>
      </vt:variant>
      <vt:variant>
        <vt:i4>5</vt:i4>
      </vt:variant>
      <vt:variant>
        <vt:lpwstr/>
      </vt:variant>
      <vt:variant>
        <vt:lpwstr>_Toc225763810</vt:lpwstr>
      </vt:variant>
      <vt:variant>
        <vt:i4>1114169</vt:i4>
      </vt:variant>
      <vt:variant>
        <vt:i4>335</vt:i4>
      </vt:variant>
      <vt:variant>
        <vt:i4>0</vt:i4>
      </vt:variant>
      <vt:variant>
        <vt:i4>5</vt:i4>
      </vt:variant>
      <vt:variant>
        <vt:lpwstr/>
      </vt:variant>
      <vt:variant>
        <vt:lpwstr>_Toc225763809</vt:lpwstr>
      </vt:variant>
      <vt:variant>
        <vt:i4>1114169</vt:i4>
      </vt:variant>
      <vt:variant>
        <vt:i4>329</vt:i4>
      </vt:variant>
      <vt:variant>
        <vt:i4>0</vt:i4>
      </vt:variant>
      <vt:variant>
        <vt:i4>5</vt:i4>
      </vt:variant>
      <vt:variant>
        <vt:lpwstr/>
      </vt:variant>
      <vt:variant>
        <vt:lpwstr>_Toc225763808</vt:lpwstr>
      </vt:variant>
      <vt:variant>
        <vt:i4>1114169</vt:i4>
      </vt:variant>
      <vt:variant>
        <vt:i4>323</vt:i4>
      </vt:variant>
      <vt:variant>
        <vt:i4>0</vt:i4>
      </vt:variant>
      <vt:variant>
        <vt:i4>5</vt:i4>
      </vt:variant>
      <vt:variant>
        <vt:lpwstr/>
      </vt:variant>
      <vt:variant>
        <vt:lpwstr>_Toc225763807</vt:lpwstr>
      </vt:variant>
      <vt:variant>
        <vt:i4>1114169</vt:i4>
      </vt:variant>
      <vt:variant>
        <vt:i4>317</vt:i4>
      </vt:variant>
      <vt:variant>
        <vt:i4>0</vt:i4>
      </vt:variant>
      <vt:variant>
        <vt:i4>5</vt:i4>
      </vt:variant>
      <vt:variant>
        <vt:lpwstr/>
      </vt:variant>
      <vt:variant>
        <vt:lpwstr>_Toc225763806</vt:lpwstr>
      </vt:variant>
      <vt:variant>
        <vt:i4>1114169</vt:i4>
      </vt:variant>
      <vt:variant>
        <vt:i4>311</vt:i4>
      </vt:variant>
      <vt:variant>
        <vt:i4>0</vt:i4>
      </vt:variant>
      <vt:variant>
        <vt:i4>5</vt:i4>
      </vt:variant>
      <vt:variant>
        <vt:lpwstr/>
      </vt:variant>
      <vt:variant>
        <vt:lpwstr>_Toc225763805</vt:lpwstr>
      </vt:variant>
      <vt:variant>
        <vt:i4>1114169</vt:i4>
      </vt:variant>
      <vt:variant>
        <vt:i4>305</vt:i4>
      </vt:variant>
      <vt:variant>
        <vt:i4>0</vt:i4>
      </vt:variant>
      <vt:variant>
        <vt:i4>5</vt:i4>
      </vt:variant>
      <vt:variant>
        <vt:lpwstr/>
      </vt:variant>
      <vt:variant>
        <vt:lpwstr>_Toc225763804</vt:lpwstr>
      </vt:variant>
      <vt:variant>
        <vt:i4>1114169</vt:i4>
      </vt:variant>
      <vt:variant>
        <vt:i4>299</vt:i4>
      </vt:variant>
      <vt:variant>
        <vt:i4>0</vt:i4>
      </vt:variant>
      <vt:variant>
        <vt:i4>5</vt:i4>
      </vt:variant>
      <vt:variant>
        <vt:lpwstr/>
      </vt:variant>
      <vt:variant>
        <vt:lpwstr>_Toc225763803</vt:lpwstr>
      </vt:variant>
      <vt:variant>
        <vt:i4>1114169</vt:i4>
      </vt:variant>
      <vt:variant>
        <vt:i4>293</vt:i4>
      </vt:variant>
      <vt:variant>
        <vt:i4>0</vt:i4>
      </vt:variant>
      <vt:variant>
        <vt:i4>5</vt:i4>
      </vt:variant>
      <vt:variant>
        <vt:lpwstr/>
      </vt:variant>
      <vt:variant>
        <vt:lpwstr>_Toc225763802</vt:lpwstr>
      </vt:variant>
      <vt:variant>
        <vt:i4>1114169</vt:i4>
      </vt:variant>
      <vt:variant>
        <vt:i4>287</vt:i4>
      </vt:variant>
      <vt:variant>
        <vt:i4>0</vt:i4>
      </vt:variant>
      <vt:variant>
        <vt:i4>5</vt:i4>
      </vt:variant>
      <vt:variant>
        <vt:lpwstr/>
      </vt:variant>
      <vt:variant>
        <vt:lpwstr>_Toc225763801</vt:lpwstr>
      </vt:variant>
      <vt:variant>
        <vt:i4>1114169</vt:i4>
      </vt:variant>
      <vt:variant>
        <vt:i4>281</vt:i4>
      </vt:variant>
      <vt:variant>
        <vt:i4>0</vt:i4>
      </vt:variant>
      <vt:variant>
        <vt:i4>5</vt:i4>
      </vt:variant>
      <vt:variant>
        <vt:lpwstr/>
      </vt:variant>
      <vt:variant>
        <vt:lpwstr>_Toc225763800</vt:lpwstr>
      </vt:variant>
      <vt:variant>
        <vt:i4>1572918</vt:i4>
      </vt:variant>
      <vt:variant>
        <vt:i4>275</vt:i4>
      </vt:variant>
      <vt:variant>
        <vt:i4>0</vt:i4>
      </vt:variant>
      <vt:variant>
        <vt:i4>5</vt:i4>
      </vt:variant>
      <vt:variant>
        <vt:lpwstr/>
      </vt:variant>
      <vt:variant>
        <vt:lpwstr>_Toc225763799</vt:lpwstr>
      </vt:variant>
      <vt:variant>
        <vt:i4>1572918</vt:i4>
      </vt:variant>
      <vt:variant>
        <vt:i4>269</vt:i4>
      </vt:variant>
      <vt:variant>
        <vt:i4>0</vt:i4>
      </vt:variant>
      <vt:variant>
        <vt:i4>5</vt:i4>
      </vt:variant>
      <vt:variant>
        <vt:lpwstr/>
      </vt:variant>
      <vt:variant>
        <vt:lpwstr>_Toc225763798</vt:lpwstr>
      </vt:variant>
      <vt:variant>
        <vt:i4>1572918</vt:i4>
      </vt:variant>
      <vt:variant>
        <vt:i4>263</vt:i4>
      </vt:variant>
      <vt:variant>
        <vt:i4>0</vt:i4>
      </vt:variant>
      <vt:variant>
        <vt:i4>5</vt:i4>
      </vt:variant>
      <vt:variant>
        <vt:lpwstr/>
      </vt:variant>
      <vt:variant>
        <vt:lpwstr>_Toc225763797</vt:lpwstr>
      </vt:variant>
      <vt:variant>
        <vt:i4>1572918</vt:i4>
      </vt:variant>
      <vt:variant>
        <vt:i4>257</vt:i4>
      </vt:variant>
      <vt:variant>
        <vt:i4>0</vt:i4>
      </vt:variant>
      <vt:variant>
        <vt:i4>5</vt:i4>
      </vt:variant>
      <vt:variant>
        <vt:lpwstr/>
      </vt:variant>
      <vt:variant>
        <vt:lpwstr>_Toc225763796</vt:lpwstr>
      </vt:variant>
      <vt:variant>
        <vt:i4>1572918</vt:i4>
      </vt:variant>
      <vt:variant>
        <vt:i4>251</vt:i4>
      </vt:variant>
      <vt:variant>
        <vt:i4>0</vt:i4>
      </vt:variant>
      <vt:variant>
        <vt:i4>5</vt:i4>
      </vt:variant>
      <vt:variant>
        <vt:lpwstr/>
      </vt:variant>
      <vt:variant>
        <vt:lpwstr>_Toc225763795</vt:lpwstr>
      </vt:variant>
      <vt:variant>
        <vt:i4>1572918</vt:i4>
      </vt:variant>
      <vt:variant>
        <vt:i4>245</vt:i4>
      </vt:variant>
      <vt:variant>
        <vt:i4>0</vt:i4>
      </vt:variant>
      <vt:variant>
        <vt:i4>5</vt:i4>
      </vt:variant>
      <vt:variant>
        <vt:lpwstr/>
      </vt:variant>
      <vt:variant>
        <vt:lpwstr>_Toc225763794</vt:lpwstr>
      </vt:variant>
      <vt:variant>
        <vt:i4>1572918</vt:i4>
      </vt:variant>
      <vt:variant>
        <vt:i4>239</vt:i4>
      </vt:variant>
      <vt:variant>
        <vt:i4>0</vt:i4>
      </vt:variant>
      <vt:variant>
        <vt:i4>5</vt:i4>
      </vt:variant>
      <vt:variant>
        <vt:lpwstr/>
      </vt:variant>
      <vt:variant>
        <vt:lpwstr>_Toc225763793</vt:lpwstr>
      </vt:variant>
      <vt:variant>
        <vt:i4>1572918</vt:i4>
      </vt:variant>
      <vt:variant>
        <vt:i4>233</vt:i4>
      </vt:variant>
      <vt:variant>
        <vt:i4>0</vt:i4>
      </vt:variant>
      <vt:variant>
        <vt:i4>5</vt:i4>
      </vt:variant>
      <vt:variant>
        <vt:lpwstr/>
      </vt:variant>
      <vt:variant>
        <vt:lpwstr>_Toc225763792</vt:lpwstr>
      </vt:variant>
      <vt:variant>
        <vt:i4>1572918</vt:i4>
      </vt:variant>
      <vt:variant>
        <vt:i4>227</vt:i4>
      </vt:variant>
      <vt:variant>
        <vt:i4>0</vt:i4>
      </vt:variant>
      <vt:variant>
        <vt:i4>5</vt:i4>
      </vt:variant>
      <vt:variant>
        <vt:lpwstr/>
      </vt:variant>
      <vt:variant>
        <vt:lpwstr>_Toc225763791</vt:lpwstr>
      </vt:variant>
      <vt:variant>
        <vt:i4>1572918</vt:i4>
      </vt:variant>
      <vt:variant>
        <vt:i4>221</vt:i4>
      </vt:variant>
      <vt:variant>
        <vt:i4>0</vt:i4>
      </vt:variant>
      <vt:variant>
        <vt:i4>5</vt:i4>
      </vt:variant>
      <vt:variant>
        <vt:lpwstr/>
      </vt:variant>
      <vt:variant>
        <vt:lpwstr>_Toc225763790</vt:lpwstr>
      </vt:variant>
      <vt:variant>
        <vt:i4>1638454</vt:i4>
      </vt:variant>
      <vt:variant>
        <vt:i4>215</vt:i4>
      </vt:variant>
      <vt:variant>
        <vt:i4>0</vt:i4>
      </vt:variant>
      <vt:variant>
        <vt:i4>5</vt:i4>
      </vt:variant>
      <vt:variant>
        <vt:lpwstr/>
      </vt:variant>
      <vt:variant>
        <vt:lpwstr>_Toc225763789</vt:lpwstr>
      </vt:variant>
      <vt:variant>
        <vt:i4>1638454</vt:i4>
      </vt:variant>
      <vt:variant>
        <vt:i4>209</vt:i4>
      </vt:variant>
      <vt:variant>
        <vt:i4>0</vt:i4>
      </vt:variant>
      <vt:variant>
        <vt:i4>5</vt:i4>
      </vt:variant>
      <vt:variant>
        <vt:lpwstr/>
      </vt:variant>
      <vt:variant>
        <vt:lpwstr>_Toc225763788</vt:lpwstr>
      </vt:variant>
      <vt:variant>
        <vt:i4>1638454</vt:i4>
      </vt:variant>
      <vt:variant>
        <vt:i4>203</vt:i4>
      </vt:variant>
      <vt:variant>
        <vt:i4>0</vt:i4>
      </vt:variant>
      <vt:variant>
        <vt:i4>5</vt:i4>
      </vt:variant>
      <vt:variant>
        <vt:lpwstr/>
      </vt:variant>
      <vt:variant>
        <vt:lpwstr>_Toc225763787</vt:lpwstr>
      </vt:variant>
      <vt:variant>
        <vt:i4>1638454</vt:i4>
      </vt:variant>
      <vt:variant>
        <vt:i4>197</vt:i4>
      </vt:variant>
      <vt:variant>
        <vt:i4>0</vt:i4>
      </vt:variant>
      <vt:variant>
        <vt:i4>5</vt:i4>
      </vt:variant>
      <vt:variant>
        <vt:lpwstr/>
      </vt:variant>
      <vt:variant>
        <vt:lpwstr>_Toc225763786</vt:lpwstr>
      </vt:variant>
      <vt:variant>
        <vt:i4>1638454</vt:i4>
      </vt:variant>
      <vt:variant>
        <vt:i4>191</vt:i4>
      </vt:variant>
      <vt:variant>
        <vt:i4>0</vt:i4>
      </vt:variant>
      <vt:variant>
        <vt:i4>5</vt:i4>
      </vt:variant>
      <vt:variant>
        <vt:lpwstr/>
      </vt:variant>
      <vt:variant>
        <vt:lpwstr>_Toc225763785</vt:lpwstr>
      </vt:variant>
      <vt:variant>
        <vt:i4>1638454</vt:i4>
      </vt:variant>
      <vt:variant>
        <vt:i4>185</vt:i4>
      </vt:variant>
      <vt:variant>
        <vt:i4>0</vt:i4>
      </vt:variant>
      <vt:variant>
        <vt:i4>5</vt:i4>
      </vt:variant>
      <vt:variant>
        <vt:lpwstr/>
      </vt:variant>
      <vt:variant>
        <vt:lpwstr>_Toc225763784</vt:lpwstr>
      </vt:variant>
      <vt:variant>
        <vt:i4>1638454</vt:i4>
      </vt:variant>
      <vt:variant>
        <vt:i4>179</vt:i4>
      </vt:variant>
      <vt:variant>
        <vt:i4>0</vt:i4>
      </vt:variant>
      <vt:variant>
        <vt:i4>5</vt:i4>
      </vt:variant>
      <vt:variant>
        <vt:lpwstr/>
      </vt:variant>
      <vt:variant>
        <vt:lpwstr>_Toc225763783</vt:lpwstr>
      </vt:variant>
      <vt:variant>
        <vt:i4>1638454</vt:i4>
      </vt:variant>
      <vt:variant>
        <vt:i4>173</vt:i4>
      </vt:variant>
      <vt:variant>
        <vt:i4>0</vt:i4>
      </vt:variant>
      <vt:variant>
        <vt:i4>5</vt:i4>
      </vt:variant>
      <vt:variant>
        <vt:lpwstr/>
      </vt:variant>
      <vt:variant>
        <vt:lpwstr>_Toc225763782</vt:lpwstr>
      </vt:variant>
      <vt:variant>
        <vt:i4>1638454</vt:i4>
      </vt:variant>
      <vt:variant>
        <vt:i4>167</vt:i4>
      </vt:variant>
      <vt:variant>
        <vt:i4>0</vt:i4>
      </vt:variant>
      <vt:variant>
        <vt:i4>5</vt:i4>
      </vt:variant>
      <vt:variant>
        <vt:lpwstr/>
      </vt:variant>
      <vt:variant>
        <vt:lpwstr>_Toc225763781</vt:lpwstr>
      </vt:variant>
      <vt:variant>
        <vt:i4>1638454</vt:i4>
      </vt:variant>
      <vt:variant>
        <vt:i4>161</vt:i4>
      </vt:variant>
      <vt:variant>
        <vt:i4>0</vt:i4>
      </vt:variant>
      <vt:variant>
        <vt:i4>5</vt:i4>
      </vt:variant>
      <vt:variant>
        <vt:lpwstr/>
      </vt:variant>
      <vt:variant>
        <vt:lpwstr>_Toc225763780</vt:lpwstr>
      </vt:variant>
      <vt:variant>
        <vt:i4>1441846</vt:i4>
      </vt:variant>
      <vt:variant>
        <vt:i4>155</vt:i4>
      </vt:variant>
      <vt:variant>
        <vt:i4>0</vt:i4>
      </vt:variant>
      <vt:variant>
        <vt:i4>5</vt:i4>
      </vt:variant>
      <vt:variant>
        <vt:lpwstr/>
      </vt:variant>
      <vt:variant>
        <vt:lpwstr>_Toc225763779</vt:lpwstr>
      </vt:variant>
      <vt:variant>
        <vt:i4>1441846</vt:i4>
      </vt:variant>
      <vt:variant>
        <vt:i4>149</vt:i4>
      </vt:variant>
      <vt:variant>
        <vt:i4>0</vt:i4>
      </vt:variant>
      <vt:variant>
        <vt:i4>5</vt:i4>
      </vt:variant>
      <vt:variant>
        <vt:lpwstr/>
      </vt:variant>
      <vt:variant>
        <vt:lpwstr>_Toc225763778</vt:lpwstr>
      </vt:variant>
      <vt:variant>
        <vt:i4>1441846</vt:i4>
      </vt:variant>
      <vt:variant>
        <vt:i4>143</vt:i4>
      </vt:variant>
      <vt:variant>
        <vt:i4>0</vt:i4>
      </vt:variant>
      <vt:variant>
        <vt:i4>5</vt:i4>
      </vt:variant>
      <vt:variant>
        <vt:lpwstr/>
      </vt:variant>
      <vt:variant>
        <vt:lpwstr>_Toc225763777</vt:lpwstr>
      </vt:variant>
      <vt:variant>
        <vt:i4>1441846</vt:i4>
      </vt:variant>
      <vt:variant>
        <vt:i4>137</vt:i4>
      </vt:variant>
      <vt:variant>
        <vt:i4>0</vt:i4>
      </vt:variant>
      <vt:variant>
        <vt:i4>5</vt:i4>
      </vt:variant>
      <vt:variant>
        <vt:lpwstr/>
      </vt:variant>
      <vt:variant>
        <vt:lpwstr>_Toc225763776</vt:lpwstr>
      </vt:variant>
      <vt:variant>
        <vt:i4>1441846</vt:i4>
      </vt:variant>
      <vt:variant>
        <vt:i4>131</vt:i4>
      </vt:variant>
      <vt:variant>
        <vt:i4>0</vt:i4>
      </vt:variant>
      <vt:variant>
        <vt:i4>5</vt:i4>
      </vt:variant>
      <vt:variant>
        <vt:lpwstr/>
      </vt:variant>
      <vt:variant>
        <vt:lpwstr>_Toc225763775</vt:lpwstr>
      </vt:variant>
      <vt:variant>
        <vt:i4>1441846</vt:i4>
      </vt:variant>
      <vt:variant>
        <vt:i4>125</vt:i4>
      </vt:variant>
      <vt:variant>
        <vt:i4>0</vt:i4>
      </vt:variant>
      <vt:variant>
        <vt:i4>5</vt:i4>
      </vt:variant>
      <vt:variant>
        <vt:lpwstr/>
      </vt:variant>
      <vt:variant>
        <vt:lpwstr>_Toc225763774</vt:lpwstr>
      </vt:variant>
      <vt:variant>
        <vt:i4>1441846</vt:i4>
      </vt:variant>
      <vt:variant>
        <vt:i4>119</vt:i4>
      </vt:variant>
      <vt:variant>
        <vt:i4>0</vt:i4>
      </vt:variant>
      <vt:variant>
        <vt:i4>5</vt:i4>
      </vt:variant>
      <vt:variant>
        <vt:lpwstr/>
      </vt:variant>
      <vt:variant>
        <vt:lpwstr>_Toc225763773</vt:lpwstr>
      </vt:variant>
      <vt:variant>
        <vt:i4>1441846</vt:i4>
      </vt:variant>
      <vt:variant>
        <vt:i4>113</vt:i4>
      </vt:variant>
      <vt:variant>
        <vt:i4>0</vt:i4>
      </vt:variant>
      <vt:variant>
        <vt:i4>5</vt:i4>
      </vt:variant>
      <vt:variant>
        <vt:lpwstr/>
      </vt:variant>
      <vt:variant>
        <vt:lpwstr>_Toc225763772</vt:lpwstr>
      </vt:variant>
      <vt:variant>
        <vt:i4>1441846</vt:i4>
      </vt:variant>
      <vt:variant>
        <vt:i4>107</vt:i4>
      </vt:variant>
      <vt:variant>
        <vt:i4>0</vt:i4>
      </vt:variant>
      <vt:variant>
        <vt:i4>5</vt:i4>
      </vt:variant>
      <vt:variant>
        <vt:lpwstr/>
      </vt:variant>
      <vt:variant>
        <vt:lpwstr>_Toc225763771</vt:lpwstr>
      </vt:variant>
      <vt:variant>
        <vt:i4>1441846</vt:i4>
      </vt:variant>
      <vt:variant>
        <vt:i4>101</vt:i4>
      </vt:variant>
      <vt:variant>
        <vt:i4>0</vt:i4>
      </vt:variant>
      <vt:variant>
        <vt:i4>5</vt:i4>
      </vt:variant>
      <vt:variant>
        <vt:lpwstr/>
      </vt:variant>
      <vt:variant>
        <vt:lpwstr>_Toc225763770</vt:lpwstr>
      </vt:variant>
      <vt:variant>
        <vt:i4>1507382</vt:i4>
      </vt:variant>
      <vt:variant>
        <vt:i4>95</vt:i4>
      </vt:variant>
      <vt:variant>
        <vt:i4>0</vt:i4>
      </vt:variant>
      <vt:variant>
        <vt:i4>5</vt:i4>
      </vt:variant>
      <vt:variant>
        <vt:lpwstr/>
      </vt:variant>
      <vt:variant>
        <vt:lpwstr>_Toc225763769</vt:lpwstr>
      </vt:variant>
      <vt:variant>
        <vt:i4>1507382</vt:i4>
      </vt:variant>
      <vt:variant>
        <vt:i4>89</vt:i4>
      </vt:variant>
      <vt:variant>
        <vt:i4>0</vt:i4>
      </vt:variant>
      <vt:variant>
        <vt:i4>5</vt:i4>
      </vt:variant>
      <vt:variant>
        <vt:lpwstr/>
      </vt:variant>
      <vt:variant>
        <vt:lpwstr>_Toc225763768</vt:lpwstr>
      </vt:variant>
      <vt:variant>
        <vt:i4>1507382</vt:i4>
      </vt:variant>
      <vt:variant>
        <vt:i4>83</vt:i4>
      </vt:variant>
      <vt:variant>
        <vt:i4>0</vt:i4>
      </vt:variant>
      <vt:variant>
        <vt:i4>5</vt:i4>
      </vt:variant>
      <vt:variant>
        <vt:lpwstr/>
      </vt:variant>
      <vt:variant>
        <vt:lpwstr>_Toc225763767</vt:lpwstr>
      </vt:variant>
      <vt:variant>
        <vt:i4>1507382</vt:i4>
      </vt:variant>
      <vt:variant>
        <vt:i4>77</vt:i4>
      </vt:variant>
      <vt:variant>
        <vt:i4>0</vt:i4>
      </vt:variant>
      <vt:variant>
        <vt:i4>5</vt:i4>
      </vt:variant>
      <vt:variant>
        <vt:lpwstr/>
      </vt:variant>
      <vt:variant>
        <vt:lpwstr>_Toc225763766</vt:lpwstr>
      </vt:variant>
      <vt:variant>
        <vt:i4>1507382</vt:i4>
      </vt:variant>
      <vt:variant>
        <vt:i4>71</vt:i4>
      </vt:variant>
      <vt:variant>
        <vt:i4>0</vt:i4>
      </vt:variant>
      <vt:variant>
        <vt:i4>5</vt:i4>
      </vt:variant>
      <vt:variant>
        <vt:lpwstr/>
      </vt:variant>
      <vt:variant>
        <vt:lpwstr>_Toc225763765</vt:lpwstr>
      </vt:variant>
      <vt:variant>
        <vt:i4>1507382</vt:i4>
      </vt:variant>
      <vt:variant>
        <vt:i4>65</vt:i4>
      </vt:variant>
      <vt:variant>
        <vt:i4>0</vt:i4>
      </vt:variant>
      <vt:variant>
        <vt:i4>5</vt:i4>
      </vt:variant>
      <vt:variant>
        <vt:lpwstr/>
      </vt:variant>
      <vt:variant>
        <vt:lpwstr>_Toc225763764</vt:lpwstr>
      </vt:variant>
      <vt:variant>
        <vt:i4>1507382</vt:i4>
      </vt:variant>
      <vt:variant>
        <vt:i4>59</vt:i4>
      </vt:variant>
      <vt:variant>
        <vt:i4>0</vt:i4>
      </vt:variant>
      <vt:variant>
        <vt:i4>5</vt:i4>
      </vt:variant>
      <vt:variant>
        <vt:lpwstr/>
      </vt:variant>
      <vt:variant>
        <vt:lpwstr>_Toc225763763</vt:lpwstr>
      </vt:variant>
      <vt:variant>
        <vt:i4>1507382</vt:i4>
      </vt:variant>
      <vt:variant>
        <vt:i4>53</vt:i4>
      </vt:variant>
      <vt:variant>
        <vt:i4>0</vt:i4>
      </vt:variant>
      <vt:variant>
        <vt:i4>5</vt:i4>
      </vt:variant>
      <vt:variant>
        <vt:lpwstr/>
      </vt:variant>
      <vt:variant>
        <vt:lpwstr>_Toc225763762</vt:lpwstr>
      </vt:variant>
      <vt:variant>
        <vt:i4>1507382</vt:i4>
      </vt:variant>
      <vt:variant>
        <vt:i4>47</vt:i4>
      </vt:variant>
      <vt:variant>
        <vt:i4>0</vt:i4>
      </vt:variant>
      <vt:variant>
        <vt:i4>5</vt:i4>
      </vt:variant>
      <vt:variant>
        <vt:lpwstr/>
      </vt:variant>
      <vt:variant>
        <vt:lpwstr>_Toc225763761</vt:lpwstr>
      </vt:variant>
      <vt:variant>
        <vt:i4>1507382</vt:i4>
      </vt:variant>
      <vt:variant>
        <vt:i4>41</vt:i4>
      </vt:variant>
      <vt:variant>
        <vt:i4>0</vt:i4>
      </vt:variant>
      <vt:variant>
        <vt:i4>5</vt:i4>
      </vt:variant>
      <vt:variant>
        <vt:lpwstr/>
      </vt:variant>
      <vt:variant>
        <vt:lpwstr>_Toc225763760</vt:lpwstr>
      </vt:variant>
      <vt:variant>
        <vt:i4>1310774</vt:i4>
      </vt:variant>
      <vt:variant>
        <vt:i4>35</vt:i4>
      </vt:variant>
      <vt:variant>
        <vt:i4>0</vt:i4>
      </vt:variant>
      <vt:variant>
        <vt:i4>5</vt:i4>
      </vt:variant>
      <vt:variant>
        <vt:lpwstr/>
      </vt:variant>
      <vt:variant>
        <vt:lpwstr>_Toc225763759</vt:lpwstr>
      </vt:variant>
      <vt:variant>
        <vt:i4>1310774</vt:i4>
      </vt:variant>
      <vt:variant>
        <vt:i4>29</vt:i4>
      </vt:variant>
      <vt:variant>
        <vt:i4>0</vt:i4>
      </vt:variant>
      <vt:variant>
        <vt:i4>5</vt:i4>
      </vt:variant>
      <vt:variant>
        <vt:lpwstr/>
      </vt:variant>
      <vt:variant>
        <vt:lpwstr>_Toc225763758</vt:lpwstr>
      </vt:variant>
      <vt:variant>
        <vt:i4>1310774</vt:i4>
      </vt:variant>
      <vt:variant>
        <vt:i4>23</vt:i4>
      </vt:variant>
      <vt:variant>
        <vt:i4>0</vt:i4>
      </vt:variant>
      <vt:variant>
        <vt:i4>5</vt:i4>
      </vt:variant>
      <vt:variant>
        <vt:lpwstr/>
      </vt:variant>
      <vt:variant>
        <vt:lpwstr>_Toc225763757</vt:lpwstr>
      </vt:variant>
      <vt:variant>
        <vt:i4>1310774</vt:i4>
      </vt:variant>
      <vt:variant>
        <vt:i4>17</vt:i4>
      </vt:variant>
      <vt:variant>
        <vt:i4>0</vt:i4>
      </vt:variant>
      <vt:variant>
        <vt:i4>5</vt:i4>
      </vt:variant>
      <vt:variant>
        <vt:lpwstr/>
      </vt:variant>
      <vt:variant>
        <vt:lpwstr>_Toc225763756</vt:lpwstr>
      </vt:variant>
      <vt:variant>
        <vt:i4>1310774</vt:i4>
      </vt:variant>
      <vt:variant>
        <vt:i4>11</vt:i4>
      </vt:variant>
      <vt:variant>
        <vt:i4>0</vt:i4>
      </vt:variant>
      <vt:variant>
        <vt:i4>5</vt:i4>
      </vt:variant>
      <vt:variant>
        <vt:lpwstr/>
      </vt:variant>
      <vt:variant>
        <vt:lpwstr>_Toc225763755</vt:lpwstr>
      </vt:variant>
      <vt:variant>
        <vt:i4>1310774</vt:i4>
      </vt:variant>
      <vt:variant>
        <vt:i4>5</vt:i4>
      </vt:variant>
      <vt:variant>
        <vt:i4>0</vt:i4>
      </vt:variant>
      <vt:variant>
        <vt:i4>5</vt:i4>
      </vt:variant>
      <vt:variant>
        <vt:lpwstr/>
      </vt:variant>
      <vt:variant>
        <vt:lpwstr>_Toc225763754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Hayden Leigh</dc:creator>
  <cp:keywords/>
  <dc:description/>
  <cp:lastModifiedBy>Hayden Leigh</cp:lastModifiedBy>
  <cp:revision>2</cp:revision>
  <dcterms:created xsi:type="dcterms:W3CDTF">2026-05-11T10:50:00Z</dcterms:created>
  <dcterms:modified xsi:type="dcterms:W3CDTF">2026-05-11T10:50:00Z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0x0101001D241379BA234C4FAABFAFA327E0F210</vt:lpwstr>
  </property>
</Properties>
</file>