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A394D" w14:textId="4732ED58" w:rsidR="000A2424" w:rsidRDefault="000A2424"/>
    <w:p w14:paraId="3CCFD8AE" w14:textId="6F313628" w:rsidR="00B41431" w:rsidRDefault="00B41431" w:rsidP="000E4594">
      <w:pPr>
        <w:jc w:val="center"/>
        <w:rPr>
          <w:b/>
          <w:bCs/>
          <w:sz w:val="32"/>
          <w:szCs w:val="32"/>
          <w:u w:val="single"/>
        </w:rPr>
      </w:pPr>
      <w:bookmarkStart w:id="0" w:name="_Hlk197657772"/>
      <w:bookmarkEnd w:id="0"/>
      <w:r>
        <w:rPr>
          <w:b/>
          <w:bCs/>
          <w:sz w:val="32"/>
          <w:szCs w:val="32"/>
          <w:u w:val="single"/>
        </w:rPr>
        <w:t>Esports vs The Market</w:t>
      </w:r>
    </w:p>
    <w:p w14:paraId="0846A331" w14:textId="77777777" w:rsidR="00B41431" w:rsidRDefault="00B41431" w:rsidP="000E4594">
      <w:pPr>
        <w:jc w:val="center"/>
        <w:rPr>
          <w:b/>
          <w:bCs/>
          <w:sz w:val="32"/>
          <w:szCs w:val="32"/>
          <w:u w:val="single"/>
        </w:rPr>
      </w:pPr>
      <w:r>
        <w:rPr>
          <w:noProof/>
        </w:rPr>
        <w:drawing>
          <wp:anchor distT="0" distB="0" distL="114300" distR="114300" simplePos="0" relativeHeight="251744256" behindDoc="1" locked="0" layoutInCell="1" allowOverlap="1" wp14:anchorId="41ADAEB5" wp14:editId="58744E65">
            <wp:simplePos x="0" y="0"/>
            <wp:positionH relativeFrom="margin">
              <wp:align>center</wp:align>
            </wp:positionH>
            <wp:positionV relativeFrom="paragraph">
              <wp:posOffset>2583815</wp:posOffset>
            </wp:positionV>
            <wp:extent cx="3590925" cy="2371725"/>
            <wp:effectExtent l="0" t="0" r="9525" b="9525"/>
            <wp:wrapTight wrapText="bothSides">
              <wp:wrapPolygon edited="0">
                <wp:start x="0" y="0"/>
                <wp:lineTo x="0" y="21513"/>
                <wp:lineTo x="21543" y="21513"/>
                <wp:lineTo x="21543" y="0"/>
                <wp:lineTo x="0" y="0"/>
              </wp:wrapPolygon>
            </wp:wrapTight>
            <wp:docPr id="432253231" name="Picture 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53231" name="Picture 7" descr="A logo with text on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A Comparative Publisher Analysis</w:t>
      </w:r>
    </w:p>
    <w:p w14:paraId="308EAFC8" w14:textId="72475B97" w:rsidR="00B41431" w:rsidRPr="00A35603" w:rsidRDefault="00A35603" w:rsidP="000E4594">
      <w:pPr>
        <w:jc w:val="center"/>
        <w:rPr>
          <w:sz w:val="32"/>
          <w:szCs w:val="32"/>
        </w:rPr>
      </w:pPr>
      <w:r>
        <w:rPr>
          <w:sz w:val="32"/>
          <w:szCs w:val="32"/>
        </w:rPr>
        <w:t>ESP</w:t>
      </w:r>
      <w:r w:rsidR="00987C53">
        <w:rPr>
          <w:sz w:val="32"/>
          <w:szCs w:val="32"/>
        </w:rPr>
        <w:t>O</w:t>
      </w:r>
      <w:r w:rsidR="00F430D2">
        <w:rPr>
          <w:sz w:val="32"/>
          <w:szCs w:val="32"/>
        </w:rPr>
        <w:t>60014</w:t>
      </w:r>
    </w:p>
    <w:p w14:paraId="5B2EC0AA" w14:textId="77777777" w:rsidR="00B41431" w:rsidRDefault="00B41431" w:rsidP="000E4594">
      <w:pPr>
        <w:jc w:val="center"/>
        <w:rPr>
          <w:b/>
          <w:bCs/>
          <w:sz w:val="32"/>
          <w:szCs w:val="32"/>
          <w:u w:val="single"/>
        </w:rPr>
      </w:pPr>
    </w:p>
    <w:p w14:paraId="04AB5CB0" w14:textId="77777777" w:rsidR="00B41431" w:rsidRDefault="00B41431" w:rsidP="000E4594">
      <w:pPr>
        <w:jc w:val="center"/>
        <w:rPr>
          <w:b/>
          <w:bCs/>
          <w:sz w:val="32"/>
          <w:szCs w:val="32"/>
          <w:u w:val="single"/>
        </w:rPr>
      </w:pPr>
    </w:p>
    <w:p w14:paraId="16D15499" w14:textId="77777777" w:rsidR="00B41431" w:rsidRDefault="00B41431" w:rsidP="000E4594">
      <w:pPr>
        <w:jc w:val="center"/>
        <w:rPr>
          <w:b/>
          <w:bCs/>
          <w:sz w:val="32"/>
          <w:szCs w:val="32"/>
          <w:u w:val="single"/>
        </w:rPr>
      </w:pPr>
    </w:p>
    <w:p w14:paraId="6159CCB9" w14:textId="77777777" w:rsidR="00B41431" w:rsidRDefault="00B41431" w:rsidP="000E4594">
      <w:pPr>
        <w:jc w:val="center"/>
        <w:rPr>
          <w:b/>
          <w:bCs/>
          <w:sz w:val="32"/>
          <w:szCs w:val="32"/>
          <w:u w:val="single"/>
        </w:rPr>
      </w:pPr>
    </w:p>
    <w:p w14:paraId="724FFC43" w14:textId="77777777" w:rsidR="00B41431" w:rsidRDefault="00B41431" w:rsidP="000E4594">
      <w:pPr>
        <w:jc w:val="center"/>
        <w:rPr>
          <w:b/>
          <w:bCs/>
          <w:sz w:val="32"/>
          <w:szCs w:val="32"/>
          <w:u w:val="single"/>
        </w:rPr>
      </w:pPr>
    </w:p>
    <w:p w14:paraId="30C0D9A4" w14:textId="77777777" w:rsidR="00B41431" w:rsidRDefault="00B41431" w:rsidP="000E4594">
      <w:pPr>
        <w:jc w:val="center"/>
        <w:rPr>
          <w:b/>
          <w:bCs/>
          <w:sz w:val="32"/>
          <w:szCs w:val="32"/>
          <w:u w:val="single"/>
        </w:rPr>
      </w:pPr>
    </w:p>
    <w:p w14:paraId="10D6EA56" w14:textId="77777777" w:rsidR="00B41431" w:rsidRDefault="00B41431" w:rsidP="000E4594">
      <w:pPr>
        <w:jc w:val="center"/>
        <w:rPr>
          <w:b/>
          <w:bCs/>
          <w:sz w:val="32"/>
          <w:szCs w:val="32"/>
          <w:u w:val="single"/>
        </w:rPr>
      </w:pPr>
    </w:p>
    <w:p w14:paraId="3C177B69" w14:textId="77777777" w:rsidR="00B41431" w:rsidRDefault="00B41431" w:rsidP="000E4594">
      <w:pPr>
        <w:jc w:val="center"/>
        <w:rPr>
          <w:b/>
          <w:bCs/>
          <w:sz w:val="32"/>
          <w:szCs w:val="32"/>
          <w:u w:val="single"/>
        </w:rPr>
      </w:pPr>
    </w:p>
    <w:p w14:paraId="79002B19" w14:textId="77777777" w:rsidR="00B41431" w:rsidRDefault="00B41431" w:rsidP="000E4594">
      <w:pPr>
        <w:jc w:val="center"/>
        <w:rPr>
          <w:b/>
          <w:bCs/>
          <w:sz w:val="32"/>
          <w:szCs w:val="32"/>
          <w:u w:val="single"/>
        </w:rPr>
      </w:pPr>
    </w:p>
    <w:p w14:paraId="232B5F79" w14:textId="77777777" w:rsidR="00B41431" w:rsidRDefault="00B41431" w:rsidP="000E4594">
      <w:pPr>
        <w:jc w:val="center"/>
        <w:rPr>
          <w:b/>
          <w:bCs/>
          <w:sz w:val="32"/>
          <w:szCs w:val="32"/>
          <w:u w:val="single"/>
        </w:rPr>
      </w:pPr>
    </w:p>
    <w:p w14:paraId="1118D2B5" w14:textId="77777777" w:rsidR="00B41431" w:rsidRDefault="00B41431" w:rsidP="000E4594">
      <w:pPr>
        <w:jc w:val="center"/>
        <w:rPr>
          <w:b/>
          <w:bCs/>
          <w:sz w:val="32"/>
          <w:szCs w:val="32"/>
          <w:u w:val="single"/>
        </w:rPr>
      </w:pPr>
    </w:p>
    <w:p w14:paraId="51B37798" w14:textId="77777777" w:rsidR="00B41431" w:rsidRDefault="00B41431" w:rsidP="000E4594">
      <w:pPr>
        <w:jc w:val="center"/>
        <w:rPr>
          <w:b/>
          <w:bCs/>
          <w:sz w:val="32"/>
          <w:szCs w:val="32"/>
          <w:u w:val="single"/>
        </w:rPr>
      </w:pPr>
    </w:p>
    <w:p w14:paraId="7D0D6921" w14:textId="00582C98" w:rsidR="000A2424" w:rsidRPr="000E4594" w:rsidRDefault="000A2424" w:rsidP="000E4594">
      <w:pPr>
        <w:jc w:val="center"/>
        <w:rPr>
          <w:b/>
          <w:bCs/>
          <w:sz w:val="32"/>
          <w:szCs w:val="32"/>
          <w:u w:val="single"/>
        </w:rPr>
      </w:pPr>
      <w:r>
        <w:br w:type="page"/>
      </w:r>
    </w:p>
    <w:p w14:paraId="4C59D16D" w14:textId="2C9594FA" w:rsidR="00DE302C" w:rsidRDefault="00D6325C" w:rsidP="00D6325C">
      <w:pPr>
        <w:pStyle w:val="Heading1"/>
      </w:pPr>
      <w:bookmarkStart w:id="1" w:name="_Toc197657575"/>
      <w:r>
        <w:lastRenderedPageBreak/>
        <w:t>Abstract</w:t>
      </w:r>
      <w:bookmarkEnd w:id="1"/>
    </w:p>
    <w:p w14:paraId="3760577F" w14:textId="77777777" w:rsidR="000B01CD" w:rsidRDefault="00940001" w:rsidP="00410D3E">
      <w:r>
        <w:t xml:space="preserve">Since the prevalence of Covid-19, </w:t>
      </w:r>
      <w:r w:rsidR="00A01785">
        <w:t>The global growth of the Esports industry has raised questions about its financial impact and sustainability.</w:t>
      </w:r>
      <w:r w:rsidR="00761E1F">
        <w:t xml:space="preserve"> This dissertation aims </w:t>
      </w:r>
      <w:r w:rsidR="00034C9D">
        <w:t>to examine whether publisher run Esports tournaments influence investor perceptions and stock performance</w:t>
      </w:r>
      <w:r w:rsidR="000B3739">
        <w:t>. This study investigates</w:t>
      </w:r>
      <w:r w:rsidR="00FF1A3F">
        <w:t xml:space="preserve"> the impacts of publisher-run Esports tournaments on stock prices of EA, Tencent and Nintendo,</w:t>
      </w:r>
      <w:r w:rsidR="0041267E">
        <w:t xml:space="preserve"> focussing on two game titles from each, and then comparing and analysing the results. </w:t>
      </w:r>
    </w:p>
    <w:p w14:paraId="482C2345" w14:textId="57501C73" w:rsidR="00410D3E" w:rsidRDefault="0041267E" w:rsidP="00410D3E">
      <w:r>
        <w:t>Using the Event Study Methodology</w:t>
      </w:r>
      <w:r w:rsidR="00551CA4">
        <w:t xml:space="preserve"> (ESM), abnormal returns, and cumulative abnormal returns (CARs) </w:t>
      </w:r>
      <w:r w:rsidR="00F95D0D">
        <w:t>are analysed around tournament events for EAFC, Apex Legends, Valorant, league of Legends</w:t>
      </w:r>
      <w:r w:rsidR="00F82012">
        <w:t xml:space="preserve">, Super Smash Bros. Ultimate and Mario kart 8 Deluxe to evaluate the markets </w:t>
      </w:r>
      <w:r w:rsidR="000B01CD">
        <w:t>abnormal reactions.</w:t>
      </w:r>
    </w:p>
    <w:p w14:paraId="340C8001" w14:textId="6D6E3CE1" w:rsidR="000B01CD" w:rsidRDefault="00BE6F78" w:rsidP="00410D3E">
      <w:r>
        <w:t>The results indicate that while certain tournaments, particularly for Tencent’s league of Legends and Valorant</w:t>
      </w:r>
      <w:r w:rsidR="00057214">
        <w:t xml:space="preserve"> show </w:t>
      </w:r>
      <w:r w:rsidR="009E2E51">
        <w:t>positive abnormal returns</w:t>
      </w:r>
      <w:r w:rsidR="00E601BB">
        <w:t>, likely due to the use of the Games as a Service model (GaaS)</w:t>
      </w:r>
      <w:r w:rsidR="009E2E51">
        <w:t>, none of the findings were statistically significant at the 5% boundary</w:t>
      </w:r>
      <w:r w:rsidR="00D6513F">
        <w:t>, outside influences may have had an impact on this, but as a limitation of the ESM, we are unable to determine this.</w:t>
      </w:r>
      <w:r w:rsidR="00AB3D1E">
        <w:t xml:space="preserve"> </w:t>
      </w:r>
      <w:r w:rsidR="00E601BB">
        <w:t>Nintendo’s</w:t>
      </w:r>
      <w:r w:rsidR="00AB3D1E">
        <w:t xml:space="preserve"> tournaments had a minimal market impact, but both games utilised the old video game model</w:t>
      </w:r>
      <w:r w:rsidR="00FF4D57">
        <w:t xml:space="preserve">. Whilst EA </w:t>
      </w:r>
      <w:r w:rsidR="0083784B">
        <w:t>utilised</w:t>
      </w:r>
      <w:r w:rsidR="00FF4D57">
        <w:t xml:space="preserve"> both models, and the game with</w:t>
      </w:r>
      <w:r w:rsidR="004D341B">
        <w:t>out</w:t>
      </w:r>
      <w:r w:rsidR="00FF4D57">
        <w:t xml:space="preserve"> the GaaS </w:t>
      </w:r>
      <w:r w:rsidR="00E82155">
        <w:t>model (</w:t>
      </w:r>
      <w:r w:rsidR="0083784B">
        <w:t>EAFC</w:t>
      </w:r>
      <w:r w:rsidR="004D341B">
        <w:t xml:space="preserve">) </w:t>
      </w:r>
      <w:r w:rsidR="00FF4D57">
        <w:t xml:space="preserve">had the </w:t>
      </w:r>
      <w:r w:rsidR="0083784B">
        <w:t>lowest abnormal return results.</w:t>
      </w:r>
    </w:p>
    <w:p w14:paraId="4B4DAE0F" w14:textId="16A1C11E" w:rsidR="00E82155" w:rsidRPr="00410D3E" w:rsidRDefault="00E82155" w:rsidP="00410D3E">
      <w:r>
        <w:t xml:space="preserve">To Summarise, the study suggests that </w:t>
      </w:r>
      <w:r w:rsidR="00C20E66">
        <w:t>Esports tournaments are not</w:t>
      </w:r>
      <w:r w:rsidR="00DD71CB">
        <w:t xml:space="preserve"> consistently </w:t>
      </w:r>
      <w:r w:rsidR="00C20E66">
        <w:t xml:space="preserve">perceived as financial </w:t>
      </w:r>
      <w:r w:rsidR="00DD71CB">
        <w:t xml:space="preserve">material by investors in short term, </w:t>
      </w:r>
      <w:r w:rsidR="004362AE">
        <w:t>revealing a disconnect between investors priorities and the growing cultural significance of Esports.</w:t>
      </w:r>
      <w:r w:rsidR="00B62349">
        <w:t xml:space="preserve"> Further investigation should be made to determine how events influence long-term </w:t>
      </w:r>
      <w:r w:rsidR="00D66FFE">
        <w:t>market value and how the decision making by Esports publishers should be adapted for economic benefit.</w:t>
      </w:r>
    </w:p>
    <w:p w14:paraId="3F8B545A" w14:textId="77777777" w:rsidR="00410D3E" w:rsidRPr="00410D3E" w:rsidRDefault="00410D3E" w:rsidP="00410D3E"/>
    <w:p w14:paraId="4A7504B7" w14:textId="77777777" w:rsidR="00410D3E" w:rsidRPr="00410D3E" w:rsidRDefault="00410D3E" w:rsidP="00410D3E"/>
    <w:p w14:paraId="4B42D2D2" w14:textId="77777777" w:rsidR="00410D3E" w:rsidRPr="00410D3E" w:rsidRDefault="00410D3E" w:rsidP="00410D3E"/>
    <w:p w14:paraId="280978F9" w14:textId="77777777" w:rsidR="00410D3E" w:rsidRPr="00410D3E" w:rsidRDefault="00410D3E" w:rsidP="00410D3E"/>
    <w:p w14:paraId="61FC81A5" w14:textId="77777777" w:rsidR="00410D3E" w:rsidRPr="00410D3E" w:rsidRDefault="00410D3E" w:rsidP="00410D3E"/>
    <w:p w14:paraId="2685EA4B" w14:textId="77777777" w:rsidR="00410D3E" w:rsidRPr="00410D3E" w:rsidRDefault="00410D3E" w:rsidP="00410D3E"/>
    <w:p w14:paraId="373888A6" w14:textId="77777777" w:rsidR="00410D3E" w:rsidRPr="00410D3E" w:rsidRDefault="00410D3E" w:rsidP="00410D3E"/>
    <w:p w14:paraId="229DA690" w14:textId="77777777" w:rsidR="00410D3E" w:rsidRPr="00410D3E" w:rsidRDefault="00410D3E" w:rsidP="00410D3E"/>
    <w:p w14:paraId="79DCE846" w14:textId="77777777" w:rsidR="00410D3E" w:rsidRPr="00410D3E" w:rsidRDefault="00410D3E" w:rsidP="00410D3E"/>
    <w:p w14:paraId="4C49315C" w14:textId="77777777" w:rsidR="00410D3E" w:rsidRPr="00410D3E" w:rsidRDefault="00410D3E" w:rsidP="00410D3E"/>
    <w:p w14:paraId="6364457D" w14:textId="77777777" w:rsidR="00410D3E" w:rsidRPr="00410D3E" w:rsidRDefault="00410D3E" w:rsidP="00410D3E"/>
    <w:p w14:paraId="32360CF7" w14:textId="77777777" w:rsidR="00410D3E" w:rsidRPr="00410D3E" w:rsidRDefault="00410D3E" w:rsidP="00410D3E"/>
    <w:p w14:paraId="28B89A77" w14:textId="77777777" w:rsidR="00410D3E" w:rsidRPr="00410D3E" w:rsidRDefault="00410D3E" w:rsidP="00410D3E"/>
    <w:p w14:paraId="2950FE0D" w14:textId="77777777" w:rsidR="00410D3E" w:rsidRPr="00410D3E" w:rsidRDefault="00410D3E" w:rsidP="00410D3E"/>
    <w:p w14:paraId="5F9493BC" w14:textId="77777777" w:rsidR="00410D3E" w:rsidRPr="00410D3E" w:rsidRDefault="00410D3E" w:rsidP="00410D3E"/>
    <w:p w14:paraId="79A40287" w14:textId="77777777" w:rsidR="00410D3E" w:rsidRPr="00410D3E" w:rsidRDefault="00410D3E" w:rsidP="00410D3E"/>
    <w:p w14:paraId="7BDC502D" w14:textId="77777777" w:rsidR="00410D3E" w:rsidRPr="00410D3E" w:rsidRDefault="00410D3E" w:rsidP="00410D3E"/>
    <w:p w14:paraId="774D6060" w14:textId="77777777" w:rsidR="00410D3E" w:rsidRPr="00410D3E" w:rsidRDefault="00410D3E" w:rsidP="00410D3E"/>
    <w:p w14:paraId="71383DDE" w14:textId="77777777" w:rsidR="00410D3E" w:rsidRPr="00410D3E" w:rsidRDefault="00410D3E" w:rsidP="00410D3E"/>
    <w:p w14:paraId="45819EBC" w14:textId="77777777" w:rsidR="00410D3E" w:rsidRPr="00410D3E" w:rsidRDefault="00410D3E" w:rsidP="00410D3E"/>
    <w:p w14:paraId="3902CCF6" w14:textId="77777777" w:rsidR="00410D3E" w:rsidRPr="00410D3E" w:rsidRDefault="00410D3E" w:rsidP="00410D3E"/>
    <w:p w14:paraId="6472D18E" w14:textId="77777777" w:rsidR="00410D3E" w:rsidRPr="00410D3E" w:rsidRDefault="00410D3E" w:rsidP="00410D3E"/>
    <w:p w14:paraId="1ABC47AD" w14:textId="77777777" w:rsidR="00410D3E" w:rsidRPr="00410D3E" w:rsidRDefault="00410D3E" w:rsidP="00410D3E"/>
    <w:p w14:paraId="2B67FD98" w14:textId="77777777" w:rsidR="00410D3E" w:rsidRPr="00410D3E" w:rsidRDefault="00410D3E" w:rsidP="00410D3E"/>
    <w:p w14:paraId="5A53014A" w14:textId="77777777" w:rsidR="00410D3E" w:rsidRPr="00410D3E" w:rsidRDefault="00410D3E" w:rsidP="00410D3E"/>
    <w:p w14:paraId="7454CD81" w14:textId="77777777" w:rsidR="00410D3E" w:rsidRPr="00410D3E" w:rsidRDefault="00410D3E" w:rsidP="00410D3E"/>
    <w:p w14:paraId="23ED7B72" w14:textId="1B87118C" w:rsidR="00410D3E" w:rsidRDefault="00410D3E" w:rsidP="00410D3E">
      <w:pPr>
        <w:tabs>
          <w:tab w:val="left" w:pos="5370"/>
        </w:tabs>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tab/>
      </w:r>
    </w:p>
    <w:p w14:paraId="27B8E6BA" w14:textId="77777777" w:rsidR="00410D3E" w:rsidRDefault="00410D3E">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br w:type="page"/>
      </w:r>
    </w:p>
    <w:sdt>
      <w:sdtPr>
        <w:rPr>
          <w:rFonts w:asciiTheme="minorHAnsi" w:eastAsiaTheme="minorHAnsi" w:hAnsiTheme="minorHAnsi" w:cstheme="minorBidi"/>
          <w:color w:val="auto"/>
          <w:kern w:val="2"/>
          <w:sz w:val="22"/>
          <w:szCs w:val="22"/>
          <w:lang w:val="en-GB"/>
          <w14:ligatures w14:val="standardContextual"/>
        </w:rPr>
        <w:id w:val="-290125020"/>
        <w:docPartObj>
          <w:docPartGallery w:val="Table of Contents"/>
          <w:docPartUnique/>
        </w:docPartObj>
      </w:sdtPr>
      <w:sdtEndPr>
        <w:rPr>
          <w:b/>
          <w:bCs/>
          <w:noProof/>
        </w:rPr>
      </w:sdtEndPr>
      <w:sdtContent>
        <w:p w14:paraId="4465F7DC" w14:textId="18BF20D5" w:rsidR="000171F4" w:rsidRDefault="000171F4">
          <w:pPr>
            <w:pStyle w:val="TOCHeading"/>
          </w:pPr>
          <w:r>
            <w:t>Table of Contents</w:t>
          </w:r>
        </w:p>
        <w:p w14:paraId="1E2842E5" w14:textId="04FA012B" w:rsidR="00697191" w:rsidRDefault="000171F4">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97657575" w:history="1">
            <w:r w:rsidR="00697191" w:rsidRPr="00D7621C">
              <w:rPr>
                <w:rStyle w:val="Hyperlink"/>
                <w:noProof/>
              </w:rPr>
              <w:t>Abstract</w:t>
            </w:r>
            <w:r w:rsidR="00697191">
              <w:rPr>
                <w:noProof/>
                <w:webHidden/>
              </w:rPr>
              <w:tab/>
            </w:r>
            <w:r w:rsidR="00697191">
              <w:rPr>
                <w:noProof/>
                <w:webHidden/>
              </w:rPr>
              <w:fldChar w:fldCharType="begin"/>
            </w:r>
            <w:r w:rsidR="00697191">
              <w:rPr>
                <w:noProof/>
                <w:webHidden/>
              </w:rPr>
              <w:instrText xml:space="preserve"> PAGEREF _Toc197657575 \h </w:instrText>
            </w:r>
            <w:r w:rsidR="00697191">
              <w:rPr>
                <w:noProof/>
                <w:webHidden/>
              </w:rPr>
            </w:r>
            <w:r w:rsidR="00697191">
              <w:rPr>
                <w:noProof/>
                <w:webHidden/>
              </w:rPr>
              <w:fldChar w:fldCharType="separate"/>
            </w:r>
            <w:r w:rsidR="00697191">
              <w:rPr>
                <w:noProof/>
                <w:webHidden/>
              </w:rPr>
              <w:t>2</w:t>
            </w:r>
            <w:r w:rsidR="00697191">
              <w:rPr>
                <w:noProof/>
                <w:webHidden/>
              </w:rPr>
              <w:fldChar w:fldCharType="end"/>
            </w:r>
          </w:hyperlink>
        </w:p>
        <w:p w14:paraId="099B19B8" w14:textId="571B4126" w:rsidR="00697191" w:rsidRDefault="00697191">
          <w:pPr>
            <w:pStyle w:val="TOC1"/>
            <w:tabs>
              <w:tab w:val="right" w:leader="dot" w:pos="9016"/>
            </w:tabs>
            <w:rPr>
              <w:rFonts w:eastAsiaTheme="minorEastAsia"/>
              <w:noProof/>
              <w:sz w:val="24"/>
              <w:szCs w:val="24"/>
              <w:lang w:eastAsia="en-GB"/>
            </w:rPr>
          </w:pPr>
          <w:hyperlink w:anchor="_Toc197657576" w:history="1">
            <w:r w:rsidRPr="00D7621C">
              <w:rPr>
                <w:rStyle w:val="Hyperlink"/>
                <w:noProof/>
              </w:rPr>
              <w:t>1.0 Introduction</w:t>
            </w:r>
            <w:r>
              <w:rPr>
                <w:noProof/>
                <w:webHidden/>
              </w:rPr>
              <w:tab/>
            </w:r>
            <w:r>
              <w:rPr>
                <w:noProof/>
                <w:webHidden/>
              </w:rPr>
              <w:fldChar w:fldCharType="begin"/>
            </w:r>
            <w:r>
              <w:rPr>
                <w:noProof/>
                <w:webHidden/>
              </w:rPr>
              <w:instrText xml:space="preserve"> PAGEREF _Toc197657576 \h </w:instrText>
            </w:r>
            <w:r>
              <w:rPr>
                <w:noProof/>
                <w:webHidden/>
              </w:rPr>
            </w:r>
            <w:r>
              <w:rPr>
                <w:noProof/>
                <w:webHidden/>
              </w:rPr>
              <w:fldChar w:fldCharType="separate"/>
            </w:r>
            <w:r>
              <w:rPr>
                <w:noProof/>
                <w:webHidden/>
              </w:rPr>
              <w:t>8</w:t>
            </w:r>
            <w:r>
              <w:rPr>
                <w:noProof/>
                <w:webHidden/>
              </w:rPr>
              <w:fldChar w:fldCharType="end"/>
            </w:r>
          </w:hyperlink>
        </w:p>
        <w:p w14:paraId="1E36691C" w14:textId="329BE9D8" w:rsidR="00697191" w:rsidRDefault="00697191">
          <w:pPr>
            <w:pStyle w:val="TOC1"/>
            <w:tabs>
              <w:tab w:val="right" w:leader="dot" w:pos="9016"/>
            </w:tabs>
            <w:rPr>
              <w:rFonts w:eastAsiaTheme="minorEastAsia"/>
              <w:noProof/>
              <w:sz w:val="24"/>
              <w:szCs w:val="24"/>
              <w:lang w:eastAsia="en-GB"/>
            </w:rPr>
          </w:pPr>
          <w:hyperlink w:anchor="_Toc197657577" w:history="1">
            <w:r w:rsidRPr="00D7621C">
              <w:rPr>
                <w:rStyle w:val="Hyperlink"/>
                <w:noProof/>
              </w:rPr>
              <w:t>2.0 Background Literature</w:t>
            </w:r>
            <w:r>
              <w:rPr>
                <w:noProof/>
                <w:webHidden/>
              </w:rPr>
              <w:tab/>
            </w:r>
            <w:r>
              <w:rPr>
                <w:noProof/>
                <w:webHidden/>
              </w:rPr>
              <w:fldChar w:fldCharType="begin"/>
            </w:r>
            <w:r>
              <w:rPr>
                <w:noProof/>
                <w:webHidden/>
              </w:rPr>
              <w:instrText xml:space="preserve"> PAGEREF _Toc197657577 \h </w:instrText>
            </w:r>
            <w:r>
              <w:rPr>
                <w:noProof/>
                <w:webHidden/>
              </w:rPr>
            </w:r>
            <w:r>
              <w:rPr>
                <w:noProof/>
                <w:webHidden/>
              </w:rPr>
              <w:fldChar w:fldCharType="separate"/>
            </w:r>
            <w:r>
              <w:rPr>
                <w:noProof/>
                <w:webHidden/>
              </w:rPr>
              <w:t>9</w:t>
            </w:r>
            <w:r>
              <w:rPr>
                <w:noProof/>
                <w:webHidden/>
              </w:rPr>
              <w:fldChar w:fldCharType="end"/>
            </w:r>
          </w:hyperlink>
        </w:p>
        <w:p w14:paraId="286B12AB" w14:textId="53857906" w:rsidR="00697191" w:rsidRDefault="00697191">
          <w:pPr>
            <w:pStyle w:val="TOC2"/>
            <w:tabs>
              <w:tab w:val="right" w:leader="dot" w:pos="9016"/>
            </w:tabs>
            <w:rPr>
              <w:rFonts w:eastAsiaTheme="minorEastAsia"/>
              <w:noProof/>
              <w:sz w:val="24"/>
              <w:szCs w:val="24"/>
              <w:lang w:eastAsia="en-GB"/>
            </w:rPr>
          </w:pPr>
          <w:hyperlink w:anchor="_Toc197657578" w:history="1">
            <w:r w:rsidRPr="00D7621C">
              <w:rPr>
                <w:rStyle w:val="Hyperlink"/>
                <w:noProof/>
              </w:rPr>
              <w:t>2.1 The Rise of Esports</w:t>
            </w:r>
            <w:r>
              <w:rPr>
                <w:noProof/>
                <w:webHidden/>
              </w:rPr>
              <w:tab/>
            </w:r>
            <w:r>
              <w:rPr>
                <w:noProof/>
                <w:webHidden/>
              </w:rPr>
              <w:fldChar w:fldCharType="begin"/>
            </w:r>
            <w:r>
              <w:rPr>
                <w:noProof/>
                <w:webHidden/>
              </w:rPr>
              <w:instrText xml:space="preserve"> PAGEREF _Toc197657578 \h </w:instrText>
            </w:r>
            <w:r>
              <w:rPr>
                <w:noProof/>
                <w:webHidden/>
              </w:rPr>
            </w:r>
            <w:r>
              <w:rPr>
                <w:noProof/>
                <w:webHidden/>
              </w:rPr>
              <w:fldChar w:fldCharType="separate"/>
            </w:r>
            <w:r>
              <w:rPr>
                <w:noProof/>
                <w:webHidden/>
              </w:rPr>
              <w:t>9</w:t>
            </w:r>
            <w:r>
              <w:rPr>
                <w:noProof/>
                <w:webHidden/>
              </w:rPr>
              <w:fldChar w:fldCharType="end"/>
            </w:r>
          </w:hyperlink>
        </w:p>
        <w:p w14:paraId="2EB7E624" w14:textId="65703861" w:rsidR="00697191" w:rsidRDefault="00697191">
          <w:pPr>
            <w:pStyle w:val="TOC2"/>
            <w:tabs>
              <w:tab w:val="right" w:leader="dot" w:pos="9016"/>
            </w:tabs>
            <w:rPr>
              <w:rFonts w:eastAsiaTheme="minorEastAsia"/>
              <w:noProof/>
              <w:sz w:val="24"/>
              <w:szCs w:val="24"/>
              <w:lang w:eastAsia="en-GB"/>
            </w:rPr>
          </w:pPr>
          <w:hyperlink w:anchor="_Toc197657579" w:history="1">
            <w:r w:rsidRPr="00D7621C">
              <w:rPr>
                <w:rStyle w:val="Hyperlink"/>
                <w:noProof/>
              </w:rPr>
              <w:t>2.2 Publisher Control</w:t>
            </w:r>
            <w:r>
              <w:rPr>
                <w:noProof/>
                <w:webHidden/>
              </w:rPr>
              <w:tab/>
            </w:r>
            <w:r>
              <w:rPr>
                <w:noProof/>
                <w:webHidden/>
              </w:rPr>
              <w:fldChar w:fldCharType="begin"/>
            </w:r>
            <w:r>
              <w:rPr>
                <w:noProof/>
                <w:webHidden/>
              </w:rPr>
              <w:instrText xml:space="preserve"> PAGEREF _Toc197657579 \h </w:instrText>
            </w:r>
            <w:r>
              <w:rPr>
                <w:noProof/>
                <w:webHidden/>
              </w:rPr>
            </w:r>
            <w:r>
              <w:rPr>
                <w:noProof/>
                <w:webHidden/>
              </w:rPr>
              <w:fldChar w:fldCharType="separate"/>
            </w:r>
            <w:r>
              <w:rPr>
                <w:noProof/>
                <w:webHidden/>
              </w:rPr>
              <w:t>9</w:t>
            </w:r>
            <w:r>
              <w:rPr>
                <w:noProof/>
                <w:webHidden/>
              </w:rPr>
              <w:fldChar w:fldCharType="end"/>
            </w:r>
          </w:hyperlink>
        </w:p>
        <w:p w14:paraId="6004B982" w14:textId="089B566F" w:rsidR="00697191" w:rsidRDefault="00697191">
          <w:pPr>
            <w:pStyle w:val="TOC2"/>
            <w:tabs>
              <w:tab w:val="right" w:leader="dot" w:pos="9016"/>
            </w:tabs>
            <w:rPr>
              <w:rFonts w:eastAsiaTheme="minorEastAsia"/>
              <w:noProof/>
              <w:sz w:val="24"/>
              <w:szCs w:val="24"/>
              <w:lang w:eastAsia="en-GB"/>
            </w:rPr>
          </w:pPr>
          <w:hyperlink w:anchor="_Toc197657580" w:history="1">
            <w:r w:rsidRPr="00D7621C">
              <w:rPr>
                <w:rStyle w:val="Hyperlink"/>
                <w:noProof/>
              </w:rPr>
              <w:t>2.3 Esports Ecosystem Model</w:t>
            </w:r>
            <w:r>
              <w:rPr>
                <w:noProof/>
                <w:webHidden/>
              </w:rPr>
              <w:tab/>
            </w:r>
            <w:r>
              <w:rPr>
                <w:noProof/>
                <w:webHidden/>
              </w:rPr>
              <w:fldChar w:fldCharType="begin"/>
            </w:r>
            <w:r>
              <w:rPr>
                <w:noProof/>
                <w:webHidden/>
              </w:rPr>
              <w:instrText xml:space="preserve"> PAGEREF _Toc197657580 \h </w:instrText>
            </w:r>
            <w:r>
              <w:rPr>
                <w:noProof/>
                <w:webHidden/>
              </w:rPr>
            </w:r>
            <w:r>
              <w:rPr>
                <w:noProof/>
                <w:webHidden/>
              </w:rPr>
              <w:fldChar w:fldCharType="separate"/>
            </w:r>
            <w:r>
              <w:rPr>
                <w:noProof/>
                <w:webHidden/>
              </w:rPr>
              <w:t>10</w:t>
            </w:r>
            <w:r>
              <w:rPr>
                <w:noProof/>
                <w:webHidden/>
              </w:rPr>
              <w:fldChar w:fldCharType="end"/>
            </w:r>
          </w:hyperlink>
        </w:p>
        <w:p w14:paraId="304DA68A" w14:textId="3766F301" w:rsidR="00697191" w:rsidRDefault="00697191">
          <w:pPr>
            <w:pStyle w:val="TOC2"/>
            <w:tabs>
              <w:tab w:val="right" w:leader="dot" w:pos="9016"/>
            </w:tabs>
            <w:rPr>
              <w:rFonts w:eastAsiaTheme="minorEastAsia"/>
              <w:noProof/>
              <w:sz w:val="24"/>
              <w:szCs w:val="24"/>
              <w:lang w:eastAsia="en-GB"/>
            </w:rPr>
          </w:pPr>
          <w:hyperlink w:anchor="_Toc197657581" w:history="1">
            <w:r w:rsidRPr="00D7621C">
              <w:rPr>
                <w:rStyle w:val="Hyperlink"/>
                <w:noProof/>
              </w:rPr>
              <w:t>2.4 Event Studies and Market Reactions</w:t>
            </w:r>
            <w:r>
              <w:rPr>
                <w:noProof/>
                <w:webHidden/>
              </w:rPr>
              <w:tab/>
            </w:r>
            <w:r>
              <w:rPr>
                <w:noProof/>
                <w:webHidden/>
              </w:rPr>
              <w:fldChar w:fldCharType="begin"/>
            </w:r>
            <w:r>
              <w:rPr>
                <w:noProof/>
                <w:webHidden/>
              </w:rPr>
              <w:instrText xml:space="preserve"> PAGEREF _Toc197657581 \h </w:instrText>
            </w:r>
            <w:r>
              <w:rPr>
                <w:noProof/>
                <w:webHidden/>
              </w:rPr>
            </w:r>
            <w:r>
              <w:rPr>
                <w:noProof/>
                <w:webHidden/>
              </w:rPr>
              <w:fldChar w:fldCharType="separate"/>
            </w:r>
            <w:r>
              <w:rPr>
                <w:noProof/>
                <w:webHidden/>
              </w:rPr>
              <w:t>10</w:t>
            </w:r>
            <w:r>
              <w:rPr>
                <w:noProof/>
                <w:webHidden/>
              </w:rPr>
              <w:fldChar w:fldCharType="end"/>
            </w:r>
          </w:hyperlink>
        </w:p>
        <w:p w14:paraId="2DFACEB5" w14:textId="6852C180" w:rsidR="00697191" w:rsidRDefault="00697191">
          <w:pPr>
            <w:pStyle w:val="TOC3"/>
            <w:tabs>
              <w:tab w:val="right" w:leader="dot" w:pos="9016"/>
            </w:tabs>
            <w:rPr>
              <w:rFonts w:eastAsiaTheme="minorEastAsia"/>
              <w:noProof/>
              <w:sz w:val="24"/>
              <w:szCs w:val="24"/>
              <w:lang w:eastAsia="en-GB"/>
            </w:rPr>
          </w:pPr>
          <w:hyperlink w:anchor="_Toc197657582" w:history="1">
            <w:r w:rsidRPr="00D7621C">
              <w:rPr>
                <w:rStyle w:val="Hyperlink"/>
                <w:noProof/>
              </w:rPr>
              <w:t>2.4.1 Efficient Market Hypothesis (EMH)</w:t>
            </w:r>
            <w:r>
              <w:rPr>
                <w:noProof/>
                <w:webHidden/>
              </w:rPr>
              <w:tab/>
            </w:r>
            <w:r>
              <w:rPr>
                <w:noProof/>
                <w:webHidden/>
              </w:rPr>
              <w:fldChar w:fldCharType="begin"/>
            </w:r>
            <w:r>
              <w:rPr>
                <w:noProof/>
                <w:webHidden/>
              </w:rPr>
              <w:instrText xml:space="preserve"> PAGEREF _Toc197657582 \h </w:instrText>
            </w:r>
            <w:r>
              <w:rPr>
                <w:noProof/>
                <w:webHidden/>
              </w:rPr>
            </w:r>
            <w:r>
              <w:rPr>
                <w:noProof/>
                <w:webHidden/>
              </w:rPr>
              <w:fldChar w:fldCharType="separate"/>
            </w:r>
            <w:r>
              <w:rPr>
                <w:noProof/>
                <w:webHidden/>
              </w:rPr>
              <w:t>11</w:t>
            </w:r>
            <w:r>
              <w:rPr>
                <w:noProof/>
                <w:webHidden/>
              </w:rPr>
              <w:fldChar w:fldCharType="end"/>
            </w:r>
          </w:hyperlink>
        </w:p>
        <w:p w14:paraId="09D8AFAD" w14:textId="418AA837" w:rsidR="00697191" w:rsidRDefault="00697191">
          <w:pPr>
            <w:pStyle w:val="TOC2"/>
            <w:tabs>
              <w:tab w:val="right" w:leader="dot" w:pos="9016"/>
            </w:tabs>
            <w:rPr>
              <w:rFonts w:eastAsiaTheme="minorEastAsia"/>
              <w:noProof/>
              <w:sz w:val="24"/>
              <w:szCs w:val="24"/>
              <w:lang w:eastAsia="en-GB"/>
            </w:rPr>
          </w:pPr>
          <w:hyperlink w:anchor="_Toc197657583" w:history="1">
            <w:r w:rsidRPr="00D7621C">
              <w:rPr>
                <w:rStyle w:val="Hyperlink"/>
                <w:noProof/>
              </w:rPr>
              <w:t>2.5 The Research Gap</w:t>
            </w:r>
            <w:r>
              <w:rPr>
                <w:noProof/>
                <w:webHidden/>
              </w:rPr>
              <w:tab/>
            </w:r>
            <w:r>
              <w:rPr>
                <w:noProof/>
                <w:webHidden/>
              </w:rPr>
              <w:fldChar w:fldCharType="begin"/>
            </w:r>
            <w:r>
              <w:rPr>
                <w:noProof/>
                <w:webHidden/>
              </w:rPr>
              <w:instrText xml:space="preserve"> PAGEREF _Toc197657583 \h </w:instrText>
            </w:r>
            <w:r>
              <w:rPr>
                <w:noProof/>
                <w:webHidden/>
              </w:rPr>
            </w:r>
            <w:r>
              <w:rPr>
                <w:noProof/>
                <w:webHidden/>
              </w:rPr>
              <w:fldChar w:fldCharType="separate"/>
            </w:r>
            <w:r>
              <w:rPr>
                <w:noProof/>
                <w:webHidden/>
              </w:rPr>
              <w:t>11</w:t>
            </w:r>
            <w:r>
              <w:rPr>
                <w:noProof/>
                <w:webHidden/>
              </w:rPr>
              <w:fldChar w:fldCharType="end"/>
            </w:r>
          </w:hyperlink>
        </w:p>
        <w:p w14:paraId="58D842FB" w14:textId="192720C8" w:rsidR="00697191" w:rsidRDefault="00697191">
          <w:pPr>
            <w:pStyle w:val="TOC1"/>
            <w:tabs>
              <w:tab w:val="right" w:leader="dot" w:pos="9016"/>
            </w:tabs>
            <w:rPr>
              <w:rFonts w:eastAsiaTheme="minorEastAsia"/>
              <w:noProof/>
              <w:sz w:val="24"/>
              <w:szCs w:val="24"/>
              <w:lang w:eastAsia="en-GB"/>
            </w:rPr>
          </w:pPr>
          <w:hyperlink w:anchor="_Toc197657584" w:history="1">
            <w:r w:rsidRPr="00D7621C">
              <w:rPr>
                <w:rStyle w:val="Hyperlink"/>
                <w:noProof/>
              </w:rPr>
              <w:t>3.0 Methodology</w:t>
            </w:r>
            <w:r>
              <w:rPr>
                <w:noProof/>
                <w:webHidden/>
              </w:rPr>
              <w:tab/>
            </w:r>
            <w:r>
              <w:rPr>
                <w:noProof/>
                <w:webHidden/>
              </w:rPr>
              <w:fldChar w:fldCharType="begin"/>
            </w:r>
            <w:r>
              <w:rPr>
                <w:noProof/>
                <w:webHidden/>
              </w:rPr>
              <w:instrText xml:space="preserve"> PAGEREF _Toc197657584 \h </w:instrText>
            </w:r>
            <w:r>
              <w:rPr>
                <w:noProof/>
                <w:webHidden/>
              </w:rPr>
            </w:r>
            <w:r>
              <w:rPr>
                <w:noProof/>
                <w:webHidden/>
              </w:rPr>
              <w:fldChar w:fldCharType="separate"/>
            </w:r>
            <w:r>
              <w:rPr>
                <w:noProof/>
                <w:webHidden/>
              </w:rPr>
              <w:t>12</w:t>
            </w:r>
            <w:r>
              <w:rPr>
                <w:noProof/>
                <w:webHidden/>
              </w:rPr>
              <w:fldChar w:fldCharType="end"/>
            </w:r>
          </w:hyperlink>
        </w:p>
        <w:p w14:paraId="7B8E8DCB" w14:textId="78156EAF" w:rsidR="00697191" w:rsidRDefault="00697191">
          <w:pPr>
            <w:pStyle w:val="TOC2"/>
            <w:tabs>
              <w:tab w:val="right" w:leader="dot" w:pos="9016"/>
            </w:tabs>
            <w:rPr>
              <w:rFonts w:eastAsiaTheme="minorEastAsia"/>
              <w:noProof/>
              <w:sz w:val="24"/>
              <w:szCs w:val="24"/>
              <w:lang w:eastAsia="en-GB"/>
            </w:rPr>
          </w:pPr>
          <w:hyperlink w:anchor="_Toc197657585" w:history="1">
            <w:r w:rsidRPr="00D7621C">
              <w:rPr>
                <w:rStyle w:val="Hyperlink"/>
                <w:noProof/>
              </w:rPr>
              <w:t>3.1 Event Study Methodology</w:t>
            </w:r>
            <w:r>
              <w:rPr>
                <w:noProof/>
                <w:webHidden/>
              </w:rPr>
              <w:tab/>
            </w:r>
            <w:r>
              <w:rPr>
                <w:noProof/>
                <w:webHidden/>
              </w:rPr>
              <w:fldChar w:fldCharType="begin"/>
            </w:r>
            <w:r>
              <w:rPr>
                <w:noProof/>
                <w:webHidden/>
              </w:rPr>
              <w:instrText xml:space="preserve"> PAGEREF _Toc197657585 \h </w:instrText>
            </w:r>
            <w:r>
              <w:rPr>
                <w:noProof/>
                <w:webHidden/>
              </w:rPr>
            </w:r>
            <w:r>
              <w:rPr>
                <w:noProof/>
                <w:webHidden/>
              </w:rPr>
              <w:fldChar w:fldCharType="separate"/>
            </w:r>
            <w:r>
              <w:rPr>
                <w:noProof/>
                <w:webHidden/>
              </w:rPr>
              <w:t>12</w:t>
            </w:r>
            <w:r>
              <w:rPr>
                <w:noProof/>
                <w:webHidden/>
              </w:rPr>
              <w:fldChar w:fldCharType="end"/>
            </w:r>
          </w:hyperlink>
        </w:p>
        <w:p w14:paraId="26E29331" w14:textId="5E83337B" w:rsidR="00697191" w:rsidRDefault="00697191">
          <w:pPr>
            <w:pStyle w:val="TOC3"/>
            <w:tabs>
              <w:tab w:val="right" w:leader="dot" w:pos="9016"/>
            </w:tabs>
            <w:rPr>
              <w:rFonts w:eastAsiaTheme="minorEastAsia"/>
              <w:noProof/>
              <w:sz w:val="24"/>
              <w:szCs w:val="24"/>
              <w:lang w:eastAsia="en-GB"/>
            </w:rPr>
          </w:pPr>
          <w:hyperlink w:anchor="_Toc197657586" w:history="1">
            <w:r w:rsidRPr="00D7621C">
              <w:rPr>
                <w:rStyle w:val="Hyperlink"/>
                <w:noProof/>
              </w:rPr>
              <w:t>3.1.1 Calculate Returns</w:t>
            </w:r>
            <w:r>
              <w:rPr>
                <w:noProof/>
                <w:webHidden/>
              </w:rPr>
              <w:tab/>
            </w:r>
            <w:r>
              <w:rPr>
                <w:noProof/>
                <w:webHidden/>
              </w:rPr>
              <w:fldChar w:fldCharType="begin"/>
            </w:r>
            <w:r>
              <w:rPr>
                <w:noProof/>
                <w:webHidden/>
              </w:rPr>
              <w:instrText xml:space="preserve"> PAGEREF _Toc197657586 \h </w:instrText>
            </w:r>
            <w:r>
              <w:rPr>
                <w:noProof/>
                <w:webHidden/>
              </w:rPr>
            </w:r>
            <w:r>
              <w:rPr>
                <w:noProof/>
                <w:webHidden/>
              </w:rPr>
              <w:fldChar w:fldCharType="separate"/>
            </w:r>
            <w:r>
              <w:rPr>
                <w:noProof/>
                <w:webHidden/>
              </w:rPr>
              <w:t>13</w:t>
            </w:r>
            <w:r>
              <w:rPr>
                <w:noProof/>
                <w:webHidden/>
              </w:rPr>
              <w:fldChar w:fldCharType="end"/>
            </w:r>
          </w:hyperlink>
        </w:p>
        <w:p w14:paraId="5D358EBF" w14:textId="6E877457" w:rsidR="00697191" w:rsidRDefault="00697191">
          <w:pPr>
            <w:pStyle w:val="TOC3"/>
            <w:tabs>
              <w:tab w:val="right" w:leader="dot" w:pos="9016"/>
            </w:tabs>
            <w:rPr>
              <w:rFonts w:eastAsiaTheme="minorEastAsia"/>
              <w:noProof/>
              <w:sz w:val="24"/>
              <w:szCs w:val="24"/>
              <w:lang w:eastAsia="en-GB"/>
            </w:rPr>
          </w:pPr>
          <w:hyperlink w:anchor="_Toc197657587" w:history="1">
            <w:r w:rsidRPr="00D7621C">
              <w:rPr>
                <w:rStyle w:val="Hyperlink"/>
                <w:noProof/>
              </w:rPr>
              <w:t>3.1.2 Estimate the market model</w:t>
            </w:r>
            <w:r>
              <w:rPr>
                <w:noProof/>
                <w:webHidden/>
              </w:rPr>
              <w:tab/>
            </w:r>
            <w:r>
              <w:rPr>
                <w:noProof/>
                <w:webHidden/>
              </w:rPr>
              <w:fldChar w:fldCharType="begin"/>
            </w:r>
            <w:r>
              <w:rPr>
                <w:noProof/>
                <w:webHidden/>
              </w:rPr>
              <w:instrText xml:space="preserve"> PAGEREF _Toc197657587 \h </w:instrText>
            </w:r>
            <w:r>
              <w:rPr>
                <w:noProof/>
                <w:webHidden/>
              </w:rPr>
            </w:r>
            <w:r>
              <w:rPr>
                <w:noProof/>
                <w:webHidden/>
              </w:rPr>
              <w:fldChar w:fldCharType="separate"/>
            </w:r>
            <w:r>
              <w:rPr>
                <w:noProof/>
                <w:webHidden/>
              </w:rPr>
              <w:t>13</w:t>
            </w:r>
            <w:r>
              <w:rPr>
                <w:noProof/>
                <w:webHidden/>
              </w:rPr>
              <w:fldChar w:fldCharType="end"/>
            </w:r>
          </w:hyperlink>
        </w:p>
        <w:p w14:paraId="6AB22E52" w14:textId="69FED899" w:rsidR="00697191" w:rsidRDefault="00697191">
          <w:pPr>
            <w:pStyle w:val="TOC3"/>
            <w:tabs>
              <w:tab w:val="right" w:leader="dot" w:pos="9016"/>
            </w:tabs>
            <w:rPr>
              <w:rFonts w:eastAsiaTheme="minorEastAsia"/>
              <w:noProof/>
              <w:sz w:val="24"/>
              <w:szCs w:val="24"/>
              <w:lang w:eastAsia="en-GB"/>
            </w:rPr>
          </w:pPr>
          <w:hyperlink w:anchor="_Toc197657588" w:history="1">
            <w:r w:rsidRPr="00D7621C">
              <w:rPr>
                <w:rStyle w:val="Hyperlink"/>
                <w:noProof/>
              </w:rPr>
              <w:t>3.1.3 Linear regression</w:t>
            </w:r>
            <w:r>
              <w:rPr>
                <w:noProof/>
                <w:webHidden/>
              </w:rPr>
              <w:tab/>
            </w:r>
            <w:r>
              <w:rPr>
                <w:noProof/>
                <w:webHidden/>
              </w:rPr>
              <w:fldChar w:fldCharType="begin"/>
            </w:r>
            <w:r>
              <w:rPr>
                <w:noProof/>
                <w:webHidden/>
              </w:rPr>
              <w:instrText xml:space="preserve"> PAGEREF _Toc197657588 \h </w:instrText>
            </w:r>
            <w:r>
              <w:rPr>
                <w:noProof/>
                <w:webHidden/>
              </w:rPr>
            </w:r>
            <w:r>
              <w:rPr>
                <w:noProof/>
                <w:webHidden/>
              </w:rPr>
              <w:fldChar w:fldCharType="separate"/>
            </w:r>
            <w:r>
              <w:rPr>
                <w:noProof/>
                <w:webHidden/>
              </w:rPr>
              <w:t>13</w:t>
            </w:r>
            <w:r>
              <w:rPr>
                <w:noProof/>
                <w:webHidden/>
              </w:rPr>
              <w:fldChar w:fldCharType="end"/>
            </w:r>
          </w:hyperlink>
        </w:p>
        <w:p w14:paraId="50A7E012" w14:textId="1B510DA6" w:rsidR="00697191" w:rsidRDefault="00697191">
          <w:pPr>
            <w:pStyle w:val="TOC3"/>
            <w:tabs>
              <w:tab w:val="right" w:leader="dot" w:pos="9016"/>
            </w:tabs>
            <w:rPr>
              <w:rFonts w:eastAsiaTheme="minorEastAsia"/>
              <w:noProof/>
              <w:sz w:val="24"/>
              <w:szCs w:val="24"/>
              <w:lang w:eastAsia="en-GB"/>
            </w:rPr>
          </w:pPr>
          <w:hyperlink w:anchor="_Toc197657589" w:history="1">
            <w:r w:rsidRPr="00D7621C">
              <w:rPr>
                <w:rStyle w:val="Hyperlink"/>
                <w:noProof/>
              </w:rPr>
              <w:t>3.1.4 Expected returns</w:t>
            </w:r>
            <w:r>
              <w:rPr>
                <w:noProof/>
                <w:webHidden/>
              </w:rPr>
              <w:tab/>
            </w:r>
            <w:r>
              <w:rPr>
                <w:noProof/>
                <w:webHidden/>
              </w:rPr>
              <w:fldChar w:fldCharType="begin"/>
            </w:r>
            <w:r>
              <w:rPr>
                <w:noProof/>
                <w:webHidden/>
              </w:rPr>
              <w:instrText xml:space="preserve"> PAGEREF _Toc197657589 \h </w:instrText>
            </w:r>
            <w:r>
              <w:rPr>
                <w:noProof/>
                <w:webHidden/>
              </w:rPr>
            </w:r>
            <w:r>
              <w:rPr>
                <w:noProof/>
                <w:webHidden/>
              </w:rPr>
              <w:fldChar w:fldCharType="separate"/>
            </w:r>
            <w:r>
              <w:rPr>
                <w:noProof/>
                <w:webHidden/>
              </w:rPr>
              <w:t>13</w:t>
            </w:r>
            <w:r>
              <w:rPr>
                <w:noProof/>
                <w:webHidden/>
              </w:rPr>
              <w:fldChar w:fldCharType="end"/>
            </w:r>
          </w:hyperlink>
        </w:p>
        <w:p w14:paraId="534BFC0A" w14:textId="123B75B6" w:rsidR="00697191" w:rsidRDefault="00697191">
          <w:pPr>
            <w:pStyle w:val="TOC3"/>
            <w:tabs>
              <w:tab w:val="right" w:leader="dot" w:pos="9016"/>
            </w:tabs>
            <w:rPr>
              <w:rFonts w:eastAsiaTheme="minorEastAsia"/>
              <w:noProof/>
              <w:sz w:val="24"/>
              <w:szCs w:val="24"/>
              <w:lang w:eastAsia="en-GB"/>
            </w:rPr>
          </w:pPr>
          <w:hyperlink w:anchor="_Toc197657590" w:history="1">
            <w:r w:rsidRPr="00D7621C">
              <w:rPr>
                <w:rStyle w:val="Hyperlink"/>
                <w:noProof/>
              </w:rPr>
              <w:t>3.1.5 Abnormal returns</w:t>
            </w:r>
            <w:r>
              <w:rPr>
                <w:noProof/>
                <w:webHidden/>
              </w:rPr>
              <w:tab/>
            </w:r>
            <w:r>
              <w:rPr>
                <w:noProof/>
                <w:webHidden/>
              </w:rPr>
              <w:fldChar w:fldCharType="begin"/>
            </w:r>
            <w:r>
              <w:rPr>
                <w:noProof/>
                <w:webHidden/>
              </w:rPr>
              <w:instrText xml:space="preserve"> PAGEREF _Toc197657590 \h </w:instrText>
            </w:r>
            <w:r>
              <w:rPr>
                <w:noProof/>
                <w:webHidden/>
              </w:rPr>
            </w:r>
            <w:r>
              <w:rPr>
                <w:noProof/>
                <w:webHidden/>
              </w:rPr>
              <w:fldChar w:fldCharType="separate"/>
            </w:r>
            <w:r>
              <w:rPr>
                <w:noProof/>
                <w:webHidden/>
              </w:rPr>
              <w:t>14</w:t>
            </w:r>
            <w:r>
              <w:rPr>
                <w:noProof/>
                <w:webHidden/>
              </w:rPr>
              <w:fldChar w:fldCharType="end"/>
            </w:r>
          </w:hyperlink>
        </w:p>
        <w:p w14:paraId="2510DBE2" w14:textId="012DF82C" w:rsidR="00697191" w:rsidRDefault="00697191">
          <w:pPr>
            <w:pStyle w:val="TOC2"/>
            <w:tabs>
              <w:tab w:val="right" w:leader="dot" w:pos="9016"/>
            </w:tabs>
            <w:rPr>
              <w:rFonts w:eastAsiaTheme="minorEastAsia"/>
              <w:noProof/>
              <w:sz w:val="24"/>
              <w:szCs w:val="24"/>
              <w:lang w:eastAsia="en-GB"/>
            </w:rPr>
          </w:pPr>
          <w:hyperlink w:anchor="_Toc197657591" w:history="1">
            <w:r w:rsidRPr="00D7621C">
              <w:rPr>
                <w:rStyle w:val="Hyperlink"/>
                <w:noProof/>
              </w:rPr>
              <w:t>3.2 T-Test</w:t>
            </w:r>
            <w:r>
              <w:rPr>
                <w:noProof/>
                <w:webHidden/>
              </w:rPr>
              <w:tab/>
            </w:r>
            <w:r>
              <w:rPr>
                <w:noProof/>
                <w:webHidden/>
              </w:rPr>
              <w:fldChar w:fldCharType="begin"/>
            </w:r>
            <w:r>
              <w:rPr>
                <w:noProof/>
                <w:webHidden/>
              </w:rPr>
              <w:instrText xml:space="preserve"> PAGEREF _Toc197657591 \h </w:instrText>
            </w:r>
            <w:r>
              <w:rPr>
                <w:noProof/>
                <w:webHidden/>
              </w:rPr>
            </w:r>
            <w:r>
              <w:rPr>
                <w:noProof/>
                <w:webHidden/>
              </w:rPr>
              <w:fldChar w:fldCharType="separate"/>
            </w:r>
            <w:r>
              <w:rPr>
                <w:noProof/>
                <w:webHidden/>
              </w:rPr>
              <w:t>14</w:t>
            </w:r>
            <w:r>
              <w:rPr>
                <w:noProof/>
                <w:webHidden/>
              </w:rPr>
              <w:fldChar w:fldCharType="end"/>
            </w:r>
          </w:hyperlink>
        </w:p>
        <w:p w14:paraId="12D03530" w14:textId="53217C85" w:rsidR="00697191" w:rsidRDefault="00697191">
          <w:pPr>
            <w:pStyle w:val="TOC1"/>
            <w:tabs>
              <w:tab w:val="right" w:leader="dot" w:pos="9016"/>
            </w:tabs>
            <w:rPr>
              <w:rFonts w:eastAsiaTheme="minorEastAsia"/>
              <w:noProof/>
              <w:sz w:val="24"/>
              <w:szCs w:val="24"/>
              <w:lang w:eastAsia="en-GB"/>
            </w:rPr>
          </w:pPr>
          <w:hyperlink w:anchor="_Toc197657592" w:history="1">
            <w:r w:rsidRPr="00D7621C">
              <w:rPr>
                <w:rStyle w:val="Hyperlink"/>
                <w:noProof/>
              </w:rPr>
              <w:t>4.0 Results</w:t>
            </w:r>
            <w:r>
              <w:rPr>
                <w:noProof/>
                <w:webHidden/>
              </w:rPr>
              <w:tab/>
            </w:r>
            <w:r>
              <w:rPr>
                <w:noProof/>
                <w:webHidden/>
              </w:rPr>
              <w:fldChar w:fldCharType="begin"/>
            </w:r>
            <w:r>
              <w:rPr>
                <w:noProof/>
                <w:webHidden/>
              </w:rPr>
              <w:instrText xml:space="preserve"> PAGEREF _Toc197657592 \h </w:instrText>
            </w:r>
            <w:r>
              <w:rPr>
                <w:noProof/>
                <w:webHidden/>
              </w:rPr>
            </w:r>
            <w:r>
              <w:rPr>
                <w:noProof/>
                <w:webHidden/>
              </w:rPr>
              <w:fldChar w:fldCharType="separate"/>
            </w:r>
            <w:r>
              <w:rPr>
                <w:noProof/>
                <w:webHidden/>
              </w:rPr>
              <w:t>15</w:t>
            </w:r>
            <w:r>
              <w:rPr>
                <w:noProof/>
                <w:webHidden/>
              </w:rPr>
              <w:fldChar w:fldCharType="end"/>
            </w:r>
          </w:hyperlink>
        </w:p>
        <w:p w14:paraId="58951BDF" w14:textId="4569B198" w:rsidR="00697191" w:rsidRDefault="00697191">
          <w:pPr>
            <w:pStyle w:val="TOC2"/>
            <w:tabs>
              <w:tab w:val="right" w:leader="dot" w:pos="9016"/>
            </w:tabs>
            <w:rPr>
              <w:rFonts w:eastAsiaTheme="minorEastAsia"/>
              <w:noProof/>
              <w:sz w:val="24"/>
              <w:szCs w:val="24"/>
              <w:lang w:eastAsia="en-GB"/>
            </w:rPr>
          </w:pPr>
          <w:hyperlink w:anchor="_Toc197657593" w:history="1">
            <w:r w:rsidRPr="00D7621C">
              <w:rPr>
                <w:rStyle w:val="Hyperlink"/>
                <w:noProof/>
              </w:rPr>
              <w:t>4.1 Linear Regression Results</w:t>
            </w:r>
            <w:r>
              <w:rPr>
                <w:noProof/>
                <w:webHidden/>
              </w:rPr>
              <w:tab/>
            </w:r>
            <w:r>
              <w:rPr>
                <w:noProof/>
                <w:webHidden/>
              </w:rPr>
              <w:fldChar w:fldCharType="begin"/>
            </w:r>
            <w:r>
              <w:rPr>
                <w:noProof/>
                <w:webHidden/>
              </w:rPr>
              <w:instrText xml:space="preserve"> PAGEREF _Toc197657593 \h </w:instrText>
            </w:r>
            <w:r>
              <w:rPr>
                <w:noProof/>
                <w:webHidden/>
              </w:rPr>
            </w:r>
            <w:r>
              <w:rPr>
                <w:noProof/>
                <w:webHidden/>
              </w:rPr>
              <w:fldChar w:fldCharType="separate"/>
            </w:r>
            <w:r>
              <w:rPr>
                <w:noProof/>
                <w:webHidden/>
              </w:rPr>
              <w:t>15</w:t>
            </w:r>
            <w:r>
              <w:rPr>
                <w:noProof/>
                <w:webHidden/>
              </w:rPr>
              <w:fldChar w:fldCharType="end"/>
            </w:r>
          </w:hyperlink>
        </w:p>
        <w:p w14:paraId="6B5B2502" w14:textId="1B1C9B2A" w:rsidR="00697191" w:rsidRDefault="00697191">
          <w:pPr>
            <w:pStyle w:val="TOC3"/>
            <w:tabs>
              <w:tab w:val="right" w:leader="dot" w:pos="9016"/>
            </w:tabs>
            <w:rPr>
              <w:rFonts w:eastAsiaTheme="minorEastAsia"/>
              <w:noProof/>
              <w:sz w:val="24"/>
              <w:szCs w:val="24"/>
              <w:lang w:eastAsia="en-GB"/>
            </w:rPr>
          </w:pPr>
          <w:hyperlink w:anchor="_Toc197657594" w:history="1">
            <w:r w:rsidRPr="00D7621C">
              <w:rPr>
                <w:rStyle w:val="Hyperlink"/>
                <w:noProof/>
              </w:rPr>
              <w:t>4.1.1 EA: Linear regression</w:t>
            </w:r>
            <w:r>
              <w:rPr>
                <w:noProof/>
                <w:webHidden/>
              </w:rPr>
              <w:tab/>
            </w:r>
            <w:r>
              <w:rPr>
                <w:noProof/>
                <w:webHidden/>
              </w:rPr>
              <w:fldChar w:fldCharType="begin"/>
            </w:r>
            <w:r>
              <w:rPr>
                <w:noProof/>
                <w:webHidden/>
              </w:rPr>
              <w:instrText xml:space="preserve"> PAGEREF _Toc197657594 \h </w:instrText>
            </w:r>
            <w:r>
              <w:rPr>
                <w:noProof/>
                <w:webHidden/>
              </w:rPr>
            </w:r>
            <w:r>
              <w:rPr>
                <w:noProof/>
                <w:webHidden/>
              </w:rPr>
              <w:fldChar w:fldCharType="separate"/>
            </w:r>
            <w:r>
              <w:rPr>
                <w:noProof/>
                <w:webHidden/>
              </w:rPr>
              <w:t>15</w:t>
            </w:r>
            <w:r>
              <w:rPr>
                <w:noProof/>
                <w:webHidden/>
              </w:rPr>
              <w:fldChar w:fldCharType="end"/>
            </w:r>
          </w:hyperlink>
        </w:p>
        <w:p w14:paraId="22A7A641" w14:textId="7B822870" w:rsidR="00697191" w:rsidRDefault="00697191">
          <w:pPr>
            <w:pStyle w:val="TOC3"/>
            <w:tabs>
              <w:tab w:val="right" w:leader="dot" w:pos="9016"/>
            </w:tabs>
            <w:rPr>
              <w:rFonts w:eastAsiaTheme="minorEastAsia"/>
              <w:noProof/>
              <w:sz w:val="24"/>
              <w:szCs w:val="24"/>
              <w:lang w:eastAsia="en-GB"/>
            </w:rPr>
          </w:pPr>
          <w:hyperlink w:anchor="_Toc197657595" w:history="1">
            <w:r w:rsidRPr="00D7621C">
              <w:rPr>
                <w:rStyle w:val="Hyperlink"/>
                <w:noProof/>
              </w:rPr>
              <w:t>4.1.2 Tencent: Linear regression</w:t>
            </w:r>
            <w:r>
              <w:rPr>
                <w:noProof/>
                <w:webHidden/>
              </w:rPr>
              <w:tab/>
            </w:r>
            <w:r>
              <w:rPr>
                <w:noProof/>
                <w:webHidden/>
              </w:rPr>
              <w:fldChar w:fldCharType="begin"/>
            </w:r>
            <w:r>
              <w:rPr>
                <w:noProof/>
                <w:webHidden/>
              </w:rPr>
              <w:instrText xml:space="preserve"> PAGEREF _Toc197657595 \h </w:instrText>
            </w:r>
            <w:r>
              <w:rPr>
                <w:noProof/>
                <w:webHidden/>
              </w:rPr>
            </w:r>
            <w:r>
              <w:rPr>
                <w:noProof/>
                <w:webHidden/>
              </w:rPr>
              <w:fldChar w:fldCharType="separate"/>
            </w:r>
            <w:r>
              <w:rPr>
                <w:noProof/>
                <w:webHidden/>
              </w:rPr>
              <w:t>16</w:t>
            </w:r>
            <w:r>
              <w:rPr>
                <w:noProof/>
                <w:webHidden/>
              </w:rPr>
              <w:fldChar w:fldCharType="end"/>
            </w:r>
          </w:hyperlink>
        </w:p>
        <w:p w14:paraId="14A1CE14" w14:textId="3BE24179" w:rsidR="00697191" w:rsidRDefault="00697191">
          <w:pPr>
            <w:pStyle w:val="TOC3"/>
            <w:tabs>
              <w:tab w:val="right" w:leader="dot" w:pos="9016"/>
            </w:tabs>
            <w:rPr>
              <w:rFonts w:eastAsiaTheme="minorEastAsia"/>
              <w:noProof/>
              <w:sz w:val="24"/>
              <w:szCs w:val="24"/>
              <w:lang w:eastAsia="en-GB"/>
            </w:rPr>
          </w:pPr>
          <w:hyperlink w:anchor="_Toc197657596" w:history="1">
            <w:r w:rsidRPr="00D7621C">
              <w:rPr>
                <w:rStyle w:val="Hyperlink"/>
                <w:noProof/>
              </w:rPr>
              <w:t>4.1.3 Nintendo: Linear regression</w:t>
            </w:r>
            <w:r>
              <w:rPr>
                <w:noProof/>
                <w:webHidden/>
              </w:rPr>
              <w:tab/>
            </w:r>
            <w:r>
              <w:rPr>
                <w:noProof/>
                <w:webHidden/>
              </w:rPr>
              <w:fldChar w:fldCharType="begin"/>
            </w:r>
            <w:r>
              <w:rPr>
                <w:noProof/>
                <w:webHidden/>
              </w:rPr>
              <w:instrText xml:space="preserve"> PAGEREF _Toc197657596 \h </w:instrText>
            </w:r>
            <w:r>
              <w:rPr>
                <w:noProof/>
                <w:webHidden/>
              </w:rPr>
            </w:r>
            <w:r>
              <w:rPr>
                <w:noProof/>
                <w:webHidden/>
              </w:rPr>
              <w:fldChar w:fldCharType="separate"/>
            </w:r>
            <w:r>
              <w:rPr>
                <w:noProof/>
                <w:webHidden/>
              </w:rPr>
              <w:t>17</w:t>
            </w:r>
            <w:r>
              <w:rPr>
                <w:noProof/>
                <w:webHidden/>
              </w:rPr>
              <w:fldChar w:fldCharType="end"/>
            </w:r>
          </w:hyperlink>
        </w:p>
        <w:p w14:paraId="1E6B8D2A" w14:textId="148EC8C3" w:rsidR="00697191" w:rsidRDefault="00697191">
          <w:pPr>
            <w:pStyle w:val="TOC2"/>
            <w:tabs>
              <w:tab w:val="right" w:leader="dot" w:pos="9016"/>
            </w:tabs>
            <w:rPr>
              <w:rFonts w:eastAsiaTheme="minorEastAsia"/>
              <w:noProof/>
              <w:sz w:val="24"/>
              <w:szCs w:val="24"/>
              <w:lang w:eastAsia="en-GB"/>
            </w:rPr>
          </w:pPr>
          <w:hyperlink w:anchor="_Toc197657597" w:history="1">
            <w:r w:rsidRPr="00D7621C">
              <w:rPr>
                <w:rStyle w:val="Hyperlink"/>
                <w:noProof/>
              </w:rPr>
              <w:t>4.2 Cumulative Abnormal Returns</w:t>
            </w:r>
            <w:r>
              <w:rPr>
                <w:noProof/>
                <w:webHidden/>
              </w:rPr>
              <w:tab/>
            </w:r>
            <w:r>
              <w:rPr>
                <w:noProof/>
                <w:webHidden/>
              </w:rPr>
              <w:fldChar w:fldCharType="begin"/>
            </w:r>
            <w:r>
              <w:rPr>
                <w:noProof/>
                <w:webHidden/>
              </w:rPr>
              <w:instrText xml:space="preserve"> PAGEREF _Toc197657597 \h </w:instrText>
            </w:r>
            <w:r>
              <w:rPr>
                <w:noProof/>
                <w:webHidden/>
              </w:rPr>
            </w:r>
            <w:r>
              <w:rPr>
                <w:noProof/>
                <w:webHidden/>
              </w:rPr>
              <w:fldChar w:fldCharType="separate"/>
            </w:r>
            <w:r>
              <w:rPr>
                <w:noProof/>
                <w:webHidden/>
              </w:rPr>
              <w:t>17</w:t>
            </w:r>
            <w:r>
              <w:rPr>
                <w:noProof/>
                <w:webHidden/>
              </w:rPr>
              <w:fldChar w:fldCharType="end"/>
            </w:r>
          </w:hyperlink>
        </w:p>
        <w:p w14:paraId="1F134B11" w14:textId="45B6E5E5" w:rsidR="00697191" w:rsidRDefault="00697191">
          <w:pPr>
            <w:pStyle w:val="TOC3"/>
            <w:tabs>
              <w:tab w:val="right" w:leader="dot" w:pos="9016"/>
            </w:tabs>
            <w:rPr>
              <w:rFonts w:eastAsiaTheme="minorEastAsia"/>
              <w:noProof/>
              <w:sz w:val="24"/>
              <w:szCs w:val="24"/>
              <w:lang w:eastAsia="en-GB"/>
            </w:rPr>
          </w:pPr>
          <w:hyperlink w:anchor="_Toc197657598" w:history="1">
            <w:r w:rsidRPr="00D7621C">
              <w:rPr>
                <w:rStyle w:val="Hyperlink"/>
                <w:noProof/>
              </w:rPr>
              <w:t>4.2.1 EA CAR</w:t>
            </w:r>
            <w:r>
              <w:rPr>
                <w:noProof/>
                <w:webHidden/>
              </w:rPr>
              <w:tab/>
            </w:r>
            <w:r>
              <w:rPr>
                <w:noProof/>
                <w:webHidden/>
              </w:rPr>
              <w:fldChar w:fldCharType="begin"/>
            </w:r>
            <w:r>
              <w:rPr>
                <w:noProof/>
                <w:webHidden/>
              </w:rPr>
              <w:instrText xml:space="preserve"> PAGEREF _Toc197657598 \h </w:instrText>
            </w:r>
            <w:r>
              <w:rPr>
                <w:noProof/>
                <w:webHidden/>
              </w:rPr>
            </w:r>
            <w:r>
              <w:rPr>
                <w:noProof/>
                <w:webHidden/>
              </w:rPr>
              <w:fldChar w:fldCharType="separate"/>
            </w:r>
            <w:r>
              <w:rPr>
                <w:noProof/>
                <w:webHidden/>
              </w:rPr>
              <w:t>17</w:t>
            </w:r>
            <w:r>
              <w:rPr>
                <w:noProof/>
                <w:webHidden/>
              </w:rPr>
              <w:fldChar w:fldCharType="end"/>
            </w:r>
          </w:hyperlink>
        </w:p>
        <w:p w14:paraId="4233979A" w14:textId="55961438" w:rsidR="00697191" w:rsidRDefault="00697191">
          <w:pPr>
            <w:pStyle w:val="TOC3"/>
            <w:tabs>
              <w:tab w:val="right" w:leader="dot" w:pos="9016"/>
            </w:tabs>
            <w:rPr>
              <w:rFonts w:eastAsiaTheme="minorEastAsia"/>
              <w:noProof/>
              <w:sz w:val="24"/>
              <w:szCs w:val="24"/>
              <w:lang w:eastAsia="en-GB"/>
            </w:rPr>
          </w:pPr>
          <w:hyperlink w:anchor="_Toc197657599" w:history="1">
            <w:r w:rsidRPr="00D7621C">
              <w:rPr>
                <w:rStyle w:val="Hyperlink"/>
                <w:noProof/>
              </w:rPr>
              <w:t>4.2.2 Tencent CAR</w:t>
            </w:r>
            <w:r>
              <w:rPr>
                <w:noProof/>
                <w:webHidden/>
              </w:rPr>
              <w:tab/>
            </w:r>
            <w:r>
              <w:rPr>
                <w:noProof/>
                <w:webHidden/>
              </w:rPr>
              <w:fldChar w:fldCharType="begin"/>
            </w:r>
            <w:r>
              <w:rPr>
                <w:noProof/>
                <w:webHidden/>
              </w:rPr>
              <w:instrText xml:space="preserve"> PAGEREF _Toc197657599 \h </w:instrText>
            </w:r>
            <w:r>
              <w:rPr>
                <w:noProof/>
                <w:webHidden/>
              </w:rPr>
            </w:r>
            <w:r>
              <w:rPr>
                <w:noProof/>
                <w:webHidden/>
              </w:rPr>
              <w:fldChar w:fldCharType="separate"/>
            </w:r>
            <w:r>
              <w:rPr>
                <w:noProof/>
                <w:webHidden/>
              </w:rPr>
              <w:t>17</w:t>
            </w:r>
            <w:r>
              <w:rPr>
                <w:noProof/>
                <w:webHidden/>
              </w:rPr>
              <w:fldChar w:fldCharType="end"/>
            </w:r>
          </w:hyperlink>
        </w:p>
        <w:p w14:paraId="504BD346" w14:textId="1CEF2B22" w:rsidR="00697191" w:rsidRDefault="00697191">
          <w:pPr>
            <w:pStyle w:val="TOC3"/>
            <w:tabs>
              <w:tab w:val="right" w:leader="dot" w:pos="9016"/>
            </w:tabs>
            <w:rPr>
              <w:rFonts w:eastAsiaTheme="minorEastAsia"/>
              <w:noProof/>
              <w:sz w:val="24"/>
              <w:szCs w:val="24"/>
              <w:lang w:eastAsia="en-GB"/>
            </w:rPr>
          </w:pPr>
          <w:hyperlink w:anchor="_Toc197657600" w:history="1">
            <w:r w:rsidRPr="00D7621C">
              <w:rPr>
                <w:rStyle w:val="Hyperlink"/>
                <w:noProof/>
              </w:rPr>
              <w:t>4.2.3 Nintendo CAR</w:t>
            </w:r>
            <w:r>
              <w:rPr>
                <w:noProof/>
                <w:webHidden/>
              </w:rPr>
              <w:tab/>
            </w:r>
            <w:r>
              <w:rPr>
                <w:noProof/>
                <w:webHidden/>
              </w:rPr>
              <w:fldChar w:fldCharType="begin"/>
            </w:r>
            <w:r>
              <w:rPr>
                <w:noProof/>
                <w:webHidden/>
              </w:rPr>
              <w:instrText xml:space="preserve"> PAGEREF _Toc197657600 \h </w:instrText>
            </w:r>
            <w:r>
              <w:rPr>
                <w:noProof/>
                <w:webHidden/>
              </w:rPr>
            </w:r>
            <w:r>
              <w:rPr>
                <w:noProof/>
                <w:webHidden/>
              </w:rPr>
              <w:fldChar w:fldCharType="separate"/>
            </w:r>
            <w:r>
              <w:rPr>
                <w:noProof/>
                <w:webHidden/>
              </w:rPr>
              <w:t>18</w:t>
            </w:r>
            <w:r>
              <w:rPr>
                <w:noProof/>
                <w:webHidden/>
              </w:rPr>
              <w:fldChar w:fldCharType="end"/>
            </w:r>
          </w:hyperlink>
        </w:p>
        <w:p w14:paraId="07F50697" w14:textId="01A77972" w:rsidR="00697191" w:rsidRDefault="00697191">
          <w:pPr>
            <w:pStyle w:val="TOC2"/>
            <w:tabs>
              <w:tab w:val="right" w:leader="dot" w:pos="9016"/>
            </w:tabs>
            <w:rPr>
              <w:rFonts w:eastAsiaTheme="minorEastAsia"/>
              <w:noProof/>
              <w:sz w:val="24"/>
              <w:szCs w:val="24"/>
              <w:lang w:eastAsia="en-GB"/>
            </w:rPr>
          </w:pPr>
          <w:hyperlink w:anchor="_Toc197657601" w:history="1">
            <w:r w:rsidRPr="00D7621C">
              <w:rPr>
                <w:rStyle w:val="Hyperlink"/>
                <w:noProof/>
              </w:rPr>
              <w:t>4.3 T-tests For Significance</w:t>
            </w:r>
            <w:r>
              <w:rPr>
                <w:noProof/>
                <w:webHidden/>
              </w:rPr>
              <w:tab/>
            </w:r>
            <w:r>
              <w:rPr>
                <w:noProof/>
                <w:webHidden/>
              </w:rPr>
              <w:fldChar w:fldCharType="begin"/>
            </w:r>
            <w:r>
              <w:rPr>
                <w:noProof/>
                <w:webHidden/>
              </w:rPr>
              <w:instrText xml:space="preserve"> PAGEREF _Toc197657601 \h </w:instrText>
            </w:r>
            <w:r>
              <w:rPr>
                <w:noProof/>
                <w:webHidden/>
              </w:rPr>
            </w:r>
            <w:r>
              <w:rPr>
                <w:noProof/>
                <w:webHidden/>
              </w:rPr>
              <w:fldChar w:fldCharType="separate"/>
            </w:r>
            <w:r>
              <w:rPr>
                <w:noProof/>
                <w:webHidden/>
              </w:rPr>
              <w:t>18</w:t>
            </w:r>
            <w:r>
              <w:rPr>
                <w:noProof/>
                <w:webHidden/>
              </w:rPr>
              <w:fldChar w:fldCharType="end"/>
            </w:r>
          </w:hyperlink>
        </w:p>
        <w:p w14:paraId="5E0A8062" w14:textId="44A3C7E4" w:rsidR="00697191" w:rsidRDefault="00697191">
          <w:pPr>
            <w:pStyle w:val="TOC3"/>
            <w:tabs>
              <w:tab w:val="right" w:leader="dot" w:pos="9016"/>
            </w:tabs>
            <w:rPr>
              <w:rFonts w:eastAsiaTheme="minorEastAsia"/>
              <w:noProof/>
              <w:sz w:val="24"/>
              <w:szCs w:val="24"/>
              <w:lang w:eastAsia="en-GB"/>
            </w:rPr>
          </w:pPr>
          <w:hyperlink w:anchor="_Toc197657602" w:history="1">
            <w:r w:rsidRPr="00D7621C">
              <w:rPr>
                <w:rStyle w:val="Hyperlink"/>
                <w:noProof/>
              </w:rPr>
              <w:t>4.3.1 EA T-test results</w:t>
            </w:r>
            <w:r>
              <w:rPr>
                <w:noProof/>
                <w:webHidden/>
              </w:rPr>
              <w:tab/>
            </w:r>
            <w:r>
              <w:rPr>
                <w:noProof/>
                <w:webHidden/>
              </w:rPr>
              <w:fldChar w:fldCharType="begin"/>
            </w:r>
            <w:r>
              <w:rPr>
                <w:noProof/>
                <w:webHidden/>
              </w:rPr>
              <w:instrText xml:space="preserve"> PAGEREF _Toc197657602 \h </w:instrText>
            </w:r>
            <w:r>
              <w:rPr>
                <w:noProof/>
                <w:webHidden/>
              </w:rPr>
            </w:r>
            <w:r>
              <w:rPr>
                <w:noProof/>
                <w:webHidden/>
              </w:rPr>
              <w:fldChar w:fldCharType="separate"/>
            </w:r>
            <w:r>
              <w:rPr>
                <w:noProof/>
                <w:webHidden/>
              </w:rPr>
              <w:t>18</w:t>
            </w:r>
            <w:r>
              <w:rPr>
                <w:noProof/>
                <w:webHidden/>
              </w:rPr>
              <w:fldChar w:fldCharType="end"/>
            </w:r>
          </w:hyperlink>
        </w:p>
        <w:p w14:paraId="53EC0BEA" w14:textId="0C917B45" w:rsidR="00697191" w:rsidRDefault="00697191">
          <w:pPr>
            <w:pStyle w:val="TOC3"/>
            <w:tabs>
              <w:tab w:val="right" w:leader="dot" w:pos="9016"/>
            </w:tabs>
            <w:rPr>
              <w:rFonts w:eastAsiaTheme="minorEastAsia"/>
              <w:noProof/>
              <w:sz w:val="24"/>
              <w:szCs w:val="24"/>
              <w:lang w:eastAsia="en-GB"/>
            </w:rPr>
          </w:pPr>
          <w:hyperlink w:anchor="_Toc197657603" w:history="1">
            <w:r w:rsidRPr="00D7621C">
              <w:rPr>
                <w:rStyle w:val="Hyperlink"/>
                <w:noProof/>
              </w:rPr>
              <w:t>4.3.2 Tencent T-test results</w:t>
            </w:r>
            <w:r>
              <w:rPr>
                <w:noProof/>
                <w:webHidden/>
              </w:rPr>
              <w:tab/>
            </w:r>
            <w:r>
              <w:rPr>
                <w:noProof/>
                <w:webHidden/>
              </w:rPr>
              <w:fldChar w:fldCharType="begin"/>
            </w:r>
            <w:r>
              <w:rPr>
                <w:noProof/>
                <w:webHidden/>
              </w:rPr>
              <w:instrText xml:space="preserve"> PAGEREF _Toc197657603 \h </w:instrText>
            </w:r>
            <w:r>
              <w:rPr>
                <w:noProof/>
                <w:webHidden/>
              </w:rPr>
            </w:r>
            <w:r>
              <w:rPr>
                <w:noProof/>
                <w:webHidden/>
              </w:rPr>
              <w:fldChar w:fldCharType="separate"/>
            </w:r>
            <w:r>
              <w:rPr>
                <w:noProof/>
                <w:webHidden/>
              </w:rPr>
              <w:t>19</w:t>
            </w:r>
            <w:r>
              <w:rPr>
                <w:noProof/>
                <w:webHidden/>
              </w:rPr>
              <w:fldChar w:fldCharType="end"/>
            </w:r>
          </w:hyperlink>
        </w:p>
        <w:p w14:paraId="2191E175" w14:textId="002CA350" w:rsidR="00697191" w:rsidRDefault="00697191">
          <w:pPr>
            <w:pStyle w:val="TOC3"/>
            <w:tabs>
              <w:tab w:val="right" w:leader="dot" w:pos="9016"/>
            </w:tabs>
            <w:rPr>
              <w:rFonts w:eastAsiaTheme="minorEastAsia"/>
              <w:noProof/>
              <w:sz w:val="24"/>
              <w:szCs w:val="24"/>
              <w:lang w:eastAsia="en-GB"/>
            </w:rPr>
          </w:pPr>
          <w:hyperlink w:anchor="_Toc197657604" w:history="1">
            <w:r w:rsidRPr="00D7621C">
              <w:rPr>
                <w:rStyle w:val="Hyperlink"/>
                <w:noProof/>
              </w:rPr>
              <w:t>4.3.3 Nintendo t-test results</w:t>
            </w:r>
            <w:r>
              <w:rPr>
                <w:noProof/>
                <w:webHidden/>
              </w:rPr>
              <w:tab/>
            </w:r>
            <w:r>
              <w:rPr>
                <w:noProof/>
                <w:webHidden/>
              </w:rPr>
              <w:fldChar w:fldCharType="begin"/>
            </w:r>
            <w:r>
              <w:rPr>
                <w:noProof/>
                <w:webHidden/>
              </w:rPr>
              <w:instrText xml:space="preserve"> PAGEREF _Toc197657604 \h </w:instrText>
            </w:r>
            <w:r>
              <w:rPr>
                <w:noProof/>
                <w:webHidden/>
              </w:rPr>
            </w:r>
            <w:r>
              <w:rPr>
                <w:noProof/>
                <w:webHidden/>
              </w:rPr>
              <w:fldChar w:fldCharType="separate"/>
            </w:r>
            <w:r>
              <w:rPr>
                <w:noProof/>
                <w:webHidden/>
              </w:rPr>
              <w:t>19</w:t>
            </w:r>
            <w:r>
              <w:rPr>
                <w:noProof/>
                <w:webHidden/>
              </w:rPr>
              <w:fldChar w:fldCharType="end"/>
            </w:r>
          </w:hyperlink>
        </w:p>
        <w:p w14:paraId="748309FC" w14:textId="513B1A0D" w:rsidR="00697191" w:rsidRDefault="00697191">
          <w:pPr>
            <w:pStyle w:val="TOC1"/>
            <w:tabs>
              <w:tab w:val="right" w:leader="dot" w:pos="9016"/>
            </w:tabs>
            <w:rPr>
              <w:rFonts w:eastAsiaTheme="minorEastAsia"/>
              <w:noProof/>
              <w:sz w:val="24"/>
              <w:szCs w:val="24"/>
              <w:lang w:eastAsia="en-GB"/>
            </w:rPr>
          </w:pPr>
          <w:hyperlink w:anchor="_Toc197657605" w:history="1">
            <w:r w:rsidRPr="00D7621C">
              <w:rPr>
                <w:rStyle w:val="Hyperlink"/>
                <w:noProof/>
              </w:rPr>
              <w:t>5.0 Discussion</w:t>
            </w:r>
            <w:r>
              <w:rPr>
                <w:noProof/>
                <w:webHidden/>
              </w:rPr>
              <w:tab/>
            </w:r>
            <w:r>
              <w:rPr>
                <w:noProof/>
                <w:webHidden/>
              </w:rPr>
              <w:fldChar w:fldCharType="begin"/>
            </w:r>
            <w:r>
              <w:rPr>
                <w:noProof/>
                <w:webHidden/>
              </w:rPr>
              <w:instrText xml:space="preserve"> PAGEREF _Toc197657605 \h </w:instrText>
            </w:r>
            <w:r>
              <w:rPr>
                <w:noProof/>
                <w:webHidden/>
              </w:rPr>
            </w:r>
            <w:r>
              <w:rPr>
                <w:noProof/>
                <w:webHidden/>
              </w:rPr>
              <w:fldChar w:fldCharType="separate"/>
            </w:r>
            <w:r>
              <w:rPr>
                <w:noProof/>
                <w:webHidden/>
              </w:rPr>
              <w:t>20</w:t>
            </w:r>
            <w:r>
              <w:rPr>
                <w:noProof/>
                <w:webHidden/>
              </w:rPr>
              <w:fldChar w:fldCharType="end"/>
            </w:r>
          </w:hyperlink>
        </w:p>
        <w:p w14:paraId="6223097F" w14:textId="05A87D15" w:rsidR="00697191" w:rsidRDefault="00697191">
          <w:pPr>
            <w:pStyle w:val="TOC2"/>
            <w:tabs>
              <w:tab w:val="right" w:leader="dot" w:pos="9016"/>
            </w:tabs>
            <w:rPr>
              <w:rFonts w:eastAsiaTheme="minorEastAsia"/>
              <w:noProof/>
              <w:sz w:val="24"/>
              <w:szCs w:val="24"/>
              <w:lang w:eastAsia="en-GB"/>
            </w:rPr>
          </w:pPr>
          <w:hyperlink w:anchor="_Toc197657606" w:history="1">
            <w:r w:rsidRPr="00D7621C">
              <w:rPr>
                <w:rStyle w:val="Hyperlink"/>
                <w:noProof/>
              </w:rPr>
              <w:t>5.1 Interpretation</w:t>
            </w:r>
            <w:r>
              <w:rPr>
                <w:noProof/>
                <w:webHidden/>
              </w:rPr>
              <w:tab/>
            </w:r>
            <w:r>
              <w:rPr>
                <w:noProof/>
                <w:webHidden/>
              </w:rPr>
              <w:fldChar w:fldCharType="begin"/>
            </w:r>
            <w:r>
              <w:rPr>
                <w:noProof/>
                <w:webHidden/>
              </w:rPr>
              <w:instrText xml:space="preserve"> PAGEREF _Toc197657606 \h </w:instrText>
            </w:r>
            <w:r>
              <w:rPr>
                <w:noProof/>
                <w:webHidden/>
              </w:rPr>
            </w:r>
            <w:r>
              <w:rPr>
                <w:noProof/>
                <w:webHidden/>
              </w:rPr>
              <w:fldChar w:fldCharType="separate"/>
            </w:r>
            <w:r>
              <w:rPr>
                <w:noProof/>
                <w:webHidden/>
              </w:rPr>
              <w:t>20</w:t>
            </w:r>
            <w:r>
              <w:rPr>
                <w:noProof/>
                <w:webHidden/>
              </w:rPr>
              <w:fldChar w:fldCharType="end"/>
            </w:r>
          </w:hyperlink>
        </w:p>
        <w:p w14:paraId="75303E33" w14:textId="1CF69F86" w:rsidR="00697191" w:rsidRDefault="00697191">
          <w:pPr>
            <w:pStyle w:val="TOC3"/>
            <w:tabs>
              <w:tab w:val="right" w:leader="dot" w:pos="9016"/>
            </w:tabs>
            <w:rPr>
              <w:rFonts w:eastAsiaTheme="minorEastAsia"/>
              <w:noProof/>
              <w:sz w:val="24"/>
              <w:szCs w:val="24"/>
              <w:lang w:eastAsia="en-GB"/>
            </w:rPr>
          </w:pPr>
          <w:hyperlink w:anchor="_Toc197657607" w:history="1">
            <w:r w:rsidRPr="00D7621C">
              <w:rPr>
                <w:rStyle w:val="Hyperlink"/>
                <w:noProof/>
              </w:rPr>
              <w:t>5.1.1 EA</w:t>
            </w:r>
            <w:r>
              <w:rPr>
                <w:noProof/>
                <w:webHidden/>
              </w:rPr>
              <w:tab/>
            </w:r>
            <w:r>
              <w:rPr>
                <w:noProof/>
                <w:webHidden/>
              </w:rPr>
              <w:fldChar w:fldCharType="begin"/>
            </w:r>
            <w:r>
              <w:rPr>
                <w:noProof/>
                <w:webHidden/>
              </w:rPr>
              <w:instrText xml:space="preserve"> PAGEREF _Toc197657607 \h </w:instrText>
            </w:r>
            <w:r>
              <w:rPr>
                <w:noProof/>
                <w:webHidden/>
              </w:rPr>
            </w:r>
            <w:r>
              <w:rPr>
                <w:noProof/>
                <w:webHidden/>
              </w:rPr>
              <w:fldChar w:fldCharType="separate"/>
            </w:r>
            <w:r>
              <w:rPr>
                <w:noProof/>
                <w:webHidden/>
              </w:rPr>
              <w:t>20</w:t>
            </w:r>
            <w:r>
              <w:rPr>
                <w:noProof/>
                <w:webHidden/>
              </w:rPr>
              <w:fldChar w:fldCharType="end"/>
            </w:r>
          </w:hyperlink>
        </w:p>
        <w:p w14:paraId="56CF2E66" w14:textId="227FD86D" w:rsidR="00697191" w:rsidRDefault="00697191">
          <w:pPr>
            <w:pStyle w:val="TOC3"/>
            <w:tabs>
              <w:tab w:val="right" w:leader="dot" w:pos="9016"/>
            </w:tabs>
            <w:rPr>
              <w:rFonts w:eastAsiaTheme="minorEastAsia"/>
              <w:noProof/>
              <w:sz w:val="24"/>
              <w:szCs w:val="24"/>
              <w:lang w:eastAsia="en-GB"/>
            </w:rPr>
          </w:pPr>
          <w:hyperlink w:anchor="_Toc197657608" w:history="1">
            <w:r w:rsidRPr="00D7621C">
              <w:rPr>
                <w:rStyle w:val="Hyperlink"/>
                <w:noProof/>
              </w:rPr>
              <w:t>5.1.2 Tencent</w:t>
            </w:r>
            <w:r>
              <w:rPr>
                <w:noProof/>
                <w:webHidden/>
              </w:rPr>
              <w:tab/>
            </w:r>
            <w:r>
              <w:rPr>
                <w:noProof/>
                <w:webHidden/>
              </w:rPr>
              <w:fldChar w:fldCharType="begin"/>
            </w:r>
            <w:r>
              <w:rPr>
                <w:noProof/>
                <w:webHidden/>
              </w:rPr>
              <w:instrText xml:space="preserve"> PAGEREF _Toc197657608 \h </w:instrText>
            </w:r>
            <w:r>
              <w:rPr>
                <w:noProof/>
                <w:webHidden/>
              </w:rPr>
            </w:r>
            <w:r>
              <w:rPr>
                <w:noProof/>
                <w:webHidden/>
              </w:rPr>
              <w:fldChar w:fldCharType="separate"/>
            </w:r>
            <w:r>
              <w:rPr>
                <w:noProof/>
                <w:webHidden/>
              </w:rPr>
              <w:t>21</w:t>
            </w:r>
            <w:r>
              <w:rPr>
                <w:noProof/>
                <w:webHidden/>
              </w:rPr>
              <w:fldChar w:fldCharType="end"/>
            </w:r>
          </w:hyperlink>
        </w:p>
        <w:p w14:paraId="6533F344" w14:textId="79835474" w:rsidR="00697191" w:rsidRDefault="00697191">
          <w:pPr>
            <w:pStyle w:val="TOC3"/>
            <w:tabs>
              <w:tab w:val="right" w:leader="dot" w:pos="9016"/>
            </w:tabs>
            <w:rPr>
              <w:rFonts w:eastAsiaTheme="minorEastAsia"/>
              <w:noProof/>
              <w:sz w:val="24"/>
              <w:szCs w:val="24"/>
              <w:lang w:eastAsia="en-GB"/>
            </w:rPr>
          </w:pPr>
          <w:hyperlink w:anchor="_Toc197657609" w:history="1">
            <w:r w:rsidRPr="00D7621C">
              <w:rPr>
                <w:rStyle w:val="Hyperlink"/>
                <w:noProof/>
              </w:rPr>
              <w:t>5.1.3 Nintendo</w:t>
            </w:r>
            <w:r>
              <w:rPr>
                <w:noProof/>
                <w:webHidden/>
              </w:rPr>
              <w:tab/>
            </w:r>
            <w:r>
              <w:rPr>
                <w:noProof/>
                <w:webHidden/>
              </w:rPr>
              <w:fldChar w:fldCharType="begin"/>
            </w:r>
            <w:r>
              <w:rPr>
                <w:noProof/>
                <w:webHidden/>
              </w:rPr>
              <w:instrText xml:space="preserve"> PAGEREF _Toc197657609 \h </w:instrText>
            </w:r>
            <w:r>
              <w:rPr>
                <w:noProof/>
                <w:webHidden/>
              </w:rPr>
            </w:r>
            <w:r>
              <w:rPr>
                <w:noProof/>
                <w:webHidden/>
              </w:rPr>
              <w:fldChar w:fldCharType="separate"/>
            </w:r>
            <w:r>
              <w:rPr>
                <w:noProof/>
                <w:webHidden/>
              </w:rPr>
              <w:t>21</w:t>
            </w:r>
            <w:r>
              <w:rPr>
                <w:noProof/>
                <w:webHidden/>
              </w:rPr>
              <w:fldChar w:fldCharType="end"/>
            </w:r>
          </w:hyperlink>
        </w:p>
        <w:p w14:paraId="15086D58" w14:textId="71B07DF1" w:rsidR="00697191" w:rsidRDefault="00697191">
          <w:pPr>
            <w:pStyle w:val="TOC2"/>
            <w:tabs>
              <w:tab w:val="right" w:leader="dot" w:pos="9016"/>
            </w:tabs>
            <w:rPr>
              <w:rFonts w:eastAsiaTheme="minorEastAsia"/>
              <w:noProof/>
              <w:sz w:val="24"/>
              <w:szCs w:val="24"/>
              <w:lang w:eastAsia="en-GB"/>
            </w:rPr>
          </w:pPr>
          <w:hyperlink w:anchor="_Toc197657610" w:history="1">
            <w:r w:rsidRPr="00D7621C">
              <w:rPr>
                <w:rStyle w:val="Hyperlink"/>
                <w:noProof/>
              </w:rPr>
              <w:t>5.2 Timescale</w:t>
            </w:r>
            <w:r>
              <w:rPr>
                <w:noProof/>
                <w:webHidden/>
              </w:rPr>
              <w:tab/>
            </w:r>
            <w:r>
              <w:rPr>
                <w:noProof/>
                <w:webHidden/>
              </w:rPr>
              <w:fldChar w:fldCharType="begin"/>
            </w:r>
            <w:r>
              <w:rPr>
                <w:noProof/>
                <w:webHidden/>
              </w:rPr>
              <w:instrText xml:space="preserve"> PAGEREF _Toc197657610 \h </w:instrText>
            </w:r>
            <w:r>
              <w:rPr>
                <w:noProof/>
                <w:webHidden/>
              </w:rPr>
            </w:r>
            <w:r>
              <w:rPr>
                <w:noProof/>
                <w:webHidden/>
              </w:rPr>
              <w:fldChar w:fldCharType="separate"/>
            </w:r>
            <w:r>
              <w:rPr>
                <w:noProof/>
                <w:webHidden/>
              </w:rPr>
              <w:t>21</w:t>
            </w:r>
            <w:r>
              <w:rPr>
                <w:noProof/>
                <w:webHidden/>
              </w:rPr>
              <w:fldChar w:fldCharType="end"/>
            </w:r>
          </w:hyperlink>
        </w:p>
        <w:p w14:paraId="7F57832F" w14:textId="51F49D86" w:rsidR="00697191" w:rsidRDefault="00697191">
          <w:pPr>
            <w:pStyle w:val="TOC2"/>
            <w:tabs>
              <w:tab w:val="right" w:leader="dot" w:pos="9016"/>
            </w:tabs>
            <w:rPr>
              <w:rFonts w:eastAsiaTheme="minorEastAsia"/>
              <w:noProof/>
              <w:sz w:val="24"/>
              <w:szCs w:val="24"/>
              <w:lang w:eastAsia="en-GB"/>
            </w:rPr>
          </w:pPr>
          <w:hyperlink w:anchor="_Toc197657611" w:history="1">
            <w:r w:rsidRPr="00D7621C">
              <w:rPr>
                <w:rStyle w:val="Hyperlink"/>
                <w:noProof/>
              </w:rPr>
              <w:t>5.3 Literature Connection</w:t>
            </w:r>
            <w:r>
              <w:rPr>
                <w:noProof/>
                <w:webHidden/>
              </w:rPr>
              <w:tab/>
            </w:r>
            <w:r>
              <w:rPr>
                <w:noProof/>
                <w:webHidden/>
              </w:rPr>
              <w:fldChar w:fldCharType="begin"/>
            </w:r>
            <w:r>
              <w:rPr>
                <w:noProof/>
                <w:webHidden/>
              </w:rPr>
              <w:instrText xml:space="preserve"> PAGEREF _Toc197657611 \h </w:instrText>
            </w:r>
            <w:r>
              <w:rPr>
                <w:noProof/>
                <w:webHidden/>
              </w:rPr>
            </w:r>
            <w:r>
              <w:rPr>
                <w:noProof/>
                <w:webHidden/>
              </w:rPr>
              <w:fldChar w:fldCharType="separate"/>
            </w:r>
            <w:r>
              <w:rPr>
                <w:noProof/>
                <w:webHidden/>
              </w:rPr>
              <w:t>22</w:t>
            </w:r>
            <w:r>
              <w:rPr>
                <w:noProof/>
                <w:webHidden/>
              </w:rPr>
              <w:fldChar w:fldCharType="end"/>
            </w:r>
          </w:hyperlink>
        </w:p>
        <w:p w14:paraId="5B50A772" w14:textId="3DFE5D74" w:rsidR="00697191" w:rsidRDefault="00697191">
          <w:pPr>
            <w:pStyle w:val="TOC1"/>
            <w:tabs>
              <w:tab w:val="right" w:leader="dot" w:pos="9016"/>
            </w:tabs>
            <w:rPr>
              <w:rFonts w:eastAsiaTheme="minorEastAsia"/>
              <w:noProof/>
              <w:sz w:val="24"/>
              <w:szCs w:val="24"/>
              <w:lang w:eastAsia="en-GB"/>
            </w:rPr>
          </w:pPr>
          <w:hyperlink w:anchor="_Toc197657612" w:history="1">
            <w:r w:rsidRPr="00D7621C">
              <w:rPr>
                <w:rStyle w:val="Hyperlink"/>
                <w:noProof/>
              </w:rPr>
              <w:t>6.0 Conclusion</w:t>
            </w:r>
            <w:r>
              <w:rPr>
                <w:noProof/>
                <w:webHidden/>
              </w:rPr>
              <w:tab/>
            </w:r>
            <w:r>
              <w:rPr>
                <w:noProof/>
                <w:webHidden/>
              </w:rPr>
              <w:fldChar w:fldCharType="begin"/>
            </w:r>
            <w:r>
              <w:rPr>
                <w:noProof/>
                <w:webHidden/>
              </w:rPr>
              <w:instrText xml:space="preserve"> PAGEREF _Toc197657612 \h </w:instrText>
            </w:r>
            <w:r>
              <w:rPr>
                <w:noProof/>
                <w:webHidden/>
              </w:rPr>
            </w:r>
            <w:r>
              <w:rPr>
                <w:noProof/>
                <w:webHidden/>
              </w:rPr>
              <w:fldChar w:fldCharType="separate"/>
            </w:r>
            <w:r>
              <w:rPr>
                <w:noProof/>
                <w:webHidden/>
              </w:rPr>
              <w:t>23</w:t>
            </w:r>
            <w:r>
              <w:rPr>
                <w:noProof/>
                <w:webHidden/>
              </w:rPr>
              <w:fldChar w:fldCharType="end"/>
            </w:r>
          </w:hyperlink>
        </w:p>
        <w:p w14:paraId="4034A68B" w14:textId="0DF44295" w:rsidR="00697191" w:rsidRDefault="00697191">
          <w:pPr>
            <w:pStyle w:val="TOC1"/>
            <w:tabs>
              <w:tab w:val="right" w:leader="dot" w:pos="9016"/>
            </w:tabs>
            <w:rPr>
              <w:rFonts w:eastAsiaTheme="minorEastAsia"/>
              <w:noProof/>
              <w:sz w:val="24"/>
              <w:szCs w:val="24"/>
              <w:lang w:eastAsia="en-GB"/>
            </w:rPr>
          </w:pPr>
          <w:hyperlink w:anchor="_Toc197657613" w:history="1">
            <w:r w:rsidRPr="00D7621C">
              <w:rPr>
                <w:rStyle w:val="Hyperlink"/>
                <w:noProof/>
              </w:rPr>
              <w:t>7.0 References</w:t>
            </w:r>
            <w:r>
              <w:rPr>
                <w:noProof/>
                <w:webHidden/>
              </w:rPr>
              <w:tab/>
            </w:r>
            <w:r>
              <w:rPr>
                <w:noProof/>
                <w:webHidden/>
              </w:rPr>
              <w:fldChar w:fldCharType="begin"/>
            </w:r>
            <w:r>
              <w:rPr>
                <w:noProof/>
                <w:webHidden/>
              </w:rPr>
              <w:instrText xml:space="preserve"> PAGEREF _Toc197657613 \h </w:instrText>
            </w:r>
            <w:r>
              <w:rPr>
                <w:noProof/>
                <w:webHidden/>
              </w:rPr>
            </w:r>
            <w:r>
              <w:rPr>
                <w:noProof/>
                <w:webHidden/>
              </w:rPr>
              <w:fldChar w:fldCharType="separate"/>
            </w:r>
            <w:r>
              <w:rPr>
                <w:noProof/>
                <w:webHidden/>
              </w:rPr>
              <w:t>24</w:t>
            </w:r>
            <w:r>
              <w:rPr>
                <w:noProof/>
                <w:webHidden/>
              </w:rPr>
              <w:fldChar w:fldCharType="end"/>
            </w:r>
          </w:hyperlink>
        </w:p>
        <w:p w14:paraId="3EE5EC13" w14:textId="3982CDBC" w:rsidR="00697191" w:rsidRDefault="00697191">
          <w:pPr>
            <w:pStyle w:val="TOC1"/>
            <w:tabs>
              <w:tab w:val="right" w:leader="dot" w:pos="9016"/>
            </w:tabs>
            <w:rPr>
              <w:rFonts w:eastAsiaTheme="minorEastAsia"/>
              <w:noProof/>
              <w:sz w:val="24"/>
              <w:szCs w:val="24"/>
              <w:lang w:eastAsia="en-GB"/>
            </w:rPr>
          </w:pPr>
          <w:hyperlink w:anchor="_Toc197657614" w:history="1">
            <w:r w:rsidRPr="00D7621C">
              <w:rPr>
                <w:rStyle w:val="Hyperlink"/>
                <w:noProof/>
              </w:rPr>
              <w:t>8.0 Appendices</w:t>
            </w:r>
            <w:r>
              <w:rPr>
                <w:noProof/>
                <w:webHidden/>
              </w:rPr>
              <w:tab/>
            </w:r>
            <w:r>
              <w:rPr>
                <w:noProof/>
                <w:webHidden/>
              </w:rPr>
              <w:fldChar w:fldCharType="begin"/>
            </w:r>
            <w:r>
              <w:rPr>
                <w:noProof/>
                <w:webHidden/>
              </w:rPr>
              <w:instrText xml:space="preserve"> PAGEREF _Toc197657614 \h </w:instrText>
            </w:r>
            <w:r>
              <w:rPr>
                <w:noProof/>
                <w:webHidden/>
              </w:rPr>
            </w:r>
            <w:r>
              <w:rPr>
                <w:noProof/>
                <w:webHidden/>
              </w:rPr>
              <w:fldChar w:fldCharType="separate"/>
            </w:r>
            <w:r>
              <w:rPr>
                <w:noProof/>
                <w:webHidden/>
              </w:rPr>
              <w:t>25</w:t>
            </w:r>
            <w:r>
              <w:rPr>
                <w:noProof/>
                <w:webHidden/>
              </w:rPr>
              <w:fldChar w:fldCharType="end"/>
            </w:r>
          </w:hyperlink>
        </w:p>
        <w:p w14:paraId="159E7CFB" w14:textId="499BCC84" w:rsidR="00697191" w:rsidRDefault="00697191">
          <w:pPr>
            <w:pStyle w:val="TOC2"/>
            <w:tabs>
              <w:tab w:val="right" w:leader="dot" w:pos="9016"/>
            </w:tabs>
            <w:rPr>
              <w:rFonts w:eastAsiaTheme="minorEastAsia"/>
              <w:noProof/>
              <w:sz w:val="24"/>
              <w:szCs w:val="24"/>
              <w:lang w:eastAsia="en-GB"/>
            </w:rPr>
          </w:pPr>
          <w:hyperlink w:anchor="_Toc197657615" w:history="1">
            <w:r w:rsidRPr="00D7621C">
              <w:rPr>
                <w:rStyle w:val="Hyperlink"/>
                <w:noProof/>
              </w:rPr>
              <w:t>8.1 Appendix A: Reflective Diary</w:t>
            </w:r>
            <w:r>
              <w:rPr>
                <w:noProof/>
                <w:webHidden/>
              </w:rPr>
              <w:tab/>
            </w:r>
            <w:r>
              <w:rPr>
                <w:noProof/>
                <w:webHidden/>
              </w:rPr>
              <w:fldChar w:fldCharType="begin"/>
            </w:r>
            <w:r>
              <w:rPr>
                <w:noProof/>
                <w:webHidden/>
              </w:rPr>
              <w:instrText xml:space="preserve"> PAGEREF _Toc197657615 \h </w:instrText>
            </w:r>
            <w:r>
              <w:rPr>
                <w:noProof/>
                <w:webHidden/>
              </w:rPr>
            </w:r>
            <w:r>
              <w:rPr>
                <w:noProof/>
                <w:webHidden/>
              </w:rPr>
              <w:fldChar w:fldCharType="separate"/>
            </w:r>
            <w:r>
              <w:rPr>
                <w:noProof/>
                <w:webHidden/>
              </w:rPr>
              <w:t>25</w:t>
            </w:r>
            <w:r>
              <w:rPr>
                <w:noProof/>
                <w:webHidden/>
              </w:rPr>
              <w:fldChar w:fldCharType="end"/>
            </w:r>
          </w:hyperlink>
        </w:p>
        <w:p w14:paraId="7C2D681F" w14:textId="16B09A3C" w:rsidR="00697191" w:rsidRDefault="00697191">
          <w:pPr>
            <w:pStyle w:val="TOC2"/>
            <w:tabs>
              <w:tab w:val="right" w:leader="dot" w:pos="9016"/>
            </w:tabs>
            <w:rPr>
              <w:rFonts w:eastAsiaTheme="minorEastAsia"/>
              <w:noProof/>
              <w:sz w:val="24"/>
              <w:szCs w:val="24"/>
              <w:lang w:eastAsia="en-GB"/>
            </w:rPr>
          </w:pPr>
          <w:hyperlink w:anchor="_Toc197657616" w:history="1">
            <w:r w:rsidRPr="00D7621C">
              <w:rPr>
                <w:rStyle w:val="Hyperlink"/>
                <w:noProof/>
              </w:rPr>
              <w:t>8.2 Appendix B: Signed Ethics Disclaimer</w:t>
            </w:r>
            <w:r>
              <w:rPr>
                <w:noProof/>
                <w:webHidden/>
              </w:rPr>
              <w:tab/>
            </w:r>
            <w:r>
              <w:rPr>
                <w:noProof/>
                <w:webHidden/>
              </w:rPr>
              <w:fldChar w:fldCharType="begin"/>
            </w:r>
            <w:r>
              <w:rPr>
                <w:noProof/>
                <w:webHidden/>
              </w:rPr>
              <w:instrText xml:space="preserve"> PAGEREF _Toc197657616 \h </w:instrText>
            </w:r>
            <w:r>
              <w:rPr>
                <w:noProof/>
                <w:webHidden/>
              </w:rPr>
            </w:r>
            <w:r>
              <w:rPr>
                <w:noProof/>
                <w:webHidden/>
              </w:rPr>
              <w:fldChar w:fldCharType="separate"/>
            </w:r>
            <w:r>
              <w:rPr>
                <w:noProof/>
                <w:webHidden/>
              </w:rPr>
              <w:t>27</w:t>
            </w:r>
            <w:r>
              <w:rPr>
                <w:noProof/>
                <w:webHidden/>
              </w:rPr>
              <w:fldChar w:fldCharType="end"/>
            </w:r>
          </w:hyperlink>
        </w:p>
        <w:p w14:paraId="75005D47" w14:textId="4B2C8085" w:rsidR="00697191" w:rsidRDefault="00697191">
          <w:pPr>
            <w:pStyle w:val="TOC3"/>
            <w:tabs>
              <w:tab w:val="right" w:leader="dot" w:pos="9016"/>
            </w:tabs>
            <w:rPr>
              <w:rFonts w:eastAsiaTheme="minorEastAsia"/>
              <w:noProof/>
              <w:sz w:val="24"/>
              <w:szCs w:val="24"/>
              <w:lang w:eastAsia="en-GB"/>
            </w:rPr>
          </w:pPr>
          <w:hyperlink w:anchor="_Toc197657617" w:history="1">
            <w:r w:rsidRPr="00D7621C">
              <w:rPr>
                <w:rStyle w:val="Hyperlink"/>
                <w:noProof/>
              </w:rPr>
              <w:t>8.3 Appendix C: Raw SPSS Data (ordered chronologically by date)</w:t>
            </w:r>
            <w:r>
              <w:rPr>
                <w:noProof/>
                <w:webHidden/>
              </w:rPr>
              <w:tab/>
            </w:r>
            <w:r>
              <w:rPr>
                <w:noProof/>
                <w:webHidden/>
              </w:rPr>
              <w:fldChar w:fldCharType="begin"/>
            </w:r>
            <w:r>
              <w:rPr>
                <w:noProof/>
                <w:webHidden/>
              </w:rPr>
              <w:instrText xml:space="preserve"> PAGEREF _Toc197657617 \h </w:instrText>
            </w:r>
            <w:r>
              <w:rPr>
                <w:noProof/>
                <w:webHidden/>
              </w:rPr>
            </w:r>
            <w:r>
              <w:rPr>
                <w:noProof/>
                <w:webHidden/>
              </w:rPr>
              <w:fldChar w:fldCharType="separate"/>
            </w:r>
            <w:r>
              <w:rPr>
                <w:noProof/>
                <w:webHidden/>
              </w:rPr>
              <w:t>29</w:t>
            </w:r>
            <w:r>
              <w:rPr>
                <w:noProof/>
                <w:webHidden/>
              </w:rPr>
              <w:fldChar w:fldCharType="end"/>
            </w:r>
          </w:hyperlink>
        </w:p>
        <w:p w14:paraId="2A075BEA" w14:textId="4B2AA99A" w:rsidR="00697191" w:rsidRDefault="00697191">
          <w:pPr>
            <w:pStyle w:val="TOC2"/>
            <w:tabs>
              <w:tab w:val="right" w:leader="dot" w:pos="9016"/>
            </w:tabs>
            <w:rPr>
              <w:rFonts w:eastAsiaTheme="minorEastAsia"/>
              <w:noProof/>
              <w:sz w:val="24"/>
              <w:szCs w:val="24"/>
              <w:lang w:eastAsia="en-GB"/>
            </w:rPr>
          </w:pPr>
          <w:hyperlink w:anchor="_Toc197657618" w:history="1">
            <w:r w:rsidRPr="00D7621C">
              <w:rPr>
                <w:rStyle w:val="Hyperlink"/>
                <w:noProof/>
              </w:rPr>
              <w:t>8.4 Appendix D: SPSS Linear Regressions (output column highlights dataset)</w:t>
            </w:r>
            <w:r>
              <w:rPr>
                <w:noProof/>
                <w:webHidden/>
              </w:rPr>
              <w:tab/>
            </w:r>
            <w:r>
              <w:rPr>
                <w:noProof/>
                <w:webHidden/>
              </w:rPr>
              <w:fldChar w:fldCharType="begin"/>
            </w:r>
            <w:r>
              <w:rPr>
                <w:noProof/>
                <w:webHidden/>
              </w:rPr>
              <w:instrText xml:space="preserve"> PAGEREF _Toc197657618 \h </w:instrText>
            </w:r>
            <w:r>
              <w:rPr>
                <w:noProof/>
                <w:webHidden/>
              </w:rPr>
            </w:r>
            <w:r>
              <w:rPr>
                <w:noProof/>
                <w:webHidden/>
              </w:rPr>
              <w:fldChar w:fldCharType="separate"/>
            </w:r>
            <w:r>
              <w:rPr>
                <w:noProof/>
                <w:webHidden/>
              </w:rPr>
              <w:t>54</w:t>
            </w:r>
            <w:r>
              <w:rPr>
                <w:noProof/>
                <w:webHidden/>
              </w:rPr>
              <w:fldChar w:fldCharType="end"/>
            </w:r>
          </w:hyperlink>
        </w:p>
        <w:p w14:paraId="775DE1DE" w14:textId="41B2E735" w:rsidR="00697191" w:rsidRDefault="00697191">
          <w:pPr>
            <w:pStyle w:val="TOC2"/>
            <w:tabs>
              <w:tab w:val="right" w:leader="dot" w:pos="9016"/>
            </w:tabs>
            <w:rPr>
              <w:rFonts w:eastAsiaTheme="minorEastAsia"/>
              <w:noProof/>
              <w:sz w:val="24"/>
              <w:szCs w:val="24"/>
              <w:lang w:eastAsia="en-GB"/>
            </w:rPr>
          </w:pPr>
          <w:hyperlink w:anchor="_Toc197657619" w:history="1">
            <w:r w:rsidRPr="00D7621C">
              <w:rPr>
                <w:rStyle w:val="Hyperlink"/>
                <w:noProof/>
              </w:rPr>
              <w:t>8.5 Appendix E: T-test (output columns highlights dataset)</w:t>
            </w:r>
            <w:r>
              <w:rPr>
                <w:noProof/>
                <w:webHidden/>
              </w:rPr>
              <w:tab/>
            </w:r>
            <w:r>
              <w:rPr>
                <w:noProof/>
                <w:webHidden/>
              </w:rPr>
              <w:fldChar w:fldCharType="begin"/>
            </w:r>
            <w:r>
              <w:rPr>
                <w:noProof/>
                <w:webHidden/>
              </w:rPr>
              <w:instrText xml:space="preserve"> PAGEREF _Toc197657619 \h </w:instrText>
            </w:r>
            <w:r>
              <w:rPr>
                <w:noProof/>
                <w:webHidden/>
              </w:rPr>
            </w:r>
            <w:r>
              <w:rPr>
                <w:noProof/>
                <w:webHidden/>
              </w:rPr>
              <w:fldChar w:fldCharType="separate"/>
            </w:r>
            <w:r>
              <w:rPr>
                <w:noProof/>
                <w:webHidden/>
              </w:rPr>
              <w:t>57</w:t>
            </w:r>
            <w:r>
              <w:rPr>
                <w:noProof/>
                <w:webHidden/>
              </w:rPr>
              <w:fldChar w:fldCharType="end"/>
            </w:r>
          </w:hyperlink>
        </w:p>
        <w:p w14:paraId="16E27AB5" w14:textId="67AEF4E3" w:rsidR="000171F4" w:rsidRDefault="000171F4">
          <w:r>
            <w:rPr>
              <w:b/>
              <w:bCs/>
              <w:noProof/>
            </w:rPr>
            <w:fldChar w:fldCharType="end"/>
          </w:r>
        </w:p>
      </w:sdtContent>
    </w:sdt>
    <w:p w14:paraId="7EDA65FA" w14:textId="77777777" w:rsidR="00410D3E" w:rsidRDefault="00410D3E" w:rsidP="00410D3E">
      <w:pPr>
        <w:tabs>
          <w:tab w:val="left" w:pos="5370"/>
        </w:tabs>
        <w:rPr>
          <w:rFonts w:asciiTheme="majorHAnsi" w:eastAsiaTheme="majorEastAsia" w:hAnsiTheme="majorHAnsi" w:cstheme="majorBidi"/>
          <w:color w:val="0F4761" w:themeColor="accent1" w:themeShade="BF"/>
          <w:sz w:val="40"/>
          <w:szCs w:val="40"/>
        </w:rPr>
      </w:pPr>
    </w:p>
    <w:p w14:paraId="2FA1AFBE" w14:textId="0B872362" w:rsidR="000171F4" w:rsidRDefault="000171F4" w:rsidP="00410D3E"/>
    <w:p w14:paraId="32D1177E" w14:textId="544D2EE6" w:rsidR="00697191" w:rsidRDefault="000171F4" w:rsidP="00697191">
      <w:r>
        <w:br w:type="page"/>
      </w:r>
    </w:p>
    <w:p w14:paraId="0EC472FD" w14:textId="743866EA" w:rsidR="00697191" w:rsidRDefault="00697191">
      <w:pPr>
        <w:pStyle w:val="TableofFigures"/>
        <w:tabs>
          <w:tab w:val="right" w:leader="dot" w:pos="9016"/>
        </w:tabs>
        <w:rPr>
          <w:rFonts w:eastAsiaTheme="minorEastAsia"/>
          <w:noProof/>
          <w:sz w:val="24"/>
          <w:szCs w:val="24"/>
          <w:lang w:eastAsia="en-GB"/>
        </w:rPr>
      </w:pPr>
      <w:r>
        <w:lastRenderedPageBreak/>
        <w:fldChar w:fldCharType="begin"/>
      </w:r>
      <w:r>
        <w:instrText xml:space="preserve"> TOC \c "Table" </w:instrText>
      </w:r>
      <w:r>
        <w:fldChar w:fldCharType="separate"/>
      </w:r>
      <w:r>
        <w:rPr>
          <w:noProof/>
        </w:rPr>
        <w:t>Table 1: EA linear regression</w:t>
      </w:r>
      <w:r>
        <w:rPr>
          <w:noProof/>
        </w:rPr>
        <w:tab/>
      </w:r>
      <w:r>
        <w:rPr>
          <w:noProof/>
        </w:rPr>
        <w:fldChar w:fldCharType="begin"/>
      </w:r>
      <w:r>
        <w:rPr>
          <w:noProof/>
        </w:rPr>
        <w:instrText xml:space="preserve"> PAGEREF _Toc197657555 \h </w:instrText>
      </w:r>
      <w:r>
        <w:rPr>
          <w:noProof/>
        </w:rPr>
      </w:r>
      <w:r>
        <w:rPr>
          <w:noProof/>
        </w:rPr>
        <w:fldChar w:fldCharType="separate"/>
      </w:r>
      <w:r>
        <w:rPr>
          <w:noProof/>
        </w:rPr>
        <w:t>15</w:t>
      </w:r>
      <w:r>
        <w:rPr>
          <w:noProof/>
        </w:rPr>
        <w:fldChar w:fldCharType="end"/>
      </w:r>
    </w:p>
    <w:p w14:paraId="217C1FF7" w14:textId="157FD810" w:rsidR="00697191" w:rsidRDefault="00697191">
      <w:pPr>
        <w:pStyle w:val="TableofFigures"/>
        <w:tabs>
          <w:tab w:val="right" w:leader="dot" w:pos="9016"/>
        </w:tabs>
        <w:rPr>
          <w:rFonts w:eastAsiaTheme="minorEastAsia"/>
          <w:noProof/>
          <w:sz w:val="24"/>
          <w:szCs w:val="24"/>
          <w:lang w:eastAsia="en-GB"/>
        </w:rPr>
      </w:pPr>
      <w:r>
        <w:rPr>
          <w:noProof/>
        </w:rPr>
        <w:t>Table 2: Tencent linear regression</w:t>
      </w:r>
      <w:r>
        <w:rPr>
          <w:noProof/>
        </w:rPr>
        <w:tab/>
      </w:r>
      <w:r>
        <w:rPr>
          <w:noProof/>
        </w:rPr>
        <w:fldChar w:fldCharType="begin"/>
      </w:r>
      <w:r>
        <w:rPr>
          <w:noProof/>
        </w:rPr>
        <w:instrText xml:space="preserve"> PAGEREF _Toc197657556 \h </w:instrText>
      </w:r>
      <w:r>
        <w:rPr>
          <w:noProof/>
        </w:rPr>
      </w:r>
      <w:r>
        <w:rPr>
          <w:noProof/>
        </w:rPr>
        <w:fldChar w:fldCharType="separate"/>
      </w:r>
      <w:r>
        <w:rPr>
          <w:noProof/>
        </w:rPr>
        <w:t>16</w:t>
      </w:r>
      <w:r>
        <w:rPr>
          <w:noProof/>
        </w:rPr>
        <w:fldChar w:fldCharType="end"/>
      </w:r>
    </w:p>
    <w:p w14:paraId="31E30838" w14:textId="565AE5F8" w:rsidR="00697191" w:rsidRDefault="00697191">
      <w:pPr>
        <w:pStyle w:val="TableofFigures"/>
        <w:tabs>
          <w:tab w:val="right" w:leader="dot" w:pos="9016"/>
        </w:tabs>
        <w:rPr>
          <w:rFonts w:eastAsiaTheme="minorEastAsia"/>
          <w:noProof/>
          <w:sz w:val="24"/>
          <w:szCs w:val="24"/>
          <w:lang w:eastAsia="en-GB"/>
        </w:rPr>
      </w:pPr>
      <w:r>
        <w:rPr>
          <w:noProof/>
        </w:rPr>
        <w:t>Table 3: Nintendo linear regression</w:t>
      </w:r>
      <w:r>
        <w:rPr>
          <w:noProof/>
        </w:rPr>
        <w:tab/>
      </w:r>
      <w:r>
        <w:rPr>
          <w:noProof/>
        </w:rPr>
        <w:fldChar w:fldCharType="begin"/>
      </w:r>
      <w:r>
        <w:rPr>
          <w:noProof/>
        </w:rPr>
        <w:instrText xml:space="preserve"> PAGEREF _Toc197657557 \h </w:instrText>
      </w:r>
      <w:r>
        <w:rPr>
          <w:noProof/>
        </w:rPr>
      </w:r>
      <w:r>
        <w:rPr>
          <w:noProof/>
        </w:rPr>
        <w:fldChar w:fldCharType="separate"/>
      </w:r>
      <w:r>
        <w:rPr>
          <w:noProof/>
        </w:rPr>
        <w:t>17</w:t>
      </w:r>
      <w:r>
        <w:rPr>
          <w:noProof/>
        </w:rPr>
        <w:fldChar w:fldCharType="end"/>
      </w:r>
    </w:p>
    <w:p w14:paraId="6DBF1CBD" w14:textId="206C1691" w:rsidR="00697191" w:rsidRDefault="00697191">
      <w:pPr>
        <w:pStyle w:val="TableofFigures"/>
        <w:tabs>
          <w:tab w:val="right" w:leader="dot" w:pos="9016"/>
        </w:tabs>
        <w:rPr>
          <w:rFonts w:eastAsiaTheme="minorEastAsia"/>
          <w:noProof/>
          <w:sz w:val="24"/>
          <w:szCs w:val="24"/>
          <w:lang w:eastAsia="en-GB"/>
        </w:rPr>
      </w:pPr>
      <w:r>
        <w:rPr>
          <w:noProof/>
        </w:rPr>
        <w:t>Table 4: FC Pro Open T-test</w:t>
      </w:r>
      <w:r>
        <w:rPr>
          <w:noProof/>
        </w:rPr>
        <w:tab/>
      </w:r>
      <w:r>
        <w:rPr>
          <w:noProof/>
        </w:rPr>
        <w:fldChar w:fldCharType="begin"/>
      </w:r>
      <w:r>
        <w:rPr>
          <w:noProof/>
        </w:rPr>
        <w:instrText xml:space="preserve"> PAGEREF _Toc197657558 \h </w:instrText>
      </w:r>
      <w:r>
        <w:rPr>
          <w:noProof/>
        </w:rPr>
      </w:r>
      <w:r>
        <w:rPr>
          <w:noProof/>
        </w:rPr>
        <w:fldChar w:fldCharType="separate"/>
      </w:r>
      <w:r>
        <w:rPr>
          <w:noProof/>
        </w:rPr>
        <w:t>18</w:t>
      </w:r>
      <w:r>
        <w:rPr>
          <w:noProof/>
        </w:rPr>
        <w:fldChar w:fldCharType="end"/>
      </w:r>
    </w:p>
    <w:p w14:paraId="57BE7B0A" w14:textId="3FBA5F92" w:rsidR="00697191" w:rsidRDefault="00697191">
      <w:pPr>
        <w:pStyle w:val="TableofFigures"/>
        <w:tabs>
          <w:tab w:val="right" w:leader="dot" w:pos="9016"/>
        </w:tabs>
        <w:rPr>
          <w:rFonts w:eastAsiaTheme="minorEastAsia"/>
          <w:noProof/>
          <w:sz w:val="24"/>
          <w:szCs w:val="24"/>
          <w:lang w:eastAsia="en-GB"/>
        </w:rPr>
      </w:pPr>
      <w:r>
        <w:rPr>
          <w:noProof/>
        </w:rPr>
        <w:t>Table 5: ALGS Split 2 Playoffs T-test</w:t>
      </w:r>
      <w:r>
        <w:rPr>
          <w:noProof/>
        </w:rPr>
        <w:tab/>
      </w:r>
      <w:r>
        <w:rPr>
          <w:noProof/>
        </w:rPr>
        <w:fldChar w:fldCharType="begin"/>
      </w:r>
      <w:r>
        <w:rPr>
          <w:noProof/>
        </w:rPr>
        <w:instrText xml:space="preserve"> PAGEREF _Toc197657559 \h </w:instrText>
      </w:r>
      <w:r>
        <w:rPr>
          <w:noProof/>
        </w:rPr>
      </w:r>
      <w:r>
        <w:rPr>
          <w:noProof/>
        </w:rPr>
        <w:fldChar w:fldCharType="separate"/>
      </w:r>
      <w:r>
        <w:rPr>
          <w:noProof/>
        </w:rPr>
        <w:t>18</w:t>
      </w:r>
      <w:r>
        <w:rPr>
          <w:noProof/>
        </w:rPr>
        <w:fldChar w:fldCharType="end"/>
      </w:r>
    </w:p>
    <w:p w14:paraId="41831C8E" w14:textId="06290B4F" w:rsidR="00697191" w:rsidRDefault="00697191">
      <w:pPr>
        <w:pStyle w:val="TableofFigures"/>
        <w:tabs>
          <w:tab w:val="right" w:leader="dot" w:pos="9016"/>
        </w:tabs>
        <w:rPr>
          <w:rFonts w:eastAsiaTheme="minorEastAsia"/>
          <w:noProof/>
          <w:sz w:val="24"/>
          <w:szCs w:val="24"/>
          <w:lang w:eastAsia="en-GB"/>
        </w:rPr>
      </w:pPr>
      <w:r>
        <w:rPr>
          <w:noProof/>
        </w:rPr>
        <w:t>Table 6: ALGS Championship T-test</w:t>
      </w:r>
      <w:r>
        <w:rPr>
          <w:noProof/>
        </w:rPr>
        <w:tab/>
      </w:r>
      <w:r>
        <w:rPr>
          <w:noProof/>
        </w:rPr>
        <w:fldChar w:fldCharType="begin"/>
      </w:r>
      <w:r>
        <w:rPr>
          <w:noProof/>
        </w:rPr>
        <w:instrText xml:space="preserve"> PAGEREF _Toc197657560 \h </w:instrText>
      </w:r>
      <w:r>
        <w:rPr>
          <w:noProof/>
        </w:rPr>
      </w:r>
      <w:r>
        <w:rPr>
          <w:noProof/>
        </w:rPr>
        <w:fldChar w:fldCharType="separate"/>
      </w:r>
      <w:r>
        <w:rPr>
          <w:noProof/>
        </w:rPr>
        <w:t>18</w:t>
      </w:r>
      <w:r>
        <w:rPr>
          <w:noProof/>
        </w:rPr>
        <w:fldChar w:fldCharType="end"/>
      </w:r>
    </w:p>
    <w:p w14:paraId="5DEB38F8" w14:textId="327E5F92" w:rsidR="00697191" w:rsidRDefault="00697191">
      <w:pPr>
        <w:pStyle w:val="TableofFigures"/>
        <w:tabs>
          <w:tab w:val="right" w:leader="dot" w:pos="9016"/>
        </w:tabs>
        <w:rPr>
          <w:rFonts w:eastAsiaTheme="minorEastAsia"/>
          <w:noProof/>
          <w:sz w:val="24"/>
          <w:szCs w:val="24"/>
          <w:lang w:eastAsia="en-GB"/>
        </w:rPr>
      </w:pPr>
      <w:r>
        <w:rPr>
          <w:noProof/>
        </w:rPr>
        <w:t>Table 7: VCT T-test</w:t>
      </w:r>
      <w:r>
        <w:rPr>
          <w:noProof/>
        </w:rPr>
        <w:tab/>
      </w:r>
      <w:r>
        <w:rPr>
          <w:noProof/>
        </w:rPr>
        <w:fldChar w:fldCharType="begin"/>
      </w:r>
      <w:r>
        <w:rPr>
          <w:noProof/>
        </w:rPr>
        <w:instrText xml:space="preserve"> PAGEREF _Toc197657561 \h </w:instrText>
      </w:r>
      <w:r>
        <w:rPr>
          <w:noProof/>
        </w:rPr>
      </w:r>
      <w:r>
        <w:rPr>
          <w:noProof/>
        </w:rPr>
        <w:fldChar w:fldCharType="separate"/>
      </w:r>
      <w:r>
        <w:rPr>
          <w:noProof/>
        </w:rPr>
        <w:t>19</w:t>
      </w:r>
      <w:r>
        <w:rPr>
          <w:noProof/>
        </w:rPr>
        <w:fldChar w:fldCharType="end"/>
      </w:r>
    </w:p>
    <w:p w14:paraId="23F56394" w14:textId="2E920EB0" w:rsidR="00697191" w:rsidRDefault="00697191">
      <w:pPr>
        <w:pStyle w:val="TableofFigures"/>
        <w:tabs>
          <w:tab w:val="right" w:leader="dot" w:pos="9016"/>
        </w:tabs>
        <w:rPr>
          <w:rFonts w:eastAsiaTheme="minorEastAsia"/>
          <w:noProof/>
          <w:sz w:val="24"/>
          <w:szCs w:val="24"/>
          <w:lang w:eastAsia="en-GB"/>
        </w:rPr>
      </w:pPr>
      <w:r>
        <w:rPr>
          <w:noProof/>
        </w:rPr>
        <w:t>Table 8: LoL World Championship T-test</w:t>
      </w:r>
      <w:r>
        <w:rPr>
          <w:noProof/>
        </w:rPr>
        <w:tab/>
      </w:r>
      <w:r>
        <w:rPr>
          <w:noProof/>
        </w:rPr>
        <w:fldChar w:fldCharType="begin"/>
      </w:r>
      <w:r>
        <w:rPr>
          <w:noProof/>
        </w:rPr>
        <w:instrText xml:space="preserve"> PAGEREF _Toc197657562 \h </w:instrText>
      </w:r>
      <w:r>
        <w:rPr>
          <w:noProof/>
        </w:rPr>
      </w:r>
      <w:r>
        <w:rPr>
          <w:noProof/>
        </w:rPr>
        <w:fldChar w:fldCharType="separate"/>
      </w:r>
      <w:r>
        <w:rPr>
          <w:noProof/>
        </w:rPr>
        <w:t>19</w:t>
      </w:r>
      <w:r>
        <w:rPr>
          <w:noProof/>
        </w:rPr>
        <w:fldChar w:fldCharType="end"/>
      </w:r>
    </w:p>
    <w:p w14:paraId="17F9E44F" w14:textId="2FBD3BBE" w:rsidR="00697191" w:rsidRDefault="00697191">
      <w:pPr>
        <w:pStyle w:val="TableofFigures"/>
        <w:tabs>
          <w:tab w:val="right" w:leader="dot" w:pos="9016"/>
        </w:tabs>
        <w:rPr>
          <w:rFonts w:eastAsiaTheme="minorEastAsia"/>
          <w:noProof/>
          <w:sz w:val="24"/>
          <w:szCs w:val="24"/>
          <w:lang w:eastAsia="en-GB"/>
        </w:rPr>
      </w:pPr>
      <w:r>
        <w:rPr>
          <w:noProof/>
        </w:rPr>
        <w:t>Table 9: Legends Championship T-test</w:t>
      </w:r>
      <w:r>
        <w:rPr>
          <w:noProof/>
        </w:rPr>
        <w:tab/>
      </w:r>
      <w:r>
        <w:rPr>
          <w:noProof/>
        </w:rPr>
        <w:fldChar w:fldCharType="begin"/>
      </w:r>
      <w:r>
        <w:rPr>
          <w:noProof/>
        </w:rPr>
        <w:instrText xml:space="preserve"> PAGEREF _Toc197657563 \h </w:instrText>
      </w:r>
      <w:r>
        <w:rPr>
          <w:noProof/>
        </w:rPr>
      </w:r>
      <w:r>
        <w:rPr>
          <w:noProof/>
        </w:rPr>
        <w:fldChar w:fldCharType="separate"/>
      </w:r>
      <w:r>
        <w:rPr>
          <w:noProof/>
        </w:rPr>
        <w:t>19</w:t>
      </w:r>
      <w:r>
        <w:rPr>
          <w:noProof/>
        </w:rPr>
        <w:fldChar w:fldCharType="end"/>
      </w:r>
    </w:p>
    <w:p w14:paraId="12B6BD60" w14:textId="68D14B02" w:rsidR="00DD62AC" w:rsidRDefault="00697191" w:rsidP="0003309B">
      <w:r>
        <w:fldChar w:fldCharType="end"/>
      </w:r>
      <w:r>
        <w:br w:type="page"/>
      </w:r>
    </w:p>
    <w:p w14:paraId="19FEB16D" w14:textId="007ADB56" w:rsidR="00DD62AC" w:rsidRDefault="009C7B62" w:rsidP="00B018A4">
      <w:pPr>
        <w:pStyle w:val="Heading1"/>
      </w:pPr>
      <w:bookmarkStart w:id="2" w:name="_Toc197657576"/>
      <w:r>
        <w:lastRenderedPageBreak/>
        <w:t xml:space="preserve">1.0 </w:t>
      </w:r>
      <w:r w:rsidR="00B018A4">
        <w:t>Introduction</w:t>
      </w:r>
      <w:bookmarkEnd w:id="2"/>
    </w:p>
    <w:p w14:paraId="18F308FA" w14:textId="7D90E2E3" w:rsidR="00B018A4" w:rsidRDefault="00065347" w:rsidP="00B018A4">
      <w:r>
        <w:t xml:space="preserve">The global video game industry has evolved beyond </w:t>
      </w:r>
      <w:r w:rsidR="008D5E5E">
        <w:t>recreational gaming, to global competitions being streamed online to attract millions of viewers. As publishers continue to invest in Esports tournaments</w:t>
      </w:r>
      <w:r w:rsidR="00902F4B">
        <w:t xml:space="preserve"> as a means of marketing and brand-reinforcement, questions remain as to whether these efforts translate into financial outcomes</w:t>
      </w:r>
      <w:r w:rsidR="00AF4C7A">
        <w:t xml:space="preserve">. This study investigates whether publisher-run Esports tournaments </w:t>
      </w:r>
      <w:r w:rsidR="00972F8A">
        <w:t>influence</w:t>
      </w:r>
      <w:r w:rsidR="00AF4C7A">
        <w:t xml:space="preserve"> the price of </w:t>
      </w:r>
      <w:r w:rsidR="00972F8A">
        <w:t xml:space="preserve">the publishers’ </w:t>
      </w:r>
      <w:r w:rsidR="00AF4C7A">
        <w:t>stocks</w:t>
      </w:r>
      <w:r w:rsidR="00972F8A">
        <w:t>, providing an insight on how events are perceived by the markets.</w:t>
      </w:r>
    </w:p>
    <w:p w14:paraId="0DB74D6B" w14:textId="387D0878" w:rsidR="00972F8A" w:rsidRDefault="00FF1DEB" w:rsidP="00B018A4">
      <w:r>
        <w:t>Focussing on</w:t>
      </w:r>
      <w:r w:rsidR="00E66C77">
        <w:t xml:space="preserve"> 3 publicly traded publishers (EA, Tencent and Nintendo) this study examines the stock market reactions surrounding </w:t>
      </w:r>
      <w:r w:rsidR="00991D9C">
        <w:t>tournaments</w:t>
      </w:r>
      <w:r w:rsidR="00E66C77">
        <w:t xml:space="preserve"> run by these publishers over a set timescale.</w:t>
      </w:r>
      <w:r w:rsidR="00991D9C">
        <w:t xml:space="preserve"> These games were selected due to their guarantee to have an online </w:t>
      </w:r>
      <w:r w:rsidR="00AC0626">
        <w:t>player base</w:t>
      </w:r>
      <w:r w:rsidR="00991D9C">
        <w:t>.</w:t>
      </w:r>
    </w:p>
    <w:p w14:paraId="2A4CD9A3" w14:textId="084DF19A" w:rsidR="00AC0626" w:rsidRDefault="00AC0626" w:rsidP="00B018A4">
      <w:r>
        <w:t>Using the Event Study Methodology (ESM)</w:t>
      </w:r>
      <w:r w:rsidR="0071330A">
        <w:t xml:space="preserve">, </w:t>
      </w:r>
      <w:r w:rsidR="00BF1788">
        <w:t xml:space="preserve">this research identifies abnormal returns during the time of the vents, the aim is to determine whether </w:t>
      </w:r>
      <w:r w:rsidR="00852AF1">
        <w:t>these events are influential enough on their own, to significantly impact the market.</w:t>
      </w:r>
    </w:p>
    <w:p w14:paraId="2712F5E8" w14:textId="7EB9A885" w:rsidR="00852AF1" w:rsidRDefault="00D50020" w:rsidP="00B018A4">
      <w:r>
        <w:t xml:space="preserve">This study is positioned within the context of existing academic marketing literature. </w:t>
      </w:r>
      <w:r w:rsidR="00B442F4">
        <w:t xml:space="preserve">Previous research suggests that media events can influence a markets </w:t>
      </w:r>
      <w:r w:rsidR="00B078FC">
        <w:t>performance, but this has not been expanded upon in relation to Esports tournaments</w:t>
      </w:r>
      <w:r w:rsidR="006715BF">
        <w:t xml:space="preserve">. By focusing on publisher-run events, this research can act as a foundation for </w:t>
      </w:r>
      <w:r w:rsidR="00DB5710">
        <w:t>marketing, investing and other areas in the Esports ecosystem, to promote financial growth and limit the impact of the Esports bubble.</w:t>
      </w:r>
    </w:p>
    <w:p w14:paraId="5ACBED7A" w14:textId="51E328CA" w:rsidR="00C63229" w:rsidRDefault="00C63229" w:rsidP="00B018A4">
      <w:r>
        <w:t xml:space="preserve">The ultimate goal of this </w:t>
      </w:r>
      <w:r w:rsidR="00C820B8">
        <w:t>analysis is to understand the difference between different publishers and how their events impact the stock markets, and to determine if there is a method in which that is more financially beneficial than others, for Esports publishers to pursue under the pretence of expanding the industry in a positively sustainable manner.</w:t>
      </w:r>
    </w:p>
    <w:p w14:paraId="5517499E" w14:textId="77777777" w:rsidR="00C63229" w:rsidRDefault="00C63229" w:rsidP="00B018A4"/>
    <w:p w14:paraId="42661F54" w14:textId="77777777" w:rsidR="00AC0626" w:rsidRPr="00B018A4" w:rsidRDefault="00AC0626" w:rsidP="00B018A4"/>
    <w:p w14:paraId="6A499F26" w14:textId="77777777" w:rsidR="00B018A4" w:rsidRPr="00B018A4" w:rsidRDefault="00B018A4" w:rsidP="00B018A4"/>
    <w:p w14:paraId="25C5474A" w14:textId="77777777" w:rsidR="00B018A4" w:rsidRPr="00B018A4" w:rsidRDefault="00B018A4" w:rsidP="00B018A4"/>
    <w:p w14:paraId="4426F845" w14:textId="77777777" w:rsidR="00B018A4" w:rsidRPr="00B018A4" w:rsidRDefault="00B018A4" w:rsidP="00B018A4"/>
    <w:p w14:paraId="34C2CE90" w14:textId="77777777" w:rsidR="00B018A4" w:rsidRPr="00B018A4" w:rsidRDefault="00B018A4" w:rsidP="00B018A4"/>
    <w:p w14:paraId="05203044" w14:textId="77777777" w:rsidR="00B018A4" w:rsidRPr="00B018A4" w:rsidRDefault="00B018A4" w:rsidP="00B018A4"/>
    <w:p w14:paraId="7045EDA6" w14:textId="77777777" w:rsidR="00B018A4" w:rsidRPr="00B018A4" w:rsidRDefault="00B018A4" w:rsidP="00B018A4"/>
    <w:p w14:paraId="30FA224A" w14:textId="77777777" w:rsidR="00B018A4" w:rsidRPr="00B018A4" w:rsidRDefault="00B018A4" w:rsidP="00B018A4"/>
    <w:p w14:paraId="7A02BA87" w14:textId="77777777" w:rsidR="00B018A4" w:rsidRPr="00B018A4" w:rsidRDefault="00B018A4" w:rsidP="00B018A4"/>
    <w:p w14:paraId="79D9A1A2" w14:textId="77777777" w:rsidR="00B018A4" w:rsidRPr="00B018A4" w:rsidRDefault="00B018A4" w:rsidP="00B018A4"/>
    <w:p w14:paraId="7716BC73" w14:textId="77777777" w:rsidR="00B018A4" w:rsidRPr="00B018A4" w:rsidRDefault="00B018A4" w:rsidP="00B018A4"/>
    <w:p w14:paraId="7B9EC7A7" w14:textId="77777777" w:rsidR="00B018A4" w:rsidRPr="00B018A4" w:rsidRDefault="00B018A4" w:rsidP="00B018A4"/>
    <w:p w14:paraId="0936916F" w14:textId="4E37B4FA" w:rsidR="009B4E30" w:rsidRPr="00C63229" w:rsidRDefault="009B4E30" w:rsidP="00C63229">
      <w:pPr>
        <w:tabs>
          <w:tab w:val="left" w:pos="3555"/>
        </w:tabs>
        <w:rPr>
          <w:rFonts w:asciiTheme="majorHAnsi" w:eastAsiaTheme="majorEastAsia" w:hAnsiTheme="majorHAnsi" w:cstheme="majorBidi"/>
          <w:color w:val="0F4761" w:themeColor="accent1" w:themeShade="BF"/>
          <w:sz w:val="40"/>
          <w:szCs w:val="40"/>
        </w:rPr>
      </w:pPr>
    </w:p>
    <w:p w14:paraId="2571F68B" w14:textId="35DE6B9C" w:rsidR="009B4E30" w:rsidRDefault="009C7B62" w:rsidP="009B4E30">
      <w:pPr>
        <w:pStyle w:val="Heading1"/>
      </w:pPr>
      <w:bookmarkStart w:id="3" w:name="_Toc197657577"/>
      <w:r>
        <w:lastRenderedPageBreak/>
        <w:t xml:space="preserve">2.0 </w:t>
      </w:r>
      <w:r w:rsidR="00517C80">
        <w:t>Background Literature</w:t>
      </w:r>
      <w:bookmarkEnd w:id="3"/>
    </w:p>
    <w:p w14:paraId="30159089" w14:textId="7732C574" w:rsidR="00CA5718" w:rsidRPr="00CA5718" w:rsidRDefault="00765B29" w:rsidP="00CA5718">
      <w:r>
        <w:t xml:space="preserve">The purpose of this literature review is to </w:t>
      </w:r>
      <w:r w:rsidR="00795791">
        <w:t>identify gaps in previous literature</w:t>
      </w:r>
      <w:r w:rsidR="00F7712A">
        <w:t xml:space="preserve"> to justify the research, and to provide context on the theoretical framework behind</w:t>
      </w:r>
      <w:r w:rsidR="00097B33">
        <w:t xml:space="preserve"> the methodology, guiding </w:t>
      </w:r>
      <w:r w:rsidR="001B68CA">
        <w:t xml:space="preserve">the design of the study to further advance the knowledge of Esports </w:t>
      </w:r>
      <w:r w:rsidR="0064246A">
        <w:t>and its financial impacts.</w:t>
      </w:r>
    </w:p>
    <w:p w14:paraId="75C6F96D" w14:textId="5AC97F26" w:rsidR="00FE2D26" w:rsidRDefault="0087461F" w:rsidP="00390F84">
      <w:pPr>
        <w:pStyle w:val="Heading2"/>
      </w:pPr>
      <w:bookmarkStart w:id="4" w:name="_Toc197657578"/>
      <w:r>
        <w:t xml:space="preserve">2.1 The </w:t>
      </w:r>
      <w:r w:rsidR="00684AD4">
        <w:t>R</w:t>
      </w:r>
      <w:r>
        <w:t>ise of Esports</w:t>
      </w:r>
      <w:bookmarkEnd w:id="4"/>
    </w:p>
    <w:p w14:paraId="2A4FDE13" w14:textId="0C134DC2" w:rsidR="003F5BFC" w:rsidRDefault="00BA5222" w:rsidP="003F5BFC">
      <w:r>
        <w:t>With the advancement of current technology, in raw power and affordability, Esports ha</w:t>
      </w:r>
      <w:r w:rsidR="00D328DB">
        <w:t xml:space="preserve">s expressed levels of </w:t>
      </w:r>
      <w:r w:rsidR="00964E88">
        <w:t>growth previously unexpected, in a plethora of different social</w:t>
      </w:r>
      <w:r w:rsidR="00F82365">
        <w:t xml:space="preserve">, political and economic backgrounds. Current students </w:t>
      </w:r>
      <w:r w:rsidR="00554A89">
        <w:t>have</w:t>
      </w:r>
      <w:r w:rsidR="00874772">
        <w:t xml:space="preserve"> seen a rise in the use of Esports both recreationally and for academic benefit</w:t>
      </w:r>
      <w:r w:rsidR="004420FE">
        <w:t xml:space="preserve">, impacting skills such as social interaction, critical thinking and </w:t>
      </w:r>
      <w:r w:rsidR="00E200C7">
        <w:t xml:space="preserve">team -based skills </w:t>
      </w:r>
      <w:r w:rsidR="004B46C2" w:rsidRPr="004B46C2">
        <w:rPr>
          <w:i/>
          <w:iCs/>
          <w:sz w:val="18"/>
          <w:szCs w:val="18"/>
        </w:rPr>
        <w:t>(Delello et al., 2021)</w:t>
      </w:r>
      <w:r w:rsidR="00E200C7">
        <w:t>.</w:t>
      </w:r>
    </w:p>
    <w:p w14:paraId="47866BC4" w14:textId="32A73793" w:rsidR="00BA3D32" w:rsidRDefault="00347A7C" w:rsidP="003F5BFC">
      <w:r>
        <w:t>Alongside this global rise</w:t>
      </w:r>
      <w:r w:rsidR="00D408EA">
        <w:t>, publishers are incentivised to act upon the growth of Esports</w:t>
      </w:r>
      <w:r w:rsidR="006B1875">
        <w:t>.</w:t>
      </w:r>
      <w:r w:rsidR="005A46CF">
        <w:t xml:space="preserve"> With different marketing strategies undertaken, </w:t>
      </w:r>
      <w:r w:rsidR="00044ED7">
        <w:t>positive correlations between</w:t>
      </w:r>
      <w:r w:rsidR="005573EE">
        <w:t xml:space="preserve"> the total revenue</w:t>
      </w:r>
      <w:r w:rsidR="00A93906">
        <w:t>, and Esports event marketing i</w:t>
      </w:r>
      <w:r w:rsidR="00344ABB">
        <w:t xml:space="preserve">s proved </w:t>
      </w:r>
      <w:r w:rsidR="008644AC">
        <w:t xml:space="preserve">by the data that </w:t>
      </w:r>
      <w:r w:rsidR="008644AC" w:rsidRPr="008644AC">
        <w:t xml:space="preserve">Parshakov et al., </w:t>
      </w:r>
      <w:r w:rsidR="008644AC" w:rsidRPr="008644AC">
        <w:rPr>
          <w:i/>
          <w:iCs/>
          <w:sz w:val="18"/>
          <w:szCs w:val="18"/>
        </w:rPr>
        <w:t>(2017)</w:t>
      </w:r>
      <w:r w:rsidR="008644AC">
        <w:rPr>
          <w:i/>
          <w:iCs/>
          <w:sz w:val="18"/>
          <w:szCs w:val="18"/>
        </w:rPr>
        <w:t xml:space="preserve"> </w:t>
      </w:r>
      <w:r w:rsidR="008644AC">
        <w:t>obtained</w:t>
      </w:r>
      <w:r w:rsidR="00862C00">
        <w:t>.</w:t>
      </w:r>
      <w:r w:rsidR="00DD6423">
        <w:t xml:space="preserve"> With the suggested influence, to compete with other publishers, </w:t>
      </w:r>
      <w:r w:rsidR="00622565">
        <w:t>a continuous innovation is required to remain relevant in the Esports market.</w:t>
      </w:r>
    </w:p>
    <w:p w14:paraId="6205169F" w14:textId="0D10EADB" w:rsidR="00BA3D32" w:rsidRPr="00E83481" w:rsidRDefault="00675F47" w:rsidP="003F5BFC">
      <w:r>
        <w:t xml:space="preserve">Esports, now an established part of </w:t>
      </w:r>
      <w:r w:rsidR="00577449">
        <w:t xml:space="preserve">virtual society, </w:t>
      </w:r>
      <w:r w:rsidR="00020127">
        <w:t xml:space="preserve">has reached this </w:t>
      </w:r>
      <w:r w:rsidR="0046497A">
        <w:t xml:space="preserve">point majorly through external growth factors, </w:t>
      </w:r>
      <w:r w:rsidR="00A25A5B">
        <w:t xml:space="preserve">with the only publisher-made impact being marketing strategies. Key factors that elevated the growth of Esports </w:t>
      </w:r>
      <w:r w:rsidR="005B6B7A">
        <w:t xml:space="preserve">was the </w:t>
      </w:r>
      <w:r w:rsidR="00F55D33">
        <w:t>influx of streamers and YouTube content during the Covid-19 pandemic</w:t>
      </w:r>
      <w:r w:rsidR="000A6EC8">
        <w:t xml:space="preserve"> and the </w:t>
      </w:r>
      <w:r w:rsidR="00F55D33">
        <w:t>pushing</w:t>
      </w:r>
      <w:r w:rsidR="000A6EC8">
        <w:t xml:space="preserve"> of</w:t>
      </w:r>
      <w:r w:rsidR="00F55D33">
        <w:t xml:space="preserve"> traditional </w:t>
      </w:r>
      <w:r w:rsidR="0093622B">
        <w:t xml:space="preserve">sports and televised </w:t>
      </w:r>
      <w:r w:rsidR="008D606F">
        <w:t xml:space="preserve">motorsports into the virtual industry, with </w:t>
      </w:r>
      <w:r w:rsidR="003F5361">
        <w:t xml:space="preserve">examples such as the Formula 1 mini league </w:t>
      </w:r>
      <w:r w:rsidR="00C3778A">
        <w:t xml:space="preserve">performed online </w:t>
      </w:r>
      <w:r w:rsidR="00C3778A" w:rsidRPr="00C3778A">
        <w:rPr>
          <w:i/>
          <w:iCs/>
          <w:sz w:val="18"/>
          <w:szCs w:val="18"/>
        </w:rPr>
        <w:t>(Block &amp; Haack, 2021)</w:t>
      </w:r>
      <w:r w:rsidR="00C3778A">
        <w:t>.</w:t>
      </w:r>
      <w:r w:rsidR="000A6EC8">
        <w:t xml:space="preserve"> The new-found form of escapism took the word by storm dramatically changing the trajec</w:t>
      </w:r>
      <w:r w:rsidR="00E83481">
        <w:t xml:space="preserve">tory of Esports’ future </w:t>
      </w:r>
      <w:r w:rsidR="00E83481" w:rsidRPr="00E83481">
        <w:rPr>
          <w:i/>
          <w:iCs/>
          <w:sz w:val="18"/>
          <w:szCs w:val="18"/>
        </w:rPr>
        <w:t>(Hamari &amp; Sjöblom, 2017)</w:t>
      </w:r>
      <w:r w:rsidR="00E83481">
        <w:t>.</w:t>
      </w:r>
    </w:p>
    <w:p w14:paraId="33AB3347" w14:textId="45562967" w:rsidR="001B28DE" w:rsidRDefault="00A43FAB" w:rsidP="00A43FAB">
      <w:pPr>
        <w:pStyle w:val="Heading2"/>
      </w:pPr>
      <w:bookmarkStart w:id="5" w:name="_Toc197657579"/>
      <w:r>
        <w:t>2.</w:t>
      </w:r>
      <w:r w:rsidR="00684AD4">
        <w:t>2</w:t>
      </w:r>
      <w:r>
        <w:t xml:space="preserve"> Publisher</w:t>
      </w:r>
      <w:r w:rsidR="00684AD4">
        <w:t xml:space="preserve"> </w:t>
      </w:r>
      <w:r w:rsidR="00445DD4">
        <w:t>Control</w:t>
      </w:r>
      <w:bookmarkEnd w:id="5"/>
    </w:p>
    <w:p w14:paraId="017B1394" w14:textId="42BC12DB" w:rsidR="00684AD4" w:rsidRDefault="00572585" w:rsidP="00684AD4">
      <w:r>
        <w:t>The task of the publisher is not as simple as marketing an already existing product</w:t>
      </w:r>
      <w:r w:rsidR="007C7D0D">
        <w:t xml:space="preserve">, to make it successful in the Esports industry. </w:t>
      </w:r>
      <w:r w:rsidR="00416188">
        <w:t xml:space="preserve">There are a limited number of successful Esports titles, and a smaller number of these are on a global scale. </w:t>
      </w:r>
      <w:bookmarkStart w:id="6" w:name="_Hlk197650188"/>
      <w:r w:rsidR="00EE4A03" w:rsidRPr="009353EC">
        <w:t xml:space="preserve">Ashton, G., </w:t>
      </w:r>
      <w:r w:rsidR="00EE4A03" w:rsidRPr="00EE4A03">
        <w:rPr>
          <w:i/>
          <w:iCs/>
          <w:sz w:val="18"/>
          <w:szCs w:val="18"/>
        </w:rPr>
        <w:t>(2024)</w:t>
      </w:r>
      <w:r w:rsidR="00EE4A03">
        <w:t xml:space="preserve"> </w:t>
      </w:r>
      <w:bookmarkEnd w:id="6"/>
      <w:r w:rsidR="007F35CD">
        <w:t>elaborates on the different requirements, and needs of the community, with different video-game models, in-particular the GaaS (games as a service) model, which promotes quicker change and bug fixes, in return for a monetisation method aimed towards microtransactions</w:t>
      </w:r>
      <w:r w:rsidR="00351FC5">
        <w:t xml:space="preserve"> and the old gameplay model, that involves the sale of a full price video-game, generating the majority of the revenue in </w:t>
      </w:r>
      <w:r w:rsidR="000F09EF">
        <w:t>release sales, and then following up with downloadable content (DLC) packs to further expand on the return on investment (ROI)</w:t>
      </w:r>
      <w:r w:rsidR="009747AF">
        <w:t xml:space="preserve"> whilst producing a sequel or spin-off of the desired games universe, repeating the cycle.</w:t>
      </w:r>
    </w:p>
    <w:p w14:paraId="5048DCBA" w14:textId="634F10BE" w:rsidR="00315C82" w:rsidRDefault="00F54C6E" w:rsidP="005A3C5B">
      <w:r>
        <w:t xml:space="preserve">Different video-game models require different strategies when aiming for a competitive scene, </w:t>
      </w:r>
      <w:r w:rsidR="00DC4C4F">
        <w:t xml:space="preserve">GaaS models </w:t>
      </w:r>
      <w:r w:rsidR="009F0CBE">
        <w:t>can</w:t>
      </w:r>
      <w:r w:rsidR="00DC4C4F">
        <w:t xml:space="preserve"> promote constant change throughout the lifecycle of the game with “seasonal” changes, including mechanical changes influencing the games “meta”, bug fixes, </w:t>
      </w:r>
      <w:r w:rsidR="005D7B58">
        <w:t xml:space="preserve">and constant control over </w:t>
      </w:r>
      <w:r w:rsidR="00B976FA">
        <w:t xml:space="preserve">the </w:t>
      </w:r>
      <w:r w:rsidR="009F0CBE">
        <w:t>games eco-system, allowing for a quicker response to the community.</w:t>
      </w:r>
      <w:r w:rsidR="008D376F">
        <w:t xml:space="preserve"> The GaaS model appears to be the way publishers are moving </w:t>
      </w:r>
      <w:r w:rsidR="00C9046F">
        <w:t xml:space="preserve">when relating to Esports, due to the ease of impact </w:t>
      </w:r>
      <w:r w:rsidR="00315C82">
        <w:t>they</w:t>
      </w:r>
      <w:r w:rsidR="00C9046F">
        <w:t xml:space="preserve"> can have over a competitive scene without the requirement of extra </w:t>
      </w:r>
      <w:r w:rsidR="005E3DC2">
        <w:t xml:space="preserve">resources and development time </w:t>
      </w:r>
      <w:r w:rsidR="00F531B6">
        <w:t xml:space="preserve">that the old gameplay model </w:t>
      </w:r>
      <w:r w:rsidR="00C850EA">
        <w:t>needs to implement these changes</w:t>
      </w:r>
      <w:r w:rsidR="005A3C5B">
        <w:t>.</w:t>
      </w:r>
    </w:p>
    <w:p w14:paraId="538CB713" w14:textId="77777777" w:rsidR="005A3C5B" w:rsidRDefault="005A3C5B" w:rsidP="005A3C5B"/>
    <w:p w14:paraId="4CDC414B" w14:textId="3363AEB9" w:rsidR="005A3C5B" w:rsidRDefault="005A3C5B" w:rsidP="005A3C5B">
      <w:pPr>
        <w:pStyle w:val="Heading2"/>
      </w:pPr>
      <w:bookmarkStart w:id="7" w:name="_Toc197657580"/>
      <w:r>
        <w:lastRenderedPageBreak/>
        <w:t>2.3</w:t>
      </w:r>
      <w:r w:rsidR="00094554">
        <w:t xml:space="preserve"> Esports </w:t>
      </w:r>
      <w:r w:rsidR="00AA37B3">
        <w:t>Eco</w:t>
      </w:r>
      <w:r w:rsidR="00A62053">
        <w:t>s</w:t>
      </w:r>
      <w:r w:rsidR="00AA37B3">
        <w:t>ystem Model</w:t>
      </w:r>
      <w:bookmarkEnd w:id="7"/>
    </w:p>
    <w:p w14:paraId="40B98A25" w14:textId="7C369375" w:rsidR="00A62053" w:rsidRDefault="00FB52F3" w:rsidP="00A62053">
      <w:r>
        <w:t xml:space="preserve">The Esports Ecosystem </w:t>
      </w:r>
      <w:r w:rsidR="00053D1A">
        <w:t>is an in-depth definition of all stakeholders involved in the community, both primary and secondary.</w:t>
      </w:r>
      <w:r w:rsidR="00795DF1">
        <w:t xml:space="preserve"> The </w:t>
      </w:r>
      <w:r w:rsidR="00F367CE">
        <w:t xml:space="preserve">retrospective </w:t>
      </w:r>
      <w:r w:rsidR="00EB4002">
        <w:t>takes</w:t>
      </w:r>
      <w:r w:rsidR="00F367CE">
        <w:t xml:space="preserve"> by </w:t>
      </w:r>
      <w:r w:rsidR="00795DF1" w:rsidRPr="00795DF1">
        <w:t xml:space="preserve">Carrillo Vera &amp; Antón, </w:t>
      </w:r>
      <w:r w:rsidR="00F367CE" w:rsidRPr="00F367CE">
        <w:rPr>
          <w:i/>
          <w:iCs/>
          <w:sz w:val="18"/>
          <w:szCs w:val="18"/>
        </w:rPr>
        <w:t>(</w:t>
      </w:r>
      <w:r w:rsidR="00795DF1" w:rsidRPr="00F367CE">
        <w:rPr>
          <w:i/>
          <w:iCs/>
          <w:sz w:val="18"/>
          <w:szCs w:val="18"/>
        </w:rPr>
        <w:t>2024)</w:t>
      </w:r>
      <w:r w:rsidR="00F367CE">
        <w:t xml:space="preserve"> </w:t>
      </w:r>
      <w:r w:rsidR="002E29F3">
        <w:t xml:space="preserve">identifies an eco-system by that of </w:t>
      </w:r>
      <w:r w:rsidR="008A2119">
        <w:t xml:space="preserve">a </w:t>
      </w:r>
      <w:r w:rsidR="002E29F3">
        <w:t>natural, biological construct</w:t>
      </w:r>
      <w:r w:rsidR="008A2119">
        <w:t xml:space="preserve"> </w:t>
      </w:r>
      <w:r w:rsidR="003847B0">
        <w:t>found in nature, where any organism</w:t>
      </w:r>
      <w:r w:rsidR="000103AC">
        <w:t xml:space="preserve"> and physical </w:t>
      </w:r>
      <w:r w:rsidR="003847B0">
        <w:t xml:space="preserve">environment </w:t>
      </w:r>
      <w:r w:rsidR="000103AC">
        <w:t>share</w:t>
      </w:r>
      <w:r w:rsidR="00B11DED">
        <w:t xml:space="preserve"> interrelationships</w:t>
      </w:r>
      <w:r w:rsidR="009A6422">
        <w:t xml:space="preserve"> and where “</w:t>
      </w:r>
      <w:r w:rsidR="003A50E1">
        <w:t xml:space="preserve">Esports </w:t>
      </w:r>
      <w:r w:rsidR="003A50E1" w:rsidRPr="003A50E1">
        <w:t>players may be the most important entity but only represents</w:t>
      </w:r>
      <w:r w:rsidR="003A50E1">
        <w:t xml:space="preserve"> </w:t>
      </w:r>
      <w:r w:rsidR="003A50E1" w:rsidRPr="003A50E1">
        <w:t>one stakeholder or actor in the ecosystem</w:t>
      </w:r>
      <w:r w:rsidR="003A50E1">
        <w:t>”.</w:t>
      </w:r>
      <w:r w:rsidR="00EB4002">
        <w:t xml:space="preserve"> Following this, an exploration is continued into the definitions proposed by other academics into what produces </w:t>
      </w:r>
      <w:r w:rsidR="00A56D75">
        <w:t xml:space="preserve">and defines an eco-system, for example </w:t>
      </w:r>
      <w:r w:rsidR="00797583">
        <w:t xml:space="preserve">Scholz </w:t>
      </w:r>
      <w:r w:rsidR="00797583">
        <w:rPr>
          <w:i/>
          <w:iCs/>
          <w:sz w:val="18"/>
          <w:szCs w:val="18"/>
        </w:rPr>
        <w:t>(2020)</w:t>
      </w:r>
      <w:r w:rsidR="00797583">
        <w:t>.</w:t>
      </w:r>
    </w:p>
    <w:p w14:paraId="4D3BA117" w14:textId="60F26FB6" w:rsidR="0014640C" w:rsidRDefault="0014640C" w:rsidP="00A62053">
      <w:r>
        <w:t xml:space="preserve">Central to </w:t>
      </w:r>
      <w:r w:rsidR="00D61D2F">
        <w:t xml:space="preserve">these ecosystems, in multiple different academic accounts, are the </w:t>
      </w:r>
      <w:r w:rsidR="0051465C">
        <w:t>publishers, who hold intellectual property rights over</w:t>
      </w:r>
      <w:r w:rsidR="0050385A">
        <w:t xml:space="preserve"> the games and thereby exert a level of control unmatched in traditional sports.</w:t>
      </w:r>
      <w:r w:rsidR="00ED53AA">
        <w:t xml:space="preserve"> </w:t>
      </w:r>
      <w:r w:rsidR="006829E6" w:rsidRPr="006829E6">
        <w:t> </w:t>
      </w:r>
      <w:r w:rsidR="006829E6">
        <w:t>“T</w:t>
      </w:r>
      <w:r w:rsidR="006829E6" w:rsidRPr="006829E6">
        <w:t>raditional sports ecosystems centre around human rights and needs in their development, whereas </w:t>
      </w:r>
      <w:r w:rsidR="006829E6">
        <w:t>Es</w:t>
      </w:r>
      <w:r w:rsidR="006829E6" w:rsidRPr="006829E6">
        <w:t>ports ecosystems primarily focus on entertainment and lack the principles of equality fundamental to modern sports</w:t>
      </w:r>
      <w:r w:rsidR="006829E6">
        <w:t>”</w:t>
      </w:r>
      <w:r w:rsidR="00885552">
        <w:t xml:space="preserve"> </w:t>
      </w:r>
      <w:r w:rsidR="00885552" w:rsidRPr="00885552">
        <w:rPr>
          <w:i/>
          <w:iCs/>
          <w:sz w:val="18"/>
          <w:szCs w:val="18"/>
        </w:rPr>
        <w:t>(Yuan, 2024)</w:t>
      </w:r>
      <w:r w:rsidR="00885552">
        <w:t>.</w:t>
      </w:r>
    </w:p>
    <w:p w14:paraId="7314BA91" w14:textId="5D702713" w:rsidR="005E6097" w:rsidRDefault="00143389" w:rsidP="00A62053">
      <w:r>
        <w:t xml:space="preserve">Sponsorships, fundraising </w:t>
      </w:r>
      <w:r w:rsidRPr="00143389">
        <w:t>and content creation are currently the three primary sources of income for esports clubs</w:t>
      </w:r>
      <w:r>
        <w:t>,</w:t>
      </w:r>
      <w:r w:rsidR="00ED16E8">
        <w:t xml:space="preserve"> due to the lack of </w:t>
      </w:r>
      <w:r w:rsidR="00EE12B7">
        <w:t>training in economic sustainability</w:t>
      </w:r>
      <w:r w:rsidR="00381419">
        <w:t xml:space="preserve"> </w:t>
      </w:r>
      <w:r w:rsidR="00381419" w:rsidRPr="00381419">
        <w:rPr>
          <w:i/>
          <w:iCs/>
          <w:sz w:val="18"/>
          <w:szCs w:val="18"/>
        </w:rPr>
        <w:t>(Nyström et al. 2022)</w:t>
      </w:r>
      <w:r w:rsidR="00381419">
        <w:t xml:space="preserve">. Publishers </w:t>
      </w:r>
      <w:r w:rsidR="00077E45">
        <w:t>can</w:t>
      </w:r>
      <w:r w:rsidR="00381419">
        <w:t xml:space="preserve"> mandate the </w:t>
      </w:r>
      <w:r w:rsidR="004C0CF6">
        <w:t xml:space="preserve">way their events impact the entire </w:t>
      </w:r>
      <w:r w:rsidR="00077E45">
        <w:t>ecosystem, without promoting the growth of an “Esports Bubble”</w:t>
      </w:r>
      <w:r w:rsidR="00A8192A">
        <w:t>. This current unsustainable business model leads to detrimental impacts on teams, and every actor involved in the ecosystem</w:t>
      </w:r>
      <w:r w:rsidR="00083AC1">
        <w:t xml:space="preserve"> due to the interrelationships.</w:t>
      </w:r>
      <w:r w:rsidR="00086D98">
        <w:t xml:space="preserve"> </w:t>
      </w:r>
      <w:r w:rsidR="002363D7" w:rsidRPr="002363D7">
        <w:t xml:space="preserve">Li et al., </w:t>
      </w:r>
      <w:r w:rsidR="002363D7" w:rsidRPr="002363D7">
        <w:rPr>
          <w:i/>
          <w:iCs/>
          <w:sz w:val="18"/>
          <w:szCs w:val="18"/>
        </w:rPr>
        <w:t>(2024)</w:t>
      </w:r>
      <w:r w:rsidR="002363D7">
        <w:t xml:space="preserve"> </w:t>
      </w:r>
      <w:r w:rsidR="00760C3B">
        <w:t xml:space="preserve">showed an in-depth analysis on the bubble theory in the Chinese Esports </w:t>
      </w:r>
      <w:r w:rsidR="00B00E7B">
        <w:t>market and</w:t>
      </w:r>
      <w:r w:rsidR="00760C3B">
        <w:t xml:space="preserve"> proved with evidence that there were multiple instances </w:t>
      </w:r>
      <w:r w:rsidR="00B00E7B">
        <w:t xml:space="preserve">of bubbles residing. Due to the Chinese Esports market being in the early stages of development, a suggestion was made to improve government policies to prevent the </w:t>
      </w:r>
      <w:r w:rsidR="009740E8">
        <w:t>cause and inflation of these bubbles</w:t>
      </w:r>
      <w:r w:rsidR="00B72FC4">
        <w:t xml:space="preserve">. There is room for further expansion on this, leaving </w:t>
      </w:r>
      <w:r w:rsidR="007C2185">
        <w:t>a question whether Esports publishers can have an impact on these bubbles, or if it is down to stakeholders and governing bodies.</w:t>
      </w:r>
      <w:r w:rsidR="007106E7">
        <w:t xml:space="preserve"> If publishers can promote beneficial market changes on their own stocks, they may have the influence </w:t>
      </w:r>
      <w:r w:rsidR="00AF32E0">
        <w:t>necessary to promote a healthier environment for the ecosystem, and in doing so, reduce the impact and occurrence of bubbles in the sector.</w:t>
      </w:r>
    </w:p>
    <w:p w14:paraId="0E336DEC" w14:textId="2F7F6F54" w:rsidR="002B3EC0" w:rsidRDefault="004047B1" w:rsidP="004047B1">
      <w:pPr>
        <w:pStyle w:val="Heading2"/>
      </w:pPr>
      <w:bookmarkStart w:id="8" w:name="_Toc197657581"/>
      <w:r>
        <w:t>2.4 Event Studies and Market Reactions</w:t>
      </w:r>
      <w:bookmarkEnd w:id="8"/>
    </w:p>
    <w:p w14:paraId="671F5816" w14:textId="791A81EC" w:rsidR="004047B1" w:rsidRDefault="006707B3" w:rsidP="004047B1">
      <w:r>
        <w:t xml:space="preserve">Event study methodology (ESM) is a widely used empirical approach to finance and economics for </w:t>
      </w:r>
      <w:r w:rsidR="00DE53A7">
        <w:t xml:space="preserve">assessing the impact of a specific event on </w:t>
      </w:r>
      <w:r w:rsidR="00AB2EA4">
        <w:t xml:space="preserve">the </w:t>
      </w:r>
      <w:r w:rsidR="00DE53A7">
        <w:t>stock price value</w:t>
      </w:r>
      <w:r w:rsidR="00AB2EA4">
        <w:t xml:space="preserve"> of a firm.  At its core, the aim of an ESM is </w:t>
      </w:r>
      <w:r w:rsidR="00A241AC">
        <w:t xml:space="preserve">to determine how significant an event is towards the abnormal returns of a stocks price, </w:t>
      </w:r>
      <w:r w:rsidR="00BD5EBF">
        <w:t>these events historically vary between product launches, mergers and public statements.</w:t>
      </w:r>
      <w:r w:rsidR="002551F9">
        <w:t xml:space="preserve"> The data is then extrapolated and analysed through different</w:t>
      </w:r>
      <w:r w:rsidR="00DA54FF">
        <w:t xml:space="preserve"> regressions and tests, to further explore significance</w:t>
      </w:r>
      <w:r w:rsidR="0089737A">
        <w:t xml:space="preserve"> </w:t>
      </w:r>
      <w:r w:rsidR="0089737A" w:rsidRPr="0089737A">
        <w:rPr>
          <w:i/>
          <w:iCs/>
          <w:sz w:val="18"/>
          <w:szCs w:val="18"/>
        </w:rPr>
        <w:t>(Binder, 1998)</w:t>
      </w:r>
      <w:r w:rsidR="0089737A">
        <w:t>.</w:t>
      </w:r>
    </w:p>
    <w:p w14:paraId="1BDDD284" w14:textId="76A5AC16" w:rsidR="00303368" w:rsidRDefault="00303368" w:rsidP="00303368">
      <w:pPr>
        <w:pStyle w:val="Heading3"/>
      </w:pPr>
      <w:bookmarkStart w:id="9" w:name="_Toc197657582"/>
      <w:r>
        <w:t>2.4.1 Efficient Market Hypothesis (EMH)</w:t>
      </w:r>
      <w:bookmarkEnd w:id="9"/>
    </w:p>
    <w:p w14:paraId="2899E96E" w14:textId="14EB3BD8" w:rsidR="00303368" w:rsidRDefault="00D77660" w:rsidP="00303368">
      <w:r>
        <w:t>“</w:t>
      </w:r>
      <w:r w:rsidRPr="00D77660">
        <w:t>A capital market is said to be efficient if it fully and correctly reflects all relevant information in determining security prices.</w:t>
      </w:r>
      <w:r>
        <w:t>”</w:t>
      </w:r>
      <w:r w:rsidR="008B4AF2">
        <w:t xml:space="preserve"> </w:t>
      </w:r>
      <w:r w:rsidR="008B4AF2" w:rsidRPr="008B4AF2">
        <w:rPr>
          <w:i/>
          <w:iCs/>
          <w:sz w:val="18"/>
          <w:szCs w:val="18"/>
        </w:rPr>
        <w:t>(Malkiel, 1989)</w:t>
      </w:r>
      <w:r w:rsidR="008B4AF2">
        <w:rPr>
          <w:sz w:val="18"/>
          <w:szCs w:val="18"/>
        </w:rPr>
        <w:t>.</w:t>
      </w:r>
      <w:r w:rsidR="00B90918">
        <w:rPr>
          <w:sz w:val="18"/>
          <w:szCs w:val="18"/>
        </w:rPr>
        <w:t xml:space="preserve"> </w:t>
      </w:r>
      <w:r w:rsidR="00B90918">
        <w:t xml:space="preserve">This theory suggests that the market </w:t>
      </w:r>
      <w:r w:rsidR="002A5AF6">
        <w:t>cannot be beaten, as the market shows</w:t>
      </w:r>
      <w:r w:rsidR="008232C2">
        <w:t xml:space="preserve"> all information, including incorporating any new information such as press release reactions into the stock price</w:t>
      </w:r>
      <w:r w:rsidR="00077F03">
        <w:t xml:space="preserve"> of the firm</w:t>
      </w:r>
      <w:r w:rsidR="008232C2">
        <w:t>.</w:t>
      </w:r>
      <w:r w:rsidR="00077F03">
        <w:t xml:space="preserve"> Therefore, if markets are efficient</w:t>
      </w:r>
      <w:r w:rsidR="00E83B0A">
        <w:t>, observing a statistically significant change in stock pric</w:t>
      </w:r>
      <w:r w:rsidR="005609F0">
        <w:t>e immediately after an event</w:t>
      </w:r>
      <w:r w:rsidR="00B9353B">
        <w:t xml:space="preserve"> suggests that investors perceived the information as materially relevant to the value.</w:t>
      </w:r>
    </w:p>
    <w:p w14:paraId="2201B8E4" w14:textId="5E52F118" w:rsidR="00F21A39" w:rsidRDefault="00F21A39" w:rsidP="00303368">
      <w:r>
        <w:t>Building on this founda</w:t>
      </w:r>
      <w:r w:rsidR="00B058CA">
        <w:t xml:space="preserve">tion, </w:t>
      </w:r>
      <w:r w:rsidR="000C090C">
        <w:t>M</w:t>
      </w:r>
      <w:r w:rsidR="00B058CA">
        <w:t xml:space="preserve">acKinlay </w:t>
      </w:r>
      <w:r w:rsidR="00B058CA" w:rsidRPr="000C090C">
        <w:rPr>
          <w:i/>
          <w:iCs/>
          <w:sz w:val="18"/>
          <w:szCs w:val="18"/>
        </w:rPr>
        <w:t>(1997)</w:t>
      </w:r>
      <w:r w:rsidR="000C090C">
        <w:t xml:space="preserve"> formalised the ev</w:t>
      </w:r>
      <w:r w:rsidR="00C4609B">
        <w:t>e</w:t>
      </w:r>
      <w:r w:rsidR="000C090C">
        <w:t>nt study framework,</w:t>
      </w:r>
      <w:r w:rsidR="00C4609B">
        <w:t xml:space="preserve"> outlining the structured methodology for measuring abnormal returns. The standard appro</w:t>
      </w:r>
      <w:r w:rsidR="00052314">
        <w:t xml:space="preserve">ach of </w:t>
      </w:r>
      <w:r w:rsidR="00052314">
        <w:lastRenderedPageBreak/>
        <w:t xml:space="preserve">identifying the window, estimating the normal returns, calculating the abnormal returns and then testing for </w:t>
      </w:r>
      <w:r w:rsidR="00E930F5">
        <w:t>significance arose here. Mackinlay also provided a list of limitations to the methodology,</w:t>
      </w:r>
      <w:r w:rsidR="009A1935">
        <w:t xml:space="preserve"> including the sampling interval, as stock market data can be sampled at different time frames, </w:t>
      </w:r>
      <w:r w:rsidR="003F36E1">
        <w:t xml:space="preserve">event date uncertainty, </w:t>
      </w:r>
      <w:r w:rsidR="0019637B">
        <w:t xml:space="preserve">market robustness and </w:t>
      </w:r>
      <w:r w:rsidR="00794BAE">
        <w:t xml:space="preserve">other possible external bias. The event methodology is not without its flaws, but when used alongside the </w:t>
      </w:r>
      <w:r w:rsidR="00887E4A">
        <w:t>EMH theory, the results can be used as an accurate prediction, not an exact result.</w:t>
      </w:r>
    </w:p>
    <w:p w14:paraId="48980CD7" w14:textId="57B3A12B" w:rsidR="003C7C9E" w:rsidRDefault="002D4B97" w:rsidP="00303368">
      <w:r>
        <w:t xml:space="preserve">Earlier studies such as Brown and Warner </w:t>
      </w:r>
      <w:r>
        <w:rPr>
          <w:i/>
          <w:iCs/>
          <w:sz w:val="18"/>
          <w:szCs w:val="18"/>
        </w:rPr>
        <w:t>(1985)</w:t>
      </w:r>
      <w:r>
        <w:rPr>
          <w:sz w:val="18"/>
          <w:szCs w:val="18"/>
        </w:rPr>
        <w:t xml:space="preserve"> </w:t>
      </w:r>
      <w:r w:rsidR="004F2751">
        <w:t>validated market robustness of ESM’s by using daily stock data,</w:t>
      </w:r>
      <w:r w:rsidR="0086764C">
        <w:t xml:space="preserve"> emphasizing on the method’s sensitivity to model specifications, </w:t>
      </w:r>
      <w:r w:rsidR="00AB4B17">
        <w:t>and the importance of c</w:t>
      </w:r>
      <w:r w:rsidR="00C647F0">
        <w:t xml:space="preserve">ontrolling for factors like market return trends. A daily data interval was shown to </w:t>
      </w:r>
      <w:r w:rsidR="00E13D9B">
        <w:t>be more robust</w:t>
      </w:r>
      <w:r w:rsidR="009161E3">
        <w:t xml:space="preserve"> than others, allowing the ESM to provide less externally influenced results.</w:t>
      </w:r>
      <w:r w:rsidR="00671DDA">
        <w:t xml:space="preserve"> Despite the simplicity of the methodology, the ESM has shown reliable performance rates </w:t>
      </w:r>
      <w:r w:rsidR="00AF7C2B">
        <w:t>when events are clearly defined with no overlapping news.</w:t>
      </w:r>
    </w:p>
    <w:p w14:paraId="287EF952" w14:textId="6A087C87" w:rsidR="009B6F8A" w:rsidRPr="00E61CB1" w:rsidRDefault="009B6F8A" w:rsidP="00303368">
      <w:r>
        <w:t xml:space="preserve">Following the findings of this, </w:t>
      </w:r>
      <w:r w:rsidR="007771B5">
        <w:t xml:space="preserve">Event studies have been </w:t>
      </w:r>
      <w:r w:rsidR="00AB34E3">
        <w:t xml:space="preserve">conducted to a range of corporate and macroeconomic announcements. </w:t>
      </w:r>
      <w:r w:rsidR="00306D7A">
        <w:t xml:space="preserve"> </w:t>
      </w:r>
      <w:r w:rsidR="00340F55">
        <w:t xml:space="preserve">An example </w:t>
      </w:r>
      <w:r w:rsidR="00E61CB1">
        <w:t>of a conducted study would be for</w:t>
      </w:r>
      <w:r w:rsidR="00306D7A">
        <w:t xml:space="preserve"> dividend changes </w:t>
      </w:r>
      <w:r w:rsidR="00306D7A" w:rsidRPr="00306D7A">
        <w:rPr>
          <w:i/>
          <w:iCs/>
          <w:sz w:val="18"/>
          <w:szCs w:val="18"/>
        </w:rPr>
        <w:t>(AHARONY &amp; SWARY, 1980)</w:t>
      </w:r>
      <w:r w:rsidR="00E61CB1">
        <w:t>.</w:t>
      </w:r>
      <w:r w:rsidR="00D21570">
        <w:t xml:space="preserve"> These studies </w:t>
      </w:r>
      <w:r w:rsidR="004271FD">
        <w:t>generally confirm that stock prices react quickly and measurably to newsworthy events</w:t>
      </w:r>
      <w:r w:rsidR="00EA3BBB">
        <w:t>, validating the use of the ESM.</w:t>
      </w:r>
    </w:p>
    <w:p w14:paraId="3DFECF82" w14:textId="4A6018E9" w:rsidR="00AA37B3" w:rsidRDefault="00B26EEE" w:rsidP="00AA37B3">
      <w:pPr>
        <w:rPr>
          <w:sz w:val="18"/>
          <w:szCs w:val="18"/>
        </w:rPr>
      </w:pPr>
      <w:r>
        <w:t xml:space="preserve">Critiques of event studies include concerns over market efficiency assumptions and </w:t>
      </w:r>
      <w:r w:rsidR="008B2F6B">
        <w:t>difficulty isolating the effects of single events in news-rich environments.</w:t>
      </w:r>
      <w:r w:rsidR="008B04DA">
        <w:t xml:space="preserve"> There is an argument to be made that stock price volatility is too high to be explained</w:t>
      </w:r>
      <w:r w:rsidR="00825029">
        <w:t xml:space="preserve"> without the impact of psychological and irrational factors affecting the market, directly challenging the EMH </w:t>
      </w:r>
      <w:r w:rsidR="00825029">
        <w:rPr>
          <w:i/>
          <w:iCs/>
          <w:sz w:val="18"/>
          <w:szCs w:val="18"/>
        </w:rPr>
        <w:t>(Shiller,R.J. 1981)</w:t>
      </w:r>
      <w:r w:rsidR="00825029">
        <w:rPr>
          <w:sz w:val="18"/>
          <w:szCs w:val="18"/>
        </w:rPr>
        <w:t>.</w:t>
      </w:r>
    </w:p>
    <w:p w14:paraId="44DC1919" w14:textId="265AA453" w:rsidR="00C33374" w:rsidRDefault="009272CA" w:rsidP="00AA37B3">
      <w:r w:rsidRPr="009272CA">
        <w:t>E. Fama</w:t>
      </w:r>
      <w:r>
        <w:t>, credited for formally d</w:t>
      </w:r>
      <w:r w:rsidR="000E3872">
        <w:t>eveloping and popularising the EMH, later acknowledged anom</w:t>
      </w:r>
      <w:r w:rsidR="009A387E">
        <w:t>alies such as the small firm effect and January effect, but argued the occurrence of anomalies was not persistent enough to outright refute the EMH</w:t>
      </w:r>
      <w:r w:rsidR="00F81C07">
        <w:t xml:space="preserve"> </w:t>
      </w:r>
      <w:r w:rsidR="00F81C07" w:rsidRPr="00F81C07">
        <w:rPr>
          <w:i/>
          <w:iCs/>
          <w:sz w:val="18"/>
          <w:szCs w:val="18"/>
        </w:rPr>
        <w:t>(FAMA, 1991)</w:t>
      </w:r>
      <w:r w:rsidR="00F81C07">
        <w:t>.</w:t>
      </w:r>
    </w:p>
    <w:p w14:paraId="12D7D7EF" w14:textId="6DFC4E8E" w:rsidR="006C1E39" w:rsidRDefault="006C1E39" w:rsidP="006C1E39">
      <w:pPr>
        <w:pStyle w:val="Heading2"/>
      </w:pPr>
      <w:bookmarkStart w:id="10" w:name="_Toc197657583"/>
      <w:r>
        <w:t>2.5</w:t>
      </w:r>
      <w:r w:rsidR="003768D6">
        <w:t xml:space="preserve"> The</w:t>
      </w:r>
      <w:r>
        <w:t xml:space="preserve"> Research Gap</w:t>
      </w:r>
      <w:bookmarkEnd w:id="10"/>
    </w:p>
    <w:p w14:paraId="5BB92F84" w14:textId="54D08916" w:rsidR="003768D6" w:rsidRDefault="003768D6" w:rsidP="003768D6">
      <w:r>
        <w:t>The event study methodology has been widely applied across various industries to assess the impact of corporate events on firm value</w:t>
      </w:r>
      <w:r w:rsidR="00F612F0">
        <w:t xml:space="preserve">, particularly in relation to </w:t>
      </w:r>
      <w:r w:rsidR="00642761">
        <w:t xml:space="preserve">macroeconomic news </w:t>
      </w:r>
      <w:r w:rsidR="00642761">
        <w:rPr>
          <w:i/>
          <w:iCs/>
          <w:sz w:val="18"/>
          <w:szCs w:val="18"/>
        </w:rPr>
        <w:t>(MacKinlay,</w:t>
      </w:r>
      <w:r w:rsidR="00184001">
        <w:rPr>
          <w:i/>
          <w:iCs/>
          <w:sz w:val="18"/>
          <w:szCs w:val="18"/>
        </w:rPr>
        <w:t xml:space="preserve"> 1997)</w:t>
      </w:r>
      <w:r w:rsidR="00184001">
        <w:t xml:space="preserve">. However, there is a noticeable gap in the academic literature </w:t>
      </w:r>
      <w:r w:rsidR="006C57BD">
        <w:t xml:space="preserve">concerning its application to the video game industry which is becoming an increasingly important component </w:t>
      </w:r>
      <w:r w:rsidR="002C268F">
        <w:t>of the global media economy. Despite the prevalence of publisher-dr</w:t>
      </w:r>
      <w:r w:rsidR="00EA4A32">
        <w:t xml:space="preserve">iven events such as digital showcases and Esports tournaments, few studies have investigated </w:t>
      </w:r>
      <w:r w:rsidR="00986F8B">
        <w:t>their effects on market returns further.</w:t>
      </w:r>
    </w:p>
    <w:p w14:paraId="705AC34F" w14:textId="4BF801BA" w:rsidR="004C4D8D" w:rsidRDefault="004C4D8D" w:rsidP="003768D6">
      <w:r>
        <w:t xml:space="preserve">While event studies have examined the broader market and the influence of events </w:t>
      </w:r>
      <w:r w:rsidR="00FA1301">
        <w:rPr>
          <w:i/>
          <w:iCs/>
          <w:sz w:val="18"/>
          <w:szCs w:val="18"/>
        </w:rPr>
        <w:t>(Chen et al., 2001)</w:t>
      </w:r>
      <w:r w:rsidR="00FA1301">
        <w:t xml:space="preserve"> there is little research isol</w:t>
      </w:r>
      <w:r w:rsidR="00BA04E6">
        <w:t xml:space="preserve">ating the unique nature of vide game events, which simultaneously serve </w:t>
      </w:r>
      <w:r w:rsidR="00782A1B">
        <w:t>investors, publishers, consumers and media.</w:t>
      </w:r>
      <w:r w:rsidR="00AF50EB">
        <w:t xml:space="preserve"> Events like E3 and Nintendo direct are likely to influence </w:t>
      </w:r>
      <w:r w:rsidR="00D04E62">
        <w:t>investors, yet their financial implications are under researched, alongside that of publisher-r</w:t>
      </w:r>
      <w:r w:rsidR="008A0012">
        <w:t>un tournaments.</w:t>
      </w:r>
    </w:p>
    <w:p w14:paraId="050C86B4" w14:textId="2A0DF7F0" w:rsidR="008A0012" w:rsidRPr="00FA1301" w:rsidRDefault="008A0012" w:rsidP="003768D6">
      <w:r>
        <w:t xml:space="preserve">This dissertation aims to address part of this gap by using the ESM to assess whether </w:t>
      </w:r>
      <w:r w:rsidR="00DB3FEB">
        <w:t xml:space="preserve">publisher </w:t>
      </w:r>
      <w:r w:rsidR="00AC6C5E">
        <w:t>tournaments</w:t>
      </w:r>
      <w:r w:rsidR="00DB3FEB">
        <w:t xml:space="preserve"> can result in statistically significant abnormal returns, by focussing specifically on </w:t>
      </w:r>
      <w:r w:rsidR="00AC6C5E">
        <w:t>publicly</w:t>
      </w:r>
      <w:r w:rsidR="00DB3FEB">
        <w:t xml:space="preserve"> traded </w:t>
      </w:r>
      <w:r w:rsidR="00AC6C5E">
        <w:t xml:space="preserve">firms. The study aims to offer theoretical contributions to event study literature, </w:t>
      </w:r>
      <w:r w:rsidR="00034566">
        <w:t>and</w:t>
      </w:r>
      <w:r w:rsidR="00DF0965">
        <w:t xml:space="preserve"> serve as an insight for analysts, investors, and governing bodies who aim to promote a healthy </w:t>
      </w:r>
      <w:r w:rsidR="00A30F4E">
        <w:t>ecosystem and</w:t>
      </w:r>
      <w:r w:rsidR="00DF0965">
        <w:t xml:space="preserve"> reduce the impacts of the </w:t>
      </w:r>
      <w:r w:rsidR="00A30F4E">
        <w:t xml:space="preserve">Esports bubble. A foundation of financial research can lead to more in-depth </w:t>
      </w:r>
      <w:r w:rsidR="00034566">
        <w:t>studies to further excel the industry.</w:t>
      </w:r>
    </w:p>
    <w:p w14:paraId="2511AC11" w14:textId="6D7C529D" w:rsidR="00FE2D26" w:rsidRDefault="00FE2D26"/>
    <w:p w14:paraId="4DC21E0A" w14:textId="1E7B891B" w:rsidR="00BA3097" w:rsidRDefault="009C7B62" w:rsidP="00BA3097">
      <w:pPr>
        <w:pStyle w:val="Heading1"/>
      </w:pPr>
      <w:bookmarkStart w:id="11" w:name="_Toc197657584"/>
      <w:r>
        <w:lastRenderedPageBreak/>
        <w:t xml:space="preserve">3.0 </w:t>
      </w:r>
      <w:r w:rsidR="00BD26AF">
        <w:t>Methodology</w:t>
      </w:r>
      <w:bookmarkEnd w:id="11"/>
    </w:p>
    <w:p w14:paraId="429F899E" w14:textId="11C242CF" w:rsidR="003F08FB" w:rsidRDefault="003F08FB" w:rsidP="003F08FB">
      <w:pPr>
        <w:pStyle w:val="Heading2"/>
      </w:pPr>
      <w:bookmarkStart w:id="12" w:name="_Toc197657585"/>
      <w:r>
        <w:t xml:space="preserve">3.1 </w:t>
      </w:r>
      <w:r w:rsidR="0050462B">
        <w:t>Event Study Methodology</w:t>
      </w:r>
      <w:bookmarkEnd w:id="12"/>
    </w:p>
    <w:p w14:paraId="2BE47352" w14:textId="40671AEB" w:rsidR="008507EE" w:rsidRDefault="008507EE" w:rsidP="008507EE">
      <w:r>
        <w:t>The Event Study Methodology (ESM) is employed to analyse the impact of specific events on stock prices. This approach is widely used in financial research to assess how certain corporate, or market events affect the stock prices of firms</w:t>
      </w:r>
      <w:r w:rsidRPr="00847FF8">
        <w:t xml:space="preserve"> </w:t>
      </w:r>
      <w:r w:rsidRPr="00847FF8">
        <w:rPr>
          <w:i/>
          <w:iCs/>
          <w:sz w:val="18"/>
          <w:szCs w:val="18"/>
        </w:rPr>
        <w:t>(Sorescu et al., 2017)</w:t>
      </w:r>
      <w:r>
        <w:t>. The focal point of the methodology is abnormal returns, defined as the difference between the expected return based on historical market data, and the actual return.</w:t>
      </w:r>
      <w:r w:rsidR="00495281">
        <w:t xml:space="preserve"> These results can be used to infer</w:t>
      </w:r>
      <w:r w:rsidR="002A176A">
        <w:t xml:space="preserve"> whether the event had a positive, negative or neutral impact on the stock values</w:t>
      </w:r>
      <w:r w:rsidR="0092648F">
        <w:t xml:space="preserve"> relevant to general market movement.</w:t>
      </w:r>
    </w:p>
    <w:p w14:paraId="12C4A981" w14:textId="5FFF7DC7" w:rsidR="00010623" w:rsidRDefault="00D75102" w:rsidP="008507EE">
      <w:r>
        <w:t>The three chosen publisher stocks will be EA, Tencent (</w:t>
      </w:r>
      <w:r w:rsidR="00AA2A27">
        <w:t xml:space="preserve">owners of Riot Games) and </w:t>
      </w:r>
      <w:r w:rsidR="00887139">
        <w:t>Nintendo</w:t>
      </w:r>
      <w:r w:rsidR="00A867C5">
        <w:t>.</w:t>
      </w:r>
      <w:r w:rsidR="005D0999">
        <w:t xml:space="preserve"> </w:t>
      </w:r>
      <w:r w:rsidR="00F016EB">
        <w:t>All of the market data for these is publicly available</w:t>
      </w:r>
      <w:r w:rsidR="00C16A78">
        <w:t>. To minimise human error, all data will be taken from TradingView</w:t>
      </w:r>
      <w:r w:rsidR="000908E1">
        <w:t xml:space="preserve"> </w:t>
      </w:r>
      <w:r w:rsidR="000908E1">
        <w:rPr>
          <w:i/>
          <w:iCs/>
          <w:sz w:val="18"/>
          <w:szCs w:val="18"/>
        </w:rPr>
        <w:t>(TradingView, 2024)</w:t>
      </w:r>
      <w:r w:rsidR="00C16A78">
        <w:t>, as</w:t>
      </w:r>
      <w:r w:rsidR="00A84272">
        <w:t xml:space="preserve"> they allow users to download market history</w:t>
      </w:r>
      <w:r w:rsidR="00E75D0A">
        <w:t xml:space="preserve">, with any desired timeframe, </w:t>
      </w:r>
      <w:r w:rsidR="00A84272">
        <w:t>directly</w:t>
      </w:r>
      <w:r w:rsidR="00E75D0A">
        <w:t xml:space="preserve">. This data will then be processed through SPSS to provide </w:t>
      </w:r>
      <w:r w:rsidR="007E4ED7">
        <w:t>the required results.</w:t>
      </w:r>
    </w:p>
    <w:p w14:paraId="528D9695" w14:textId="58EAF9D5" w:rsidR="00D75102" w:rsidRDefault="009D17A9" w:rsidP="008507EE">
      <w:r>
        <w:t xml:space="preserve">Publisher-run events will be utilised as the </w:t>
      </w:r>
      <w:r w:rsidR="000E1922">
        <w:t xml:space="preserve">individual </w:t>
      </w:r>
      <w:r w:rsidR="00900BA9">
        <w:t>timeframes</w:t>
      </w:r>
      <w:r w:rsidR="000E1922">
        <w:t xml:space="preserve"> for the ESM</w:t>
      </w:r>
      <w:r w:rsidR="00900BA9">
        <w:t xml:space="preserve">. A total of </w:t>
      </w:r>
      <w:r w:rsidR="003B585F">
        <w:t>six</w:t>
      </w:r>
      <w:r w:rsidR="00900BA9">
        <w:t xml:space="preserve"> videogame titles will be </w:t>
      </w:r>
      <w:r w:rsidR="003B585F">
        <w:t>studied</w:t>
      </w:r>
      <w:r w:rsidR="00EC7F61">
        <w:t xml:space="preserve"> and compared</w:t>
      </w:r>
      <w:r w:rsidR="00977160">
        <w:t xml:space="preserve"> to provide a more accurate result. </w:t>
      </w:r>
      <w:r w:rsidR="00F149FE">
        <w:t>The chosen titles from each developer are:</w:t>
      </w:r>
    </w:p>
    <w:p w14:paraId="2A85E887" w14:textId="32602C46" w:rsidR="00F149FE" w:rsidRDefault="00F149FE" w:rsidP="008507EE">
      <w:pPr>
        <w:rPr>
          <w:b/>
          <w:bCs/>
        </w:rPr>
      </w:pPr>
      <w:r>
        <w:rPr>
          <w:b/>
          <w:bCs/>
        </w:rPr>
        <w:t>EA</w:t>
      </w:r>
    </w:p>
    <w:p w14:paraId="474CFFD9" w14:textId="0D0C30BA" w:rsidR="00F149FE" w:rsidRPr="007F0AD0" w:rsidRDefault="00F149FE" w:rsidP="00F149FE">
      <w:pPr>
        <w:pStyle w:val="ListParagraph"/>
        <w:numPr>
          <w:ilvl w:val="0"/>
          <w:numId w:val="2"/>
        </w:numPr>
        <w:rPr>
          <w:b/>
          <w:bCs/>
        </w:rPr>
      </w:pPr>
      <w:r>
        <w:t>EA</w:t>
      </w:r>
      <w:r w:rsidR="007F0AD0">
        <w:t xml:space="preserve"> SPORTS </w:t>
      </w:r>
      <w:r>
        <w:t>FC</w:t>
      </w:r>
    </w:p>
    <w:p w14:paraId="0B8601B5" w14:textId="060637AA" w:rsidR="007F0AD0" w:rsidRPr="007F0AD0" w:rsidRDefault="007F0AD0" w:rsidP="00F149FE">
      <w:pPr>
        <w:pStyle w:val="ListParagraph"/>
        <w:numPr>
          <w:ilvl w:val="0"/>
          <w:numId w:val="2"/>
        </w:numPr>
        <w:rPr>
          <w:b/>
          <w:bCs/>
        </w:rPr>
      </w:pPr>
      <w:r>
        <w:t>Apex Legends</w:t>
      </w:r>
    </w:p>
    <w:p w14:paraId="7C8BBE10" w14:textId="082C6BB3" w:rsidR="007F0AD0" w:rsidRDefault="007F0AD0" w:rsidP="007F0AD0">
      <w:pPr>
        <w:rPr>
          <w:b/>
          <w:bCs/>
        </w:rPr>
      </w:pPr>
      <w:r>
        <w:rPr>
          <w:b/>
          <w:bCs/>
        </w:rPr>
        <w:t>Riot Games</w:t>
      </w:r>
    </w:p>
    <w:p w14:paraId="60C61CF7" w14:textId="522C43A4" w:rsidR="007F0AD0" w:rsidRDefault="00B1530D" w:rsidP="007F0AD0">
      <w:pPr>
        <w:pStyle w:val="ListParagraph"/>
        <w:numPr>
          <w:ilvl w:val="0"/>
          <w:numId w:val="3"/>
        </w:numPr>
      </w:pPr>
      <w:r>
        <w:t>Valorant</w:t>
      </w:r>
    </w:p>
    <w:p w14:paraId="373A561A" w14:textId="76BC3813" w:rsidR="00B1530D" w:rsidRDefault="00B1530D" w:rsidP="007F0AD0">
      <w:pPr>
        <w:pStyle w:val="ListParagraph"/>
        <w:numPr>
          <w:ilvl w:val="0"/>
          <w:numId w:val="3"/>
        </w:numPr>
      </w:pPr>
      <w:r>
        <w:t>League of Legends</w:t>
      </w:r>
    </w:p>
    <w:p w14:paraId="40682A39" w14:textId="2C1A6DC0" w:rsidR="00B1530D" w:rsidRDefault="00B1530D" w:rsidP="00B1530D">
      <w:pPr>
        <w:rPr>
          <w:b/>
          <w:bCs/>
        </w:rPr>
      </w:pPr>
      <w:r>
        <w:rPr>
          <w:b/>
          <w:bCs/>
        </w:rPr>
        <w:t>Nintendo</w:t>
      </w:r>
    </w:p>
    <w:p w14:paraId="1C993017" w14:textId="117AB1B7" w:rsidR="00B1530D" w:rsidRDefault="00B1530D" w:rsidP="00B1530D">
      <w:pPr>
        <w:pStyle w:val="ListParagraph"/>
        <w:numPr>
          <w:ilvl w:val="0"/>
          <w:numId w:val="4"/>
        </w:numPr>
      </w:pPr>
      <w:r>
        <w:t>Mario</w:t>
      </w:r>
      <w:r w:rsidR="005D141B">
        <w:t xml:space="preserve"> Kart 8 Deluxe</w:t>
      </w:r>
    </w:p>
    <w:p w14:paraId="68C6C32A" w14:textId="604B0BD7" w:rsidR="004C0898" w:rsidRDefault="005D141B" w:rsidP="004C0898">
      <w:pPr>
        <w:pStyle w:val="ListParagraph"/>
        <w:numPr>
          <w:ilvl w:val="0"/>
          <w:numId w:val="4"/>
        </w:numPr>
      </w:pPr>
      <w:r>
        <w:t>Super Smash Bros. Ultimate</w:t>
      </w:r>
    </w:p>
    <w:p w14:paraId="33FFC474" w14:textId="0C24CF44" w:rsidR="00242E59" w:rsidRDefault="00242E59" w:rsidP="00242E59">
      <w:r>
        <w:t xml:space="preserve">As an extra comparison, the </w:t>
      </w:r>
      <w:r w:rsidR="00366DF5">
        <w:t>release of EA SPORTS FC fits within this timeframe, and will also be studied to compare alongside the events.</w:t>
      </w:r>
    </w:p>
    <w:p w14:paraId="390F4C58" w14:textId="2108FBEC" w:rsidR="00A30FB2" w:rsidRDefault="00A30FB2" w:rsidP="00A30FB2">
      <w:pPr>
        <w:pStyle w:val="Heading3"/>
      </w:pPr>
      <w:bookmarkStart w:id="13" w:name="_Toc197657586"/>
      <w:r>
        <w:t xml:space="preserve">3.1.1 Calculate </w:t>
      </w:r>
      <w:r w:rsidR="00D91893">
        <w:t>Returns</w:t>
      </w:r>
      <w:bookmarkEnd w:id="13"/>
    </w:p>
    <w:p w14:paraId="7472E907" w14:textId="4B7F56B1" w:rsidR="00D91893" w:rsidRPr="00566042" w:rsidRDefault="00D91893" w:rsidP="00D91893">
      <w:pPr>
        <w:rPr>
          <w:rFonts w:eastAsiaTheme="minorEastAsia"/>
        </w:rPr>
      </w:pPr>
      <w:r>
        <w:t>Before undertaking the ESM, it is mandatory to calculate the returns as a variable in SPSS</w:t>
      </w:r>
      <w:r w:rsidR="00136873">
        <w:t>, as this is the data required to perform all future functions.</w:t>
      </w:r>
      <w:r w:rsidR="00D22607">
        <w:t xml:space="preserve"> The formula for </w:t>
      </w:r>
      <w:r w:rsidR="002D5059">
        <w:t>basic returns is as follows:</w:t>
      </w:r>
      <w:r w:rsidR="00566042">
        <w:br/>
      </w: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num>
            <m:den>
              <m:sSub>
                <m:sSubPr>
                  <m:ctrlPr>
                    <w:rPr>
                      <w:rFonts w:ascii="Cambria Math" w:hAnsi="Cambria Math"/>
                      <w:i/>
                    </w:rPr>
                  </m:ctrlPr>
                </m:sSubPr>
                <m:e>
                  <m:r>
                    <w:rPr>
                      <w:rFonts w:ascii="Cambria Math" w:hAnsi="Cambria Math"/>
                    </w:rPr>
                    <m:t>P</m:t>
                  </m:r>
                </m:e>
                <m:sub>
                  <m:r>
                    <w:rPr>
                      <w:rFonts w:ascii="Cambria Math" w:hAnsi="Cambria Math"/>
                    </w:rPr>
                    <m:t>t-1</m:t>
                  </m:r>
                </m:sub>
              </m:sSub>
            </m:den>
          </m:f>
        </m:oMath>
      </m:oMathPara>
    </w:p>
    <w:p w14:paraId="4BB8A9AF" w14:textId="77777777" w:rsidR="000A368B" w:rsidRDefault="00566042" w:rsidP="00D91893">
      <w:pPr>
        <w:rPr>
          <w:rFonts w:eastAsiaTheme="minorEastAsia"/>
        </w:rPr>
      </w:pPr>
      <w:r>
        <w:rPr>
          <w:rFonts w:eastAsiaTheme="minorEastAsia"/>
        </w:rPr>
        <w:t>Where:</w:t>
      </w:r>
    </w:p>
    <w:p w14:paraId="46C1DE1A" w14:textId="3EAEB1D4" w:rsidR="00566042" w:rsidRDefault="00566042" w:rsidP="00D91893">
      <w:pPr>
        <w:rPr>
          <w:rFonts w:eastAsiaTheme="minorEastAsia"/>
        </w:rPr>
      </w:pPr>
      <w:r>
        <w:rPr>
          <w:rFonts w:eastAsiaTheme="minorEastAsia"/>
        </w:rPr>
        <w:t xml:space="preserve"> </w:t>
      </w:r>
      <w:bookmarkStart w:id="14" w:name="_Hlk197364970"/>
      <m:oMath>
        <m:sSub>
          <m:sSubPr>
            <m:ctrlPr>
              <w:rPr>
                <w:rFonts w:ascii="Cambria Math" w:hAnsi="Cambria Math"/>
                <w:i/>
              </w:rPr>
            </m:ctrlPr>
          </m:sSubPr>
          <m:e>
            <m:r>
              <w:rPr>
                <w:rFonts w:ascii="Cambria Math" w:hAnsi="Cambria Math"/>
              </w:rPr>
              <m:t>R</m:t>
            </m:r>
          </m:e>
          <m:sub>
            <m:r>
              <w:rPr>
                <w:rFonts w:ascii="Cambria Math" w:hAnsi="Cambria Math"/>
              </w:rPr>
              <m:t>t</m:t>
            </m:r>
          </m:sub>
        </m:sSub>
      </m:oMath>
      <w:bookmarkEnd w:id="14"/>
      <w:r>
        <w:rPr>
          <w:rFonts w:eastAsiaTheme="minorEastAsia"/>
        </w:rPr>
        <w:t>= Return at time (</w:t>
      </w:r>
      <w:r w:rsidR="00EC3E37">
        <w:rPr>
          <w:rFonts w:ascii="Cambria Math" w:eastAsiaTheme="minorEastAsia" w:hAnsi="Cambria Math"/>
        </w:rPr>
        <w:t>t</w:t>
      </w:r>
      <w:r>
        <w:rPr>
          <w:rFonts w:eastAsiaTheme="minorEastAsia"/>
        </w:rPr>
        <w:t xml:space="preserve">) (the time </w:t>
      </w:r>
      <w:r w:rsidR="000A368B">
        <w:rPr>
          <w:rFonts w:eastAsiaTheme="minorEastAsia"/>
        </w:rPr>
        <w:t>measurement for this study is the date)</w:t>
      </w:r>
    </w:p>
    <w:p w14:paraId="7166F1E1" w14:textId="0D4B3D52" w:rsidR="00BF4D82" w:rsidRDefault="00F430D2" w:rsidP="00D91893">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BF4D82">
        <w:rPr>
          <w:rFonts w:eastAsiaTheme="minorEastAsia"/>
        </w:rPr>
        <w:t xml:space="preserve"> =</w:t>
      </w:r>
      <w:r w:rsidR="00BD55FA">
        <w:rPr>
          <w:rFonts w:eastAsiaTheme="minorEastAsia"/>
        </w:rPr>
        <w:t xml:space="preserve"> Closing Price at time </w:t>
      </w:r>
      <w:r w:rsidR="00041FB9">
        <w:rPr>
          <w:rFonts w:eastAsiaTheme="minorEastAsia"/>
        </w:rPr>
        <w:t>(</w:t>
      </w:r>
      <w:r w:rsidR="00041FB9">
        <w:rPr>
          <w:rFonts w:ascii="Cambria Math" w:eastAsiaTheme="minorEastAsia" w:hAnsi="Cambria Math"/>
        </w:rPr>
        <w:t>t</w:t>
      </w:r>
      <w:r w:rsidR="00041FB9">
        <w:rPr>
          <w:rFonts w:eastAsiaTheme="minorEastAsia"/>
        </w:rPr>
        <w:t>)</w:t>
      </w:r>
    </w:p>
    <w:p w14:paraId="63A84FBD" w14:textId="74E9760D" w:rsidR="00566042" w:rsidRPr="00C62FA4" w:rsidRDefault="00F430D2" w:rsidP="00D91893">
      <w:pPr>
        <w:rPr>
          <w:rFonts w:ascii="Cambria Math" w:eastAsiaTheme="minorEastAsia" w:hAnsi="Cambria Math"/>
        </w:rPr>
      </w:pPr>
      <m:oMath>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rPr>
              <m:t>-</m:t>
            </m:r>
            <m:r>
              <w:rPr>
                <w:rFonts w:ascii="Cambria Math" w:hAnsi="Cambria Math"/>
              </w:rPr>
              <m:t>1</m:t>
            </m:r>
          </m:sub>
        </m:sSub>
      </m:oMath>
      <w:r w:rsidR="00041FB9">
        <w:rPr>
          <w:rFonts w:eastAsiaTheme="minorEastAsia"/>
        </w:rPr>
        <w:t xml:space="preserve"> =</w:t>
      </w:r>
      <w:r w:rsidR="00BA07B3">
        <w:rPr>
          <w:rFonts w:eastAsiaTheme="minorEastAsia"/>
        </w:rPr>
        <w:t xml:space="preserve"> Closing Price at time (</w:t>
      </w:r>
      <w:r w:rsidR="00BA07B3">
        <w:rPr>
          <w:rFonts w:ascii="Cambria Math" w:eastAsiaTheme="minorEastAsia" w:hAnsi="Cambria Math"/>
        </w:rPr>
        <w:t>t-1)</w:t>
      </w:r>
    </w:p>
    <w:p w14:paraId="798A50D6" w14:textId="00F6E222" w:rsidR="00D06FD0" w:rsidRDefault="00F05D9A" w:rsidP="00F05D9A">
      <w:pPr>
        <w:pStyle w:val="Heading3"/>
      </w:pPr>
      <w:bookmarkStart w:id="15" w:name="_Toc197657587"/>
      <w:r>
        <w:lastRenderedPageBreak/>
        <w:t>3.1.</w:t>
      </w:r>
      <w:r w:rsidR="00A30FB2">
        <w:t>2</w:t>
      </w:r>
      <w:r w:rsidR="00A054CE">
        <w:t xml:space="preserve"> Estimate the market model</w:t>
      </w:r>
      <w:bookmarkEnd w:id="15"/>
    </w:p>
    <w:p w14:paraId="3A5A00C5" w14:textId="15521045" w:rsidR="0071279E" w:rsidRPr="0071279E" w:rsidRDefault="001B6DFC" w:rsidP="0071279E">
      <w:r>
        <w:t xml:space="preserve">The first step to take to complete the ESM, is to estimate the </w:t>
      </w:r>
      <w:r w:rsidR="00064CAD">
        <w:t xml:space="preserve">market model, to determine the </w:t>
      </w:r>
      <w:r w:rsidR="00CC4C69">
        <w:t xml:space="preserve">expected returns of the stock in </w:t>
      </w:r>
      <w:r w:rsidR="00357AC0">
        <w:t>relation</w:t>
      </w:r>
      <w:r w:rsidR="00CC4C69">
        <w:t xml:space="preserve"> to standardised market movement</w:t>
      </w:r>
      <w:r w:rsidR="00357AC0">
        <w:t xml:space="preserve">. The timeframe for the ESM will </w:t>
      </w:r>
      <w:r w:rsidR="00092871">
        <w:t xml:space="preserve">date from </w:t>
      </w:r>
      <w:r w:rsidR="00B238EB">
        <w:t xml:space="preserve">the </w:t>
      </w:r>
      <w:r w:rsidR="00092871">
        <w:t>27</w:t>
      </w:r>
      <w:r w:rsidR="00092871" w:rsidRPr="00092871">
        <w:rPr>
          <w:vertAlign w:val="superscript"/>
        </w:rPr>
        <w:t>th</w:t>
      </w:r>
      <w:r w:rsidR="00092871">
        <w:t xml:space="preserve"> </w:t>
      </w:r>
      <w:r w:rsidR="00CF17E3">
        <w:t xml:space="preserve">of </w:t>
      </w:r>
      <w:r w:rsidR="00092871">
        <w:t xml:space="preserve">August 2024 </w:t>
      </w:r>
      <w:r w:rsidR="00B238EB">
        <w:t xml:space="preserve">and finish on the </w:t>
      </w:r>
      <w:r w:rsidR="00CF17E3">
        <w:t>25</w:t>
      </w:r>
      <w:r w:rsidR="00CF17E3" w:rsidRPr="00B238EB">
        <w:rPr>
          <w:vertAlign w:val="superscript"/>
        </w:rPr>
        <w:t>th of</w:t>
      </w:r>
      <w:r w:rsidR="00B238EB">
        <w:t xml:space="preserve"> February 2025, providing a </w:t>
      </w:r>
      <w:r w:rsidR="004B09FD">
        <w:t xml:space="preserve">6-month window of analysis. </w:t>
      </w:r>
      <w:r w:rsidR="009731D1">
        <w:t>to estimate the market model, the standard market data from 6-months prior t</w:t>
      </w:r>
      <w:r w:rsidR="00071F28">
        <w:t>o the ESM timeframe will be the estimation window</w:t>
      </w:r>
      <w:r w:rsidR="00874620">
        <w:t xml:space="preserve">. This will determine how the individual stocks </w:t>
      </w:r>
      <w:r w:rsidR="00A07D50">
        <w:t>perform relative to the S&amp;P 500 Market Index.</w:t>
      </w:r>
    </w:p>
    <w:p w14:paraId="48348479" w14:textId="1FD6A57B" w:rsidR="00BA3097" w:rsidRDefault="007E0152" w:rsidP="008047EF">
      <w:pPr>
        <w:pStyle w:val="Heading3"/>
      </w:pPr>
      <w:bookmarkStart w:id="16" w:name="_Toc197657588"/>
      <w:r>
        <w:t>3</w:t>
      </w:r>
      <w:r w:rsidR="003F08FB">
        <w:t>.</w:t>
      </w:r>
      <w:r w:rsidR="008047EF">
        <w:t>1.3</w:t>
      </w:r>
      <w:r>
        <w:t xml:space="preserve"> Linear </w:t>
      </w:r>
      <w:r w:rsidR="00246F47">
        <w:t>r</w:t>
      </w:r>
      <w:r>
        <w:t>egression</w:t>
      </w:r>
      <w:bookmarkEnd w:id="16"/>
    </w:p>
    <w:p w14:paraId="1302B095" w14:textId="19C4D384" w:rsidR="007E0152" w:rsidRDefault="003D5C75" w:rsidP="007E0152">
      <w:r>
        <w:t xml:space="preserve">To begin the analysis, a linear regression </w:t>
      </w:r>
      <w:r w:rsidR="00923286">
        <w:t xml:space="preserve">must be performed. </w:t>
      </w:r>
      <w:r w:rsidR="00110F99">
        <w:t xml:space="preserve">The purpose of a linear regression is to </w:t>
      </w:r>
      <w:r w:rsidR="00DE019D">
        <w:t xml:space="preserve">estimate the expected </w:t>
      </w:r>
      <w:r w:rsidR="00B56E12">
        <w:t xml:space="preserve">market </w:t>
      </w:r>
      <w:r w:rsidR="00DE019D">
        <w:t xml:space="preserve">returns </w:t>
      </w:r>
      <w:r w:rsidR="00B56E12">
        <w:t>without an event occurring, also giving us values</w:t>
      </w:r>
      <w:r w:rsidR="008F508D">
        <w:t xml:space="preserve"> for the intercept and slope coefficients </w:t>
      </w:r>
      <w:r w:rsidR="000C2886">
        <w:t>(α and β). The intercept coefficient</w:t>
      </w:r>
      <w:r w:rsidR="004E0FBE">
        <w:t xml:space="preserve"> is the expected return w</w:t>
      </w:r>
      <w:r w:rsidR="00A71915">
        <w:t xml:space="preserve">hen the market return is zero. The slope coefficient is a measure of the sensitivity </w:t>
      </w:r>
      <w:r w:rsidR="001A4D0B">
        <w:t xml:space="preserve">a stock price </w:t>
      </w:r>
      <w:r w:rsidR="00A71915">
        <w:t xml:space="preserve">in relation to standard market </w:t>
      </w:r>
      <w:r w:rsidR="007040F3">
        <w:t>returns</w:t>
      </w:r>
      <w:r w:rsidR="00A71915">
        <w:t>.</w:t>
      </w:r>
      <w:r w:rsidR="001A4D0B">
        <w:t xml:space="preserve"> If β = 1, </w:t>
      </w:r>
      <w:r w:rsidR="000548EA">
        <w:t>the stock moves one-for-one with the market, if   β</w:t>
      </w:r>
      <w:r w:rsidR="003D584D">
        <w:t xml:space="preserve"> &lt; 1, the stock </w:t>
      </w:r>
      <w:r w:rsidR="00CF1793">
        <w:t>is less volatile</w:t>
      </w:r>
      <w:r w:rsidR="003D584D">
        <w:t xml:space="preserve"> less than the market, and </w:t>
      </w:r>
      <w:r w:rsidR="00CF1793">
        <w:t>if β &gt; 1, the stock is more volatile within standard market movement.</w:t>
      </w:r>
    </w:p>
    <w:p w14:paraId="0462D05F" w14:textId="77777777" w:rsidR="006109A0" w:rsidRDefault="001A1FA5" w:rsidP="007E0152">
      <w:r>
        <w:t>α and β can then be used in further formulae to find abnormal returns</w:t>
      </w:r>
      <w:r w:rsidR="0018541D">
        <w:t xml:space="preserve"> (AR) and cumulative abnormal returns (CAR)</w:t>
      </w:r>
      <w:r w:rsidR="00A80F80">
        <w:t>. The CAR over event periods will be used to determine the impact an event has on the stock price.</w:t>
      </w:r>
    </w:p>
    <w:p w14:paraId="4031EAFF" w14:textId="04259556" w:rsidR="00CF1793" w:rsidRDefault="006109A0" w:rsidP="007E0152">
      <w:r>
        <w:t xml:space="preserve">The p-value of this linear regression </w:t>
      </w:r>
      <w:r w:rsidR="000947EB">
        <w:t xml:space="preserve">will also determine the statistical significance between </w:t>
      </w:r>
      <w:r w:rsidR="008C28DF">
        <w:t>the independent and depend</w:t>
      </w:r>
      <w:r w:rsidR="00A36EC9">
        <w:t>e</w:t>
      </w:r>
      <w:r w:rsidR="008C28DF">
        <w:t xml:space="preserve">nt </w:t>
      </w:r>
      <w:r w:rsidR="00013BEC">
        <w:t>variable,</w:t>
      </w:r>
      <w:r w:rsidR="00A36EC9">
        <w:t xml:space="preserve"> showing us </w:t>
      </w:r>
      <w:r w:rsidR="00A67ACB">
        <w:t xml:space="preserve">if the movement of β is relevant to the </w:t>
      </w:r>
      <w:r w:rsidR="008F0D6F">
        <w:t>market return, or if it is likely to be seen through random chance.</w:t>
      </w:r>
    </w:p>
    <w:p w14:paraId="46288324" w14:textId="54950496" w:rsidR="00BD26AF" w:rsidRDefault="00C96C54" w:rsidP="00C96C54">
      <w:pPr>
        <w:pStyle w:val="Heading3"/>
      </w:pPr>
      <w:bookmarkStart w:id="17" w:name="_Toc197657589"/>
      <w:r>
        <w:t>3.1.4</w:t>
      </w:r>
      <w:r w:rsidR="001C4E00">
        <w:t xml:space="preserve"> </w:t>
      </w:r>
      <w:r w:rsidR="00246F47">
        <w:t>Expected</w:t>
      </w:r>
      <w:r w:rsidR="001C4E00">
        <w:t xml:space="preserve"> returns</w:t>
      </w:r>
      <w:bookmarkEnd w:id="17"/>
    </w:p>
    <w:p w14:paraId="0935CB35" w14:textId="77777777" w:rsidR="00FC2872" w:rsidRDefault="001C4E00" w:rsidP="001C4E00">
      <w:pPr>
        <w:rPr>
          <w:rFonts w:eastAsiaTheme="minorEastAsia"/>
        </w:rPr>
      </w:pPr>
      <w:r>
        <w:t>To calculate the expected returns</w:t>
      </w:r>
      <w:r w:rsidR="005A012D">
        <w:t xml:space="preserve"> for each stock, the formula required is</w:t>
      </w:r>
      <w:r w:rsidR="00FC2872">
        <w:t>:</w:t>
      </w:r>
      <w:r w:rsidR="00FC2872">
        <w:br/>
      </w:r>
    </w:p>
    <w:p w14:paraId="225309B0" w14:textId="0F9FF6DD" w:rsidR="001C4E00" w:rsidRPr="00FC2872" w:rsidRDefault="00F430D2" w:rsidP="001C4E00">
      <w:pPr>
        <w:rPr>
          <w:rFonts w:eastAsiaTheme="minorEastAsia"/>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R</m:t>
                  </m:r>
                </m:e>
              </m:acc>
            </m:e>
            <m:sub>
              <m:r>
                <w:rPr>
                  <w:rFonts w:ascii="Cambria Math" w:hAnsi="Cambria Math"/>
                </w:rPr>
                <m:t>it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mt</m:t>
              </m:r>
            </m:sub>
          </m:sSub>
        </m:oMath>
      </m:oMathPara>
    </w:p>
    <w:p w14:paraId="7697B18E" w14:textId="77777777" w:rsidR="008B404B" w:rsidRDefault="00FC2872" w:rsidP="00784293">
      <w:r>
        <w:t>Where</w:t>
      </w:r>
      <w:r w:rsidR="008B404B">
        <w:t>:</w:t>
      </w:r>
    </w:p>
    <w:p w14:paraId="2C8DF5F8" w14:textId="04218C74" w:rsidR="00A70FAD" w:rsidRDefault="00FC2872" w:rsidP="00784293">
      <w:pPr>
        <w:rPr>
          <w:rFonts w:eastAsiaTheme="minorEastAsia"/>
        </w:rPr>
      </w:pPr>
      <w:r>
        <w:t xml:space="preserve"> </w:t>
      </w:r>
      <m:oMath>
        <m:sSub>
          <m:sSubPr>
            <m:ctrlPr>
              <w:rPr>
                <w:rFonts w:ascii="Cambria Math" w:hAnsi="Cambria Math"/>
                <w:i/>
              </w:rPr>
            </m:ctrlPr>
          </m:sSubPr>
          <m:e>
            <m:r>
              <w:rPr>
                <w:rFonts w:ascii="Cambria Math" w:hAnsi="Cambria Math"/>
              </w:rPr>
              <m:t>R</m:t>
            </m:r>
          </m:e>
          <m:sub>
            <m:r>
              <w:rPr>
                <w:rFonts w:ascii="Cambria Math" w:hAnsi="Cambria Math"/>
              </w:rPr>
              <m:t>it</m:t>
            </m:r>
          </m:sub>
        </m:sSub>
      </m:oMath>
      <w:r>
        <w:t xml:space="preserve"> </w:t>
      </w:r>
      <w:r w:rsidR="00F35CAF">
        <w:t>=</w:t>
      </w:r>
      <w:r>
        <w:t xml:space="preserve"> the </w:t>
      </w:r>
      <w:r w:rsidR="007E5EB7">
        <w:t xml:space="preserve">predicted return of stock </w:t>
      </w:r>
      <m:oMath>
        <m:r>
          <w:rPr>
            <w:rFonts w:ascii="Cambria Math" w:hAnsi="Cambria Math"/>
          </w:rPr>
          <m:t>i</m:t>
        </m:r>
      </m:oMath>
      <w:r w:rsidR="007E5EB7">
        <w:rPr>
          <w:rFonts w:eastAsiaTheme="minorEastAsia"/>
        </w:rPr>
        <w:t xml:space="preserve"> at time</w:t>
      </w:r>
      <w:r w:rsidR="003C17A0">
        <w:rPr>
          <w:rFonts w:eastAsiaTheme="minorEastAsia"/>
        </w:rPr>
        <w:t xml:space="preserve"> </w:t>
      </w:r>
      <m:oMath>
        <m:r>
          <w:rPr>
            <w:rFonts w:ascii="Cambria Math" w:hAnsi="Cambria Math"/>
          </w:rPr>
          <m:t>t</m:t>
        </m:r>
      </m:oMath>
      <w:r w:rsidR="003C17A0">
        <w:rPr>
          <w:rFonts w:eastAsiaTheme="minorEastAsia"/>
        </w:rPr>
        <w:t xml:space="preserve"> (</w:t>
      </w:r>
      <w:r w:rsidR="008B404B">
        <w:rPr>
          <w:rFonts w:eastAsiaTheme="minorEastAsia"/>
        </w:rPr>
        <w:t>expected return without an event)</w:t>
      </w:r>
    </w:p>
    <w:p w14:paraId="7D66EE65" w14:textId="092805E7" w:rsidR="008B404B" w:rsidRPr="009B36ED" w:rsidRDefault="00F430D2" w:rsidP="00784293">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00F26B22">
        <w:rPr>
          <w:rFonts w:ascii="Cambria Math" w:hAnsi="Cambria Math"/>
        </w:rPr>
        <w:t xml:space="preserve"> </w:t>
      </w:r>
      <w:r w:rsidR="00F35CAF" w:rsidRPr="009B36ED">
        <w:t xml:space="preserve">= </w:t>
      </w:r>
      <w:r w:rsidR="00F26B22" w:rsidRPr="009B36ED">
        <w:t xml:space="preserve">the intercept </w:t>
      </w:r>
      <w:r w:rsidR="00F35CAF" w:rsidRPr="009B36ED">
        <w:t xml:space="preserve">term from </w:t>
      </w:r>
      <w:r w:rsidR="00F26B22" w:rsidRPr="009B36ED">
        <w:t>regression</w:t>
      </w:r>
      <w:r w:rsidR="00F35CAF" w:rsidRPr="009B36ED">
        <w:t>, representing average return when the market return is zero</w:t>
      </w:r>
    </w:p>
    <w:p w14:paraId="5FBCC520" w14:textId="4E7EF2B0" w:rsidR="00F35CAF" w:rsidRDefault="00F430D2" w:rsidP="00784293">
      <w:pPr>
        <w:rPr>
          <w:rFonts w:eastAsiaTheme="minorEastAsia"/>
        </w:rPr>
      </w:pP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00FC3644">
        <w:rPr>
          <w:rFonts w:ascii="Cambria Math" w:hAnsi="Cambria Math"/>
        </w:rPr>
        <w:t xml:space="preserve"> = </w:t>
      </w:r>
      <w:r w:rsidR="00FC3644" w:rsidRPr="009B36ED">
        <w:t xml:space="preserve">Slope (beta) shows how sensitive </w:t>
      </w:r>
      <w:r w:rsidR="00B2110A" w:rsidRPr="009B36ED">
        <w:t>stock</w:t>
      </w:r>
      <w:r w:rsidR="00B2110A">
        <w:t xml:space="preserve"> </w:t>
      </w:r>
      <m:oMath>
        <m:r>
          <w:rPr>
            <w:rFonts w:ascii="Cambria Math" w:hAnsi="Cambria Math"/>
          </w:rPr>
          <m:t>i</m:t>
        </m:r>
      </m:oMath>
      <w:r w:rsidR="00B2110A">
        <w:rPr>
          <w:rFonts w:eastAsiaTheme="minorEastAsia"/>
        </w:rPr>
        <w:t xml:space="preserve"> is to market returns (systematic risk)</w:t>
      </w:r>
    </w:p>
    <w:p w14:paraId="341690E1" w14:textId="7D5F1BDE" w:rsidR="00B2110A" w:rsidRDefault="00F430D2" w:rsidP="00784293">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mt</m:t>
            </m:r>
          </m:sub>
        </m:sSub>
      </m:oMath>
      <w:r w:rsidR="00927EE4">
        <w:rPr>
          <w:rFonts w:ascii="Cambria Math" w:hAnsi="Cambria Math"/>
        </w:rPr>
        <w:t xml:space="preserve"> </w:t>
      </w:r>
      <w:r w:rsidR="00927EE4" w:rsidRPr="009B36ED">
        <w:t xml:space="preserve">= </w:t>
      </w:r>
      <w:r w:rsidR="00F208FC" w:rsidRPr="009B36ED">
        <w:t>market return at time</w:t>
      </w:r>
      <w:r w:rsidR="00F208FC">
        <w:rPr>
          <w:rFonts w:ascii="Cambria Math" w:hAnsi="Cambria Math"/>
        </w:rPr>
        <w:t xml:space="preserve"> </w:t>
      </w:r>
      <m:oMath>
        <m:r>
          <w:rPr>
            <w:rFonts w:ascii="Cambria Math" w:hAnsi="Cambria Math"/>
          </w:rPr>
          <m:t>t</m:t>
        </m:r>
      </m:oMath>
      <w:r w:rsidR="00F208FC">
        <w:rPr>
          <w:rFonts w:ascii="Cambria Math" w:eastAsiaTheme="minorEastAsia" w:hAnsi="Cambria Math"/>
        </w:rPr>
        <w:t xml:space="preserve"> </w:t>
      </w:r>
      <w:r w:rsidR="00F208FC" w:rsidRPr="009B36ED">
        <w:rPr>
          <w:rFonts w:eastAsiaTheme="minorEastAsia"/>
        </w:rPr>
        <w:t>(S</w:t>
      </w:r>
      <w:r w:rsidR="009B36ED" w:rsidRPr="009B36ED">
        <w:rPr>
          <w:rFonts w:eastAsiaTheme="minorEastAsia"/>
        </w:rPr>
        <w:t>&amp;P 500 returns for the day)</w:t>
      </w:r>
    </w:p>
    <w:p w14:paraId="60340AFA" w14:textId="32ED51D7" w:rsidR="009B36ED" w:rsidRDefault="009B36ED" w:rsidP="00784293">
      <m:oMath>
        <m:r>
          <w:rPr>
            <w:rFonts w:ascii="Cambria Math" w:hAnsi="Cambria Math"/>
          </w:rPr>
          <m:t>i</m:t>
        </m:r>
      </m:oMath>
      <w:r>
        <w:rPr>
          <w:rFonts w:ascii="Cambria Math" w:hAnsi="Cambria Math"/>
        </w:rPr>
        <w:t xml:space="preserve"> </w:t>
      </w:r>
      <w:r>
        <w:t xml:space="preserve">= </w:t>
      </w:r>
      <w:r w:rsidR="002E3600">
        <w:t>index for security (EA, Tencent, Nintendo)</w:t>
      </w:r>
    </w:p>
    <w:p w14:paraId="4A9F8271" w14:textId="4CC4BA67" w:rsidR="002E3600" w:rsidRDefault="00280CC5" w:rsidP="00784293">
      <m:oMath>
        <m:r>
          <w:rPr>
            <w:rFonts w:ascii="Cambria Math" w:hAnsi="Cambria Math"/>
          </w:rPr>
          <m:t>t</m:t>
        </m:r>
      </m:oMath>
      <w:r>
        <w:t xml:space="preserve"> = time index</w:t>
      </w:r>
    </w:p>
    <w:p w14:paraId="30AECAA2" w14:textId="657FCC3C" w:rsidR="002A5136" w:rsidRDefault="00F430D2" w:rsidP="00784293">
      <m:oMath>
        <m:acc>
          <m:accPr>
            <m:ctrlPr>
              <w:rPr>
                <w:rFonts w:ascii="Cambria Math" w:hAnsi="Cambria Math"/>
                <w:i/>
              </w:rPr>
            </m:ctrlPr>
          </m:accPr>
          <m:e>
            <m:r>
              <w:rPr>
                <w:rFonts w:ascii="Cambria Math" w:hAnsi="Cambria Math"/>
              </w:rPr>
              <m:t>R</m:t>
            </m:r>
          </m:e>
        </m:acc>
      </m:oMath>
      <w:r w:rsidR="002A5136">
        <w:t xml:space="preserve"> = the </w:t>
      </w:r>
      <w:r w:rsidR="001A63D6">
        <w:t>caret</w:t>
      </w:r>
      <w:r w:rsidR="002A5136">
        <w:t xml:space="preserve"> above the </w:t>
      </w:r>
      <w:r w:rsidR="001A63D6">
        <w:t>symbol indicates an estimated value of regression.</w:t>
      </w:r>
    </w:p>
    <w:p w14:paraId="7219418B" w14:textId="77777777" w:rsidR="001A63D6" w:rsidRDefault="001A63D6" w:rsidP="00784293"/>
    <w:p w14:paraId="349B3EB5" w14:textId="65CB3A80" w:rsidR="001A63D6" w:rsidRDefault="00ED1F41" w:rsidP="00246F47">
      <w:pPr>
        <w:pStyle w:val="Heading3"/>
      </w:pPr>
      <w:bookmarkStart w:id="18" w:name="_Toc197657590"/>
      <w:r>
        <w:lastRenderedPageBreak/>
        <w:t xml:space="preserve">3.1.5 </w:t>
      </w:r>
      <w:r w:rsidR="00246F47">
        <w:t>A</w:t>
      </w:r>
      <w:r>
        <w:t>bnormal returns</w:t>
      </w:r>
      <w:bookmarkEnd w:id="18"/>
    </w:p>
    <w:p w14:paraId="7840145F" w14:textId="42A33247" w:rsidR="00ED1F41" w:rsidRDefault="00955E46" w:rsidP="00ED1F41">
      <w:r>
        <w:t>To calculate the abnormal returns (AR)</w:t>
      </w:r>
      <w:r w:rsidR="004273C5">
        <w:t>, expected returns are subtracted from actual r</w:t>
      </w:r>
      <w:r w:rsidR="00AE48E9">
        <w:t>eturns</w:t>
      </w:r>
      <w:r w:rsidR="004273C5">
        <w:t xml:space="preserve">, </w:t>
      </w:r>
      <w:r w:rsidR="00AE48E9">
        <w:t xml:space="preserve">and with this we can sum the returns over the event periods to </w:t>
      </w:r>
      <w:r w:rsidR="008852D8">
        <w:t>present</w:t>
      </w:r>
      <w:r w:rsidR="00AE48E9">
        <w:t xml:space="preserve"> us with</w:t>
      </w:r>
      <w:r w:rsidR="004273C5">
        <w:t xml:space="preserve"> cumulative abnormal returns (</w:t>
      </w:r>
      <w:r w:rsidR="00AE48E9">
        <w:t>CAR</w:t>
      </w:r>
      <w:r w:rsidR="004273C5">
        <w:t>)</w:t>
      </w:r>
      <w:r w:rsidR="00AE48E9">
        <w:t xml:space="preserve"> </w:t>
      </w:r>
      <w:r w:rsidR="005D2587">
        <w:t>during the event</w:t>
      </w:r>
      <w:r w:rsidR="004273C5">
        <w:t xml:space="preserve"> periods, providing us with a positive or negativ</w:t>
      </w:r>
      <w:r w:rsidR="00C037FD">
        <w:t>e outcome over the course of the event.</w:t>
      </w:r>
      <w:r w:rsidR="00907303">
        <w:t xml:space="preserve"> </w:t>
      </w:r>
    </w:p>
    <w:p w14:paraId="42DBE4A2" w14:textId="58AA6907" w:rsidR="00830074" w:rsidRDefault="00476EFF" w:rsidP="00476EFF">
      <w:pPr>
        <w:pStyle w:val="Heading2"/>
      </w:pPr>
      <w:bookmarkStart w:id="19" w:name="_Toc197657591"/>
      <w:r>
        <w:t>3.2 T-Test</w:t>
      </w:r>
      <w:bookmarkEnd w:id="19"/>
    </w:p>
    <w:p w14:paraId="185E046A" w14:textId="57C9787D" w:rsidR="00857744" w:rsidRDefault="00476EFF">
      <w:r>
        <w:t xml:space="preserve">For each event, a T-test will </w:t>
      </w:r>
      <w:r w:rsidR="008427E9">
        <w:t xml:space="preserve">be undertaken, to identify the significance of the outcome in relation to the event. Events that span over only one day will not be tested, as a T-test will not provide accurate results based on a single </w:t>
      </w:r>
      <w:r w:rsidR="00CC62E2">
        <w:t xml:space="preserve">data piece. The significance will be analysed against other potential </w:t>
      </w:r>
      <w:r w:rsidR="004852FB">
        <w:t>influences, which may impact the results.</w:t>
      </w:r>
    </w:p>
    <w:p w14:paraId="0B7E99D1" w14:textId="55B6BD79" w:rsidR="00857744" w:rsidRPr="004852FB" w:rsidRDefault="00857744">
      <w:r>
        <w:br w:type="page"/>
      </w:r>
    </w:p>
    <w:p w14:paraId="7D2A6221" w14:textId="7BF70948" w:rsidR="00BD26AF" w:rsidRDefault="004852FB" w:rsidP="00BD26AF">
      <w:pPr>
        <w:pStyle w:val="Heading1"/>
      </w:pPr>
      <w:bookmarkStart w:id="20" w:name="_Toc197657592"/>
      <w:r>
        <w:lastRenderedPageBreak/>
        <w:t xml:space="preserve">4.0 </w:t>
      </w:r>
      <w:r w:rsidR="00BD26AF">
        <w:t>Results</w:t>
      </w:r>
      <w:bookmarkEnd w:id="20"/>
    </w:p>
    <w:p w14:paraId="605029EA" w14:textId="354E62FD" w:rsidR="00BD26AF" w:rsidRDefault="00FD268F" w:rsidP="00BD26AF">
      <w:r>
        <w:t xml:space="preserve">All the results following were made after the initial variable for </w:t>
      </w:r>
      <w:r w:rsidR="00A62BB8">
        <w:t>the returns of each stock, and the market index</w:t>
      </w:r>
      <w:r w:rsidR="00642540">
        <w:t xml:space="preserve"> </w:t>
      </w:r>
      <w:r w:rsidR="00563B7D">
        <w:t>(see Appendix B: Raw SPSS DATA</w:t>
      </w:r>
      <w:r w:rsidR="00642540">
        <w:t>)</w:t>
      </w:r>
      <w:r w:rsidR="006531D8">
        <w:t xml:space="preserve"> were produced as this was the mandatory requirement before </w:t>
      </w:r>
      <w:r w:rsidR="00563B7D">
        <w:t>running the ESM.</w:t>
      </w:r>
    </w:p>
    <w:p w14:paraId="5BB688D4" w14:textId="55818739" w:rsidR="00642540" w:rsidRDefault="00642540" w:rsidP="00642540">
      <w:pPr>
        <w:pStyle w:val="Heading2"/>
      </w:pPr>
      <w:bookmarkStart w:id="21" w:name="_Toc197657593"/>
      <w:r>
        <w:t>4.</w:t>
      </w:r>
      <w:r w:rsidR="00857877">
        <w:t>1 Linear Regression Results</w:t>
      </w:r>
      <w:bookmarkEnd w:id="21"/>
    </w:p>
    <w:p w14:paraId="1E1F7CE0" w14:textId="48F4B816" w:rsidR="00857877" w:rsidRDefault="00352069" w:rsidP="00857877">
      <w:r>
        <w:t xml:space="preserve">The following data shows the outcome of each linear regression performed on the individual stocks, to find </w:t>
      </w:r>
      <w:r w:rsidR="00F43C6C">
        <w:t>the numerical representation for α and β.</w:t>
      </w:r>
    </w:p>
    <w:p w14:paraId="5E385D44" w14:textId="3913C538" w:rsidR="00F43C6C" w:rsidRDefault="00FF59C7" w:rsidP="00FF59C7">
      <w:pPr>
        <w:pStyle w:val="Heading3"/>
      </w:pPr>
      <w:bookmarkStart w:id="22" w:name="_Toc197657594"/>
      <w:r>
        <w:t>4.1.1 EA</w:t>
      </w:r>
      <w:r w:rsidR="00892116">
        <w:t>:</w:t>
      </w:r>
      <w:r>
        <w:t xml:space="preserve"> </w:t>
      </w:r>
      <w:r w:rsidR="00892116">
        <w:t>Linear r</w:t>
      </w:r>
      <w:r>
        <w:t>egression</w:t>
      </w:r>
      <w:bookmarkEnd w:id="22"/>
    </w:p>
    <w:p w14:paraId="5BDC89D8" w14:textId="63A56876" w:rsidR="00FF59C7" w:rsidRPr="00FF59C7" w:rsidRDefault="002C24C9" w:rsidP="00FF59C7">
      <w:r>
        <w:rPr>
          <w:noProof/>
        </w:rPr>
        <mc:AlternateContent>
          <mc:Choice Requires="wps">
            <w:drawing>
              <wp:anchor distT="0" distB="0" distL="114300" distR="114300" simplePos="0" relativeHeight="251660288" behindDoc="1" locked="0" layoutInCell="1" allowOverlap="1" wp14:anchorId="5BA55AF8" wp14:editId="6AFD06C2">
                <wp:simplePos x="0" y="0"/>
                <wp:positionH relativeFrom="column">
                  <wp:posOffset>0</wp:posOffset>
                </wp:positionH>
                <wp:positionV relativeFrom="paragraph">
                  <wp:posOffset>1536065</wp:posOffset>
                </wp:positionV>
                <wp:extent cx="5172710" cy="635"/>
                <wp:effectExtent l="0" t="0" r="0" b="0"/>
                <wp:wrapTight wrapText="bothSides">
                  <wp:wrapPolygon edited="0">
                    <wp:start x="0" y="0"/>
                    <wp:lineTo x="0" y="21600"/>
                    <wp:lineTo x="21600" y="21600"/>
                    <wp:lineTo x="21600" y="0"/>
                  </wp:wrapPolygon>
                </wp:wrapTight>
                <wp:docPr id="766807807" name="Text Box 1"/>
                <wp:cNvGraphicFramePr/>
                <a:graphic xmlns:a="http://schemas.openxmlformats.org/drawingml/2006/main">
                  <a:graphicData uri="http://schemas.microsoft.com/office/word/2010/wordprocessingShape">
                    <wps:wsp>
                      <wps:cNvSpPr txBox="1"/>
                      <wps:spPr>
                        <a:xfrm>
                          <a:off x="0" y="0"/>
                          <a:ext cx="5172710" cy="635"/>
                        </a:xfrm>
                        <a:prstGeom prst="rect">
                          <a:avLst/>
                        </a:prstGeom>
                        <a:solidFill>
                          <a:prstClr val="white"/>
                        </a:solidFill>
                        <a:ln>
                          <a:noFill/>
                        </a:ln>
                      </wps:spPr>
                      <wps:txbx>
                        <w:txbxContent>
                          <w:p w14:paraId="5E2C46CF" w14:textId="64070AF0" w:rsidR="002C24C9" w:rsidRPr="00B64F26" w:rsidRDefault="002C24C9" w:rsidP="002C24C9">
                            <w:pPr>
                              <w:pStyle w:val="Caption"/>
                              <w:rPr>
                                <w:noProof/>
                                <w:sz w:val="22"/>
                                <w:szCs w:val="22"/>
                              </w:rPr>
                            </w:pPr>
                            <w:bookmarkStart w:id="23" w:name="_Toc197640352"/>
                            <w:bookmarkStart w:id="24" w:name="_Toc197657555"/>
                            <w:r>
                              <w:t xml:space="preserve">Table </w:t>
                            </w:r>
                            <w:r w:rsidR="001B194C">
                              <w:fldChar w:fldCharType="begin"/>
                            </w:r>
                            <w:r w:rsidR="001B194C">
                              <w:instrText xml:space="preserve"> SEQ Table \* ARABIC </w:instrText>
                            </w:r>
                            <w:r w:rsidR="001B194C">
                              <w:fldChar w:fldCharType="separate"/>
                            </w:r>
                            <w:r w:rsidR="001B194C">
                              <w:rPr>
                                <w:noProof/>
                              </w:rPr>
                              <w:t>1</w:t>
                            </w:r>
                            <w:r w:rsidR="001B194C">
                              <w:rPr>
                                <w:noProof/>
                              </w:rPr>
                              <w:fldChar w:fldCharType="end"/>
                            </w:r>
                            <w:r>
                              <w:t xml:space="preserve">: EA linear </w:t>
                            </w:r>
                            <w:r w:rsidR="00892116">
                              <w:t>r</w:t>
                            </w:r>
                            <w:r>
                              <w:t>egression</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A55AF8" id="_x0000_t202" coordsize="21600,21600" o:spt="202" path="m,l,21600r21600,l21600,xe">
                <v:stroke joinstyle="miter"/>
                <v:path gradientshapeok="t" o:connecttype="rect"/>
              </v:shapetype>
              <v:shape id="Text Box 1" o:spid="_x0000_s1026" type="#_x0000_t202" style="position:absolute;margin-left:0;margin-top:120.95pt;width:407.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nkFQIAADgEAAAOAAAAZHJzL2Uyb0RvYy54bWysU8Fu2zAMvQ/YPwi6L04ytB2MOEWWIsOA&#10;oC2QDj0rshwbkESNUmJnXz9KtpOt22nYRaZF6lF872lx3xnNTgp9A7bgs8mUM2UllI09FPzby+bD&#10;J858ELYUGqwq+Fl5fr98/27RulzNoQZdKmQEYn3euoLXIbg8y7yslRF+Ak5ZSlaARgT6xUNWomgJ&#10;3ehsPp3eZi1g6RCk8p52H/okXyb8qlIyPFWVV4HpgtPdQloxrfu4ZsuFyA8oXN3I4RriH25hRGOp&#10;6QXqQQTBjtj8AWUaieChChMJJoOqaqRKM9A0s+mbaXa1cCrNQuR4d6HJ/z9Y+XjauWdkofsMHQkY&#10;CWmdzz1txnm6Ck380k0Z5YnC84U21QUmafNmdje/m1FKUu7240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sij+pN8AAAAIAQAADwAAAGRycy9kb3ducmV2LnhtbEyPwU7DMBBE75X4B2uRuFTU&#10;SYiiEuJUVQUHuFSEXri58TYOxOvIdtrw97gnOM7OauZNtZnNwM7ofG9JQLpKgCG1VvXUCTh8vNyv&#10;gfkgScnBEgr4QQ+b+mZRyVLZC73juQkdiyHkSylAhzCWnPtWo5F+ZUek6J2sMzJE6TqunLzEcDPw&#10;LEkKbmRPsUHLEXca2+9mMgL2+edeL6fT89s2f3Cvh2lXfHWNEHe38/YJWMA5/D3DFT+iQx2ZjnYi&#10;5dkgIA4JArI8fQQW7XWaF8CO10uWAK8r/n9A/QsAAP//AwBQSwECLQAUAAYACAAAACEAtoM4kv4A&#10;AADhAQAAEwAAAAAAAAAAAAAAAAAAAAAAW0NvbnRlbnRfVHlwZXNdLnhtbFBLAQItABQABgAIAAAA&#10;IQA4/SH/1gAAAJQBAAALAAAAAAAAAAAAAAAAAC8BAABfcmVscy8ucmVsc1BLAQItABQABgAIAAAA&#10;IQAtjpnkFQIAADgEAAAOAAAAAAAAAAAAAAAAAC4CAABkcnMvZTJvRG9jLnhtbFBLAQItABQABgAI&#10;AAAAIQCyKP6k3wAAAAgBAAAPAAAAAAAAAAAAAAAAAG8EAABkcnMvZG93bnJldi54bWxQSwUGAAAA&#10;AAQABADzAAAAewUAAAAA&#10;" stroked="f">
                <v:textbox style="mso-fit-shape-to-text:t" inset="0,0,0,0">
                  <w:txbxContent>
                    <w:p w14:paraId="5E2C46CF" w14:textId="64070AF0" w:rsidR="002C24C9" w:rsidRPr="00B64F26" w:rsidRDefault="002C24C9" w:rsidP="002C24C9">
                      <w:pPr>
                        <w:pStyle w:val="Caption"/>
                        <w:rPr>
                          <w:noProof/>
                          <w:sz w:val="22"/>
                          <w:szCs w:val="22"/>
                        </w:rPr>
                      </w:pPr>
                      <w:bookmarkStart w:id="25" w:name="_Toc197640352"/>
                      <w:bookmarkStart w:id="26" w:name="_Toc197657555"/>
                      <w:r>
                        <w:t xml:space="preserve">Table </w:t>
                      </w:r>
                      <w:r w:rsidR="001B194C">
                        <w:fldChar w:fldCharType="begin"/>
                      </w:r>
                      <w:r w:rsidR="001B194C">
                        <w:instrText xml:space="preserve"> SEQ Table \* ARABIC </w:instrText>
                      </w:r>
                      <w:r w:rsidR="001B194C">
                        <w:fldChar w:fldCharType="separate"/>
                      </w:r>
                      <w:r w:rsidR="001B194C">
                        <w:rPr>
                          <w:noProof/>
                        </w:rPr>
                        <w:t>1</w:t>
                      </w:r>
                      <w:r w:rsidR="001B194C">
                        <w:rPr>
                          <w:noProof/>
                        </w:rPr>
                        <w:fldChar w:fldCharType="end"/>
                      </w:r>
                      <w:r>
                        <w:t xml:space="preserve">: EA linear </w:t>
                      </w:r>
                      <w:r w:rsidR="00892116">
                        <w:t>r</w:t>
                      </w:r>
                      <w:r>
                        <w:t>egression</w:t>
                      </w:r>
                      <w:bookmarkEnd w:id="25"/>
                      <w:bookmarkEnd w:id="26"/>
                    </w:p>
                  </w:txbxContent>
                </v:textbox>
                <w10:wrap type="tight"/>
              </v:shape>
            </w:pict>
          </mc:Fallback>
        </mc:AlternateContent>
      </w:r>
      <w:r w:rsidRPr="007B67B1">
        <w:rPr>
          <w:noProof/>
        </w:rPr>
        <w:drawing>
          <wp:anchor distT="0" distB="0" distL="114300" distR="114300" simplePos="0" relativeHeight="251658240" behindDoc="1" locked="0" layoutInCell="1" allowOverlap="1" wp14:anchorId="5756576A" wp14:editId="19D73FE8">
            <wp:simplePos x="0" y="0"/>
            <wp:positionH relativeFrom="margin">
              <wp:align>left</wp:align>
            </wp:positionH>
            <wp:positionV relativeFrom="paragraph">
              <wp:posOffset>12065</wp:posOffset>
            </wp:positionV>
            <wp:extent cx="5172797" cy="1467055"/>
            <wp:effectExtent l="0" t="0" r="0" b="0"/>
            <wp:wrapTight wrapText="bothSides">
              <wp:wrapPolygon edited="0">
                <wp:start x="0" y="0"/>
                <wp:lineTo x="0" y="21319"/>
                <wp:lineTo x="21478" y="21319"/>
                <wp:lineTo x="21478" y="0"/>
                <wp:lineTo x="0" y="0"/>
              </wp:wrapPolygon>
            </wp:wrapTight>
            <wp:docPr id="205608209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82093" name="Picture 1" descr="A close-up of a grap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172797" cy="1467055"/>
                    </a:xfrm>
                    <a:prstGeom prst="rect">
                      <a:avLst/>
                    </a:prstGeom>
                  </pic:spPr>
                </pic:pic>
              </a:graphicData>
            </a:graphic>
          </wp:anchor>
        </w:drawing>
      </w:r>
    </w:p>
    <w:p w14:paraId="4DB2B686" w14:textId="3DCF96FD" w:rsidR="00BD26AF" w:rsidRPr="004852FB" w:rsidRDefault="00BD26AF" w:rsidP="00BD26AF"/>
    <w:p w14:paraId="177B8093" w14:textId="48624BED" w:rsidR="00BD26AF" w:rsidRPr="00BD26AF" w:rsidRDefault="00BD26AF" w:rsidP="00BD26AF"/>
    <w:p w14:paraId="3D1BCD2F" w14:textId="291E92ED" w:rsidR="00BD26AF" w:rsidRPr="00BD26AF" w:rsidRDefault="00BD26AF" w:rsidP="00BD26AF"/>
    <w:p w14:paraId="5A6BA04C" w14:textId="77777777" w:rsidR="00BD26AF" w:rsidRPr="00BD26AF" w:rsidRDefault="00BD26AF" w:rsidP="00BD26AF"/>
    <w:p w14:paraId="62B432C1" w14:textId="77777777" w:rsidR="00BD26AF" w:rsidRPr="00BD26AF" w:rsidRDefault="00BD26AF" w:rsidP="00BD26AF"/>
    <w:p w14:paraId="04FB1E8E" w14:textId="77777777" w:rsidR="00BD26AF" w:rsidRPr="00BD26AF" w:rsidRDefault="00BD26AF" w:rsidP="00BD26AF"/>
    <w:p w14:paraId="3272AF0E" w14:textId="7AA3A72B" w:rsidR="00BD26AF" w:rsidRDefault="00C511D1" w:rsidP="00620F52">
      <w:pPr>
        <w:pStyle w:val="ListParagraph"/>
        <w:numPr>
          <w:ilvl w:val="0"/>
          <w:numId w:val="5"/>
        </w:numPr>
      </w:pPr>
      <w:r>
        <w:t xml:space="preserve">α = 6.900E-5 </w:t>
      </w:r>
      <w:r w:rsidR="002F1D05">
        <w:t>(</w:t>
      </w:r>
      <w:r w:rsidR="00164387" w:rsidRPr="00004DF2">
        <w:t>0.00006900</w:t>
      </w:r>
      <w:r w:rsidR="00164387">
        <w:t>)</w:t>
      </w:r>
    </w:p>
    <w:p w14:paraId="082ACF3B" w14:textId="2923002E" w:rsidR="00164387" w:rsidRDefault="00164387" w:rsidP="00620F52">
      <w:pPr>
        <w:pStyle w:val="ListParagraph"/>
        <w:numPr>
          <w:ilvl w:val="0"/>
          <w:numId w:val="5"/>
        </w:numPr>
      </w:pPr>
      <w:r>
        <w:t>β = .527</w:t>
      </w:r>
    </w:p>
    <w:p w14:paraId="7AF89BCA" w14:textId="5D29DEEA" w:rsidR="0082634F" w:rsidRDefault="00164387" w:rsidP="0082634F">
      <w:pPr>
        <w:pStyle w:val="ListParagraph"/>
        <w:numPr>
          <w:ilvl w:val="0"/>
          <w:numId w:val="5"/>
        </w:numPr>
      </w:pPr>
      <w:r>
        <w:t xml:space="preserve">p-value = </w:t>
      </w:r>
      <w:r w:rsidR="0082634F">
        <w:t>.945</w:t>
      </w:r>
    </w:p>
    <w:p w14:paraId="2D11D557" w14:textId="5A2F0FB6" w:rsidR="009831B9" w:rsidRDefault="009831B9" w:rsidP="009831B9">
      <w:bookmarkStart w:id="27" w:name="_Hlk197536766"/>
      <w:r>
        <w:t xml:space="preserve">α </w:t>
      </w:r>
      <w:r w:rsidR="002A783C">
        <w:t>in</w:t>
      </w:r>
      <w:r>
        <w:t xml:space="preserve"> EA’s stock return is not significantly different from 0, suggesting when the market is “flat” there is no abnormal performance from EA stock.</w:t>
      </w:r>
    </w:p>
    <w:p w14:paraId="2032292C" w14:textId="65AF925E" w:rsidR="009831B9" w:rsidRDefault="009831B9" w:rsidP="009831B9">
      <w:r>
        <w:t>β suggests that EA’s stock is less volatile than the overall market. If the market moves up 1%, EA is expected to change by 0.527%</w:t>
      </w:r>
    </w:p>
    <w:p w14:paraId="2FBA20C2" w14:textId="29264A29" w:rsidR="002A783C" w:rsidRDefault="001D4052" w:rsidP="009831B9">
      <w:r>
        <w:t xml:space="preserve">the p-value being significantly above 0.05 </w:t>
      </w:r>
      <w:r w:rsidR="00954183">
        <w:t>fails to reject the nu</w:t>
      </w:r>
      <w:r w:rsidR="00FD31BE">
        <w:t xml:space="preserve">ll hypothesis, meaning there is no evidence to </w:t>
      </w:r>
      <w:r w:rsidR="00492E56">
        <w:t xml:space="preserve">conclude </w:t>
      </w:r>
      <w:r w:rsidR="00B1051D">
        <w:t xml:space="preserve">that the </w:t>
      </w:r>
      <w:r w:rsidR="00EB763F">
        <w:t>market index return</w:t>
      </w:r>
      <w:r w:rsidR="00B1051D">
        <w:t xml:space="preserve"> has </w:t>
      </w:r>
      <w:r w:rsidR="00AA1065">
        <w:t xml:space="preserve">a </w:t>
      </w:r>
      <w:r w:rsidR="00B1051D">
        <w:t>meaningful effect on EA stock.</w:t>
      </w:r>
      <w:bookmarkEnd w:id="27"/>
    </w:p>
    <w:p w14:paraId="38C3E42E" w14:textId="676D4A15" w:rsidR="009831B9" w:rsidRDefault="009831B9" w:rsidP="009831B9">
      <w:r>
        <w:t>EA stock returns are positively correlated with market returns but have a low to moderate sensitivity to market movement. Indicating EA stock acts conservatively in relation to market movements</w:t>
      </w:r>
      <w:r w:rsidR="00C13328">
        <w:t xml:space="preserve"> however the </w:t>
      </w:r>
      <w:r w:rsidR="00BB4E9F">
        <w:t xml:space="preserve">p-value suggests that </w:t>
      </w:r>
      <w:r w:rsidR="00CB498E">
        <w:t xml:space="preserve">the market movement doesn’t </w:t>
      </w:r>
      <w:r w:rsidR="009B671A">
        <w:t>directly i</w:t>
      </w:r>
      <w:r w:rsidR="00CB498E">
        <w:t>nfluence the EA stock</w:t>
      </w:r>
      <w:r w:rsidR="009B671A">
        <w:t>.</w:t>
      </w:r>
    </w:p>
    <w:p w14:paraId="6C44B2BA" w14:textId="22897432" w:rsidR="009B671A" w:rsidRDefault="009B671A">
      <w:r>
        <w:br w:type="page"/>
      </w:r>
    </w:p>
    <w:p w14:paraId="0E3B67ED" w14:textId="79A2D3EF" w:rsidR="009B671A" w:rsidRDefault="00892116" w:rsidP="00892116">
      <w:pPr>
        <w:pStyle w:val="Heading3"/>
      </w:pPr>
      <w:bookmarkStart w:id="28" w:name="_Toc197657595"/>
      <w:r>
        <w:lastRenderedPageBreak/>
        <w:t>4.1.2 Tencent: Linear regression</w:t>
      </w:r>
      <w:bookmarkEnd w:id="28"/>
    </w:p>
    <w:p w14:paraId="4BFC4523" w14:textId="449EAC90" w:rsidR="009831B9" w:rsidRPr="00BD26AF" w:rsidRDefault="00892116" w:rsidP="009831B9">
      <w:pPr>
        <w:ind w:left="360"/>
      </w:pPr>
      <w:r>
        <w:rPr>
          <w:noProof/>
        </w:rPr>
        <mc:AlternateContent>
          <mc:Choice Requires="wps">
            <w:drawing>
              <wp:anchor distT="0" distB="0" distL="114300" distR="114300" simplePos="0" relativeHeight="251663360" behindDoc="1" locked="0" layoutInCell="1" allowOverlap="1" wp14:anchorId="164EDB05" wp14:editId="5C6D3900">
                <wp:simplePos x="0" y="0"/>
                <wp:positionH relativeFrom="column">
                  <wp:posOffset>0</wp:posOffset>
                </wp:positionH>
                <wp:positionV relativeFrom="paragraph">
                  <wp:posOffset>1543685</wp:posOffset>
                </wp:positionV>
                <wp:extent cx="5163185" cy="635"/>
                <wp:effectExtent l="0" t="0" r="0" b="0"/>
                <wp:wrapTight wrapText="bothSides">
                  <wp:wrapPolygon edited="0">
                    <wp:start x="0" y="0"/>
                    <wp:lineTo x="0" y="21600"/>
                    <wp:lineTo x="21600" y="21600"/>
                    <wp:lineTo x="21600" y="0"/>
                  </wp:wrapPolygon>
                </wp:wrapTight>
                <wp:docPr id="1113681791" name="Text Box 1"/>
                <wp:cNvGraphicFramePr/>
                <a:graphic xmlns:a="http://schemas.openxmlformats.org/drawingml/2006/main">
                  <a:graphicData uri="http://schemas.microsoft.com/office/word/2010/wordprocessingShape">
                    <wps:wsp>
                      <wps:cNvSpPr txBox="1"/>
                      <wps:spPr>
                        <a:xfrm>
                          <a:off x="0" y="0"/>
                          <a:ext cx="5163185" cy="635"/>
                        </a:xfrm>
                        <a:prstGeom prst="rect">
                          <a:avLst/>
                        </a:prstGeom>
                        <a:solidFill>
                          <a:prstClr val="white"/>
                        </a:solidFill>
                        <a:ln>
                          <a:noFill/>
                        </a:ln>
                      </wps:spPr>
                      <wps:txbx>
                        <w:txbxContent>
                          <w:p w14:paraId="4058417B" w14:textId="4245BF9B" w:rsidR="00892116" w:rsidRPr="00770E7E" w:rsidRDefault="00892116" w:rsidP="00892116">
                            <w:pPr>
                              <w:pStyle w:val="Caption"/>
                              <w:rPr>
                                <w:noProof/>
                                <w:sz w:val="22"/>
                                <w:szCs w:val="22"/>
                              </w:rPr>
                            </w:pPr>
                            <w:bookmarkStart w:id="29" w:name="_Toc197640353"/>
                            <w:bookmarkStart w:id="30" w:name="_Toc197657556"/>
                            <w:r>
                              <w:t xml:space="preserve">Table </w:t>
                            </w:r>
                            <w:r w:rsidR="001B194C">
                              <w:fldChar w:fldCharType="begin"/>
                            </w:r>
                            <w:r w:rsidR="001B194C">
                              <w:instrText xml:space="preserve"> SEQ Table \* ARABIC </w:instrText>
                            </w:r>
                            <w:r w:rsidR="001B194C">
                              <w:fldChar w:fldCharType="separate"/>
                            </w:r>
                            <w:r w:rsidR="001B194C">
                              <w:rPr>
                                <w:noProof/>
                              </w:rPr>
                              <w:t>2</w:t>
                            </w:r>
                            <w:r w:rsidR="001B194C">
                              <w:rPr>
                                <w:noProof/>
                              </w:rPr>
                              <w:fldChar w:fldCharType="end"/>
                            </w:r>
                            <w:r>
                              <w:t>: Tencent linear regression</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EDB05" id="_x0000_s1027" type="#_x0000_t202" style="position:absolute;left:0;text-align:left;margin-left:0;margin-top:121.55pt;width:406.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30wGAIAAD8EAAAOAAAAZHJzL2Uyb0RvYy54bWysU8Fu2zAMvQ/YPwi6L05aJCiCOEWWIsOA&#10;oC2QFj0rshwLkEWNUmJnXz9KtpOu22nYRaZJihTfe1zct7VhJ4Veg835ZDTmTFkJhbaHnL++bL7c&#10;ceaDsIUwYFXOz8rz++XnT4vGzdUNVGAKhYyKWD9vXM6rENw8y7ysVC38CJyyFCwBaxHoFw9ZgaKh&#10;6rXJbsbjWdYAFg5BKu/J+9AF+TLVL0slw1NZehWYyTm9LaQT07mPZ7ZciPkBhau07J8h/uEVtdCW&#10;ml5KPYgg2BH1H6VqLRE8lGEkoc6gLLVUaQaaZjL+MM2uEk6lWQgc7y4w+f9XVj6edu4ZWWi/QksE&#10;RkAa5+eenHGetsQ6fumljOIE4fkCm2oDk+ScTma3k7spZ5Jis9tprJFdrzr04ZuCmkUj50icJKjE&#10;aetDlzqkxE4ejC422pj4EwNrg+wkiL+m0kH1xX/LMjbmWoi3uoLRk13niFZo9y3TxbsZ91CcaXSE&#10;ThXeyY2mflvhw7NAkgFNS9IOT3SUBpqcQ29xVgH+/Js/5hM7FOWsIVnl3P84ClScme+WeIsaHAwc&#10;jP1g2GO9Bpp0QkvjZDLpAgYzmCVC/UaKX8UuFBJWUq+ch8Fch07ctDFSrVYpiZTmRNjanZOx9IDr&#10;S/sm0PWsBCLzEQbBifkHcrrcRI9bHQMhnZiLuHYo9nCTShP3/UbFNXj/n7Kue7/8BQAA//8DAFBL&#10;AwQUAAYACAAAACEAEL+EX98AAAAIAQAADwAAAGRycy9kb3ducmV2LnhtbEyPMU/DMBCFdyT+g3VI&#10;LIg6SaOqCnGqqoIBlorQhc2Nr3Ha+BzZThv+PS4L3e7uPb37XrmaTM/O6HxnSUA6S4AhNVZ11ArY&#10;fb09L4H5IEnJ3hIK+EEPq+r+rpSFshf6xHMdWhZDyBdSgA5hKDj3jUYj/cwOSFE7WGdkiKtruXLy&#10;EsNNz7MkWXAjO4oftBxwo7E51aMRsM2/t/ppPLx+rPO5e9+Nm8WxrYV4fJjWL8ACTuHfDFf8iA5V&#10;ZNrbkZRnvYBYJAjI8nkKLMrL9Drs/y4Z8KrktwWqXwAAAP//AwBQSwECLQAUAAYACAAAACEAtoM4&#10;kv4AAADhAQAAEwAAAAAAAAAAAAAAAAAAAAAAW0NvbnRlbnRfVHlwZXNdLnhtbFBLAQItABQABgAI&#10;AAAAIQA4/SH/1gAAAJQBAAALAAAAAAAAAAAAAAAAAC8BAABfcmVscy8ucmVsc1BLAQItABQABgAI&#10;AAAAIQDj430wGAIAAD8EAAAOAAAAAAAAAAAAAAAAAC4CAABkcnMvZTJvRG9jLnhtbFBLAQItABQA&#10;BgAIAAAAIQAQv4Rf3wAAAAgBAAAPAAAAAAAAAAAAAAAAAHIEAABkcnMvZG93bnJldi54bWxQSwUG&#10;AAAAAAQABADzAAAAfgUAAAAA&#10;" stroked="f">
                <v:textbox style="mso-fit-shape-to-text:t" inset="0,0,0,0">
                  <w:txbxContent>
                    <w:p w14:paraId="4058417B" w14:textId="4245BF9B" w:rsidR="00892116" w:rsidRPr="00770E7E" w:rsidRDefault="00892116" w:rsidP="00892116">
                      <w:pPr>
                        <w:pStyle w:val="Caption"/>
                        <w:rPr>
                          <w:noProof/>
                          <w:sz w:val="22"/>
                          <w:szCs w:val="22"/>
                        </w:rPr>
                      </w:pPr>
                      <w:bookmarkStart w:id="31" w:name="_Toc197640353"/>
                      <w:bookmarkStart w:id="32" w:name="_Toc197657556"/>
                      <w:r>
                        <w:t xml:space="preserve">Table </w:t>
                      </w:r>
                      <w:r w:rsidR="001B194C">
                        <w:fldChar w:fldCharType="begin"/>
                      </w:r>
                      <w:r w:rsidR="001B194C">
                        <w:instrText xml:space="preserve"> SEQ Table \* ARABIC </w:instrText>
                      </w:r>
                      <w:r w:rsidR="001B194C">
                        <w:fldChar w:fldCharType="separate"/>
                      </w:r>
                      <w:r w:rsidR="001B194C">
                        <w:rPr>
                          <w:noProof/>
                        </w:rPr>
                        <w:t>2</w:t>
                      </w:r>
                      <w:r w:rsidR="001B194C">
                        <w:rPr>
                          <w:noProof/>
                        </w:rPr>
                        <w:fldChar w:fldCharType="end"/>
                      </w:r>
                      <w:r>
                        <w:t>: Tencent linear regression</w:t>
                      </w:r>
                      <w:bookmarkEnd w:id="31"/>
                      <w:bookmarkEnd w:id="32"/>
                    </w:p>
                  </w:txbxContent>
                </v:textbox>
                <w10:wrap type="tight"/>
              </v:shape>
            </w:pict>
          </mc:Fallback>
        </mc:AlternateContent>
      </w:r>
      <w:r w:rsidRPr="007D064B">
        <w:rPr>
          <w:noProof/>
        </w:rPr>
        <w:drawing>
          <wp:anchor distT="0" distB="0" distL="114300" distR="114300" simplePos="0" relativeHeight="251661312" behindDoc="1" locked="0" layoutInCell="1" allowOverlap="1" wp14:anchorId="35FA977D" wp14:editId="02010E0D">
            <wp:simplePos x="0" y="0"/>
            <wp:positionH relativeFrom="margin">
              <wp:align>left</wp:align>
            </wp:positionH>
            <wp:positionV relativeFrom="paragraph">
              <wp:posOffset>10160</wp:posOffset>
            </wp:positionV>
            <wp:extent cx="5163185" cy="1476375"/>
            <wp:effectExtent l="0" t="0" r="0" b="9525"/>
            <wp:wrapTight wrapText="bothSides">
              <wp:wrapPolygon edited="0">
                <wp:start x="0" y="0"/>
                <wp:lineTo x="0" y="21461"/>
                <wp:lineTo x="21518" y="21461"/>
                <wp:lineTo x="21518" y="0"/>
                <wp:lineTo x="0" y="0"/>
              </wp:wrapPolygon>
            </wp:wrapTight>
            <wp:docPr id="628154231"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54231" name="Picture 1" descr="A close-up of a graph&#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163185" cy="1476375"/>
                    </a:xfrm>
                    <a:prstGeom prst="rect">
                      <a:avLst/>
                    </a:prstGeom>
                  </pic:spPr>
                </pic:pic>
              </a:graphicData>
            </a:graphic>
          </wp:anchor>
        </w:drawing>
      </w:r>
    </w:p>
    <w:p w14:paraId="7CC6496D" w14:textId="0BCDC344" w:rsidR="00BD26AF" w:rsidRPr="00BD26AF" w:rsidRDefault="00BD26AF" w:rsidP="00BD26AF"/>
    <w:p w14:paraId="20C3CAB5" w14:textId="77777777" w:rsidR="00BD26AF" w:rsidRPr="00BD26AF" w:rsidRDefault="00BD26AF" w:rsidP="00BD26AF"/>
    <w:p w14:paraId="5EE2FCC9" w14:textId="77777777" w:rsidR="00BD26AF" w:rsidRDefault="00BD26AF" w:rsidP="00BD26AF"/>
    <w:p w14:paraId="726DA2A2" w14:textId="10C23ABC" w:rsidR="00BD26AF" w:rsidRDefault="00BD26AF" w:rsidP="00BD26AF">
      <w:pPr>
        <w:jc w:val="center"/>
      </w:pPr>
    </w:p>
    <w:p w14:paraId="7EA6E1A4" w14:textId="77777777" w:rsidR="0000363D" w:rsidRDefault="0000363D">
      <w:r>
        <w:t xml:space="preserve">                                                               </w:t>
      </w:r>
    </w:p>
    <w:p w14:paraId="11704744" w14:textId="77777777" w:rsidR="0000363D" w:rsidRDefault="0000363D"/>
    <w:p w14:paraId="54FDC58B" w14:textId="5348D6D5" w:rsidR="0000363D" w:rsidRDefault="0000363D" w:rsidP="0000363D">
      <w:pPr>
        <w:pStyle w:val="ListParagraph"/>
        <w:numPr>
          <w:ilvl w:val="0"/>
          <w:numId w:val="5"/>
        </w:numPr>
      </w:pPr>
      <w:r>
        <w:t>α = .002</w:t>
      </w:r>
    </w:p>
    <w:p w14:paraId="26903E96" w14:textId="557F9A5C" w:rsidR="0000363D" w:rsidRDefault="0000363D" w:rsidP="0000363D">
      <w:pPr>
        <w:pStyle w:val="ListParagraph"/>
        <w:numPr>
          <w:ilvl w:val="0"/>
          <w:numId w:val="5"/>
        </w:numPr>
      </w:pPr>
      <w:r>
        <w:t>β = .839</w:t>
      </w:r>
    </w:p>
    <w:p w14:paraId="3FF05F9F" w14:textId="77ECF124" w:rsidR="0000363D" w:rsidRDefault="0000363D" w:rsidP="0000363D">
      <w:pPr>
        <w:pStyle w:val="ListParagraph"/>
        <w:numPr>
          <w:ilvl w:val="0"/>
          <w:numId w:val="5"/>
        </w:numPr>
      </w:pPr>
      <w:r>
        <w:t>p-value = .300</w:t>
      </w:r>
    </w:p>
    <w:p w14:paraId="61BD644D" w14:textId="0E2559DA" w:rsidR="00F5123B" w:rsidRDefault="00F5123B" w:rsidP="00F5123B">
      <w:r>
        <w:t xml:space="preserve">α suggests a 0.2% outperformance of the baseline, when based solely on standard market movement (if the market is flat, a 0.2% comparative increase is expected over the given time). </w:t>
      </w:r>
    </w:p>
    <w:p w14:paraId="106FF4B4" w14:textId="46BF8501" w:rsidR="0000363D" w:rsidRDefault="00F5123B" w:rsidP="00F5123B">
      <w:r>
        <w:t xml:space="preserve">β </w:t>
      </w:r>
      <w:r w:rsidR="00946082">
        <w:t>indicates</w:t>
      </w:r>
      <w:r>
        <w:t xml:space="preserve"> that Tencent stock has a moderate sensitivity to market movement, however as the result is 1&gt;, it shows us it is less volatile than the market overall, but more than EA, with an expected .839% increase per 1% total market increase.</w:t>
      </w:r>
    </w:p>
    <w:p w14:paraId="287F1B40" w14:textId="44E6AE60" w:rsidR="00B44B39" w:rsidRDefault="00946082" w:rsidP="00F5123B">
      <w:r>
        <w:t xml:space="preserve">The </w:t>
      </w:r>
      <w:r w:rsidR="00D633D1">
        <w:t>p-value proposes insignificance between the variables</w:t>
      </w:r>
      <w:r w:rsidR="003F672C">
        <w:t>, failing to reject the null hypothesis</w:t>
      </w:r>
      <w:r w:rsidR="00D633D1">
        <w:t>, but to a much lesser extent than EA</w:t>
      </w:r>
      <w:r w:rsidR="003F672C">
        <w:t>.</w:t>
      </w:r>
    </w:p>
    <w:p w14:paraId="30578F85" w14:textId="77777777" w:rsidR="001D04A0" w:rsidRDefault="003F672C">
      <w:r>
        <w:t xml:space="preserve">The stock values of Tencent in correlation to the market are much more positive when compared to </w:t>
      </w:r>
      <w:r w:rsidR="00D72246">
        <w:t>EA but still do not suggest significance between the</w:t>
      </w:r>
      <w:r w:rsidR="001D04A0">
        <w:t xml:space="preserve">ir returns, and </w:t>
      </w:r>
      <w:r w:rsidR="00D72246">
        <w:t xml:space="preserve">the market index </w:t>
      </w:r>
      <w:r w:rsidR="001D04A0">
        <w:t>returns</w:t>
      </w:r>
      <w:r w:rsidR="00D72246">
        <w:t>.</w:t>
      </w:r>
    </w:p>
    <w:p w14:paraId="1A09ECBA" w14:textId="77777777" w:rsidR="001D04A0" w:rsidRDefault="001D04A0">
      <w:r>
        <w:br w:type="page"/>
      </w:r>
    </w:p>
    <w:p w14:paraId="22B6F05C" w14:textId="7A4F3012" w:rsidR="00445DD4" w:rsidRDefault="00445DD4" w:rsidP="00445DD4">
      <w:pPr>
        <w:pStyle w:val="Heading3"/>
      </w:pPr>
      <w:bookmarkStart w:id="33" w:name="_Toc197657596"/>
      <w:r>
        <w:rPr>
          <w:noProof/>
        </w:rPr>
        <w:lastRenderedPageBreak/>
        <mc:AlternateContent>
          <mc:Choice Requires="wps">
            <w:drawing>
              <wp:anchor distT="0" distB="0" distL="114300" distR="114300" simplePos="0" relativeHeight="251666432" behindDoc="1" locked="0" layoutInCell="1" allowOverlap="1" wp14:anchorId="381B8D47" wp14:editId="048A1A72">
                <wp:simplePos x="0" y="0"/>
                <wp:positionH relativeFrom="margin">
                  <wp:align>left</wp:align>
                </wp:positionH>
                <wp:positionV relativeFrom="paragraph">
                  <wp:posOffset>1733550</wp:posOffset>
                </wp:positionV>
                <wp:extent cx="5163185" cy="323850"/>
                <wp:effectExtent l="0" t="0" r="0" b="0"/>
                <wp:wrapTight wrapText="bothSides">
                  <wp:wrapPolygon edited="0">
                    <wp:start x="0" y="0"/>
                    <wp:lineTo x="0" y="20329"/>
                    <wp:lineTo x="21518" y="20329"/>
                    <wp:lineTo x="21518" y="0"/>
                    <wp:lineTo x="0" y="0"/>
                  </wp:wrapPolygon>
                </wp:wrapTight>
                <wp:docPr id="1326308797" name="Text Box 1"/>
                <wp:cNvGraphicFramePr/>
                <a:graphic xmlns:a="http://schemas.openxmlformats.org/drawingml/2006/main">
                  <a:graphicData uri="http://schemas.microsoft.com/office/word/2010/wordprocessingShape">
                    <wps:wsp>
                      <wps:cNvSpPr txBox="1"/>
                      <wps:spPr>
                        <a:xfrm>
                          <a:off x="0" y="0"/>
                          <a:ext cx="5163185" cy="323850"/>
                        </a:xfrm>
                        <a:prstGeom prst="rect">
                          <a:avLst/>
                        </a:prstGeom>
                        <a:solidFill>
                          <a:prstClr val="white"/>
                        </a:solidFill>
                        <a:ln>
                          <a:noFill/>
                        </a:ln>
                      </wps:spPr>
                      <wps:txbx>
                        <w:txbxContent>
                          <w:p w14:paraId="24C03D6F" w14:textId="1D81D1F2" w:rsidR="003D549F" w:rsidRDefault="003D549F" w:rsidP="003D549F">
                            <w:pPr>
                              <w:pStyle w:val="Caption"/>
                            </w:pPr>
                            <w:bookmarkStart w:id="34" w:name="_Toc197640354"/>
                            <w:bookmarkStart w:id="35" w:name="_Toc197657557"/>
                            <w:r>
                              <w:t xml:space="preserve">Table </w:t>
                            </w:r>
                            <w:r w:rsidR="001B194C">
                              <w:fldChar w:fldCharType="begin"/>
                            </w:r>
                            <w:r w:rsidR="001B194C">
                              <w:instrText xml:space="preserve"> SEQ Table \* ARABIC </w:instrText>
                            </w:r>
                            <w:r w:rsidR="001B194C">
                              <w:fldChar w:fldCharType="separate"/>
                            </w:r>
                            <w:r w:rsidR="001B194C">
                              <w:rPr>
                                <w:noProof/>
                              </w:rPr>
                              <w:t>3</w:t>
                            </w:r>
                            <w:r w:rsidR="001B194C">
                              <w:rPr>
                                <w:noProof/>
                              </w:rPr>
                              <w:fldChar w:fldCharType="end"/>
                            </w:r>
                            <w:r>
                              <w:t>: Nintendo linear regression</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8D47" id="_x0000_s1028" type="#_x0000_t202" style="position:absolute;margin-left:0;margin-top:136.5pt;width:406.55pt;height:25.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07HwIAAEIEAAAOAAAAZHJzL2Uyb0RvYy54bWysU01v2zAMvQ/YfxB0X5wPpAiMOEWWIsOA&#10;oC3QDj0rshQLkEWNUmJnv36UHSdbt9Owi0yLFMn3+Li8b2vLTgqDAVfwyWjMmXISSuMOBf/2uv20&#10;4CxE4UphwamCn1Xg96uPH5aNz9UUKrClQkZJXMgbX/AqRp9nWZCVqkUYgVeOnBqwFpF+8ZCVKBrK&#10;XttsOh7fZQ1g6RGkCoFuH3onX3X5tVYyPmkdVGS24NRb7E7szn06s9VS5AcUvjLy0ob4hy5qYRwV&#10;vaZ6EFGwI5o/UtVGIgTQcSShzkBrI1WHgdBMxu/QvFTCqw4LkRP8labw/9LKx9OLf0YW28/Q0gAT&#10;IY0PeaDLhKfVWKcvdcrITxSer7SpNjJJl/PJ3WyymHMmyTebzhbzjtfs9tpjiF8U1CwZBUcaS8eW&#10;OO1CpIoUOoSkYgGsKbfG2vSTHBuL7CRohE1loko90ovfoqxLsQ7Sq96dbrIblGTFdt8yUxZ8OsDc&#10;Q3km9Ai9MIKXW0P1diLEZ4GkBAJM6o5PdGgLTcHhYnFWAf74232KpwGRl7OGlFXw8P0oUHFmvzoa&#10;XZLhYOBg7AfDHesNENIJ7Y2XnUkPMNrB1Aj1G4l+naqQSzhJtQoeB3MTe33T0ki1XndBJDYv4s69&#10;eJlSD7y+tm8C/WUqkeb5CIPmRP5uOH1sz/L6GEGbbnKJ157FC90k1G48l6VKm/Drfxd1W/3VTwAA&#10;AP//AwBQSwMEFAAGAAgAAAAhACKZ3oveAAAACAEAAA8AAABkcnMvZG93bnJldi54bWxMj81OwzAQ&#10;hO9IvIO1SFwQdX5QqUI2FbRwg0NL1bMbL0lEvI5sp0nfHnOC26xmNfNNuZ5NL87kfGcZIV0kIIhr&#10;qztuEA6fb/crED4o1qq3TAgX8rCurq9KVWg78Y7O+9CIGMK+UAhtCEMhpa9bMsov7EAcvS/rjArx&#10;dI3UTk0x3PQyS5KlNKrj2NCqgTYt1d/70SAst26cdry52x5e39XH0GTHl8sR8fZmfn4CEWgOf8/w&#10;ix/RoYpMJzuy9qJHiEMCQvaYRxHtVZqnIE4IefaQgKxK+X9A9QMAAP//AwBQSwECLQAUAAYACAAA&#10;ACEAtoM4kv4AAADhAQAAEwAAAAAAAAAAAAAAAAAAAAAAW0NvbnRlbnRfVHlwZXNdLnhtbFBLAQIt&#10;ABQABgAIAAAAIQA4/SH/1gAAAJQBAAALAAAAAAAAAAAAAAAAAC8BAABfcmVscy8ucmVsc1BLAQIt&#10;ABQABgAIAAAAIQC5sG07HwIAAEIEAAAOAAAAAAAAAAAAAAAAAC4CAABkcnMvZTJvRG9jLnhtbFBL&#10;AQItABQABgAIAAAAIQAimd6L3gAAAAgBAAAPAAAAAAAAAAAAAAAAAHkEAABkcnMvZG93bnJldi54&#10;bWxQSwUGAAAAAAQABADzAAAAhAUAAAAA&#10;" stroked="f">
                <v:textbox inset="0,0,0,0">
                  <w:txbxContent>
                    <w:p w14:paraId="24C03D6F" w14:textId="1D81D1F2" w:rsidR="003D549F" w:rsidRDefault="003D549F" w:rsidP="003D549F">
                      <w:pPr>
                        <w:pStyle w:val="Caption"/>
                      </w:pPr>
                      <w:bookmarkStart w:id="36" w:name="_Toc197640354"/>
                      <w:bookmarkStart w:id="37" w:name="_Toc197657557"/>
                      <w:r>
                        <w:t xml:space="preserve">Table </w:t>
                      </w:r>
                      <w:r w:rsidR="001B194C">
                        <w:fldChar w:fldCharType="begin"/>
                      </w:r>
                      <w:r w:rsidR="001B194C">
                        <w:instrText xml:space="preserve"> SEQ Table \* ARABIC </w:instrText>
                      </w:r>
                      <w:r w:rsidR="001B194C">
                        <w:fldChar w:fldCharType="separate"/>
                      </w:r>
                      <w:r w:rsidR="001B194C">
                        <w:rPr>
                          <w:noProof/>
                        </w:rPr>
                        <w:t>3</w:t>
                      </w:r>
                      <w:r w:rsidR="001B194C">
                        <w:rPr>
                          <w:noProof/>
                        </w:rPr>
                        <w:fldChar w:fldCharType="end"/>
                      </w:r>
                      <w:r>
                        <w:t>: Nintendo linear regression</w:t>
                      </w:r>
                      <w:bookmarkEnd w:id="36"/>
                      <w:bookmarkEnd w:id="37"/>
                    </w:p>
                  </w:txbxContent>
                </v:textbox>
                <w10:wrap type="tight" anchorx="margin"/>
              </v:shape>
            </w:pict>
          </mc:Fallback>
        </mc:AlternateContent>
      </w:r>
      <w:r w:rsidRPr="007E5C56">
        <w:rPr>
          <w:noProof/>
        </w:rPr>
        <w:drawing>
          <wp:anchor distT="0" distB="0" distL="114300" distR="114300" simplePos="0" relativeHeight="251664384" behindDoc="1" locked="0" layoutInCell="1" allowOverlap="1" wp14:anchorId="05FFA307" wp14:editId="2E3FF941">
            <wp:simplePos x="0" y="0"/>
            <wp:positionH relativeFrom="margin">
              <wp:align>left</wp:align>
            </wp:positionH>
            <wp:positionV relativeFrom="paragraph">
              <wp:posOffset>238125</wp:posOffset>
            </wp:positionV>
            <wp:extent cx="5419725" cy="1495425"/>
            <wp:effectExtent l="0" t="0" r="9525" b="9525"/>
            <wp:wrapTight wrapText="bothSides">
              <wp:wrapPolygon edited="0">
                <wp:start x="0" y="0"/>
                <wp:lineTo x="0" y="21462"/>
                <wp:lineTo x="21562" y="21462"/>
                <wp:lineTo x="21562" y="0"/>
                <wp:lineTo x="0" y="0"/>
              </wp:wrapPolygon>
            </wp:wrapTight>
            <wp:docPr id="30628477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4776" name="Picture 1" descr="A close-up of a grap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19725" cy="1495425"/>
                    </a:xfrm>
                    <a:prstGeom prst="rect">
                      <a:avLst/>
                    </a:prstGeom>
                  </pic:spPr>
                </pic:pic>
              </a:graphicData>
            </a:graphic>
            <wp14:sizeRelH relativeFrom="margin">
              <wp14:pctWidth>0</wp14:pctWidth>
            </wp14:sizeRelH>
          </wp:anchor>
        </w:drawing>
      </w:r>
      <w:r w:rsidR="00766C6E">
        <w:t xml:space="preserve">4.1.3 </w:t>
      </w:r>
      <w:r w:rsidR="00FC6877">
        <w:t>Nintendo</w:t>
      </w:r>
      <w:r w:rsidR="001E423B">
        <w:t>: Linear regression</w:t>
      </w:r>
      <w:bookmarkEnd w:id="33"/>
    </w:p>
    <w:p w14:paraId="5DD42881" w14:textId="77777777" w:rsidR="00445DD4" w:rsidRPr="00445DD4" w:rsidRDefault="00445DD4" w:rsidP="00445DD4"/>
    <w:p w14:paraId="2F3AAE3F" w14:textId="3465067E" w:rsidR="004A6D73" w:rsidRDefault="00B4681B" w:rsidP="00445DD4">
      <w:pPr>
        <w:pStyle w:val="ListParagraph"/>
        <w:numPr>
          <w:ilvl w:val="0"/>
          <w:numId w:val="13"/>
        </w:numPr>
      </w:pPr>
      <w:r>
        <w:t>α = -7.735E-5 (</w:t>
      </w:r>
      <w:r w:rsidR="00B91ACF">
        <w:t>-</w:t>
      </w:r>
      <w:r w:rsidR="004A6D73">
        <w:t>0</w:t>
      </w:r>
      <w:r w:rsidR="00B91ACF">
        <w:t>.</w:t>
      </w:r>
      <w:r w:rsidR="004A6D73">
        <w:t>00007735)</w:t>
      </w:r>
    </w:p>
    <w:p w14:paraId="1CB972BF" w14:textId="64C2C77C" w:rsidR="004A6D73" w:rsidRDefault="004A6D73" w:rsidP="004A6D73">
      <w:pPr>
        <w:pStyle w:val="ListParagraph"/>
        <w:numPr>
          <w:ilvl w:val="0"/>
          <w:numId w:val="7"/>
        </w:numPr>
      </w:pPr>
      <w:r>
        <w:t>β = .499</w:t>
      </w:r>
    </w:p>
    <w:p w14:paraId="07F14FA7" w14:textId="77777777" w:rsidR="00B91ACF" w:rsidRDefault="004A6D73" w:rsidP="004A6D73">
      <w:pPr>
        <w:pStyle w:val="ListParagraph"/>
        <w:numPr>
          <w:ilvl w:val="0"/>
          <w:numId w:val="7"/>
        </w:numPr>
      </w:pPr>
      <w:r>
        <w:t>p-value =</w:t>
      </w:r>
      <w:r w:rsidR="00CF400E">
        <w:t xml:space="preserve"> .974</w:t>
      </w:r>
    </w:p>
    <w:p w14:paraId="5C63A38B" w14:textId="441E62A3" w:rsidR="00B91ACF" w:rsidRDefault="00B91ACF" w:rsidP="00B91ACF">
      <w:r>
        <w:t xml:space="preserve">α in Nintendo’s stock return is not significantly different from 0, suggesting when the market is </w:t>
      </w:r>
      <w:r w:rsidR="00CF34B8">
        <w:t xml:space="preserve">static, </w:t>
      </w:r>
      <w:r>
        <w:t xml:space="preserve">there is no abnormal performance from </w:t>
      </w:r>
      <w:r w:rsidR="00CF34B8">
        <w:t xml:space="preserve">Nintendo </w:t>
      </w:r>
      <w:r>
        <w:t>stock.</w:t>
      </w:r>
    </w:p>
    <w:p w14:paraId="7585E0FD" w14:textId="7CB3D154" w:rsidR="00B91ACF" w:rsidRDefault="00B91ACF" w:rsidP="00B91ACF">
      <w:r>
        <w:t xml:space="preserve">β suggests that </w:t>
      </w:r>
      <w:r w:rsidR="00CF34B8">
        <w:t>Nintendo</w:t>
      </w:r>
      <w:r>
        <w:t xml:space="preserve">’s stock is less volatile than the overall market. If the market moves up 1%, </w:t>
      </w:r>
      <w:r w:rsidR="00A311D8">
        <w:t>Nintendo</w:t>
      </w:r>
      <w:r>
        <w:t xml:space="preserve"> is expected to change by 0.</w:t>
      </w:r>
      <w:r w:rsidR="00A311D8">
        <w:t>499</w:t>
      </w:r>
      <w:r>
        <w:t>%</w:t>
      </w:r>
    </w:p>
    <w:p w14:paraId="0A75B4FE" w14:textId="5D844C02" w:rsidR="00AA1065" w:rsidRDefault="00B91ACF" w:rsidP="00B91ACF">
      <w:r>
        <w:t>the p-value being significantly above 0.05</w:t>
      </w:r>
      <w:r w:rsidR="00AA1065">
        <w:t xml:space="preserve">, </w:t>
      </w:r>
      <w:r w:rsidR="00EA5E59">
        <w:t>likewise</w:t>
      </w:r>
      <w:r w:rsidR="00AA1065">
        <w:t xml:space="preserve"> to that of EA, </w:t>
      </w:r>
      <w:r>
        <w:t xml:space="preserve">fails to reject the null hypothesis, meaning there is no evidence to conclude that the market index return has </w:t>
      </w:r>
      <w:r w:rsidR="00AA1065">
        <w:t xml:space="preserve">a </w:t>
      </w:r>
      <w:r>
        <w:t xml:space="preserve">meaningful effect on </w:t>
      </w:r>
      <w:r w:rsidR="00A203F9">
        <w:t>Nintendo</w:t>
      </w:r>
      <w:r>
        <w:t xml:space="preserve"> stock.</w:t>
      </w:r>
    </w:p>
    <w:p w14:paraId="6E7BBB2D" w14:textId="3CC4897D" w:rsidR="00AA1065" w:rsidRDefault="00AA1065" w:rsidP="00B91ACF">
      <w:r>
        <w:t xml:space="preserve">Nintendo and EA stocks act </w:t>
      </w:r>
      <w:r w:rsidR="00EA5E59">
        <w:t xml:space="preserve">similarly, both correlating with market movement, with a low to moderate sensitivity. The high p-value </w:t>
      </w:r>
      <w:r w:rsidR="00766C6E">
        <w:t>predicts a lack of significance in response to the market index returns.</w:t>
      </w:r>
    </w:p>
    <w:p w14:paraId="17484F6F" w14:textId="6DBA7EE2" w:rsidR="00D96226" w:rsidRDefault="00D96226" w:rsidP="00D96226">
      <w:pPr>
        <w:pStyle w:val="Heading2"/>
      </w:pPr>
      <w:bookmarkStart w:id="38" w:name="_Toc197657597"/>
      <w:r>
        <w:t>4.2</w:t>
      </w:r>
      <w:r w:rsidR="00D131F0">
        <w:t xml:space="preserve"> Cumulative Abnormal Return</w:t>
      </w:r>
      <w:r w:rsidR="00BB0C45">
        <w:t>s</w:t>
      </w:r>
      <w:bookmarkEnd w:id="38"/>
    </w:p>
    <w:p w14:paraId="3A054DDD" w14:textId="4C2F1F4B" w:rsidR="00BB0C45" w:rsidRDefault="00687519" w:rsidP="00BB0C45">
      <w:r>
        <w:t xml:space="preserve">The </w:t>
      </w:r>
      <w:r w:rsidR="00BE5C2C">
        <w:t xml:space="preserve">CAR </w:t>
      </w:r>
      <w:r w:rsidR="00810DEC">
        <w:t>of</w:t>
      </w:r>
      <w:r w:rsidR="00BE5C2C">
        <w:t xml:space="preserve"> each event will be listed</w:t>
      </w:r>
      <w:r w:rsidR="00573426">
        <w:t xml:space="preserve"> </w:t>
      </w:r>
      <w:r w:rsidR="00115444">
        <w:t xml:space="preserve">alongside the </w:t>
      </w:r>
      <w:r w:rsidR="00A10DB1">
        <w:t>time</w:t>
      </w:r>
      <w:r w:rsidR="00810DEC">
        <w:t xml:space="preserve">, </w:t>
      </w:r>
      <w:r w:rsidR="00573426">
        <w:t xml:space="preserve">as both a decimal </w:t>
      </w:r>
      <w:r w:rsidR="001165CB">
        <w:t xml:space="preserve">(to five decimal places for accuracy) </w:t>
      </w:r>
      <w:r w:rsidR="00573426">
        <w:t>and a percentage</w:t>
      </w:r>
      <w:r w:rsidR="0086693D">
        <w:t>.</w:t>
      </w:r>
    </w:p>
    <w:p w14:paraId="1482BB52" w14:textId="7B676293" w:rsidR="0086693D" w:rsidRDefault="0086693D" w:rsidP="0086693D">
      <w:pPr>
        <w:pStyle w:val="Heading3"/>
      </w:pPr>
      <w:bookmarkStart w:id="39" w:name="_Toc197657598"/>
      <w:r>
        <w:t>4.2.1 EA CAR</w:t>
      </w:r>
      <w:bookmarkEnd w:id="39"/>
    </w:p>
    <w:p w14:paraId="7D3462A9" w14:textId="58E94E99" w:rsidR="0086693D" w:rsidRDefault="00810DEC" w:rsidP="00810DEC">
      <w:pPr>
        <w:pStyle w:val="ListParagraph"/>
        <w:numPr>
          <w:ilvl w:val="0"/>
          <w:numId w:val="8"/>
        </w:numPr>
      </w:pPr>
      <w:r>
        <w:t>EA SPORTS FC RELEASE</w:t>
      </w:r>
      <w:r w:rsidR="009261E0">
        <w:t xml:space="preserve"> (27</w:t>
      </w:r>
      <w:r w:rsidR="009261E0" w:rsidRPr="009261E0">
        <w:rPr>
          <w:vertAlign w:val="superscript"/>
        </w:rPr>
        <w:t>th</w:t>
      </w:r>
      <w:r w:rsidR="009261E0">
        <w:t xml:space="preserve"> of Sep</w:t>
      </w:r>
      <w:r w:rsidR="00281F22">
        <w:t>tember</w:t>
      </w:r>
      <w:r w:rsidR="009261E0">
        <w:t xml:space="preserve"> 2024)</w:t>
      </w:r>
      <w:r>
        <w:t xml:space="preserve">: </w:t>
      </w:r>
      <w:r w:rsidR="001165CB">
        <w:t>.00862</w:t>
      </w:r>
      <w:r w:rsidR="00B77F58">
        <w:t xml:space="preserve"> or </w:t>
      </w:r>
      <w:r w:rsidR="002131D9">
        <w:t>0</w:t>
      </w:r>
      <w:r w:rsidR="00B77F58">
        <w:t>.</w:t>
      </w:r>
      <w:r w:rsidR="001B452F">
        <w:t>862%</w:t>
      </w:r>
    </w:p>
    <w:p w14:paraId="222643A1" w14:textId="5A72CD87" w:rsidR="002131D9" w:rsidRDefault="00281F22" w:rsidP="00810DEC">
      <w:pPr>
        <w:pStyle w:val="ListParagraph"/>
        <w:numPr>
          <w:ilvl w:val="0"/>
          <w:numId w:val="8"/>
        </w:numPr>
      </w:pPr>
      <w:r>
        <w:t>FC Pro Open (25</w:t>
      </w:r>
      <w:r w:rsidRPr="00281F22">
        <w:rPr>
          <w:vertAlign w:val="superscript"/>
        </w:rPr>
        <w:t>th</w:t>
      </w:r>
      <w:r>
        <w:t xml:space="preserve"> of November 2024 – 1</w:t>
      </w:r>
      <w:r w:rsidRPr="007E2BFE">
        <w:rPr>
          <w:vertAlign w:val="superscript"/>
        </w:rPr>
        <w:t>st</w:t>
      </w:r>
      <w:r w:rsidR="007E2BFE">
        <w:t xml:space="preserve"> of February 2025)</w:t>
      </w:r>
      <w:r w:rsidR="00003365">
        <w:t>: -</w:t>
      </w:r>
      <w:r w:rsidR="00670F5E">
        <w:t>.27952 or -2</w:t>
      </w:r>
      <w:r w:rsidR="006A2F17">
        <w:t>7.952%</w:t>
      </w:r>
    </w:p>
    <w:p w14:paraId="312AFD42" w14:textId="6E9BA017" w:rsidR="004D602B" w:rsidRDefault="004D602B" w:rsidP="00810DEC">
      <w:pPr>
        <w:pStyle w:val="ListParagraph"/>
        <w:numPr>
          <w:ilvl w:val="0"/>
          <w:numId w:val="8"/>
        </w:numPr>
      </w:pPr>
      <w:r>
        <w:t>ALGS Split 2 Playoffs</w:t>
      </w:r>
      <w:r w:rsidR="00CF36D9">
        <w:t xml:space="preserve"> (29</w:t>
      </w:r>
      <w:r w:rsidR="00CF36D9" w:rsidRPr="00CF36D9">
        <w:rPr>
          <w:vertAlign w:val="superscript"/>
        </w:rPr>
        <w:t>th</w:t>
      </w:r>
      <w:r w:rsidR="00CF36D9">
        <w:t xml:space="preserve"> of august 2024 – 15</w:t>
      </w:r>
      <w:r w:rsidR="00CF36D9" w:rsidRPr="00CF36D9">
        <w:rPr>
          <w:vertAlign w:val="superscript"/>
        </w:rPr>
        <w:t>th</w:t>
      </w:r>
      <w:r w:rsidR="00CF36D9">
        <w:t xml:space="preserve"> of September 2024)</w:t>
      </w:r>
      <w:r w:rsidR="00F75C78">
        <w:t>:</w:t>
      </w:r>
      <w:r w:rsidR="00CF36D9">
        <w:t xml:space="preserve"> </w:t>
      </w:r>
      <w:r w:rsidR="000A22DF">
        <w:t>.00081 or 0.081%</w:t>
      </w:r>
    </w:p>
    <w:p w14:paraId="2E9FA365" w14:textId="0CE9045E" w:rsidR="00AE2602" w:rsidRDefault="00CA7D1F" w:rsidP="00AE2602">
      <w:pPr>
        <w:pStyle w:val="ListParagraph"/>
        <w:numPr>
          <w:ilvl w:val="0"/>
          <w:numId w:val="8"/>
        </w:numPr>
      </w:pPr>
      <w:r>
        <w:t>ALGS Championship</w:t>
      </w:r>
      <w:r w:rsidR="00F75C78">
        <w:t xml:space="preserve"> </w:t>
      </w:r>
      <w:r>
        <w:t>(28</w:t>
      </w:r>
      <w:r w:rsidRPr="00CA7D1F">
        <w:rPr>
          <w:vertAlign w:val="superscript"/>
        </w:rPr>
        <w:t>th</w:t>
      </w:r>
      <w:r>
        <w:t xml:space="preserve"> </w:t>
      </w:r>
      <w:r w:rsidR="00F75C78">
        <w:t>January</w:t>
      </w:r>
      <w:r>
        <w:t xml:space="preserve"> </w:t>
      </w:r>
      <w:r w:rsidR="00F75C78">
        <w:t xml:space="preserve">2025 </w:t>
      </w:r>
      <w:r>
        <w:t>– 2</w:t>
      </w:r>
      <w:r w:rsidRPr="00CA7D1F">
        <w:rPr>
          <w:vertAlign w:val="superscript"/>
        </w:rPr>
        <w:t>nd</w:t>
      </w:r>
      <w:r>
        <w:t xml:space="preserve"> </w:t>
      </w:r>
      <w:r w:rsidR="00F75C78">
        <w:t>February 2025):</w:t>
      </w:r>
      <w:r w:rsidR="00381812">
        <w:t xml:space="preserve"> .04098 or 4.098</w:t>
      </w:r>
      <w:r w:rsidR="00AE2602">
        <w:t>%</w:t>
      </w:r>
    </w:p>
    <w:p w14:paraId="136D4282" w14:textId="183D33EF" w:rsidR="00AE2602" w:rsidRDefault="00AE2602" w:rsidP="00AE2602">
      <w:pPr>
        <w:pStyle w:val="Heading3"/>
      </w:pPr>
      <w:bookmarkStart w:id="40" w:name="_Toc197657599"/>
      <w:r>
        <w:t>4.2.2 Tencent CAR</w:t>
      </w:r>
      <w:bookmarkEnd w:id="40"/>
    </w:p>
    <w:p w14:paraId="6AAF631A" w14:textId="7F2B5940" w:rsidR="008443A2" w:rsidRDefault="00ED3016" w:rsidP="008443A2">
      <w:pPr>
        <w:pStyle w:val="ListParagraph"/>
        <w:numPr>
          <w:ilvl w:val="0"/>
          <w:numId w:val="9"/>
        </w:numPr>
      </w:pPr>
      <w:r>
        <w:t>VCT (11</w:t>
      </w:r>
      <w:r w:rsidRPr="00ED3016">
        <w:rPr>
          <w:vertAlign w:val="superscript"/>
        </w:rPr>
        <w:t>th</w:t>
      </w:r>
      <w:r>
        <w:t xml:space="preserve"> of January</w:t>
      </w:r>
      <w:r w:rsidR="00722A50">
        <w:t xml:space="preserve"> 2025 – 25</w:t>
      </w:r>
      <w:r w:rsidR="00722A50" w:rsidRPr="00722A50">
        <w:rPr>
          <w:vertAlign w:val="superscript"/>
        </w:rPr>
        <w:t>th</w:t>
      </w:r>
      <w:r w:rsidR="00722A50">
        <w:t xml:space="preserve"> of February):</w:t>
      </w:r>
      <w:r w:rsidR="00F82437">
        <w:t xml:space="preserve"> .18942 or 18.942%</w:t>
      </w:r>
      <w:r w:rsidR="008443A2">
        <w:t xml:space="preserve"> (coincides with </w:t>
      </w:r>
      <w:r w:rsidR="00926BF9">
        <w:t>Legends Championship</w:t>
      </w:r>
      <w:r w:rsidR="008443A2">
        <w:t>, and continued past ESM timeframe)</w:t>
      </w:r>
    </w:p>
    <w:p w14:paraId="56DAEA07" w14:textId="57F19A7A" w:rsidR="008443A2" w:rsidRDefault="00543756" w:rsidP="008443A2">
      <w:pPr>
        <w:pStyle w:val="ListParagraph"/>
        <w:numPr>
          <w:ilvl w:val="0"/>
          <w:numId w:val="9"/>
        </w:numPr>
      </w:pPr>
      <w:r>
        <w:t>LoL World Championship</w:t>
      </w:r>
      <w:r w:rsidR="000D5962">
        <w:t xml:space="preserve"> (25</w:t>
      </w:r>
      <w:r w:rsidR="000D5962" w:rsidRPr="000D5962">
        <w:rPr>
          <w:vertAlign w:val="superscript"/>
        </w:rPr>
        <w:t>th</w:t>
      </w:r>
      <w:r w:rsidR="000D5962">
        <w:t xml:space="preserve"> of September 2024</w:t>
      </w:r>
      <w:r w:rsidR="00FC51FA">
        <w:t xml:space="preserve"> – 2</w:t>
      </w:r>
      <w:r w:rsidR="00FC51FA" w:rsidRPr="00FC51FA">
        <w:rPr>
          <w:vertAlign w:val="superscript"/>
        </w:rPr>
        <w:t>nd</w:t>
      </w:r>
      <w:r w:rsidR="00FC51FA">
        <w:t xml:space="preserve"> of November 2024): </w:t>
      </w:r>
      <w:r w:rsidR="004D0768">
        <w:t>-.04145 or</w:t>
      </w:r>
      <w:r w:rsidR="000A415A">
        <w:t xml:space="preserve">   </w:t>
      </w:r>
      <w:r w:rsidR="004D0768">
        <w:t xml:space="preserve"> -4.145%</w:t>
      </w:r>
    </w:p>
    <w:p w14:paraId="6750895D" w14:textId="65B2522D" w:rsidR="000A415A" w:rsidRDefault="000A415A" w:rsidP="008443A2">
      <w:pPr>
        <w:pStyle w:val="ListParagraph"/>
        <w:numPr>
          <w:ilvl w:val="0"/>
          <w:numId w:val="9"/>
        </w:numPr>
      </w:pPr>
      <w:r>
        <w:t>Legends Championship (15</w:t>
      </w:r>
      <w:r w:rsidRPr="000A415A">
        <w:rPr>
          <w:vertAlign w:val="superscript"/>
        </w:rPr>
        <w:t>th</w:t>
      </w:r>
      <w:r>
        <w:t xml:space="preserve"> of January 2025 </w:t>
      </w:r>
      <w:r w:rsidR="00926BF9">
        <w:t>–</w:t>
      </w:r>
      <w:r>
        <w:t xml:space="preserve"> </w:t>
      </w:r>
      <w:r w:rsidR="00926BF9">
        <w:t>23</w:t>
      </w:r>
      <w:r w:rsidR="00926BF9" w:rsidRPr="00926BF9">
        <w:rPr>
          <w:vertAlign w:val="superscript"/>
        </w:rPr>
        <w:t>rd</w:t>
      </w:r>
      <w:r w:rsidR="00926BF9">
        <w:t xml:space="preserve"> of February 2025)</w:t>
      </w:r>
      <w:r w:rsidR="00682299">
        <w:t>: .24214 or 24.214% (Coincides with VCT)</w:t>
      </w:r>
    </w:p>
    <w:p w14:paraId="0B8D2C3A" w14:textId="70E3A2F6" w:rsidR="00682299" w:rsidRDefault="00682299" w:rsidP="00682299">
      <w:pPr>
        <w:pStyle w:val="Heading3"/>
      </w:pPr>
      <w:bookmarkStart w:id="41" w:name="_Toc197657600"/>
      <w:r>
        <w:lastRenderedPageBreak/>
        <w:t>4.2.3 Nintendo CAR</w:t>
      </w:r>
      <w:bookmarkEnd w:id="41"/>
    </w:p>
    <w:p w14:paraId="713A1B07" w14:textId="2E2E9AA1" w:rsidR="00682299" w:rsidRDefault="00A67A83" w:rsidP="000D50CE">
      <w:pPr>
        <w:pStyle w:val="ListParagraph"/>
        <w:numPr>
          <w:ilvl w:val="0"/>
          <w:numId w:val="10"/>
        </w:numPr>
      </w:pPr>
      <w:r>
        <w:t>Smash Bros European Summer Showdown (</w:t>
      </w:r>
      <w:r w:rsidR="00F375DC">
        <w:t>30</w:t>
      </w:r>
      <w:r w:rsidR="00F375DC" w:rsidRPr="00F375DC">
        <w:rPr>
          <w:vertAlign w:val="superscript"/>
        </w:rPr>
        <w:t>th</w:t>
      </w:r>
      <w:r w:rsidR="00F375DC">
        <w:t xml:space="preserve"> of August 2024): -.00403 or -</w:t>
      </w:r>
      <w:r w:rsidR="00C055CC">
        <w:t>0.</w:t>
      </w:r>
      <w:r w:rsidR="00F375DC">
        <w:t>403%</w:t>
      </w:r>
    </w:p>
    <w:p w14:paraId="2CF16720" w14:textId="62238309" w:rsidR="00C9144A" w:rsidRDefault="00C055CC" w:rsidP="00C9144A">
      <w:pPr>
        <w:pStyle w:val="ListParagraph"/>
        <w:numPr>
          <w:ilvl w:val="0"/>
          <w:numId w:val="10"/>
        </w:numPr>
      </w:pPr>
      <w:r>
        <w:t>Mario</w:t>
      </w:r>
      <w:r w:rsidR="002A2E2B">
        <w:t>-K</w:t>
      </w:r>
      <w:r>
        <w:t>art</w:t>
      </w:r>
      <w:r w:rsidR="002A2E2B">
        <w:t xml:space="preserve"> </w:t>
      </w:r>
      <w:r>
        <w:t>8 open</w:t>
      </w:r>
      <w:r w:rsidR="002A2E2B">
        <w:t xml:space="preserve"> </w:t>
      </w:r>
      <w:r w:rsidR="00D85266">
        <w:t>(</w:t>
      </w:r>
      <w:r w:rsidR="002A2E2B">
        <w:t>27</w:t>
      </w:r>
      <w:r w:rsidR="002A2E2B" w:rsidRPr="002A2E2B">
        <w:rPr>
          <w:vertAlign w:val="superscript"/>
        </w:rPr>
        <w:t>th</w:t>
      </w:r>
      <w:r w:rsidR="002A2E2B">
        <w:t xml:space="preserve"> of December 2024 </w:t>
      </w:r>
      <w:r w:rsidR="00D85266">
        <w:t>– 29</w:t>
      </w:r>
      <w:r w:rsidR="00D85266" w:rsidRPr="00D85266">
        <w:rPr>
          <w:vertAlign w:val="superscript"/>
        </w:rPr>
        <w:t>th</w:t>
      </w:r>
      <w:r w:rsidR="00D85266">
        <w:t xml:space="preserve"> of December 2024): .00641 or 0.</w:t>
      </w:r>
      <w:r w:rsidR="00C9144A">
        <w:t>641% (two of the three days for this event were during closed market hours so there is no data).</w:t>
      </w:r>
    </w:p>
    <w:p w14:paraId="0D6465D9" w14:textId="77777777" w:rsidR="00C9144A" w:rsidRDefault="00C9144A" w:rsidP="00C9144A">
      <w:pPr>
        <w:pStyle w:val="ListParagraph"/>
      </w:pPr>
    </w:p>
    <w:p w14:paraId="1D8B0B03" w14:textId="2E060277" w:rsidR="001F6D17" w:rsidRDefault="001F6D17" w:rsidP="001F6D17">
      <w:pPr>
        <w:pStyle w:val="Heading2"/>
      </w:pPr>
      <w:bookmarkStart w:id="42" w:name="_Toc197657601"/>
      <w:r>
        <w:t>4.3 T-test</w:t>
      </w:r>
      <w:r w:rsidR="0056009D">
        <w:t>s For Significance</w:t>
      </w:r>
      <w:bookmarkEnd w:id="42"/>
    </w:p>
    <w:p w14:paraId="1021EE97" w14:textId="2E04EC31" w:rsidR="0056009D" w:rsidRDefault="0086032A" w:rsidP="0056009D">
      <w:r>
        <w:t>T-tests were run for all events that include AR data for multiple days</w:t>
      </w:r>
      <w:r w:rsidR="008A4A03">
        <w:t>. A T-test cannot be performed on a single data entry.</w:t>
      </w:r>
      <w:r w:rsidR="00352E46">
        <w:t xml:space="preserve"> The aim of the t-test is to determine significance of </w:t>
      </w:r>
      <w:r w:rsidR="00BB438D">
        <w:t xml:space="preserve">the </w:t>
      </w:r>
      <w:r w:rsidR="002B402C">
        <w:t xml:space="preserve">AR </w:t>
      </w:r>
      <w:r w:rsidR="00BB438D">
        <w:t xml:space="preserve">during the event period, or if the event did not </w:t>
      </w:r>
      <w:r w:rsidR="002B402C">
        <w:t>significantly impact them.</w:t>
      </w:r>
    </w:p>
    <w:p w14:paraId="7771E31D" w14:textId="11C8663C" w:rsidR="009C2238" w:rsidRDefault="00A43E9A" w:rsidP="00A43E9A">
      <w:pPr>
        <w:pStyle w:val="Heading3"/>
      </w:pPr>
      <w:bookmarkStart w:id="43" w:name="_Toc197657602"/>
      <w:r>
        <w:t>4.3.1 EA T-test</w:t>
      </w:r>
      <w:r w:rsidR="00D31336">
        <w:t xml:space="preserve"> results</w:t>
      </w:r>
      <w:bookmarkEnd w:id="43"/>
    </w:p>
    <w:p w14:paraId="1127CAE2" w14:textId="07ED69A9" w:rsidR="00D31336" w:rsidRPr="00D31336" w:rsidRDefault="000476AB" w:rsidP="002E74A3">
      <w:pPr>
        <w:pStyle w:val="Heading4"/>
      </w:pPr>
      <w:r>
        <w:rPr>
          <w:noProof/>
        </w:rPr>
        <mc:AlternateContent>
          <mc:Choice Requires="wps">
            <w:drawing>
              <wp:anchor distT="0" distB="0" distL="114300" distR="114300" simplePos="0" relativeHeight="251669504" behindDoc="1" locked="0" layoutInCell="1" allowOverlap="1" wp14:anchorId="39FB2CB2" wp14:editId="215319D1">
                <wp:simplePos x="0" y="0"/>
                <wp:positionH relativeFrom="column">
                  <wp:posOffset>-2540</wp:posOffset>
                </wp:positionH>
                <wp:positionV relativeFrom="paragraph">
                  <wp:posOffset>1324610</wp:posOffset>
                </wp:positionV>
                <wp:extent cx="5731510" cy="635"/>
                <wp:effectExtent l="0" t="0" r="0" b="0"/>
                <wp:wrapTight wrapText="bothSides">
                  <wp:wrapPolygon edited="0">
                    <wp:start x="0" y="0"/>
                    <wp:lineTo x="0" y="21600"/>
                    <wp:lineTo x="21600" y="21600"/>
                    <wp:lineTo x="21600" y="0"/>
                  </wp:wrapPolygon>
                </wp:wrapTight>
                <wp:docPr id="114015205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E267533" w14:textId="4941BBAC" w:rsidR="000476AB" w:rsidRPr="00D576C4" w:rsidRDefault="000476AB" w:rsidP="000476AB">
                            <w:pPr>
                              <w:pStyle w:val="Caption"/>
                              <w:rPr>
                                <w:noProof/>
                                <w:sz w:val="22"/>
                                <w:szCs w:val="22"/>
                              </w:rPr>
                            </w:pPr>
                            <w:bookmarkStart w:id="44" w:name="_Toc197640355"/>
                            <w:bookmarkStart w:id="45" w:name="_Toc197657558"/>
                            <w:r>
                              <w:t xml:space="preserve">Table </w:t>
                            </w:r>
                            <w:r w:rsidR="001B194C">
                              <w:fldChar w:fldCharType="begin"/>
                            </w:r>
                            <w:r w:rsidR="001B194C">
                              <w:instrText xml:space="preserve"> SEQ Table \* ARABIC </w:instrText>
                            </w:r>
                            <w:r w:rsidR="001B194C">
                              <w:fldChar w:fldCharType="separate"/>
                            </w:r>
                            <w:r w:rsidR="001B194C">
                              <w:rPr>
                                <w:noProof/>
                              </w:rPr>
                              <w:t>4</w:t>
                            </w:r>
                            <w:r w:rsidR="001B194C">
                              <w:rPr>
                                <w:noProof/>
                              </w:rPr>
                              <w:fldChar w:fldCharType="end"/>
                            </w:r>
                            <w:r>
                              <w:t>: FC Pro Open T-test</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B2CB2" id="_x0000_s1029" type="#_x0000_t202" style="position:absolute;margin-left:-.2pt;margin-top:104.3pt;width:451.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n0Adx4AAAAAkBAAAPAAAAZHJzL2Rvd25yZXYueG1sTI/BTsMwEETvSPyD&#10;tUhcUGsTotCGOFVVwQEuFaGX3tx4GwfidRQ7bfh7TC9wnJ3RzNtiNdmOnXDwrSMJ93MBDKl2uqVG&#10;wu7jZbYA5oMirTpHKOEbPazK66tC5dqd6R1PVWhYLCGfKwkmhD7n3NcGrfJz1yNF7+gGq0KUQ8P1&#10;oM6x3HY8ESLjVrUUF4zqcWOw/qpGK2Gb7rfmbjw+v63Th+F1N26yz6aS8vZmWj8BCziFvzD84kd0&#10;KCPTwY2kPeskzNIYlJCIRQYs+kuRJMAOl8sj8LLg/z8ofwAAAP//AwBQSwECLQAUAAYACAAAACEA&#10;toM4kv4AAADhAQAAEwAAAAAAAAAAAAAAAAAAAAAAW0NvbnRlbnRfVHlwZXNdLnhtbFBLAQItABQA&#10;BgAIAAAAIQA4/SH/1gAAAJQBAAALAAAAAAAAAAAAAAAAAC8BAABfcmVscy8ucmVsc1BLAQItABQA&#10;BgAIAAAAIQAOrDBQGgIAAD8EAAAOAAAAAAAAAAAAAAAAAC4CAABkcnMvZTJvRG9jLnhtbFBLAQIt&#10;ABQABgAIAAAAIQDn0Adx4AAAAAkBAAAPAAAAAAAAAAAAAAAAAHQEAABkcnMvZG93bnJldi54bWxQ&#10;SwUGAAAAAAQABADzAAAAgQUAAAAA&#10;" stroked="f">
                <v:textbox style="mso-fit-shape-to-text:t" inset="0,0,0,0">
                  <w:txbxContent>
                    <w:p w14:paraId="4E267533" w14:textId="4941BBAC" w:rsidR="000476AB" w:rsidRPr="00D576C4" w:rsidRDefault="000476AB" w:rsidP="000476AB">
                      <w:pPr>
                        <w:pStyle w:val="Caption"/>
                        <w:rPr>
                          <w:noProof/>
                          <w:sz w:val="22"/>
                          <w:szCs w:val="22"/>
                        </w:rPr>
                      </w:pPr>
                      <w:bookmarkStart w:id="46" w:name="_Toc197640355"/>
                      <w:bookmarkStart w:id="47" w:name="_Toc197657558"/>
                      <w:r>
                        <w:t xml:space="preserve">Table </w:t>
                      </w:r>
                      <w:r w:rsidR="001B194C">
                        <w:fldChar w:fldCharType="begin"/>
                      </w:r>
                      <w:r w:rsidR="001B194C">
                        <w:instrText xml:space="preserve"> SEQ Table \* ARABIC </w:instrText>
                      </w:r>
                      <w:r w:rsidR="001B194C">
                        <w:fldChar w:fldCharType="separate"/>
                      </w:r>
                      <w:r w:rsidR="001B194C">
                        <w:rPr>
                          <w:noProof/>
                        </w:rPr>
                        <w:t>4</w:t>
                      </w:r>
                      <w:r w:rsidR="001B194C">
                        <w:rPr>
                          <w:noProof/>
                        </w:rPr>
                        <w:fldChar w:fldCharType="end"/>
                      </w:r>
                      <w:r>
                        <w:t>: FC Pro Open T-test</w:t>
                      </w:r>
                      <w:bookmarkEnd w:id="46"/>
                      <w:bookmarkEnd w:id="47"/>
                    </w:p>
                  </w:txbxContent>
                </v:textbox>
                <w10:wrap type="tight"/>
              </v:shape>
            </w:pict>
          </mc:Fallback>
        </mc:AlternateContent>
      </w:r>
      <w:r w:rsidRPr="00E615CB">
        <w:rPr>
          <w:noProof/>
        </w:rPr>
        <w:drawing>
          <wp:anchor distT="0" distB="0" distL="114300" distR="114300" simplePos="0" relativeHeight="251667456" behindDoc="1" locked="0" layoutInCell="1" allowOverlap="1" wp14:anchorId="1164C58D" wp14:editId="0BF81FFC">
            <wp:simplePos x="0" y="0"/>
            <wp:positionH relativeFrom="margin">
              <wp:align>right</wp:align>
            </wp:positionH>
            <wp:positionV relativeFrom="paragraph">
              <wp:posOffset>189230</wp:posOffset>
            </wp:positionV>
            <wp:extent cx="5731510" cy="1078230"/>
            <wp:effectExtent l="0" t="0" r="2540" b="7620"/>
            <wp:wrapTight wrapText="bothSides">
              <wp:wrapPolygon edited="0">
                <wp:start x="0" y="0"/>
                <wp:lineTo x="0" y="21371"/>
                <wp:lineTo x="21538" y="21371"/>
                <wp:lineTo x="21538" y="0"/>
                <wp:lineTo x="0" y="0"/>
              </wp:wrapPolygon>
            </wp:wrapTight>
            <wp:docPr id="96826314"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314" name="Picture 1" descr="A screenshot of a tes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1078230"/>
                    </a:xfrm>
                    <a:prstGeom prst="rect">
                      <a:avLst/>
                    </a:prstGeom>
                  </pic:spPr>
                </pic:pic>
              </a:graphicData>
            </a:graphic>
          </wp:anchor>
        </w:drawing>
      </w:r>
      <w:r w:rsidR="002E74A3">
        <w:t>4.3.</w:t>
      </w:r>
      <w:r w:rsidR="000B7D0B">
        <w:t xml:space="preserve">1.1 </w:t>
      </w:r>
      <w:r w:rsidR="002E74A3">
        <w:t>FC Pro Open</w:t>
      </w:r>
    </w:p>
    <w:p w14:paraId="7C002C95" w14:textId="6D5BA76F" w:rsidR="00543267" w:rsidRDefault="00543267" w:rsidP="00543267">
      <w:pPr>
        <w:pStyle w:val="ListParagraph"/>
        <w:numPr>
          <w:ilvl w:val="0"/>
          <w:numId w:val="11"/>
        </w:numPr>
      </w:pPr>
      <w:r>
        <w:t>p</w:t>
      </w:r>
      <w:r w:rsidR="000476AB">
        <w:t>-value</w:t>
      </w:r>
      <w:r>
        <w:t xml:space="preserve"> = .132</w:t>
      </w:r>
    </w:p>
    <w:p w14:paraId="77C82D1A" w14:textId="40CED321" w:rsidR="00543267" w:rsidRDefault="00817464" w:rsidP="00C11769">
      <w:pPr>
        <w:pStyle w:val="Heading4"/>
      </w:pPr>
      <w:r>
        <w:rPr>
          <w:noProof/>
        </w:rPr>
        <mc:AlternateContent>
          <mc:Choice Requires="wps">
            <w:drawing>
              <wp:anchor distT="0" distB="0" distL="114300" distR="114300" simplePos="0" relativeHeight="251673600" behindDoc="1" locked="0" layoutInCell="1" allowOverlap="1" wp14:anchorId="59865D52" wp14:editId="0579E6E1">
                <wp:simplePos x="0" y="0"/>
                <wp:positionH relativeFrom="column">
                  <wp:posOffset>-2540</wp:posOffset>
                </wp:positionH>
                <wp:positionV relativeFrom="paragraph">
                  <wp:posOffset>1355725</wp:posOffset>
                </wp:positionV>
                <wp:extent cx="5731510" cy="635"/>
                <wp:effectExtent l="0" t="0" r="0" b="0"/>
                <wp:wrapTight wrapText="bothSides">
                  <wp:wrapPolygon edited="0">
                    <wp:start x="0" y="0"/>
                    <wp:lineTo x="0" y="21600"/>
                    <wp:lineTo x="21600" y="21600"/>
                    <wp:lineTo x="21600" y="0"/>
                  </wp:wrapPolygon>
                </wp:wrapTight>
                <wp:docPr id="9825520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F542FC1" w14:textId="26850EB6" w:rsidR="00817464" w:rsidRPr="00C226BB" w:rsidRDefault="00817464" w:rsidP="00817464">
                            <w:pPr>
                              <w:pStyle w:val="Caption"/>
                              <w:rPr>
                                <w:noProof/>
                                <w:sz w:val="22"/>
                                <w:szCs w:val="22"/>
                              </w:rPr>
                            </w:pPr>
                            <w:bookmarkStart w:id="48" w:name="_Toc197640356"/>
                            <w:bookmarkStart w:id="49" w:name="_Toc197657559"/>
                            <w:r>
                              <w:t xml:space="preserve">Table </w:t>
                            </w:r>
                            <w:r w:rsidR="001B194C">
                              <w:fldChar w:fldCharType="begin"/>
                            </w:r>
                            <w:r w:rsidR="001B194C">
                              <w:instrText xml:space="preserve"> SEQ Table \* ARABIC </w:instrText>
                            </w:r>
                            <w:r w:rsidR="001B194C">
                              <w:fldChar w:fldCharType="separate"/>
                            </w:r>
                            <w:r w:rsidR="001B194C">
                              <w:rPr>
                                <w:noProof/>
                              </w:rPr>
                              <w:t>5</w:t>
                            </w:r>
                            <w:r w:rsidR="001B194C">
                              <w:rPr>
                                <w:noProof/>
                              </w:rPr>
                              <w:fldChar w:fldCharType="end"/>
                            </w:r>
                            <w:r>
                              <w:t>: ALGS Split 2 Playoffs T-test</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65D52" id="_x0000_s1030" type="#_x0000_t202" style="position:absolute;margin-left:-.2pt;margin-top:106.75pt;width:451.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Bhhizl4AAAAAkBAAAPAAAAZHJzL2Rvd25yZXYueG1sTI/BTsMwEETvSPyD&#10;tUi9oNZpGiIIcaqqKge4VIReuLnxNg7E68h22vD3GC5wnJ3RzNtyPZmendH5zpKA5SIBhtRY1VEr&#10;4PD2NL8H5oMkJXtLKOALPayr66tSFspe6BXPdWhZLCFfSAE6hKHg3DcajfQLOyBF72SdkSFK13Ll&#10;5CWWm56nSZJzIzuKC1oOuNXYfNajEbDP3vf6djztXjbZyj0fxm3+0dZCzG6mzSOwgFP4C8MPfkSH&#10;KjId7UjKs17APItBAelydQcs+g9JmgI7/l5y4FXJ/39QfQMAAP//AwBQSwECLQAUAAYACAAAACEA&#10;toM4kv4AAADhAQAAEwAAAAAAAAAAAAAAAAAAAAAAW0NvbnRlbnRfVHlwZXNdLnhtbFBLAQItABQA&#10;BgAIAAAAIQA4/SH/1gAAAJQBAAALAAAAAAAAAAAAAAAAAC8BAABfcmVscy8ucmVsc1BLAQItABQA&#10;BgAIAAAAIQCJ2s+rGgIAAD8EAAAOAAAAAAAAAAAAAAAAAC4CAABkcnMvZTJvRG9jLnhtbFBLAQIt&#10;ABQABgAIAAAAIQBhhizl4AAAAAkBAAAPAAAAAAAAAAAAAAAAAHQEAABkcnMvZG93bnJldi54bWxQ&#10;SwUGAAAAAAQABADzAAAAgQUAAAAA&#10;" stroked="f">
                <v:textbox style="mso-fit-shape-to-text:t" inset="0,0,0,0">
                  <w:txbxContent>
                    <w:p w14:paraId="5F542FC1" w14:textId="26850EB6" w:rsidR="00817464" w:rsidRPr="00C226BB" w:rsidRDefault="00817464" w:rsidP="00817464">
                      <w:pPr>
                        <w:pStyle w:val="Caption"/>
                        <w:rPr>
                          <w:noProof/>
                          <w:sz w:val="22"/>
                          <w:szCs w:val="22"/>
                        </w:rPr>
                      </w:pPr>
                      <w:bookmarkStart w:id="50" w:name="_Toc197640356"/>
                      <w:bookmarkStart w:id="51" w:name="_Toc197657559"/>
                      <w:r>
                        <w:t xml:space="preserve">Table </w:t>
                      </w:r>
                      <w:r w:rsidR="001B194C">
                        <w:fldChar w:fldCharType="begin"/>
                      </w:r>
                      <w:r w:rsidR="001B194C">
                        <w:instrText xml:space="preserve"> SEQ Table \* ARABIC </w:instrText>
                      </w:r>
                      <w:r w:rsidR="001B194C">
                        <w:fldChar w:fldCharType="separate"/>
                      </w:r>
                      <w:r w:rsidR="001B194C">
                        <w:rPr>
                          <w:noProof/>
                        </w:rPr>
                        <w:t>5</w:t>
                      </w:r>
                      <w:r w:rsidR="001B194C">
                        <w:rPr>
                          <w:noProof/>
                        </w:rPr>
                        <w:fldChar w:fldCharType="end"/>
                      </w:r>
                      <w:r>
                        <w:t>: ALGS Split 2 Playoffs T-test</w:t>
                      </w:r>
                      <w:bookmarkEnd w:id="50"/>
                      <w:bookmarkEnd w:id="51"/>
                    </w:p>
                  </w:txbxContent>
                </v:textbox>
                <w10:wrap type="tight"/>
              </v:shape>
            </w:pict>
          </mc:Fallback>
        </mc:AlternateContent>
      </w:r>
      <w:r w:rsidRPr="00143066">
        <w:rPr>
          <w:noProof/>
        </w:rPr>
        <w:drawing>
          <wp:anchor distT="0" distB="0" distL="114300" distR="114300" simplePos="0" relativeHeight="251671552" behindDoc="1" locked="0" layoutInCell="1" allowOverlap="1" wp14:anchorId="7125A63D" wp14:editId="42DCEF0A">
            <wp:simplePos x="0" y="0"/>
            <wp:positionH relativeFrom="margin">
              <wp:align>right</wp:align>
            </wp:positionH>
            <wp:positionV relativeFrom="paragraph">
              <wp:posOffset>256540</wp:posOffset>
            </wp:positionV>
            <wp:extent cx="5731510" cy="1042035"/>
            <wp:effectExtent l="0" t="0" r="2540" b="5715"/>
            <wp:wrapTight wrapText="bothSides">
              <wp:wrapPolygon edited="0">
                <wp:start x="0" y="0"/>
                <wp:lineTo x="0" y="21324"/>
                <wp:lineTo x="21538" y="21324"/>
                <wp:lineTo x="21538" y="0"/>
                <wp:lineTo x="0" y="0"/>
              </wp:wrapPolygon>
            </wp:wrapTight>
            <wp:docPr id="156882680"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2680" name="Picture 1" descr="A screenshot of a tes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1042035"/>
                    </a:xfrm>
                    <a:prstGeom prst="rect">
                      <a:avLst/>
                    </a:prstGeom>
                  </pic:spPr>
                </pic:pic>
              </a:graphicData>
            </a:graphic>
          </wp:anchor>
        </w:drawing>
      </w:r>
      <w:r w:rsidR="00C11769">
        <w:t>4.3.1.2 ALGS Split 2 Playoffs</w:t>
      </w:r>
    </w:p>
    <w:p w14:paraId="1BE2AFCC" w14:textId="64DBB965" w:rsidR="00C11769" w:rsidRDefault="00817464" w:rsidP="00817464">
      <w:pPr>
        <w:pStyle w:val="ListParagraph"/>
        <w:numPr>
          <w:ilvl w:val="0"/>
          <w:numId w:val="11"/>
        </w:numPr>
      </w:pPr>
      <w:r>
        <w:t>p-value = .</w:t>
      </w:r>
      <w:r w:rsidR="00993F1C">
        <w:t>965</w:t>
      </w:r>
    </w:p>
    <w:p w14:paraId="10534074" w14:textId="1FC92950" w:rsidR="00993F1C" w:rsidRDefault="00703917" w:rsidP="00703917">
      <w:pPr>
        <w:pStyle w:val="Heading4"/>
      </w:pPr>
      <w:r>
        <w:rPr>
          <w:noProof/>
        </w:rPr>
        <mc:AlternateContent>
          <mc:Choice Requires="wps">
            <w:drawing>
              <wp:anchor distT="0" distB="0" distL="114300" distR="114300" simplePos="0" relativeHeight="251677696" behindDoc="1" locked="0" layoutInCell="1" allowOverlap="1" wp14:anchorId="0342AD4B" wp14:editId="32B812A2">
                <wp:simplePos x="0" y="0"/>
                <wp:positionH relativeFrom="column">
                  <wp:posOffset>-2540</wp:posOffset>
                </wp:positionH>
                <wp:positionV relativeFrom="paragraph">
                  <wp:posOffset>1303655</wp:posOffset>
                </wp:positionV>
                <wp:extent cx="5731510" cy="635"/>
                <wp:effectExtent l="0" t="0" r="0" b="0"/>
                <wp:wrapTight wrapText="bothSides">
                  <wp:wrapPolygon edited="0">
                    <wp:start x="0" y="0"/>
                    <wp:lineTo x="0" y="21600"/>
                    <wp:lineTo x="21600" y="21600"/>
                    <wp:lineTo x="21600" y="0"/>
                  </wp:wrapPolygon>
                </wp:wrapTight>
                <wp:docPr id="75096051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8A71677" w14:textId="0DD8CE83" w:rsidR="00703917" w:rsidRPr="00665EB3" w:rsidRDefault="00703917" w:rsidP="00703917">
                            <w:pPr>
                              <w:pStyle w:val="Caption"/>
                              <w:rPr>
                                <w:noProof/>
                                <w:sz w:val="22"/>
                                <w:szCs w:val="22"/>
                              </w:rPr>
                            </w:pPr>
                            <w:bookmarkStart w:id="52" w:name="_Toc197640357"/>
                            <w:bookmarkStart w:id="53" w:name="_Toc197657560"/>
                            <w:r>
                              <w:t xml:space="preserve">Table </w:t>
                            </w:r>
                            <w:r w:rsidR="001B194C">
                              <w:fldChar w:fldCharType="begin"/>
                            </w:r>
                            <w:r w:rsidR="001B194C">
                              <w:instrText xml:space="preserve"> SEQ Table \* ARABIC </w:instrText>
                            </w:r>
                            <w:r w:rsidR="001B194C">
                              <w:fldChar w:fldCharType="separate"/>
                            </w:r>
                            <w:r w:rsidR="001B194C">
                              <w:rPr>
                                <w:noProof/>
                              </w:rPr>
                              <w:t>6</w:t>
                            </w:r>
                            <w:r w:rsidR="001B194C">
                              <w:rPr>
                                <w:noProof/>
                              </w:rPr>
                              <w:fldChar w:fldCharType="end"/>
                            </w:r>
                            <w:r>
                              <w:t>: ALGS Championship T-test</w:t>
                            </w:r>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2AD4B" id="_x0000_s1031" type="#_x0000_t202" style="position:absolute;margin-left:-.2pt;margin-top:102.65pt;width:451.3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uOGQIAAD8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Hzr+uvgAAAACQEAAA8AAABkcnMvZG93bnJldi54bWxMj8FOwzAQRO9I/IO1&#10;SFxQa5OGCkKcqqrgAJeK0As3N97GgXgd2U4b/h7TCxxnZzTztlxNtmdH9KFzJOF2LoAhNU531ErY&#10;vT/P7oGFqEir3hFK+MYAq+ryolSFdid6w2MdW5ZKKBRKgolxKDgPjUGrwtwNSMk7OG9VTNK3XHt1&#10;SuW255kQS25VR2nBqAE3BpuverQStvnH1tyMh6fXdb7wL7txs/xsaymvr6b1I7CIU/wLwy9+Qocq&#10;Me3dSDqwXsIsT0EJmbhbAEv+g8gyYPvzJQdelfz/B9UPAAAA//8DAFBLAQItABQABgAIAAAAIQC2&#10;gziS/gAAAOEBAAATAAAAAAAAAAAAAAAAAAAAAABbQ29udGVudF9UeXBlc10ueG1sUEsBAi0AFAAG&#10;AAgAAAAhADj9If/WAAAAlAEAAAsAAAAAAAAAAAAAAAAALwEAAF9yZWxzLy5yZWxzUEsBAi0AFAAG&#10;AAgAAAAhAAh9644ZAgAAPwQAAA4AAAAAAAAAAAAAAAAALgIAAGRycy9lMm9Eb2MueG1sUEsBAi0A&#10;FAAGAAgAAAAhAHzr+uvgAAAACQEAAA8AAAAAAAAAAAAAAAAAcwQAAGRycy9kb3ducmV2LnhtbFBL&#10;BQYAAAAABAAEAPMAAACABQAAAAA=&#10;" stroked="f">
                <v:textbox style="mso-fit-shape-to-text:t" inset="0,0,0,0">
                  <w:txbxContent>
                    <w:p w14:paraId="18A71677" w14:textId="0DD8CE83" w:rsidR="00703917" w:rsidRPr="00665EB3" w:rsidRDefault="00703917" w:rsidP="00703917">
                      <w:pPr>
                        <w:pStyle w:val="Caption"/>
                        <w:rPr>
                          <w:noProof/>
                          <w:sz w:val="22"/>
                          <w:szCs w:val="22"/>
                        </w:rPr>
                      </w:pPr>
                      <w:bookmarkStart w:id="54" w:name="_Toc197640357"/>
                      <w:bookmarkStart w:id="55" w:name="_Toc197657560"/>
                      <w:r>
                        <w:t xml:space="preserve">Table </w:t>
                      </w:r>
                      <w:r w:rsidR="001B194C">
                        <w:fldChar w:fldCharType="begin"/>
                      </w:r>
                      <w:r w:rsidR="001B194C">
                        <w:instrText xml:space="preserve"> SEQ Table \* ARABIC </w:instrText>
                      </w:r>
                      <w:r w:rsidR="001B194C">
                        <w:fldChar w:fldCharType="separate"/>
                      </w:r>
                      <w:r w:rsidR="001B194C">
                        <w:rPr>
                          <w:noProof/>
                        </w:rPr>
                        <w:t>6</w:t>
                      </w:r>
                      <w:r w:rsidR="001B194C">
                        <w:rPr>
                          <w:noProof/>
                        </w:rPr>
                        <w:fldChar w:fldCharType="end"/>
                      </w:r>
                      <w:r>
                        <w:t>: ALGS Championship T-test</w:t>
                      </w:r>
                      <w:bookmarkEnd w:id="54"/>
                      <w:bookmarkEnd w:id="55"/>
                    </w:p>
                  </w:txbxContent>
                </v:textbox>
                <w10:wrap type="tight"/>
              </v:shape>
            </w:pict>
          </mc:Fallback>
        </mc:AlternateContent>
      </w:r>
      <w:r w:rsidRPr="00BB64A1">
        <w:rPr>
          <w:noProof/>
        </w:rPr>
        <w:drawing>
          <wp:anchor distT="0" distB="0" distL="114300" distR="114300" simplePos="0" relativeHeight="251675648" behindDoc="1" locked="0" layoutInCell="1" allowOverlap="1" wp14:anchorId="064B7655" wp14:editId="7D620C8C">
            <wp:simplePos x="0" y="0"/>
            <wp:positionH relativeFrom="margin">
              <wp:align>right</wp:align>
            </wp:positionH>
            <wp:positionV relativeFrom="paragraph">
              <wp:posOffset>237490</wp:posOffset>
            </wp:positionV>
            <wp:extent cx="5731510" cy="1009015"/>
            <wp:effectExtent l="0" t="0" r="2540" b="635"/>
            <wp:wrapTight wrapText="bothSides">
              <wp:wrapPolygon edited="0">
                <wp:start x="0" y="0"/>
                <wp:lineTo x="0" y="21206"/>
                <wp:lineTo x="21538" y="21206"/>
                <wp:lineTo x="21538" y="0"/>
                <wp:lineTo x="0" y="0"/>
              </wp:wrapPolygon>
            </wp:wrapTight>
            <wp:docPr id="896785188"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85188" name="Picture 1" descr="A screenshot of a tes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1009015"/>
                    </a:xfrm>
                    <a:prstGeom prst="rect">
                      <a:avLst/>
                    </a:prstGeom>
                  </pic:spPr>
                </pic:pic>
              </a:graphicData>
            </a:graphic>
          </wp:anchor>
        </w:drawing>
      </w:r>
      <w:r>
        <w:t>4.3.1.3 ALGS Championship</w:t>
      </w:r>
    </w:p>
    <w:p w14:paraId="53CE9AF3" w14:textId="25CEEBB7" w:rsidR="00703917" w:rsidRPr="00703917" w:rsidRDefault="00703917" w:rsidP="00703917">
      <w:pPr>
        <w:pStyle w:val="ListParagraph"/>
        <w:numPr>
          <w:ilvl w:val="0"/>
          <w:numId w:val="11"/>
        </w:numPr>
      </w:pPr>
      <w:r>
        <w:t xml:space="preserve">p-value = </w:t>
      </w:r>
      <w:r w:rsidR="006C0BF2">
        <w:t>.414</w:t>
      </w:r>
    </w:p>
    <w:p w14:paraId="08F1B4B9" w14:textId="77777777" w:rsidR="002B0688" w:rsidRDefault="002B0688" w:rsidP="00B91ACF"/>
    <w:p w14:paraId="3AB41054" w14:textId="316823F2" w:rsidR="002B0688" w:rsidRDefault="002B0688" w:rsidP="002B0688">
      <w:pPr>
        <w:pStyle w:val="Heading3"/>
      </w:pPr>
      <w:bookmarkStart w:id="56" w:name="_Toc197657603"/>
      <w:r>
        <w:lastRenderedPageBreak/>
        <w:t>4.3.2 Tencent T-test results</w:t>
      </w:r>
      <w:bookmarkEnd w:id="56"/>
    </w:p>
    <w:p w14:paraId="0BB3D249" w14:textId="52A68C2C" w:rsidR="002B0688" w:rsidRDefault="002B0688" w:rsidP="002B0688">
      <w:pPr>
        <w:pStyle w:val="Heading4"/>
      </w:pPr>
      <w:r>
        <w:t>4.3.2.1</w:t>
      </w:r>
      <w:r w:rsidR="00BB339E">
        <w:t xml:space="preserve"> VCT</w:t>
      </w:r>
    </w:p>
    <w:p w14:paraId="2984F82C" w14:textId="77777777" w:rsidR="00BB339E" w:rsidRDefault="00BB339E" w:rsidP="00BB339E">
      <w:pPr>
        <w:keepNext/>
      </w:pPr>
      <w:r w:rsidRPr="007B026C">
        <w:rPr>
          <w:noProof/>
        </w:rPr>
        <w:drawing>
          <wp:inline distT="0" distB="0" distL="0" distR="0" wp14:anchorId="46E97109" wp14:editId="60553FD8">
            <wp:extent cx="5731510" cy="1076325"/>
            <wp:effectExtent l="0" t="0" r="2540" b="9525"/>
            <wp:docPr id="1311750298"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50298" name="Picture 1" descr="A screenshot of a test&#10;&#10;AI-generated content may be incorrect."/>
                    <pic:cNvPicPr/>
                  </pic:nvPicPr>
                  <pic:blipFill>
                    <a:blip r:embed="rId15"/>
                    <a:stretch>
                      <a:fillRect/>
                    </a:stretch>
                  </pic:blipFill>
                  <pic:spPr>
                    <a:xfrm>
                      <a:off x="0" y="0"/>
                      <a:ext cx="5731510" cy="1076325"/>
                    </a:xfrm>
                    <a:prstGeom prst="rect">
                      <a:avLst/>
                    </a:prstGeom>
                  </pic:spPr>
                </pic:pic>
              </a:graphicData>
            </a:graphic>
          </wp:inline>
        </w:drawing>
      </w:r>
    </w:p>
    <w:p w14:paraId="70608739" w14:textId="1A8D06BB" w:rsidR="00BB339E" w:rsidRDefault="00BB339E" w:rsidP="00BB339E">
      <w:pPr>
        <w:pStyle w:val="Caption"/>
      </w:pPr>
      <w:bookmarkStart w:id="57" w:name="_Toc197657561"/>
      <w:r>
        <w:t xml:space="preserve">Table </w:t>
      </w:r>
      <w:r w:rsidR="001B194C">
        <w:fldChar w:fldCharType="begin"/>
      </w:r>
      <w:r w:rsidR="001B194C">
        <w:instrText xml:space="preserve"> SEQ Table \* ARABIC </w:instrText>
      </w:r>
      <w:r w:rsidR="001B194C">
        <w:fldChar w:fldCharType="separate"/>
      </w:r>
      <w:r w:rsidR="001B194C">
        <w:rPr>
          <w:noProof/>
        </w:rPr>
        <w:t>7</w:t>
      </w:r>
      <w:r w:rsidR="001B194C">
        <w:rPr>
          <w:noProof/>
        </w:rPr>
        <w:fldChar w:fldCharType="end"/>
      </w:r>
      <w:r>
        <w:t>: VCT T-test</w:t>
      </w:r>
      <w:bookmarkEnd w:id="57"/>
    </w:p>
    <w:p w14:paraId="4C13778A" w14:textId="67711D17" w:rsidR="00BB339E" w:rsidRDefault="00BB339E" w:rsidP="00BB339E">
      <w:pPr>
        <w:pStyle w:val="ListParagraph"/>
        <w:numPr>
          <w:ilvl w:val="0"/>
          <w:numId w:val="11"/>
        </w:numPr>
      </w:pPr>
      <w:r>
        <w:t xml:space="preserve">p-value = </w:t>
      </w:r>
      <w:r w:rsidR="009C5B5B">
        <w:t xml:space="preserve">.083 (Running alongside legends championship, and continued running outside of data range, so </w:t>
      </w:r>
      <w:r w:rsidR="001C46E6">
        <w:t>actual p-value is expected to be lower)</w:t>
      </w:r>
    </w:p>
    <w:p w14:paraId="3D37FA85" w14:textId="35DA9462" w:rsidR="001C46E6" w:rsidRDefault="001C46E6" w:rsidP="001C46E6">
      <w:pPr>
        <w:pStyle w:val="Heading4"/>
      </w:pPr>
      <w:r>
        <w:t xml:space="preserve">4.3.2.2 </w:t>
      </w:r>
      <w:r w:rsidR="00506915">
        <w:t>LoL World Championship</w:t>
      </w:r>
    </w:p>
    <w:p w14:paraId="7711DBE3" w14:textId="77777777" w:rsidR="00506915" w:rsidRDefault="00506915" w:rsidP="00506915">
      <w:pPr>
        <w:keepNext/>
      </w:pPr>
      <w:r w:rsidRPr="00E7447D">
        <w:rPr>
          <w:noProof/>
        </w:rPr>
        <w:drawing>
          <wp:inline distT="0" distB="0" distL="0" distR="0" wp14:anchorId="0F3CBA9B" wp14:editId="6038F0CA">
            <wp:extent cx="5731510" cy="1094105"/>
            <wp:effectExtent l="0" t="0" r="2540" b="0"/>
            <wp:docPr id="949908831"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08831" name="Picture 1" descr="A screenshot of a test&#10;&#10;AI-generated content may be incorrect."/>
                    <pic:cNvPicPr/>
                  </pic:nvPicPr>
                  <pic:blipFill>
                    <a:blip r:embed="rId16"/>
                    <a:stretch>
                      <a:fillRect/>
                    </a:stretch>
                  </pic:blipFill>
                  <pic:spPr>
                    <a:xfrm>
                      <a:off x="0" y="0"/>
                      <a:ext cx="5731510" cy="1094105"/>
                    </a:xfrm>
                    <a:prstGeom prst="rect">
                      <a:avLst/>
                    </a:prstGeom>
                  </pic:spPr>
                </pic:pic>
              </a:graphicData>
            </a:graphic>
          </wp:inline>
        </w:drawing>
      </w:r>
    </w:p>
    <w:p w14:paraId="1BE415EB" w14:textId="65BADC43" w:rsidR="00506915" w:rsidRDefault="00506915" w:rsidP="00506915">
      <w:pPr>
        <w:pStyle w:val="Caption"/>
      </w:pPr>
      <w:bookmarkStart w:id="58" w:name="_Toc197657562"/>
      <w:r>
        <w:t xml:space="preserve">Table </w:t>
      </w:r>
      <w:r w:rsidR="001B194C">
        <w:fldChar w:fldCharType="begin"/>
      </w:r>
      <w:r w:rsidR="001B194C">
        <w:instrText xml:space="preserve"> SEQ Table \* ARABIC </w:instrText>
      </w:r>
      <w:r w:rsidR="001B194C">
        <w:fldChar w:fldCharType="separate"/>
      </w:r>
      <w:r w:rsidR="001B194C">
        <w:rPr>
          <w:noProof/>
        </w:rPr>
        <w:t>8</w:t>
      </w:r>
      <w:r w:rsidR="001B194C">
        <w:rPr>
          <w:noProof/>
        </w:rPr>
        <w:fldChar w:fldCharType="end"/>
      </w:r>
      <w:r>
        <w:t>: LoL World Championship T-test</w:t>
      </w:r>
      <w:bookmarkEnd w:id="58"/>
    </w:p>
    <w:p w14:paraId="076749E4" w14:textId="107659D8" w:rsidR="008A0CF8" w:rsidRDefault="00506915" w:rsidP="008A0CF8">
      <w:pPr>
        <w:pStyle w:val="ListParagraph"/>
        <w:numPr>
          <w:ilvl w:val="0"/>
          <w:numId w:val="11"/>
        </w:numPr>
      </w:pPr>
      <w:r>
        <w:t xml:space="preserve">p-value = </w:t>
      </w:r>
      <w:r w:rsidR="008A0CF8">
        <w:t>.937</w:t>
      </w:r>
    </w:p>
    <w:p w14:paraId="5EFC207B" w14:textId="4A9646A7" w:rsidR="008A0CF8" w:rsidRDefault="008A0CF8" w:rsidP="008A0CF8">
      <w:pPr>
        <w:pStyle w:val="Heading4"/>
      </w:pPr>
      <w:r>
        <w:t>4.3.2.3 Legends Championship</w:t>
      </w:r>
    </w:p>
    <w:p w14:paraId="67446EDF" w14:textId="77777777" w:rsidR="001B194C" w:rsidRDefault="001B194C" w:rsidP="001B194C">
      <w:pPr>
        <w:keepNext/>
      </w:pPr>
      <w:r w:rsidRPr="005A1816">
        <w:rPr>
          <w:noProof/>
        </w:rPr>
        <w:drawing>
          <wp:inline distT="0" distB="0" distL="0" distR="0" wp14:anchorId="7F7F609C" wp14:editId="37482801">
            <wp:extent cx="5731510" cy="1068070"/>
            <wp:effectExtent l="0" t="0" r="2540" b="0"/>
            <wp:docPr id="42320172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1725" name="Picture 1" descr="A screenshot of a test&#10;&#10;AI-generated content may be incorrect."/>
                    <pic:cNvPicPr/>
                  </pic:nvPicPr>
                  <pic:blipFill>
                    <a:blip r:embed="rId17"/>
                    <a:stretch>
                      <a:fillRect/>
                    </a:stretch>
                  </pic:blipFill>
                  <pic:spPr>
                    <a:xfrm>
                      <a:off x="0" y="0"/>
                      <a:ext cx="5731510" cy="1068070"/>
                    </a:xfrm>
                    <a:prstGeom prst="rect">
                      <a:avLst/>
                    </a:prstGeom>
                  </pic:spPr>
                </pic:pic>
              </a:graphicData>
            </a:graphic>
          </wp:inline>
        </w:drawing>
      </w:r>
    </w:p>
    <w:p w14:paraId="47E9FC7B" w14:textId="449AB3B5" w:rsidR="00DD3B16" w:rsidRDefault="001B194C" w:rsidP="001B194C">
      <w:pPr>
        <w:pStyle w:val="Caption"/>
      </w:pPr>
      <w:bookmarkStart w:id="59" w:name="_Toc197657563"/>
      <w:r>
        <w:t xml:space="preserve">Table </w:t>
      </w:r>
      <w:r>
        <w:fldChar w:fldCharType="begin"/>
      </w:r>
      <w:r>
        <w:instrText xml:space="preserve"> SEQ Table \* ARABIC </w:instrText>
      </w:r>
      <w:r>
        <w:fldChar w:fldCharType="separate"/>
      </w:r>
      <w:r>
        <w:rPr>
          <w:noProof/>
        </w:rPr>
        <w:t>9</w:t>
      </w:r>
      <w:r>
        <w:rPr>
          <w:noProof/>
        </w:rPr>
        <w:fldChar w:fldCharType="end"/>
      </w:r>
      <w:r>
        <w:t>: Legends Championship T-test</w:t>
      </w:r>
      <w:bookmarkEnd w:id="59"/>
    </w:p>
    <w:p w14:paraId="07B57EF9" w14:textId="66397509" w:rsidR="001B194C" w:rsidRDefault="001B194C" w:rsidP="001B194C">
      <w:pPr>
        <w:pStyle w:val="ListParagraph"/>
        <w:numPr>
          <w:ilvl w:val="0"/>
          <w:numId w:val="11"/>
        </w:numPr>
      </w:pPr>
      <w:r>
        <w:t>p-value</w:t>
      </w:r>
      <w:r w:rsidR="0081793A">
        <w:t xml:space="preserve"> = .012 (Running alongside VCT, so actual value is expected to be lower)</w:t>
      </w:r>
    </w:p>
    <w:p w14:paraId="3B4C0E53" w14:textId="3337CF41" w:rsidR="001A711C" w:rsidRDefault="001A711C" w:rsidP="001A711C">
      <w:pPr>
        <w:pStyle w:val="Heading3"/>
      </w:pPr>
      <w:bookmarkStart w:id="60" w:name="_Toc197657604"/>
      <w:r>
        <w:t>4.3.3 Nintendo t-test results</w:t>
      </w:r>
      <w:bookmarkEnd w:id="60"/>
    </w:p>
    <w:p w14:paraId="2508FC5B" w14:textId="12A72C53" w:rsidR="001A711C" w:rsidRPr="001A711C" w:rsidRDefault="001A711C" w:rsidP="001A711C">
      <w:r>
        <w:t xml:space="preserve">T-tests were not applicable for Nintendo as one of the events was only one day long, giving a single data set, and the other </w:t>
      </w:r>
      <w:r w:rsidR="00CE0496">
        <w:t>event only provided with one data set due to running during closed market conditions.</w:t>
      </w:r>
    </w:p>
    <w:p w14:paraId="065406FB" w14:textId="3B62CAEE" w:rsidR="00BD26AF" w:rsidRDefault="00BD26AF" w:rsidP="00B91ACF">
      <w:r w:rsidRPr="00BB339E">
        <w:br w:type="page"/>
      </w:r>
    </w:p>
    <w:p w14:paraId="00F8E1A1" w14:textId="4B56036D" w:rsidR="005552D9" w:rsidRDefault="00CE0496" w:rsidP="00593F6A">
      <w:pPr>
        <w:pStyle w:val="Heading1"/>
      </w:pPr>
      <w:bookmarkStart w:id="61" w:name="_Toc197657605"/>
      <w:r>
        <w:lastRenderedPageBreak/>
        <w:t xml:space="preserve">5.0 </w:t>
      </w:r>
      <w:r w:rsidR="005552D9">
        <w:t>Discussion</w:t>
      </w:r>
      <w:bookmarkEnd w:id="61"/>
    </w:p>
    <w:p w14:paraId="2F5C923F" w14:textId="7EC06E4B" w:rsidR="00593F6A" w:rsidRDefault="00593F6A" w:rsidP="00593F6A">
      <w:r>
        <w:t>This stud</w:t>
      </w:r>
      <w:r w:rsidR="00F45FD2">
        <w:t xml:space="preserve">y employed an ESM to investigate </w:t>
      </w:r>
      <w:r w:rsidR="0003303E">
        <w:t>the impacts publisher-run Esports tournaments had on the stock prices of th</w:t>
      </w:r>
      <w:r w:rsidR="00F65156">
        <w:t xml:space="preserve">eir overhead firms. The </w:t>
      </w:r>
      <w:r w:rsidR="005F7123">
        <w:t>results suggest</w:t>
      </w:r>
      <w:r w:rsidR="00D97BD1">
        <w:t xml:space="preserve"> that while most events did not yield statistically significant abnormal returns, there were notable patterns for </w:t>
      </w:r>
      <w:r w:rsidR="00253A27">
        <w:t>Tencent</w:t>
      </w:r>
      <w:r w:rsidR="00D97BD1">
        <w:t xml:space="preserve"> and EA</w:t>
      </w:r>
      <w:r w:rsidR="00253A27">
        <w:t xml:space="preserve"> – especially with regards to their use of the GaaS model. The games utilising this model, sh</w:t>
      </w:r>
      <w:r w:rsidR="0020168E">
        <w:t xml:space="preserve">owed much higher CAR, hinting at potential significance of ongoing game engagement and monetisation strategies in </w:t>
      </w:r>
      <w:r w:rsidR="005F7123">
        <w:t>driving market perception.</w:t>
      </w:r>
    </w:p>
    <w:p w14:paraId="53ECF5BB" w14:textId="608BC1E1" w:rsidR="00B4481A" w:rsidRDefault="00B4481A" w:rsidP="00B4481A">
      <w:pPr>
        <w:pStyle w:val="Heading2"/>
      </w:pPr>
      <w:bookmarkStart w:id="62" w:name="_Toc197657606"/>
      <w:r>
        <w:t>5.1 Interpretation</w:t>
      </w:r>
      <w:bookmarkEnd w:id="62"/>
    </w:p>
    <w:p w14:paraId="5E60509A" w14:textId="4D72E528" w:rsidR="0042172F" w:rsidRDefault="00B4481A" w:rsidP="00B4481A">
      <w:r>
        <w:t xml:space="preserve">All of the events resulted in a p-value over 0.05, </w:t>
      </w:r>
      <w:r w:rsidR="00FA6F08">
        <w:t>suggesting that Esports tournaments did not produce statistically significant abnormal returns</w:t>
      </w:r>
      <w:r w:rsidR="00B442AD">
        <w:t xml:space="preserve">. However, when </w:t>
      </w:r>
      <w:r w:rsidR="000C330F">
        <w:t>looking at individual companies and event characteristics, notable results emerged.</w:t>
      </w:r>
    </w:p>
    <w:p w14:paraId="5422A98D" w14:textId="5F76C047" w:rsidR="00C91569" w:rsidRDefault="00C91569" w:rsidP="00C91569">
      <w:pPr>
        <w:pStyle w:val="Heading3"/>
      </w:pPr>
      <w:bookmarkStart w:id="63" w:name="_Toc197657607"/>
      <w:r>
        <w:t>5.1.1 EA</w:t>
      </w:r>
      <w:bookmarkEnd w:id="63"/>
    </w:p>
    <w:p w14:paraId="173F124F" w14:textId="1F0AFC90" w:rsidR="00FD7D1E" w:rsidRDefault="00FA4C8E" w:rsidP="00B4481A">
      <w:r>
        <w:t xml:space="preserve">For EA, </w:t>
      </w:r>
      <w:r w:rsidR="00525108">
        <w:t xml:space="preserve">the results were mixed, </w:t>
      </w:r>
      <w:r w:rsidR="003B57F1">
        <w:t xml:space="preserve">two of the events produced positive CAR results, </w:t>
      </w:r>
      <w:r w:rsidR="00E45FF8">
        <w:t>but the FC Pro Open</w:t>
      </w:r>
      <w:r w:rsidR="0018148E">
        <w:t xml:space="preserve"> resulted in a significant -27.952% abnormal return</w:t>
      </w:r>
      <w:r w:rsidR="00B60839">
        <w:t xml:space="preserve">, the largest negative return in the sample. The FC Pro </w:t>
      </w:r>
      <w:r w:rsidR="002D54B4">
        <w:t>open does not involve a GaaS title</w:t>
      </w:r>
      <w:r w:rsidR="0042172F">
        <w:t xml:space="preserve">, </w:t>
      </w:r>
      <w:r w:rsidR="00AC0E70">
        <w:t>which likely played a critical role in explaining the negative market response</w:t>
      </w:r>
      <w:r w:rsidR="00972192">
        <w:t xml:space="preserve"> </w:t>
      </w:r>
      <w:r w:rsidR="001C2F3B" w:rsidRPr="00972192">
        <w:rPr>
          <w:i/>
          <w:iCs/>
          <w:sz w:val="18"/>
          <w:szCs w:val="18"/>
        </w:rPr>
        <w:t>(Ashton</w:t>
      </w:r>
      <w:r w:rsidR="00972192" w:rsidRPr="00972192">
        <w:rPr>
          <w:i/>
          <w:iCs/>
          <w:sz w:val="18"/>
          <w:szCs w:val="18"/>
        </w:rPr>
        <w:t>, G. 2024)</w:t>
      </w:r>
      <w:r w:rsidR="00972192">
        <w:t>.</w:t>
      </w:r>
      <w:r w:rsidR="004446E4">
        <w:t xml:space="preserve"> EAFC is not a GaaS-based game</w:t>
      </w:r>
      <w:r w:rsidR="00213EA4">
        <w:t xml:space="preserve">, lacking the continuous revenue model associated with </w:t>
      </w:r>
      <w:r w:rsidR="006B045B">
        <w:t>regular updates and in-game purchases.</w:t>
      </w:r>
      <w:r w:rsidR="00D44EDF">
        <w:t xml:space="preserve"> </w:t>
      </w:r>
      <w:r w:rsidR="00F8430F">
        <w:t>Thus,</w:t>
      </w:r>
      <w:r w:rsidR="00D44EDF">
        <w:t xml:space="preserve"> le</w:t>
      </w:r>
      <w:r w:rsidR="007F5726">
        <w:t>ading investors to perceive this as a less impactful</w:t>
      </w:r>
      <w:r w:rsidR="00F8430F">
        <w:t xml:space="preserve"> event in terms of long-term revenue.</w:t>
      </w:r>
      <w:r w:rsidR="006B045B">
        <w:t xml:space="preserve"> EAFC have attempted to incorporate microtransactions </w:t>
      </w:r>
      <w:r w:rsidR="00EC0911">
        <w:t xml:space="preserve">into their game, but constant community backlash </w:t>
      </w:r>
      <w:r w:rsidR="00C22A10">
        <w:t>is caused by the use of in-game purchases alongside the purchase of a “full” game.</w:t>
      </w:r>
      <w:r w:rsidR="00F8430F">
        <w:t xml:space="preserve"> The launch of EAFC also yielded </w:t>
      </w:r>
      <w:r w:rsidR="0083655E">
        <w:t xml:space="preserve">&gt;1% in abnormal returns, which could be tied to the expectancy of the game releasing the same time each year, </w:t>
      </w:r>
      <w:r w:rsidR="00FD7D1E">
        <w:t>with no anticipated innovation.</w:t>
      </w:r>
    </w:p>
    <w:p w14:paraId="0E4D4D1E" w14:textId="02DE51E7" w:rsidR="00FD7D1E" w:rsidRPr="00EF4F75" w:rsidRDefault="00CC0D57" w:rsidP="00B4481A">
      <w:r>
        <w:t xml:space="preserve">The </w:t>
      </w:r>
      <w:r w:rsidR="00A87F20">
        <w:t xml:space="preserve">significant negative return is likely tied to external factors, which is a limitation of the ESM. </w:t>
      </w:r>
      <w:r w:rsidR="00992962">
        <w:t>EA’s Q3 report showed a weaker performance on its sports titles, and a poorly received dragon age release led to a sharp, unexpected drop in market value.</w:t>
      </w:r>
      <w:r w:rsidR="0083657F">
        <w:t xml:space="preserve"> This is </w:t>
      </w:r>
      <w:r w:rsidR="00EF4F75">
        <w:t xml:space="preserve">consistent with prior literature </w:t>
      </w:r>
      <w:r w:rsidR="00EF4F75">
        <w:rPr>
          <w:i/>
          <w:iCs/>
          <w:sz w:val="18"/>
          <w:szCs w:val="18"/>
        </w:rPr>
        <w:t>(MacKinlay 1997)</w:t>
      </w:r>
      <w:r w:rsidR="00BD3502">
        <w:t xml:space="preserve">, which highlights the challenges of measuring event impacts whilst other confounding factors are also </w:t>
      </w:r>
      <w:r w:rsidR="00C91569">
        <w:t>occurring.</w:t>
      </w:r>
    </w:p>
    <w:p w14:paraId="57CA5178" w14:textId="7EB054FB" w:rsidR="00411A46" w:rsidRPr="00972192" w:rsidRDefault="00411A46" w:rsidP="00B4481A">
      <w:r>
        <w:t xml:space="preserve">In contrast, the other two events tied to Apex legends </w:t>
      </w:r>
      <w:r w:rsidR="00B766B0">
        <w:t xml:space="preserve">showed much smaller abnormal returns, </w:t>
      </w:r>
      <w:r w:rsidR="006D5EEE">
        <w:t xml:space="preserve">but both with a positive outcome. These results align to </w:t>
      </w:r>
      <w:r w:rsidR="007D429D">
        <w:t xml:space="preserve">the expectation </w:t>
      </w:r>
      <w:r w:rsidR="0043011B">
        <w:t>that GaaS based tournaments are likely to have more significant financial impact</w:t>
      </w:r>
      <w:r w:rsidR="009F3E2A">
        <w:t xml:space="preserve"> due to their ong</w:t>
      </w:r>
      <w:r w:rsidR="00C978F3">
        <w:t xml:space="preserve">oing monetisation through content updates and </w:t>
      </w:r>
      <w:r w:rsidR="00B9236C">
        <w:t>in-game</w:t>
      </w:r>
      <w:r w:rsidR="00C978F3">
        <w:t xml:space="preserve"> purchases.</w:t>
      </w:r>
      <w:r w:rsidR="00E20A28">
        <w:t xml:space="preserve"> How</w:t>
      </w:r>
      <w:r w:rsidR="00104592">
        <w:t xml:space="preserve">ever, the modest </w:t>
      </w:r>
      <w:r w:rsidR="007E4ED4">
        <w:t>CARs</w:t>
      </w:r>
      <w:r w:rsidR="00104592">
        <w:t xml:space="preserve"> observed suggest that while the </w:t>
      </w:r>
      <w:r w:rsidR="003758BD">
        <w:t xml:space="preserve">GaaS events may signal sustained revenue potential, they did not </w:t>
      </w:r>
      <w:r w:rsidR="001C20B2">
        <w:t>create significant short term market movements, and the p-values also showed that the events were</w:t>
      </w:r>
      <w:r w:rsidR="00C44AC9">
        <w:t xml:space="preserve"> </w:t>
      </w:r>
      <w:r w:rsidR="003827AB">
        <w:t>not significant in impacting the markets returns.</w:t>
      </w:r>
    </w:p>
    <w:p w14:paraId="511C31E0" w14:textId="7EB0E8AB" w:rsidR="007B270A" w:rsidRDefault="007B270A">
      <w:r>
        <w:br w:type="page"/>
      </w:r>
    </w:p>
    <w:p w14:paraId="164E8BD3" w14:textId="27E5D0B7" w:rsidR="005552D9" w:rsidRDefault="007B270A" w:rsidP="007B270A">
      <w:pPr>
        <w:pStyle w:val="Heading3"/>
      </w:pPr>
      <w:bookmarkStart w:id="64" w:name="_Toc197657608"/>
      <w:r>
        <w:lastRenderedPageBreak/>
        <w:t>5.1.2 Tencent</w:t>
      </w:r>
      <w:bookmarkEnd w:id="64"/>
    </w:p>
    <w:p w14:paraId="20DF9C4F" w14:textId="0088B03D" w:rsidR="007B270A" w:rsidRDefault="002851AA" w:rsidP="007B270A">
      <w:r>
        <w:t xml:space="preserve">For Tencent, both games monitored </w:t>
      </w:r>
      <w:r w:rsidR="0025734F">
        <w:t>utilise</w:t>
      </w:r>
      <w:r>
        <w:t xml:space="preserve"> the GaaS model, and both events that provided </w:t>
      </w:r>
      <w:r w:rsidR="0025734F">
        <w:t>the highest CAR were both Tencent owned.</w:t>
      </w:r>
      <w:r w:rsidR="002C4C76">
        <w:t xml:space="preserve"> These games are a key focal point in relation to Tencent’s long-term monetisation strategy, </w:t>
      </w:r>
      <w:r w:rsidR="00163350">
        <w:t>as the firm appears to always lean towards this video game model. The High CAR</w:t>
      </w:r>
      <w:r w:rsidR="007B4387">
        <w:t>s associated with these events suggest that investors viewed the tournaments positively as a</w:t>
      </w:r>
      <w:r w:rsidR="00A824DB">
        <w:t>n ability to generate long-term revenue, reinforcing the value of their GaaS-based strategy.</w:t>
      </w:r>
    </w:p>
    <w:p w14:paraId="54C4EF73" w14:textId="5E7A0D20" w:rsidR="00A824DB" w:rsidRDefault="006D085C" w:rsidP="007B270A">
      <w:r>
        <w:t>However, the statistical significance of these CAR</w:t>
      </w:r>
      <w:r w:rsidR="00695993">
        <w:t>s is not entirely conclusive, the p-values for the two events (</w:t>
      </w:r>
      <w:r w:rsidR="00000416">
        <w:t>0.83 for VCT and 0.12 for the Legends Championship) a</w:t>
      </w:r>
      <w:r w:rsidR="00893757">
        <w:t>ppeared slightly above the common threshold of 0.05 for statistical significance</w:t>
      </w:r>
      <w:r w:rsidR="00DD12C4">
        <w:t>, this suggests that although the returns were large, they were not statistically significant.</w:t>
      </w:r>
      <w:r w:rsidR="00DE3C24">
        <w:t xml:space="preserve"> To add to this, these two events ran simultaneously, further complicating the analysis</w:t>
      </w:r>
      <w:r w:rsidR="000D0D82">
        <w:t>, as it is difficult to attribute the CARs to an individual event</w:t>
      </w:r>
      <w:r w:rsidR="00B53EEC">
        <w:t>. The VCT event continued to run outside our data range, which could have provided a more accurate depiction of the p-value and the significance of the event, as a larger timeframe where the events did not overlap would have been available for study.</w:t>
      </w:r>
      <w:r w:rsidR="003E245D">
        <w:t xml:space="preserve"> It is plausible that the overlapping event timings compounded the market reaction, with investors responding more positively to the </w:t>
      </w:r>
      <w:r w:rsidR="00A973B6">
        <w:t>combined public responses to these events.</w:t>
      </w:r>
    </w:p>
    <w:p w14:paraId="7AF814FA" w14:textId="63DAE6F9" w:rsidR="00E74ABA" w:rsidRDefault="007E4ED4" w:rsidP="007B270A">
      <w:r>
        <w:t>Despite having high CARs, the p-values exceeding 0.05 cannot be ignored, suggesting that other factors beyond the esports events themselves may have contributed to these market reactions. We cannot determine for certain however, that the overlapping of the events was not the sole cause of this result. This once again underlines the challenges in isolating the impact of a single esports event with other factors in play. Nevertheless, the positive abnormal returns, although technically not statistically significant, still indicate that the GaaS model implemented by Tencent gives a positive image towards investors, deeming it a reliable revenue stream, even if the statistical significance is somewhat weak.</w:t>
      </w:r>
    </w:p>
    <w:p w14:paraId="2478700E" w14:textId="43CB94AD" w:rsidR="004633D7" w:rsidRDefault="00B017CF" w:rsidP="00B017CF">
      <w:pPr>
        <w:pStyle w:val="Heading3"/>
      </w:pPr>
      <w:bookmarkStart w:id="65" w:name="_Toc197657609"/>
      <w:r>
        <w:t>5.1.3 Nintendo</w:t>
      </w:r>
      <w:bookmarkEnd w:id="65"/>
    </w:p>
    <w:p w14:paraId="2E68A057" w14:textId="0675A3BE" w:rsidR="00B017CF" w:rsidRDefault="00B017CF" w:rsidP="00B017CF">
      <w:r>
        <w:t xml:space="preserve">For </w:t>
      </w:r>
      <w:r w:rsidR="001363D0">
        <w:t xml:space="preserve">Nintendo, the abnormal returns were minimal, and </w:t>
      </w:r>
      <w:r w:rsidR="004B5330">
        <w:t xml:space="preserve">not enough data was provided for us to run an accurate T-test to test for significance. We can assume from previously determined results however, that due to the nature of Nintendo and their lack of GaaS models, the </w:t>
      </w:r>
      <w:r w:rsidR="00A97E19">
        <w:t>main source of market return and investor influence would be much more likely to occur around the time of a Nintendo direct announcement, or the initial release date of a video game title, usually exclusive to the Nintendo console.</w:t>
      </w:r>
      <w:r w:rsidR="00196290">
        <w:t xml:space="preserve"> </w:t>
      </w:r>
    </w:p>
    <w:p w14:paraId="02027C93" w14:textId="3F684394" w:rsidR="00586796" w:rsidRDefault="00196290" w:rsidP="00B36BB7">
      <w:r>
        <w:t xml:space="preserve">A factor to consider when </w:t>
      </w:r>
      <w:r w:rsidR="00294219">
        <w:t>comparing Nintendo events to those such as EA and Tencent, is the community outreach</w:t>
      </w:r>
      <w:r w:rsidR="006739E8">
        <w:t xml:space="preserve"> of these games. </w:t>
      </w:r>
      <w:r w:rsidR="00464B5D">
        <w:t xml:space="preserve">Although Nintendo is also a global brand, the Esports community for their video game titles is much smaller than </w:t>
      </w:r>
      <w:r w:rsidR="00245417">
        <w:t>the likes of Valorant or League of Legends, alongside the use of the GaaS model, this likely impacted the CAR</w:t>
      </w:r>
      <w:r w:rsidR="00586796">
        <w:t xml:space="preserve"> that Nintendo received during the events.</w:t>
      </w:r>
    </w:p>
    <w:p w14:paraId="4CFF477B" w14:textId="15F86118" w:rsidR="00B36BB7" w:rsidRDefault="00B36BB7" w:rsidP="00B36BB7">
      <w:pPr>
        <w:pStyle w:val="Heading2"/>
      </w:pPr>
      <w:bookmarkStart w:id="66" w:name="_Toc197657610"/>
      <w:r>
        <w:t>5.2</w:t>
      </w:r>
      <w:r w:rsidR="00D94CE5">
        <w:t xml:space="preserve"> Timescale</w:t>
      </w:r>
      <w:bookmarkEnd w:id="66"/>
    </w:p>
    <w:p w14:paraId="45115BBA" w14:textId="4AA0C14C" w:rsidR="00586796" w:rsidRDefault="00D94CE5" w:rsidP="00586796">
      <w:r>
        <w:t xml:space="preserve">Although no relevant literature indicated this would have an effect on the results, the </w:t>
      </w:r>
      <w:r w:rsidR="008063EA">
        <w:t xml:space="preserve">events that lasted the longest period of time, also yielded the largest abnormal returns, be it positive or negative. This </w:t>
      </w:r>
      <w:r w:rsidR="00D51B79">
        <w:t xml:space="preserve">implies that Esports events are not seen as impactful on the market in the </w:t>
      </w:r>
      <w:r w:rsidR="006B3ADE">
        <w:t>short-term but</w:t>
      </w:r>
      <w:r w:rsidR="00D51B79">
        <w:t xml:space="preserve"> may have larger influence over market movement the longer the events run for. With the addition that the</w:t>
      </w:r>
      <w:r w:rsidR="006B3ADE">
        <w:t xml:space="preserve">se events were also all GaaS models, it only adds to the incentive for </w:t>
      </w:r>
      <w:r w:rsidR="006B3ADE">
        <w:lastRenderedPageBreak/>
        <w:t xml:space="preserve">Esports publishers to </w:t>
      </w:r>
      <w:r w:rsidR="002F2F34">
        <w:t xml:space="preserve">utilise this game model, </w:t>
      </w:r>
      <w:r w:rsidR="0066060B">
        <w:t xml:space="preserve">as its benefits outweigh that of the </w:t>
      </w:r>
      <w:r w:rsidR="00D93371">
        <w:t>old gameplay model</w:t>
      </w:r>
      <w:bookmarkStart w:id="67" w:name="_Hlk197650195"/>
      <w:r w:rsidR="00C25D1B" w:rsidRPr="009353EC">
        <w:t xml:space="preserve"> </w:t>
      </w:r>
      <w:r w:rsidR="00C25D1B" w:rsidRPr="00EE4A03">
        <w:rPr>
          <w:i/>
          <w:iCs/>
          <w:sz w:val="18"/>
          <w:szCs w:val="18"/>
        </w:rPr>
        <w:t>(</w:t>
      </w:r>
      <w:bookmarkEnd w:id="67"/>
      <w:r w:rsidR="00C25D1B" w:rsidRPr="00C25D1B">
        <w:rPr>
          <w:i/>
          <w:iCs/>
          <w:sz w:val="18"/>
          <w:szCs w:val="18"/>
        </w:rPr>
        <w:t>Ashton, G.</w:t>
      </w:r>
      <w:r w:rsidR="00C25D1B">
        <w:rPr>
          <w:i/>
          <w:iCs/>
          <w:sz w:val="18"/>
          <w:szCs w:val="18"/>
        </w:rPr>
        <w:t xml:space="preserve"> </w:t>
      </w:r>
      <w:r w:rsidR="00C25D1B" w:rsidRPr="00EE4A03">
        <w:rPr>
          <w:i/>
          <w:iCs/>
          <w:sz w:val="18"/>
          <w:szCs w:val="18"/>
        </w:rPr>
        <w:t>2024</w:t>
      </w:r>
      <w:r w:rsidR="00C25D1B" w:rsidRPr="00EE4A03">
        <w:rPr>
          <w:i/>
          <w:iCs/>
          <w:sz w:val="18"/>
          <w:szCs w:val="18"/>
        </w:rPr>
        <w:t>)</w:t>
      </w:r>
      <w:r w:rsidR="00C25D1B">
        <w:t xml:space="preserve"> when considering ROI on Esports events.</w:t>
      </w:r>
    </w:p>
    <w:p w14:paraId="73A33C05" w14:textId="1F04192A" w:rsidR="00586796" w:rsidRDefault="005C03F1" w:rsidP="00586796">
      <w:pPr>
        <w:pStyle w:val="Heading2"/>
      </w:pPr>
      <w:bookmarkStart w:id="68" w:name="_Toc197657611"/>
      <w:r>
        <w:t>5.</w:t>
      </w:r>
      <w:r w:rsidR="00B36BB7">
        <w:t>3</w:t>
      </w:r>
      <w:r>
        <w:t xml:space="preserve"> </w:t>
      </w:r>
      <w:r w:rsidR="00441B73">
        <w:t>Literature Connection</w:t>
      </w:r>
      <w:bookmarkEnd w:id="68"/>
    </w:p>
    <w:p w14:paraId="4D3BB414" w14:textId="10B9BDE6" w:rsidR="00441B73" w:rsidRDefault="00140754" w:rsidP="00441B73">
      <w:r>
        <w:t xml:space="preserve">The findings of this study can relate back to the </w:t>
      </w:r>
      <w:r w:rsidR="007834CF">
        <w:t xml:space="preserve">broader academic discourse of the ESM and the EMH, and how </w:t>
      </w:r>
      <w:r w:rsidR="009F201D">
        <w:t>the limitations derived from them is still applicable in this study</w:t>
      </w:r>
      <w:r w:rsidR="00542334">
        <w:t>. The</w:t>
      </w:r>
      <w:r w:rsidR="009037B7">
        <w:t xml:space="preserve"> results align with </w:t>
      </w:r>
      <w:r w:rsidR="0015463A">
        <w:t>several of the critical perspectives highlighted in the appraised literature</w:t>
      </w:r>
      <w:r w:rsidR="005F0871">
        <w:t xml:space="preserve">, particularly those that </w:t>
      </w:r>
      <w:r w:rsidR="00BF3256">
        <w:t xml:space="preserve">involve the difficulty of isolating singular events, in highly volatile, news-rich environments </w:t>
      </w:r>
      <w:r w:rsidR="00BF3256">
        <w:rPr>
          <w:i/>
          <w:iCs/>
          <w:sz w:val="18"/>
          <w:szCs w:val="18"/>
        </w:rPr>
        <w:t>(Shiller,R.J. 1981)</w:t>
      </w:r>
      <w:r w:rsidR="00BF3256">
        <w:t>.</w:t>
      </w:r>
    </w:p>
    <w:p w14:paraId="09BA2F30" w14:textId="408F2514" w:rsidR="00E80C5A" w:rsidRDefault="00167BAE" w:rsidP="00441B73">
      <w:r>
        <w:t>The ESM remains a foundational tool for analysing how markets react to new information, but</w:t>
      </w:r>
      <w:r w:rsidR="00DB24F6">
        <w:t xml:space="preserve"> within the Esports industry, struggles to determine singular events from external relevancies in the market.</w:t>
      </w:r>
      <w:r w:rsidR="003B714C">
        <w:t xml:space="preserve"> This </w:t>
      </w:r>
      <w:r w:rsidR="002B567C">
        <w:t>furthers in relevancy within the context of the Esports ecosystem,</w:t>
      </w:r>
      <w:r w:rsidR="00530F51">
        <w:t xml:space="preserve"> </w:t>
      </w:r>
      <w:r w:rsidR="00A14390">
        <w:t xml:space="preserve">where many tournaments emphasise brand-building </w:t>
      </w:r>
      <w:r w:rsidR="001242D9">
        <w:t>over direct revenue g</w:t>
      </w:r>
      <w:r w:rsidR="003E3B94">
        <w:t xml:space="preserve">eneration. This </w:t>
      </w:r>
      <w:r w:rsidR="00CA4914">
        <w:t xml:space="preserve">disconnect can weaken the measurable financial signals that events </w:t>
      </w:r>
      <w:r w:rsidR="00332646">
        <w:t>provide and</w:t>
      </w:r>
      <w:r w:rsidR="00CA4914">
        <w:t xml:space="preserve"> can </w:t>
      </w:r>
      <w:r w:rsidR="004836CE">
        <w:t xml:space="preserve">provide </w:t>
      </w:r>
      <w:r w:rsidR="00EE52ED">
        <w:t>evidence to suggest that psychological impacts come into play when determining outcomes of the ESM</w:t>
      </w:r>
      <w:r w:rsidR="00E658C5">
        <w:t xml:space="preserve"> within Esports </w:t>
      </w:r>
      <w:r w:rsidR="0070314D">
        <w:t>once again challenging the E</w:t>
      </w:r>
      <w:r w:rsidR="006F4CB5">
        <w:t xml:space="preserve">MH </w:t>
      </w:r>
      <w:r w:rsidR="006F4CB5">
        <w:rPr>
          <w:i/>
          <w:iCs/>
          <w:sz w:val="18"/>
          <w:szCs w:val="18"/>
        </w:rPr>
        <w:t>(Shiller,R.J. 1981)</w:t>
      </w:r>
      <w:r w:rsidR="006F4CB5">
        <w:t xml:space="preserve"> due to the community focus.</w:t>
      </w:r>
    </w:p>
    <w:p w14:paraId="6D852341" w14:textId="17AAA121" w:rsidR="005552D9" w:rsidRPr="005552D9" w:rsidRDefault="00F44CA2" w:rsidP="005552D9">
      <w:r>
        <w:t xml:space="preserve">Overall, </w:t>
      </w:r>
      <w:r w:rsidR="00757732">
        <w:t>the study validates critiques in the literature that question the applicability of the ESM and the EMH</w:t>
      </w:r>
      <w:r w:rsidR="00DC3E15">
        <w:t xml:space="preserve"> in the context of Esports and digital entertainment, where there are consistently more variables and volatile external components in play.</w:t>
      </w:r>
      <w:r w:rsidR="00040F7D">
        <w:t xml:space="preserve"> However, it does not dispute the ability the ESM has on determining abnormal returns themselves, as the ability to determine the CARs </w:t>
      </w:r>
      <w:r w:rsidR="004E6F05">
        <w:t>was still validated</w:t>
      </w:r>
      <w:r w:rsidR="00443DC4">
        <w:t>,</w:t>
      </w:r>
      <w:r w:rsidR="000F5801">
        <w:t xml:space="preserve"> but t</w:t>
      </w:r>
      <w:r w:rsidR="004E6F05">
        <w:t xml:space="preserve">he </w:t>
      </w:r>
      <w:r w:rsidR="008E373D">
        <w:t>lack of statistical significance</w:t>
      </w:r>
      <w:r w:rsidR="000F5801">
        <w:t xml:space="preserve"> indicates</w:t>
      </w:r>
      <w:r w:rsidR="008E373D">
        <w:t xml:space="preserve"> </w:t>
      </w:r>
      <w:r w:rsidR="00DA5452">
        <w:t xml:space="preserve">that the markets response </w:t>
      </w:r>
      <w:r w:rsidR="00443DC4">
        <w:t>was</w:t>
      </w:r>
      <w:r w:rsidR="00DA5452">
        <w:t xml:space="preserve"> influenced by factors beyond rational valuation</w:t>
      </w:r>
      <w:r w:rsidR="00443DC4">
        <w:t xml:space="preserve">, of which the ESM struggles to </w:t>
      </w:r>
      <w:r w:rsidR="009E62D7">
        <w:t>differentiate.</w:t>
      </w:r>
    </w:p>
    <w:p w14:paraId="340AF3A5" w14:textId="77777777" w:rsidR="005552D9" w:rsidRPr="005552D9" w:rsidRDefault="005552D9" w:rsidP="005552D9"/>
    <w:p w14:paraId="48DFB0A2" w14:textId="77777777" w:rsidR="005552D9" w:rsidRPr="005552D9" w:rsidRDefault="005552D9" w:rsidP="005552D9"/>
    <w:p w14:paraId="261D91AD" w14:textId="77777777" w:rsidR="005552D9" w:rsidRPr="005552D9" w:rsidRDefault="005552D9" w:rsidP="005552D9"/>
    <w:p w14:paraId="246757DA" w14:textId="77777777" w:rsidR="005552D9" w:rsidRDefault="005552D9" w:rsidP="005552D9">
      <w:pPr>
        <w:rPr>
          <w:rFonts w:asciiTheme="majorHAnsi" w:eastAsiaTheme="majorEastAsia" w:hAnsiTheme="majorHAnsi" w:cstheme="majorBidi"/>
          <w:color w:val="0F4761" w:themeColor="accent1" w:themeShade="BF"/>
          <w:sz w:val="40"/>
          <w:szCs w:val="40"/>
        </w:rPr>
      </w:pPr>
    </w:p>
    <w:p w14:paraId="02EDCAE4" w14:textId="09E023D2" w:rsidR="005552D9" w:rsidRDefault="005552D9" w:rsidP="005552D9">
      <w:pPr>
        <w:tabs>
          <w:tab w:val="left" w:pos="5925"/>
        </w:tabs>
      </w:pPr>
      <w:r>
        <w:tab/>
      </w:r>
    </w:p>
    <w:p w14:paraId="76CAEF5A" w14:textId="77777777" w:rsidR="005552D9" w:rsidRDefault="005552D9">
      <w:r>
        <w:br w:type="page"/>
      </w:r>
    </w:p>
    <w:p w14:paraId="73045FE7" w14:textId="145840F7" w:rsidR="005552D9" w:rsidRDefault="00EB4D4B" w:rsidP="005552D9">
      <w:pPr>
        <w:pStyle w:val="Heading1"/>
      </w:pPr>
      <w:bookmarkStart w:id="69" w:name="_Toc197657612"/>
      <w:r>
        <w:lastRenderedPageBreak/>
        <w:t xml:space="preserve">6.0 </w:t>
      </w:r>
      <w:r w:rsidR="006B5961">
        <w:t>Conclusion</w:t>
      </w:r>
      <w:bookmarkEnd w:id="69"/>
    </w:p>
    <w:p w14:paraId="619197A5" w14:textId="74587531" w:rsidR="005E1D8F" w:rsidRDefault="00A85BB1" w:rsidP="005E1D8F">
      <w:r>
        <w:t xml:space="preserve">This </w:t>
      </w:r>
      <w:r w:rsidR="00551C72">
        <w:t>study set out to examine the impact of publisher-run Esports tournaments on the stock prices of major video game publishers</w:t>
      </w:r>
      <w:r w:rsidR="00CF6946">
        <w:t xml:space="preserve"> EA, Tencent and Nintendo using the ESM.</w:t>
      </w:r>
      <w:r w:rsidR="00E037FA">
        <w:t xml:space="preserve"> By analysing abnormal returns </w:t>
      </w:r>
      <w:r w:rsidR="009D65FA">
        <w:t>during the event periods for 6 different games</w:t>
      </w:r>
      <w:r w:rsidR="008D5550">
        <w:t xml:space="preserve"> (EAFC, Apex Legends, Valorant, league of Legends, Mario Kart 8 and Super Smash Bros. Ultimate)</w:t>
      </w:r>
      <w:r w:rsidR="00E178D1">
        <w:t xml:space="preserve"> the study aimed to determine whether the tournaments presented investors with value-relevant data</w:t>
      </w:r>
      <w:r w:rsidR="00B3270D">
        <w:t>, and whether differences in game models impacted market reactions.</w:t>
      </w:r>
    </w:p>
    <w:p w14:paraId="2D819099" w14:textId="7E78C955" w:rsidR="00443892" w:rsidRDefault="00602EFF" w:rsidP="005E1D8F">
      <w:r>
        <w:t xml:space="preserve">The findings revealed that none of the observed results reached statistical significance at the 5% boundary, </w:t>
      </w:r>
      <w:r w:rsidR="00FC548F">
        <w:t>even though there were</w:t>
      </w:r>
      <w:r w:rsidR="00FE6092">
        <w:t xml:space="preserve"> some abnormal returns much larger than anticipated.</w:t>
      </w:r>
      <w:r w:rsidR="00AD4981">
        <w:t xml:space="preserve"> Nintendo’s events showed minimal market impact, perhaps </w:t>
      </w:r>
      <w:r w:rsidR="003B6635">
        <w:t>due to the lack of a GaaS model</w:t>
      </w:r>
      <w:r w:rsidR="003C24C3">
        <w:t xml:space="preserve">, and EAFC produced the </w:t>
      </w:r>
      <w:r w:rsidR="00B36BB7">
        <w:t xml:space="preserve">lowest </w:t>
      </w:r>
      <w:r w:rsidR="003C24C3">
        <w:t>abnormal returns, once again not utilising the GaaS model</w:t>
      </w:r>
      <w:r w:rsidR="00B87E95">
        <w:t xml:space="preserve">. </w:t>
      </w:r>
      <w:r w:rsidR="00A37318">
        <w:t xml:space="preserve">The events with the largest abnormal return </w:t>
      </w:r>
      <w:r w:rsidR="002644C6">
        <w:t>statistics</w:t>
      </w:r>
      <w:r w:rsidR="00A37318">
        <w:t xml:space="preserve"> all</w:t>
      </w:r>
      <w:r w:rsidR="002644C6">
        <w:t xml:space="preserve"> prefer the GaaS implications over the old gameplay model</w:t>
      </w:r>
      <w:r w:rsidR="000E32F4">
        <w:t xml:space="preserve"> </w:t>
      </w:r>
      <w:r w:rsidR="008E0CF6">
        <w:t>and also lasted the longest periods of time. This</w:t>
      </w:r>
      <w:r w:rsidR="000E32F4">
        <w:t xml:space="preserve"> </w:t>
      </w:r>
      <w:r w:rsidR="0080151F">
        <w:t xml:space="preserve">provides evidence that the market does not perceive esports as </w:t>
      </w:r>
      <w:r w:rsidR="00423745">
        <w:t xml:space="preserve">capable of influencing firm valuation in the short </w:t>
      </w:r>
      <w:r w:rsidR="00443892">
        <w:t>term and</w:t>
      </w:r>
      <w:r w:rsidR="008D750B">
        <w:t xml:space="preserve"> also suggests that when looking to make the most impact, </w:t>
      </w:r>
      <w:r w:rsidR="00443892">
        <w:t>the GaaS model is more positively revered by investors.</w:t>
      </w:r>
    </w:p>
    <w:p w14:paraId="67562421" w14:textId="230AFFF9" w:rsidR="00B3270D" w:rsidRDefault="008E0CF6" w:rsidP="005E1D8F">
      <w:r>
        <w:t xml:space="preserve"> </w:t>
      </w:r>
      <w:r w:rsidR="00DD000B">
        <w:t xml:space="preserve">Although evidence does suggest that </w:t>
      </w:r>
      <w:r w:rsidR="0020371C">
        <w:t>one model is more effective than the other, the overall results reinforce the existing critiques towards the ESM and EMH</w:t>
      </w:r>
      <w:r w:rsidR="00DA0C49">
        <w:t xml:space="preserve"> in the context of digital industries. The limitations of the ESM such as difficulties in isolating events</w:t>
      </w:r>
      <w:r w:rsidR="00190C70">
        <w:t xml:space="preserve"> and overlapping influences were evident in this study. </w:t>
      </w:r>
      <w:r w:rsidR="007C51CA">
        <w:t>Likewise, the assumptions of the EMH</w:t>
      </w:r>
      <w:r w:rsidR="004F0FFB">
        <w:t>, particularly that all relevant information is priced in almost immediately, seem</w:t>
      </w:r>
      <w:r w:rsidR="00675C6E">
        <w:t>s misaligned with how the data suggests the market reacts to Esports activity. This could be due to the</w:t>
      </w:r>
      <w:r w:rsidR="00685A12">
        <w:t xml:space="preserve"> usual ties to brand-value and long-term engagement rather than immediate revenue.</w:t>
      </w:r>
    </w:p>
    <w:p w14:paraId="7C86B265" w14:textId="26149F7A" w:rsidR="009F65D8" w:rsidRDefault="00C17880" w:rsidP="005E1D8F">
      <w:r>
        <w:t xml:space="preserve">From a practical perspective, this study implies that Esports is </w:t>
      </w:r>
      <w:r w:rsidR="002A6BCE">
        <w:t xml:space="preserve">valuable for user engagement and long-term </w:t>
      </w:r>
      <w:r w:rsidR="008303EC">
        <w:t>equity but</w:t>
      </w:r>
      <w:r w:rsidR="002A6BCE">
        <w:t xml:space="preserve"> are not deemed as financially beneficial in the short term by investor</w:t>
      </w:r>
      <w:r w:rsidR="00044E51">
        <w:t xml:space="preserve">s. This insight may </w:t>
      </w:r>
      <w:r w:rsidR="008303EC">
        <w:t xml:space="preserve">inform future marketing and publishing directors, in the direction they should take their Esports </w:t>
      </w:r>
      <w:r w:rsidR="0067123C">
        <w:t>decisions, and produce a new outlook on how Esports can be positively monetised.</w:t>
      </w:r>
    </w:p>
    <w:p w14:paraId="41755E8C" w14:textId="705BA335" w:rsidR="00841AB6" w:rsidRPr="005E1D8F" w:rsidRDefault="00841AB6" w:rsidP="005E1D8F">
      <w:r>
        <w:t>To summarise, this study highlights the difficulties of measuring Esports</w:t>
      </w:r>
      <w:r w:rsidR="0003309B">
        <w:t>’</w:t>
      </w:r>
      <w:r>
        <w:t xml:space="preserve"> financial impact</w:t>
      </w:r>
      <w:r w:rsidR="0003309B">
        <w:t xml:space="preserve"> and suggests that traditional marketing models may need innovating and adapting to cater to the dynamic of the online gaming landscape.</w:t>
      </w:r>
    </w:p>
    <w:p w14:paraId="507891C5" w14:textId="77777777" w:rsidR="005E1D8F" w:rsidRPr="005E1D8F" w:rsidRDefault="005E1D8F" w:rsidP="005E1D8F"/>
    <w:p w14:paraId="26236E81" w14:textId="77777777" w:rsidR="005E1D8F" w:rsidRPr="005E1D8F" w:rsidRDefault="005E1D8F" w:rsidP="005E1D8F"/>
    <w:p w14:paraId="66527A7A" w14:textId="77777777" w:rsidR="005E1D8F" w:rsidRPr="005E1D8F" w:rsidRDefault="005E1D8F" w:rsidP="005E1D8F"/>
    <w:p w14:paraId="59A32821" w14:textId="77777777" w:rsidR="005E1D8F" w:rsidRPr="005E1D8F" w:rsidRDefault="005E1D8F" w:rsidP="005E1D8F"/>
    <w:p w14:paraId="42F1B77B" w14:textId="77777777" w:rsidR="005E1D8F" w:rsidRPr="005E1D8F" w:rsidRDefault="005E1D8F" w:rsidP="005E1D8F"/>
    <w:p w14:paraId="261A887A" w14:textId="77777777" w:rsidR="005E1D8F" w:rsidRPr="005E1D8F" w:rsidRDefault="005E1D8F" w:rsidP="005E1D8F"/>
    <w:p w14:paraId="0938CBC8" w14:textId="77777777" w:rsidR="005E1D8F" w:rsidRPr="005E1D8F" w:rsidRDefault="005E1D8F" w:rsidP="005E1D8F"/>
    <w:p w14:paraId="34B0978A" w14:textId="4533DB0E" w:rsidR="002A78CB" w:rsidRDefault="002A78CB" w:rsidP="0003309B">
      <w:pPr>
        <w:tabs>
          <w:tab w:val="left" w:pos="3885"/>
        </w:tabs>
      </w:pPr>
    </w:p>
    <w:p w14:paraId="11A8BD4F" w14:textId="61F577B5" w:rsidR="002A4FB5" w:rsidRDefault="00EB4D4B" w:rsidP="0003309B">
      <w:pPr>
        <w:pStyle w:val="Heading1"/>
      </w:pPr>
      <w:bookmarkStart w:id="70" w:name="_Toc197657613"/>
      <w:r>
        <w:lastRenderedPageBreak/>
        <w:t xml:space="preserve">7.0 </w:t>
      </w:r>
      <w:r w:rsidR="002A78CB">
        <w:t>References</w:t>
      </w:r>
      <w:bookmarkEnd w:id="70"/>
    </w:p>
    <w:p w14:paraId="2530A3B5" w14:textId="3BE376E9" w:rsidR="009353EC" w:rsidRDefault="002A4FB5" w:rsidP="0003309B">
      <w:pPr>
        <w:pStyle w:val="NormalWeb"/>
        <w:numPr>
          <w:ilvl w:val="0"/>
          <w:numId w:val="1"/>
        </w:numPr>
      </w:pPr>
      <w:r>
        <w:t xml:space="preserve">AHARONY, J. and SWARY, I. (1980) ‘Quarterly dividend and earnings announcements and stockholders’ returns: An empirical analysis’, </w:t>
      </w:r>
      <w:r>
        <w:rPr>
          <w:i/>
          <w:iCs/>
        </w:rPr>
        <w:t>The Journal of Finance</w:t>
      </w:r>
      <w:r>
        <w:t xml:space="preserve">, 35(1), pp. 1–12. doi:10.1111/j.1540-6261.1980.tb03466.x. </w:t>
      </w:r>
    </w:p>
    <w:p w14:paraId="09ED810A" w14:textId="7D04B258" w:rsidR="0089737A" w:rsidRDefault="009353EC" w:rsidP="0003309B">
      <w:pPr>
        <w:pStyle w:val="NormalWeb"/>
        <w:numPr>
          <w:ilvl w:val="0"/>
          <w:numId w:val="1"/>
        </w:numPr>
      </w:pPr>
      <w:r w:rsidRPr="009353EC">
        <w:t xml:space="preserve">Ashton, G., </w:t>
      </w:r>
      <w:r>
        <w:t>(</w:t>
      </w:r>
      <w:r w:rsidRPr="009353EC">
        <w:t>2024</w:t>
      </w:r>
      <w:r>
        <w:t>)</w:t>
      </w:r>
      <w:r w:rsidRPr="009353EC">
        <w:t>. Esports Developers, Publishers, and Game Design Considerations. In </w:t>
      </w:r>
      <w:r w:rsidRPr="009353EC">
        <w:rPr>
          <w:i/>
          <w:iCs/>
        </w:rPr>
        <w:t>Routledge Handbook of Esports</w:t>
      </w:r>
      <w:r w:rsidRPr="009353EC">
        <w:t> (pp. 54-64). Routledge.</w:t>
      </w:r>
    </w:p>
    <w:p w14:paraId="6219A3A6" w14:textId="458C217D" w:rsidR="009353EC" w:rsidRDefault="0089737A" w:rsidP="0003309B">
      <w:pPr>
        <w:pStyle w:val="NormalWeb"/>
        <w:numPr>
          <w:ilvl w:val="0"/>
          <w:numId w:val="1"/>
        </w:numPr>
      </w:pPr>
      <w:r>
        <w:t xml:space="preserve">Binder, J. (1998) </w:t>
      </w:r>
      <w:r>
        <w:rPr>
          <w:i/>
          <w:iCs/>
        </w:rPr>
        <w:t>Review of Quantitative Finance and Accounting</w:t>
      </w:r>
      <w:r>
        <w:t xml:space="preserve">, 11(2), pp. 111–137. doi:10.1023/a:1008295500105. </w:t>
      </w:r>
    </w:p>
    <w:p w14:paraId="26652A00" w14:textId="3A0434BA" w:rsidR="001B28DE" w:rsidRDefault="001B28DE" w:rsidP="0003309B">
      <w:pPr>
        <w:pStyle w:val="NormalWeb"/>
        <w:numPr>
          <w:ilvl w:val="0"/>
          <w:numId w:val="1"/>
        </w:numPr>
      </w:pPr>
      <w:r>
        <w:t xml:space="preserve">Block, S. and Haack, F. (2021) ‘ESports: A new industry’, </w:t>
      </w:r>
      <w:r>
        <w:rPr>
          <w:i/>
          <w:iCs/>
        </w:rPr>
        <w:t>SHS Web of Conferences</w:t>
      </w:r>
      <w:r>
        <w:t>, 92, p. 04002. doi:10.1051/shsconf/20219204002.</w:t>
      </w:r>
    </w:p>
    <w:p w14:paraId="2E06CC67" w14:textId="53B85D62" w:rsidR="002D414B" w:rsidRDefault="005201A1" w:rsidP="0003309B">
      <w:pPr>
        <w:pStyle w:val="NormalWeb"/>
        <w:numPr>
          <w:ilvl w:val="0"/>
          <w:numId w:val="1"/>
        </w:numPr>
      </w:pPr>
      <w:r>
        <w:t xml:space="preserve">Carrillo Vera, J.A. and Antón, M. (2024) ‘Esports ecosystems and stakeholders’, </w:t>
      </w:r>
      <w:r>
        <w:rPr>
          <w:i/>
          <w:iCs/>
        </w:rPr>
        <w:t>Routledge Handbook of Esports</w:t>
      </w:r>
      <w:r>
        <w:t xml:space="preserve">, pp. 30–41. doi:10.4324/9781003410591-5. </w:t>
      </w:r>
    </w:p>
    <w:p w14:paraId="112697CD" w14:textId="715B6DC0" w:rsidR="00554A89" w:rsidRDefault="002D414B" w:rsidP="0003309B">
      <w:pPr>
        <w:pStyle w:val="NormalWeb"/>
        <w:numPr>
          <w:ilvl w:val="0"/>
          <w:numId w:val="1"/>
        </w:numPr>
      </w:pPr>
      <w:r w:rsidRPr="002D414B">
        <w:t xml:space="preserve">Chen, N.F., Roll, R. and Ross, S.A., </w:t>
      </w:r>
      <w:r>
        <w:t>(</w:t>
      </w:r>
      <w:r w:rsidRPr="002D414B">
        <w:t>1986</w:t>
      </w:r>
      <w:r>
        <w:t>)</w:t>
      </w:r>
      <w:r w:rsidRPr="002D414B">
        <w:t>. Economic forces and the stock market. </w:t>
      </w:r>
      <w:r w:rsidRPr="002D414B">
        <w:rPr>
          <w:i/>
          <w:iCs/>
        </w:rPr>
        <w:t>Journal of business</w:t>
      </w:r>
      <w:r w:rsidRPr="002D414B">
        <w:t>, pp.383-403.</w:t>
      </w:r>
    </w:p>
    <w:p w14:paraId="0CA2D5B3" w14:textId="172A1863" w:rsidR="005B6A2B" w:rsidRDefault="00554A89" w:rsidP="0003309B">
      <w:pPr>
        <w:pStyle w:val="NormalWeb"/>
        <w:numPr>
          <w:ilvl w:val="0"/>
          <w:numId w:val="1"/>
        </w:numPr>
      </w:pPr>
      <w:r>
        <w:t xml:space="preserve">Delello, J.A. </w:t>
      </w:r>
      <w:r>
        <w:rPr>
          <w:i/>
          <w:iCs/>
        </w:rPr>
        <w:t>et al.</w:t>
      </w:r>
      <w:r>
        <w:t xml:space="preserve"> (2021) ‘The Rise of Esports’, </w:t>
      </w:r>
      <w:r>
        <w:rPr>
          <w:i/>
          <w:iCs/>
        </w:rPr>
        <w:t>International Journal of eSports Research</w:t>
      </w:r>
      <w:r>
        <w:t xml:space="preserve">, 1(1), pp. 1–19. doi:10.4018/ijer.20210101.oa5. </w:t>
      </w:r>
    </w:p>
    <w:p w14:paraId="66791441" w14:textId="3C3D855F" w:rsidR="009B49C2" w:rsidRDefault="005B6A2B" w:rsidP="0003309B">
      <w:pPr>
        <w:pStyle w:val="NormalWeb"/>
        <w:numPr>
          <w:ilvl w:val="0"/>
          <w:numId w:val="1"/>
        </w:numPr>
      </w:pPr>
      <w:r>
        <w:t xml:space="preserve">FAMA, E.F. (1991) ‘Efficient Capital Markets: II’, </w:t>
      </w:r>
      <w:r>
        <w:rPr>
          <w:i/>
          <w:iCs/>
        </w:rPr>
        <w:t>The Journal of Finance</w:t>
      </w:r>
      <w:r>
        <w:t xml:space="preserve">, 46(5), pp. 1575–1617. doi:10.1111/j.1540-6261.1991.tb04636.x. </w:t>
      </w:r>
    </w:p>
    <w:p w14:paraId="76BD30F2" w14:textId="59ACE60C" w:rsidR="00A741CB" w:rsidRDefault="009B49C2" w:rsidP="0003309B">
      <w:pPr>
        <w:pStyle w:val="NormalWeb"/>
        <w:numPr>
          <w:ilvl w:val="0"/>
          <w:numId w:val="1"/>
        </w:numPr>
      </w:pPr>
      <w:r>
        <w:t xml:space="preserve">Hamari, J. and Sjöblom, M. (2017) ‘What is esports and why do people watch it?’, </w:t>
      </w:r>
      <w:r>
        <w:rPr>
          <w:i/>
          <w:iCs/>
        </w:rPr>
        <w:t>Internet Research</w:t>
      </w:r>
      <w:r>
        <w:t xml:space="preserve">, 27(2), pp. 211–232. doi:10.1108/intr-04-2016-0085. </w:t>
      </w:r>
    </w:p>
    <w:p w14:paraId="4E897934" w14:textId="3ED7F781" w:rsidR="00A42758" w:rsidRDefault="00A741CB" w:rsidP="0003309B">
      <w:pPr>
        <w:pStyle w:val="NormalWeb"/>
        <w:numPr>
          <w:ilvl w:val="0"/>
          <w:numId w:val="1"/>
        </w:numPr>
      </w:pPr>
      <w:r>
        <w:t xml:space="preserve">Li, X. </w:t>
      </w:r>
      <w:r>
        <w:rPr>
          <w:i/>
          <w:iCs/>
        </w:rPr>
        <w:t>et al.</w:t>
      </w:r>
      <w:r>
        <w:t xml:space="preserve"> (2024) ‘Chinese esports industry’s boom and recession: Evidence from Bubble Detection Framework’, </w:t>
      </w:r>
      <w:r>
        <w:rPr>
          <w:i/>
          <w:iCs/>
        </w:rPr>
        <w:t>Sage Open</w:t>
      </w:r>
      <w:r>
        <w:t>, 14(1). doi:10.1177/21582440231218110.</w:t>
      </w:r>
    </w:p>
    <w:p w14:paraId="744D89AF" w14:textId="5DCEC889" w:rsidR="00A42758" w:rsidRDefault="00A741CB" w:rsidP="0003309B">
      <w:pPr>
        <w:pStyle w:val="NormalWeb"/>
        <w:numPr>
          <w:ilvl w:val="0"/>
          <w:numId w:val="1"/>
        </w:numPr>
      </w:pPr>
      <w:r>
        <w:t xml:space="preserve"> </w:t>
      </w:r>
      <w:r w:rsidR="00A42758" w:rsidRPr="00A42758">
        <w:t xml:space="preserve">MacKinlay, A.C., </w:t>
      </w:r>
      <w:r w:rsidR="00A42758">
        <w:t>(</w:t>
      </w:r>
      <w:r w:rsidR="00A42758" w:rsidRPr="00A42758">
        <w:t>1997</w:t>
      </w:r>
      <w:r w:rsidR="00A42758">
        <w:t>)</w:t>
      </w:r>
      <w:r w:rsidR="00A42758" w:rsidRPr="00A42758">
        <w:t>. Event studies in economics and finance. </w:t>
      </w:r>
      <w:r w:rsidR="00A42758" w:rsidRPr="00A42758">
        <w:rPr>
          <w:i/>
          <w:iCs/>
        </w:rPr>
        <w:t>Journal of economic literature</w:t>
      </w:r>
      <w:r w:rsidR="00A42758" w:rsidRPr="00A42758">
        <w:t>, </w:t>
      </w:r>
      <w:r w:rsidR="00A42758" w:rsidRPr="00A42758">
        <w:rPr>
          <w:i/>
          <w:iCs/>
        </w:rPr>
        <w:t>35</w:t>
      </w:r>
      <w:r w:rsidR="00A42758" w:rsidRPr="00A42758">
        <w:t>(1), pp.13-39.</w:t>
      </w:r>
    </w:p>
    <w:p w14:paraId="27D111D8" w14:textId="0097D730" w:rsidR="00381419" w:rsidRDefault="00553A85" w:rsidP="0003309B">
      <w:pPr>
        <w:pStyle w:val="NormalWeb"/>
        <w:numPr>
          <w:ilvl w:val="0"/>
          <w:numId w:val="1"/>
        </w:numPr>
      </w:pPr>
      <w:r>
        <w:t xml:space="preserve">Malkiel, B.G. (1989) ‘Efficient market hypothesis’, </w:t>
      </w:r>
      <w:r>
        <w:rPr>
          <w:i/>
          <w:iCs/>
        </w:rPr>
        <w:t>Finance</w:t>
      </w:r>
      <w:r>
        <w:t xml:space="preserve">, pp. 127–134. doi:10.1007/978-1-349-20213-3_13. </w:t>
      </w:r>
    </w:p>
    <w:p w14:paraId="78450A83" w14:textId="66035172" w:rsidR="00381419" w:rsidRDefault="00381419" w:rsidP="0003309B">
      <w:pPr>
        <w:pStyle w:val="NormalWeb"/>
        <w:numPr>
          <w:ilvl w:val="0"/>
          <w:numId w:val="1"/>
        </w:numPr>
      </w:pPr>
      <w:r w:rsidRPr="00381419">
        <w:t xml:space="preserve">Nyström, A.G., McCauley, B., Macey, J., Besombes, N., Cestino, J., Hiltscher, J., Stephanie, O., Rumble, R. and Törmänen, M., </w:t>
      </w:r>
      <w:r>
        <w:t>(</w:t>
      </w:r>
      <w:r w:rsidRPr="00381419">
        <w:t>2022</w:t>
      </w:r>
      <w:r>
        <w:t>)</w:t>
      </w:r>
      <w:r w:rsidRPr="00381419">
        <w:t>. Current issues of sustainability in esports. </w:t>
      </w:r>
      <w:r w:rsidRPr="00381419">
        <w:rPr>
          <w:i/>
          <w:iCs/>
        </w:rPr>
        <w:t>International Journal of Esports</w:t>
      </w:r>
      <w:r w:rsidRPr="00381419">
        <w:t>, </w:t>
      </w:r>
      <w:r w:rsidRPr="00381419">
        <w:rPr>
          <w:i/>
          <w:iCs/>
        </w:rPr>
        <w:t>1</w:t>
      </w:r>
      <w:r w:rsidRPr="00381419">
        <w:t>(1).</w:t>
      </w:r>
    </w:p>
    <w:p w14:paraId="5363D0E7" w14:textId="209F7BDC" w:rsidR="00CB55F5" w:rsidRDefault="00587671" w:rsidP="0003309B">
      <w:pPr>
        <w:pStyle w:val="NormalWeb"/>
        <w:numPr>
          <w:ilvl w:val="0"/>
          <w:numId w:val="1"/>
        </w:numPr>
      </w:pPr>
      <w:r>
        <w:t xml:space="preserve">Parshakov, P., Naidenova, I. and Barajas Alonso, Á. (2017) ‘The effectiveness of event marketing: Evidence from Game Publishers and Esports tournaments’, </w:t>
      </w:r>
      <w:r>
        <w:rPr>
          <w:i/>
          <w:iCs/>
        </w:rPr>
        <w:t>SSRN Electronic Journal</w:t>
      </w:r>
      <w:r>
        <w:t xml:space="preserve"> [Preprint]. doi:10.2139/ssrn.3547858. </w:t>
      </w:r>
    </w:p>
    <w:p w14:paraId="1F1794E4" w14:textId="39606E76" w:rsidR="00870A9A" w:rsidRDefault="0036061A" w:rsidP="0003309B">
      <w:pPr>
        <w:pStyle w:val="NormalWeb"/>
        <w:numPr>
          <w:ilvl w:val="0"/>
          <w:numId w:val="1"/>
        </w:numPr>
      </w:pPr>
      <w:r w:rsidRPr="0036061A">
        <w:t>Scholz, T. M. (2020). Deciphering the world of eSports. International Journal on Media Management, 22(1), 1–12.</w:t>
      </w:r>
      <w:r w:rsidR="00797583" w:rsidRPr="00797583">
        <w:t xml:space="preserve"> </w:t>
      </w:r>
      <w:hyperlink r:id="rId18" w:history="1">
        <w:r w:rsidR="00CB55F5" w:rsidRPr="00B91C68">
          <w:rPr>
            <w:rStyle w:val="Hyperlink"/>
          </w:rPr>
          <w:t>https://doi.org/10.1080/14241277.2020.1757808</w:t>
        </w:r>
      </w:hyperlink>
    </w:p>
    <w:p w14:paraId="65ADFCE6" w14:textId="2DA3BE77" w:rsidR="00CB55F5" w:rsidRDefault="00870A9A" w:rsidP="00713E99">
      <w:pPr>
        <w:pStyle w:val="NormalWeb"/>
        <w:numPr>
          <w:ilvl w:val="0"/>
          <w:numId w:val="1"/>
        </w:numPr>
      </w:pPr>
      <w:r w:rsidRPr="00870A9A">
        <w:t xml:space="preserve">Shiller, R.J., </w:t>
      </w:r>
      <w:r>
        <w:t>(</w:t>
      </w:r>
      <w:r w:rsidRPr="00870A9A">
        <w:t>1981</w:t>
      </w:r>
      <w:r>
        <w:t>)</w:t>
      </w:r>
      <w:r w:rsidRPr="00870A9A">
        <w:t>. Do stock prices move too much to be justified by subsequent changes in dividends?.</w:t>
      </w:r>
    </w:p>
    <w:p w14:paraId="7F46CF7E" w14:textId="5180F2C6" w:rsidR="00713E99" w:rsidRDefault="00713E99" w:rsidP="00713E99">
      <w:pPr>
        <w:pStyle w:val="NormalWeb"/>
        <w:numPr>
          <w:ilvl w:val="0"/>
          <w:numId w:val="1"/>
        </w:numPr>
      </w:pPr>
      <w:r>
        <w:t xml:space="preserve">Sorescu, A., Warren, N.L. and Ertekin, L. (2017) ‘Event study methodology in the marketing literature: An overview’, </w:t>
      </w:r>
      <w:r>
        <w:rPr>
          <w:i/>
          <w:iCs/>
        </w:rPr>
        <w:t>Journal of the Academy of Marketing Science</w:t>
      </w:r>
      <w:r>
        <w:t xml:space="preserve">, 45(2), pp. 186–207. doi:10.1007/s11747-017-0516-y. </w:t>
      </w:r>
    </w:p>
    <w:p w14:paraId="0F51A134" w14:textId="1DC30F18" w:rsidR="00CB55F5" w:rsidRPr="000908E1" w:rsidRDefault="000908E1" w:rsidP="000908E1">
      <w:pPr>
        <w:pStyle w:val="NormalWeb"/>
        <w:numPr>
          <w:ilvl w:val="0"/>
          <w:numId w:val="1"/>
        </w:numPr>
        <w:spacing w:before="0" w:beforeAutospacing="0" w:after="0" w:afterAutospacing="0" w:line="360" w:lineRule="atLeast"/>
        <w:rPr>
          <w:color w:val="000000"/>
        </w:rPr>
      </w:pPr>
      <w:r w:rsidRPr="000908E1">
        <w:rPr>
          <w:color w:val="000000"/>
        </w:rPr>
        <w:t>TradingView (2024) </w:t>
      </w:r>
      <w:r w:rsidRPr="000908E1">
        <w:rPr>
          <w:i/>
          <w:iCs/>
          <w:color w:val="000000"/>
        </w:rPr>
        <w:t>Free Stock Charts, Stock Quotes and Trade Ideas</w:t>
      </w:r>
      <w:r w:rsidRPr="000908E1">
        <w:rPr>
          <w:color w:val="000000"/>
        </w:rPr>
        <w:t>, </w:t>
      </w:r>
      <w:r w:rsidRPr="000908E1">
        <w:rPr>
          <w:i/>
          <w:iCs/>
          <w:color w:val="000000"/>
        </w:rPr>
        <w:t>TradingView</w:t>
      </w:r>
      <w:r w:rsidRPr="000908E1">
        <w:rPr>
          <w:color w:val="000000"/>
        </w:rPr>
        <w:t>. TradingView. Available at: https://www.tradingview.com/.</w:t>
      </w:r>
    </w:p>
    <w:p w14:paraId="526EF2A6" w14:textId="2D98AF5A" w:rsidR="002A78CB" w:rsidRPr="002A78CB" w:rsidRDefault="00CB55F5" w:rsidP="0003309B">
      <w:pPr>
        <w:pStyle w:val="NormalWeb"/>
        <w:numPr>
          <w:ilvl w:val="0"/>
          <w:numId w:val="1"/>
        </w:numPr>
      </w:pPr>
      <w:r>
        <w:t xml:space="preserve">Yuan, S. (2024) ‘The ecosystem of esports and traditional sports: A comparative analysis’, </w:t>
      </w:r>
      <w:r>
        <w:rPr>
          <w:i/>
          <w:iCs/>
        </w:rPr>
        <w:t>Asian Journal of Sport History &amp;amp; Culture</w:t>
      </w:r>
      <w:r>
        <w:t xml:space="preserve">, 3(3), pp. 266–288. doi:10.1080/27690148.2024.2380307. </w:t>
      </w:r>
    </w:p>
    <w:p w14:paraId="65667B93" w14:textId="54DA65F6" w:rsidR="002A78CB" w:rsidRDefault="002A78CB">
      <w:pPr>
        <w:rPr>
          <w:rFonts w:asciiTheme="majorHAnsi" w:eastAsiaTheme="majorEastAsia" w:hAnsiTheme="majorHAnsi" w:cstheme="majorBidi"/>
          <w:color w:val="0F4761" w:themeColor="accent1" w:themeShade="BF"/>
          <w:sz w:val="40"/>
          <w:szCs w:val="40"/>
        </w:rPr>
      </w:pPr>
    </w:p>
    <w:p w14:paraId="5CDE3D5B" w14:textId="4BC51F6B" w:rsidR="002A78CB" w:rsidRDefault="00AD08BC" w:rsidP="002A78CB">
      <w:pPr>
        <w:pStyle w:val="Heading1"/>
      </w:pPr>
      <w:bookmarkStart w:id="71" w:name="_Toc197657614"/>
      <w:r>
        <w:lastRenderedPageBreak/>
        <w:t xml:space="preserve">8.0 </w:t>
      </w:r>
      <w:r w:rsidR="002A78CB">
        <w:t>Appendices</w:t>
      </w:r>
      <w:bookmarkEnd w:id="71"/>
    </w:p>
    <w:p w14:paraId="62E37F6B" w14:textId="7D7FD577" w:rsidR="00AD08BC" w:rsidRDefault="00AD08BC" w:rsidP="00AD08BC">
      <w:pPr>
        <w:pStyle w:val="Heading2"/>
      </w:pPr>
      <w:bookmarkStart w:id="72" w:name="_Toc197657615"/>
      <w:r>
        <w:t>8.1 Appendix A: Reflective Diary</w:t>
      </w:r>
      <w:bookmarkEnd w:id="72"/>
    </w:p>
    <w:p w14:paraId="5DC78F7C" w14:textId="10ABE033" w:rsidR="00AD08BC" w:rsidRDefault="00761500" w:rsidP="00AD08BC">
      <w:r>
        <w:t>A ten-week reflective diary leading up to the completion of the study.</w:t>
      </w:r>
    </w:p>
    <w:p w14:paraId="1035E2A9" w14:textId="6DEF3275" w:rsidR="00761500" w:rsidRDefault="009E1C6C" w:rsidP="00761500">
      <w:pPr>
        <w:pStyle w:val="ListParagraph"/>
        <w:numPr>
          <w:ilvl w:val="0"/>
          <w:numId w:val="14"/>
        </w:numPr>
      </w:pPr>
      <w:r>
        <w:t xml:space="preserve">Week – 1: Determining the goal for the dissertation, </w:t>
      </w:r>
      <w:r w:rsidR="00C71DCD">
        <w:t>looking for a gap in literature and also finding something I am passionate about to promote for further research, begin marking down literature that I deem relevant</w:t>
      </w:r>
      <w:r w:rsidR="004328D4">
        <w:t xml:space="preserve"> whilst looking for a gap/research question I can aim to answer</w:t>
      </w:r>
      <w:r w:rsidR="00FB4BC5">
        <w:t>. Begin to produce a reference tree in class filled with Esports related academia that can be used for a variety of purposes once reviewed correctly.</w:t>
      </w:r>
    </w:p>
    <w:p w14:paraId="1E7CD0A5" w14:textId="7A967502" w:rsidR="00FD47E7" w:rsidRDefault="00FD47E7" w:rsidP="00761500">
      <w:pPr>
        <w:pStyle w:val="ListParagraph"/>
        <w:numPr>
          <w:ilvl w:val="0"/>
          <w:numId w:val="14"/>
        </w:numPr>
      </w:pPr>
      <w:r>
        <w:t xml:space="preserve">Week – 2: The research question has been determined, the goal in question is </w:t>
      </w:r>
      <w:r w:rsidR="000E0853">
        <w:t>to understand how Esports events effect the publishers stock values, and t</w:t>
      </w:r>
      <w:r w:rsidR="00305E68">
        <w:t>o compare this with other publishers and events to determine the best method for future financial returns</w:t>
      </w:r>
      <w:r w:rsidR="004F3590">
        <w:t xml:space="preserve"> and ROI rates. Proceed to find a location to collect data, somewhere I can collect all the data for the </w:t>
      </w:r>
      <w:r w:rsidR="00CC0E84">
        <w:t>chosen publishers with minimal human error, with backup publishers if necessary.</w:t>
      </w:r>
      <w:r w:rsidR="00CA74F1">
        <w:t xml:space="preserve"> Begin to think about the ethics wavers required for the secondary data collection.</w:t>
      </w:r>
    </w:p>
    <w:p w14:paraId="08F52805" w14:textId="7DE9DA43" w:rsidR="00CA74F1" w:rsidRDefault="00CA74F1" w:rsidP="00761500">
      <w:pPr>
        <w:pStyle w:val="ListParagraph"/>
        <w:numPr>
          <w:ilvl w:val="0"/>
          <w:numId w:val="14"/>
        </w:numPr>
      </w:pPr>
      <w:r>
        <w:t xml:space="preserve">Week – 3: Further </w:t>
      </w:r>
      <w:r w:rsidR="00C41E5F">
        <w:t xml:space="preserve">specify the research topic, limit it to 3 publishers, the 3 publishers originally chosen are </w:t>
      </w:r>
      <w:r w:rsidR="0065661E">
        <w:t xml:space="preserve">EA, Tencent and Epic Games. </w:t>
      </w:r>
      <w:r w:rsidR="00F34C18">
        <w:t xml:space="preserve">The backup publishers are Activision and Nintendo as they both have public stocks and an online gaming scene. Determine the time scale for the </w:t>
      </w:r>
      <w:r w:rsidR="006A455A">
        <w:t xml:space="preserve">data collection and how it will be undertaken. </w:t>
      </w:r>
      <w:r w:rsidR="0065661E">
        <w:t>Begin writing up the research proposal whilst finishing up with the ethics disclaimer</w:t>
      </w:r>
      <w:r w:rsidR="00F34C18">
        <w:t>.</w:t>
      </w:r>
      <w:r w:rsidR="00516B31">
        <w:t xml:space="preserve"> Continue looking into literature, as there is now a topic in which I can compare and contrast the literature with.</w:t>
      </w:r>
    </w:p>
    <w:p w14:paraId="0662340F" w14:textId="1AD787C7" w:rsidR="00516B31" w:rsidRDefault="00516B31" w:rsidP="00761500">
      <w:pPr>
        <w:pStyle w:val="ListParagraph"/>
        <w:numPr>
          <w:ilvl w:val="0"/>
          <w:numId w:val="14"/>
        </w:numPr>
      </w:pPr>
      <w:r>
        <w:t xml:space="preserve">Week – 4: </w:t>
      </w:r>
      <w:r w:rsidR="00ED174D">
        <w:t xml:space="preserve">whilst finishing up the proposal, I have determined I will use an Event Study </w:t>
      </w:r>
      <w:r w:rsidR="00CD35E5">
        <w:t>M</w:t>
      </w:r>
      <w:r w:rsidR="00ED174D">
        <w:t>ethodology</w:t>
      </w:r>
      <w:r w:rsidR="00CD35E5">
        <w:t xml:space="preserve"> (ESM) to </w:t>
      </w:r>
      <w:r w:rsidR="00682AF7">
        <w:t xml:space="preserve">collect the results. Now the methodology has been chosen, the proposal and ethics form can be finished and submitted. </w:t>
      </w:r>
      <w:r w:rsidR="006927CA">
        <w:t xml:space="preserve">The timescale for the ESM is next to be chosen, as this will be the decider for the events </w:t>
      </w:r>
      <w:r w:rsidR="00231636">
        <w:t>that will be analysed, so it must be a timescale that has at least one event for each of the 6 chosen video games.</w:t>
      </w:r>
      <w:r w:rsidR="00F11B89">
        <w:t xml:space="preserve"> I am aiming to do it over either a 6-</w:t>
      </w:r>
      <w:r w:rsidR="005A27CA">
        <w:t>month</w:t>
      </w:r>
      <w:r w:rsidR="00F11B89">
        <w:t xml:space="preserve"> or 9-month period of data collection.</w:t>
      </w:r>
    </w:p>
    <w:p w14:paraId="3610524A" w14:textId="1CC324F0" w:rsidR="005A27CA" w:rsidRDefault="00F654BE" w:rsidP="00761500">
      <w:pPr>
        <w:pStyle w:val="ListParagraph"/>
        <w:numPr>
          <w:ilvl w:val="0"/>
          <w:numId w:val="14"/>
        </w:numPr>
      </w:pPr>
      <w:r>
        <w:t>Week – 5: have a meeting with the quantitative lead, to discuss how the project is coming along and to ensure the question is feasible.</w:t>
      </w:r>
      <w:r w:rsidR="00AD3EC9">
        <w:t xml:space="preserve"> In doing so, also submit the ethics and proposal with the completed methodology and </w:t>
      </w:r>
      <w:r w:rsidR="005D62B8">
        <w:t>chosen stocks. Decided to go to a 6-month event period as 9-months would not give me enough time for the write-up. Begin collecting the data for EA after decision was made for the time period</w:t>
      </w:r>
      <w:r w:rsidR="009423F9">
        <w:t>. Study how to perform an event study methodology and what analytical programmes will be required.</w:t>
      </w:r>
    </w:p>
    <w:p w14:paraId="3BFA41F8" w14:textId="46217F5A" w:rsidR="009423F9" w:rsidRDefault="009423F9" w:rsidP="00761500">
      <w:pPr>
        <w:pStyle w:val="ListParagraph"/>
        <w:numPr>
          <w:ilvl w:val="0"/>
          <w:numId w:val="14"/>
        </w:numPr>
      </w:pPr>
      <w:r>
        <w:t>Week – 6:</w:t>
      </w:r>
      <w:r w:rsidR="0022420A">
        <w:t xml:space="preserve"> Received results on </w:t>
      </w:r>
      <w:r w:rsidR="001A4576">
        <w:t xml:space="preserve">the </w:t>
      </w:r>
      <w:r w:rsidR="0022420A">
        <w:t>proposal and ethics disclaimer allowing me to continue with the project</w:t>
      </w:r>
      <w:r w:rsidR="001A4576">
        <w:t>. Begin to review literature on market theories and</w:t>
      </w:r>
      <w:r w:rsidR="008B28A1">
        <w:t xml:space="preserve"> how to utilise it, including the limitations and gaps which can be filled by results from my project, or </w:t>
      </w:r>
      <w:r w:rsidR="00C061F9">
        <w:t xml:space="preserve">limitations that can be further proven by my results. Have a second meeting with Quantitative lead to </w:t>
      </w:r>
      <w:r w:rsidR="00F30ADA">
        <w:t>make sure I am on the right track and my research question is still applicable.</w:t>
      </w:r>
    </w:p>
    <w:p w14:paraId="69F35E04" w14:textId="189FA67C" w:rsidR="00F30ADA" w:rsidRDefault="00F30ADA" w:rsidP="00761500">
      <w:pPr>
        <w:pStyle w:val="ListParagraph"/>
        <w:numPr>
          <w:ilvl w:val="0"/>
          <w:numId w:val="14"/>
        </w:numPr>
      </w:pPr>
      <w:r>
        <w:t xml:space="preserve">Week – 7: Research poster </w:t>
      </w:r>
      <w:r w:rsidR="00125B1A">
        <w:t>is started, the research poster will include the methodology, a review on some background literature of which I have already gone through in my time leading up to this week of the project, involving the Esports bubble and the efficient market hypothesis</w:t>
      </w:r>
      <w:r w:rsidR="00061295">
        <w:t>, proceed to transfer all EA data across to Excel, so it can be easily formatted into SPSS</w:t>
      </w:r>
      <w:r w:rsidR="00D7229D">
        <w:t xml:space="preserve">. Understand </w:t>
      </w:r>
      <w:r w:rsidR="002050CF">
        <w:t xml:space="preserve">the limitations of the event study methodology and where this may impact my results, prepare to include this in the </w:t>
      </w:r>
      <w:r w:rsidR="00F02F56">
        <w:t>discussion</w:t>
      </w:r>
      <w:r w:rsidR="002050CF">
        <w:t>.</w:t>
      </w:r>
    </w:p>
    <w:p w14:paraId="27F87A23" w14:textId="6CCB8531" w:rsidR="00F02F56" w:rsidRDefault="00F02F56" w:rsidP="00761500">
      <w:pPr>
        <w:pStyle w:val="ListParagraph"/>
        <w:numPr>
          <w:ilvl w:val="0"/>
          <w:numId w:val="14"/>
        </w:numPr>
      </w:pPr>
      <w:r>
        <w:lastRenderedPageBreak/>
        <w:t>Week – 8: Hand in Research poster to show I’m on track, in finalising the research poster, I realised Epic games od not publicly trade their stock</w:t>
      </w:r>
      <w:r w:rsidR="00154D9D">
        <w:t xml:space="preserve">, so I changed my data collection to Activision. </w:t>
      </w:r>
      <w:r w:rsidR="00387A70">
        <w:t>TradingView do a premium plan where members can export the market data from specific dates and times straight to Excel, so this provided me with quick access to the necessary stock information</w:t>
      </w:r>
      <w:r w:rsidR="00553591">
        <w:t xml:space="preserve">, whilst removing the risk of human error, giving me more time to look into market literature, </w:t>
      </w:r>
      <w:r w:rsidR="002E79DB">
        <w:t>and leaving the stock market data to be collected in the near future.</w:t>
      </w:r>
    </w:p>
    <w:p w14:paraId="597B56CA" w14:textId="57D23BE9" w:rsidR="002E79DB" w:rsidRDefault="002E79DB" w:rsidP="00761500">
      <w:pPr>
        <w:pStyle w:val="ListParagraph"/>
        <w:numPr>
          <w:ilvl w:val="0"/>
          <w:numId w:val="14"/>
        </w:numPr>
      </w:pPr>
      <w:r>
        <w:t xml:space="preserve">Week- 9: After </w:t>
      </w:r>
      <w:r w:rsidR="003B7C72">
        <w:t>beginning to transfer the data over to excel, it showed Activision had removed there data from being publicly tradable and they are now private, so Nintendo as a backup must be used, with this data, it is all transferred into SPSS as an annual market data sheet, with all 3 stocks for the full year, as well as the S&amp;P500 market index, to act as a market baseline to calculate expected returns. Begin to compute the variables on SPSS to provide me with the expected returns and the abnormal returns, alongside flagging all the event dates so it is easily distinguishable when selecting cases</w:t>
      </w:r>
      <w:r w:rsidR="00654C20">
        <w:t>, begin writing up my final project.</w:t>
      </w:r>
    </w:p>
    <w:p w14:paraId="45A61A60" w14:textId="655457B6" w:rsidR="00654C20" w:rsidRDefault="00654C20" w:rsidP="00761500">
      <w:pPr>
        <w:pStyle w:val="ListParagraph"/>
        <w:numPr>
          <w:ilvl w:val="0"/>
          <w:numId w:val="14"/>
        </w:numPr>
      </w:pPr>
      <w:r>
        <w:t>Week – 10: All the data on SPSS is computed into correct variables, with an understanding of how to run an ESM, a linear regression is run, and with the abnormal returns a T-test is run to determine the significance in relation to market movement, these results are transferred to my study document ready to be analysed in the discussion, with an understanding of standard market literature and the limitations of the ESM</w:t>
      </w:r>
      <w:r w:rsidR="006D4754">
        <w:t xml:space="preserve">, </w:t>
      </w:r>
      <w:r w:rsidR="00457EC9">
        <w:t xml:space="preserve">the results will determine if the limitations are further proven correct or if market data is </w:t>
      </w:r>
      <w:r w:rsidR="009B7E7A">
        <w:t>influenced enough by Esports events that I can come to an accurate conclusion.</w:t>
      </w:r>
    </w:p>
    <w:p w14:paraId="5F05B3BF" w14:textId="77777777" w:rsidR="00761500" w:rsidRPr="00AD08BC" w:rsidRDefault="00761500" w:rsidP="00AD08BC"/>
    <w:p w14:paraId="24346B30" w14:textId="77777777" w:rsidR="002A78CB" w:rsidRDefault="002A78CB" w:rsidP="002A78CB"/>
    <w:p w14:paraId="2AF572B4" w14:textId="77777777" w:rsidR="000A0A65" w:rsidRPr="000A0A65" w:rsidRDefault="000A0A65" w:rsidP="000A0A65"/>
    <w:p w14:paraId="5F9793EA" w14:textId="77777777" w:rsidR="000A0A65" w:rsidRPr="000A0A65" w:rsidRDefault="000A0A65" w:rsidP="000A0A65"/>
    <w:p w14:paraId="3DAF22EA" w14:textId="77777777" w:rsidR="000A0A65" w:rsidRPr="000A0A65" w:rsidRDefault="000A0A65" w:rsidP="000A0A65"/>
    <w:p w14:paraId="30744FF0" w14:textId="77777777" w:rsidR="000A0A65" w:rsidRPr="000A0A65" w:rsidRDefault="000A0A65" w:rsidP="000A0A65"/>
    <w:p w14:paraId="12950A54" w14:textId="77777777" w:rsidR="000A0A65" w:rsidRPr="000A0A65" w:rsidRDefault="000A0A65" w:rsidP="000A0A65"/>
    <w:p w14:paraId="4B14F022" w14:textId="77777777" w:rsidR="000A0A65" w:rsidRPr="000A0A65" w:rsidRDefault="000A0A65" w:rsidP="000A0A65"/>
    <w:p w14:paraId="134801EC" w14:textId="77777777" w:rsidR="000A0A65" w:rsidRPr="000A0A65" w:rsidRDefault="000A0A65" w:rsidP="000A0A65"/>
    <w:p w14:paraId="2D61B0BC" w14:textId="77777777" w:rsidR="000A0A65" w:rsidRPr="000A0A65" w:rsidRDefault="000A0A65" w:rsidP="000A0A65"/>
    <w:p w14:paraId="1C925BA7" w14:textId="77777777" w:rsidR="000A0A65" w:rsidRPr="000A0A65" w:rsidRDefault="000A0A65" w:rsidP="000A0A65"/>
    <w:p w14:paraId="75D9BB50" w14:textId="77777777" w:rsidR="000A0A65" w:rsidRPr="000A0A65" w:rsidRDefault="000A0A65" w:rsidP="000A0A65"/>
    <w:p w14:paraId="735D0E3A" w14:textId="77777777" w:rsidR="000A0A65" w:rsidRPr="000A0A65" w:rsidRDefault="000A0A65" w:rsidP="000A0A65"/>
    <w:p w14:paraId="5F7A2A14" w14:textId="4856D5E1" w:rsidR="000A0A65" w:rsidRDefault="000A0A65" w:rsidP="000A0A65"/>
    <w:p w14:paraId="4657F7D2" w14:textId="77777777" w:rsidR="000A0A65" w:rsidRDefault="000A0A65">
      <w:r>
        <w:br w:type="page"/>
      </w:r>
    </w:p>
    <w:p w14:paraId="0F804EAC" w14:textId="7F641627" w:rsidR="000A0A65" w:rsidRPr="000A0A65" w:rsidRDefault="00892B35" w:rsidP="000A0A65">
      <w:pPr>
        <w:pStyle w:val="Heading2"/>
      </w:pPr>
      <w:bookmarkStart w:id="73" w:name="_Toc197657616"/>
      <w:r>
        <w:lastRenderedPageBreak/>
        <w:t>8.2 Appendix B: Signed Ethics Disclaimer</w:t>
      </w:r>
      <w:bookmarkEnd w:id="73"/>
    </w:p>
    <w:p w14:paraId="19D9DD5E" w14:textId="77777777" w:rsidR="00C0611A" w:rsidRDefault="00247575" w:rsidP="000A0A65">
      <w:pPr>
        <w:tabs>
          <w:tab w:val="left" w:pos="3900"/>
        </w:tabs>
      </w:pPr>
      <w:r>
        <w:object w:dxaOrig="8925" w:dyaOrig="12630" w14:anchorId="3047E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6.25pt;height:631.5pt" o:ole="">
            <v:imagedata r:id="rId19" o:title=""/>
          </v:shape>
          <o:OLEObject Type="Link" ProgID="AcroExch.Document.DC" ShapeID="_x0000_i1029" DrawAspect="Content" r:id="rId20" UpdateMode="Always">
            <o:LinkType>EnhancedMetaFile</o:LinkType>
            <o:LockedField>false</o:LockedField>
            <o:FieldCodes>\f 0</o:FieldCodes>
          </o:OLEObject>
        </w:object>
      </w:r>
    </w:p>
    <w:p w14:paraId="780991F8" w14:textId="77777777" w:rsidR="00C0611A" w:rsidRDefault="00C0611A">
      <w:r>
        <w:br w:type="page"/>
      </w:r>
    </w:p>
    <w:p w14:paraId="4CCC94BE" w14:textId="5B7C8781" w:rsidR="00C14808" w:rsidRDefault="00C14808" w:rsidP="000A0A65">
      <w:pPr>
        <w:tabs>
          <w:tab w:val="left" w:pos="3900"/>
        </w:tabs>
      </w:pPr>
      <w:r w:rsidRPr="00C14808">
        <w:lastRenderedPageBreak/>
        <w:drawing>
          <wp:anchor distT="0" distB="0" distL="114300" distR="114300" simplePos="0" relativeHeight="251678720" behindDoc="1" locked="0" layoutInCell="1" allowOverlap="1" wp14:anchorId="0A3B3500" wp14:editId="0B88BE96">
            <wp:simplePos x="0" y="0"/>
            <wp:positionH relativeFrom="page">
              <wp:align>left</wp:align>
            </wp:positionH>
            <wp:positionV relativeFrom="paragraph">
              <wp:posOffset>323</wp:posOffset>
            </wp:positionV>
            <wp:extent cx="7538720" cy="8815705"/>
            <wp:effectExtent l="0" t="0" r="5080" b="4445"/>
            <wp:wrapTight wrapText="bothSides">
              <wp:wrapPolygon edited="0">
                <wp:start x="0" y="0"/>
                <wp:lineTo x="0" y="21564"/>
                <wp:lineTo x="21560" y="21564"/>
                <wp:lineTo x="21560" y="0"/>
                <wp:lineTo x="0" y="0"/>
              </wp:wrapPolygon>
            </wp:wrapTight>
            <wp:docPr id="22129906"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9906" name="Picture 1" descr="A document with a signatur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45204" cy="8823320"/>
                    </a:xfrm>
                    <a:prstGeom prst="rect">
                      <a:avLst/>
                    </a:prstGeom>
                  </pic:spPr>
                </pic:pic>
              </a:graphicData>
            </a:graphic>
            <wp14:sizeRelH relativeFrom="margin">
              <wp14:pctWidth>0</wp14:pctWidth>
            </wp14:sizeRelH>
            <wp14:sizeRelV relativeFrom="margin">
              <wp14:pctHeight>0</wp14:pctHeight>
            </wp14:sizeRelV>
          </wp:anchor>
        </w:drawing>
      </w:r>
      <w:r w:rsidR="000A0A65">
        <w:tab/>
      </w:r>
    </w:p>
    <w:p w14:paraId="70F0F1B3" w14:textId="2B14E6F3" w:rsidR="00FF5A20" w:rsidRDefault="00A945F9" w:rsidP="00FF5A20">
      <w:pPr>
        <w:pStyle w:val="Heading3"/>
      </w:pPr>
      <w:bookmarkStart w:id="74" w:name="_Toc197657617"/>
      <w:r w:rsidRPr="00D01CDA">
        <w:rPr>
          <w:noProof/>
        </w:rPr>
        <w:lastRenderedPageBreak/>
        <w:drawing>
          <wp:anchor distT="0" distB="0" distL="114300" distR="114300" simplePos="0" relativeHeight="251731968" behindDoc="1" locked="0" layoutInCell="1" allowOverlap="1" wp14:anchorId="3B82C7CC" wp14:editId="4A61AD87">
            <wp:simplePos x="0" y="0"/>
            <wp:positionH relativeFrom="column">
              <wp:posOffset>-659765</wp:posOffset>
            </wp:positionH>
            <wp:positionV relativeFrom="paragraph">
              <wp:posOffset>303530</wp:posOffset>
            </wp:positionV>
            <wp:extent cx="6981825" cy="3876675"/>
            <wp:effectExtent l="0" t="0" r="9525" b="9525"/>
            <wp:wrapTight wrapText="bothSides">
              <wp:wrapPolygon edited="0">
                <wp:start x="0" y="0"/>
                <wp:lineTo x="0" y="21547"/>
                <wp:lineTo x="21571" y="21547"/>
                <wp:lineTo x="21571" y="0"/>
                <wp:lineTo x="0" y="0"/>
              </wp:wrapPolygon>
            </wp:wrapTight>
            <wp:docPr id="163737655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6554" name="Picture 1" descr="A screenshot of a computer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981825" cy="3876675"/>
                    </a:xfrm>
                    <a:prstGeom prst="rect">
                      <a:avLst/>
                    </a:prstGeom>
                  </pic:spPr>
                </pic:pic>
              </a:graphicData>
            </a:graphic>
            <wp14:sizeRelH relativeFrom="margin">
              <wp14:pctWidth>0</wp14:pctWidth>
            </wp14:sizeRelH>
            <wp14:sizeRelV relativeFrom="margin">
              <wp14:pctHeight>0</wp14:pctHeight>
            </wp14:sizeRelV>
          </wp:anchor>
        </w:drawing>
      </w:r>
      <w:r w:rsidR="00207069">
        <w:t>8.3 Appendix C: Raw SPSS Data</w:t>
      </w:r>
      <w:r w:rsidR="009C3128">
        <w:t xml:space="preserve"> (ordered chronologically by date)</w:t>
      </w:r>
      <w:bookmarkEnd w:id="74"/>
    </w:p>
    <w:p w14:paraId="66756267" w14:textId="2C129F9E" w:rsidR="00FF5A20" w:rsidRDefault="00FF5A20" w:rsidP="00FF5A20">
      <w:r w:rsidRPr="00895A05">
        <w:rPr>
          <w:noProof/>
        </w:rPr>
        <w:drawing>
          <wp:anchor distT="0" distB="0" distL="114300" distR="114300" simplePos="0" relativeHeight="251680768" behindDoc="1" locked="0" layoutInCell="1" allowOverlap="1" wp14:anchorId="35D1694B" wp14:editId="7737FBFC">
            <wp:simplePos x="0" y="0"/>
            <wp:positionH relativeFrom="margin">
              <wp:align>center</wp:align>
            </wp:positionH>
            <wp:positionV relativeFrom="paragraph">
              <wp:posOffset>4199890</wp:posOffset>
            </wp:positionV>
            <wp:extent cx="7010400" cy="4057650"/>
            <wp:effectExtent l="0" t="0" r="0" b="0"/>
            <wp:wrapTight wrapText="bothSides">
              <wp:wrapPolygon edited="0">
                <wp:start x="0" y="0"/>
                <wp:lineTo x="0" y="21499"/>
                <wp:lineTo x="21541" y="21499"/>
                <wp:lineTo x="21541" y="0"/>
                <wp:lineTo x="0" y="0"/>
              </wp:wrapPolygon>
            </wp:wrapTight>
            <wp:docPr id="8688392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9231" name="Picture 1"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010400" cy="4057650"/>
                    </a:xfrm>
                    <a:prstGeom prst="rect">
                      <a:avLst/>
                    </a:prstGeom>
                  </pic:spPr>
                </pic:pic>
              </a:graphicData>
            </a:graphic>
            <wp14:sizeRelH relativeFrom="margin">
              <wp14:pctWidth>0</wp14:pctWidth>
            </wp14:sizeRelH>
            <wp14:sizeRelV relativeFrom="margin">
              <wp14:pctHeight>0</wp14:pctHeight>
            </wp14:sizeRelV>
          </wp:anchor>
        </w:drawing>
      </w:r>
    </w:p>
    <w:p w14:paraId="74974553" w14:textId="76CCD504" w:rsidR="00FF5A20" w:rsidRPr="00FF5A20" w:rsidRDefault="00FF5A20" w:rsidP="00FF5A20"/>
    <w:p w14:paraId="404CE55B" w14:textId="77777777" w:rsidR="00FF5A20" w:rsidRDefault="00FF5A20" w:rsidP="00FF5A20">
      <w:r w:rsidRPr="00F57950">
        <w:rPr>
          <w:noProof/>
        </w:rPr>
        <w:lastRenderedPageBreak/>
        <w:drawing>
          <wp:anchor distT="0" distB="0" distL="114300" distR="114300" simplePos="0" relativeHeight="251682816" behindDoc="1" locked="0" layoutInCell="1" allowOverlap="1" wp14:anchorId="3593130D" wp14:editId="664E9B22">
            <wp:simplePos x="0" y="0"/>
            <wp:positionH relativeFrom="margin">
              <wp:posOffset>-752475</wp:posOffset>
            </wp:positionH>
            <wp:positionV relativeFrom="paragraph">
              <wp:posOffset>4057650</wp:posOffset>
            </wp:positionV>
            <wp:extent cx="7239000" cy="4781550"/>
            <wp:effectExtent l="0" t="0" r="0" b="0"/>
            <wp:wrapTight wrapText="bothSides">
              <wp:wrapPolygon edited="0">
                <wp:start x="0" y="0"/>
                <wp:lineTo x="0" y="21514"/>
                <wp:lineTo x="21543" y="21514"/>
                <wp:lineTo x="21543" y="0"/>
                <wp:lineTo x="0" y="0"/>
              </wp:wrapPolygon>
            </wp:wrapTight>
            <wp:docPr id="73456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6695"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239000" cy="4781550"/>
                    </a:xfrm>
                    <a:prstGeom prst="rect">
                      <a:avLst/>
                    </a:prstGeom>
                  </pic:spPr>
                </pic:pic>
              </a:graphicData>
            </a:graphic>
            <wp14:sizeRelH relativeFrom="margin">
              <wp14:pctWidth>0</wp14:pctWidth>
            </wp14:sizeRelH>
            <wp14:sizeRelV relativeFrom="margin">
              <wp14:pctHeight>0</wp14:pctHeight>
            </wp14:sizeRelV>
          </wp:anchor>
        </w:drawing>
      </w:r>
      <w:r w:rsidRPr="00BB502D">
        <w:rPr>
          <w:noProof/>
        </w:rPr>
        <w:drawing>
          <wp:anchor distT="0" distB="0" distL="114300" distR="114300" simplePos="0" relativeHeight="251681792" behindDoc="1" locked="0" layoutInCell="1" allowOverlap="1" wp14:anchorId="70A25724" wp14:editId="1EF60095">
            <wp:simplePos x="0" y="0"/>
            <wp:positionH relativeFrom="margin">
              <wp:align>center</wp:align>
            </wp:positionH>
            <wp:positionV relativeFrom="paragraph">
              <wp:posOffset>0</wp:posOffset>
            </wp:positionV>
            <wp:extent cx="7248525" cy="3810000"/>
            <wp:effectExtent l="0" t="0" r="9525" b="0"/>
            <wp:wrapTight wrapText="bothSides">
              <wp:wrapPolygon edited="0">
                <wp:start x="0" y="0"/>
                <wp:lineTo x="0" y="21492"/>
                <wp:lineTo x="21572" y="21492"/>
                <wp:lineTo x="21572" y="0"/>
                <wp:lineTo x="0" y="0"/>
              </wp:wrapPolygon>
            </wp:wrapTight>
            <wp:docPr id="18471206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20699" name="Picture 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248525" cy="381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107A907" w14:textId="77777777" w:rsidR="00FF5A20" w:rsidRDefault="00FF5A20" w:rsidP="00FF5A20">
      <w:r w:rsidRPr="00523FCC">
        <w:rPr>
          <w:noProof/>
        </w:rPr>
        <w:lastRenderedPageBreak/>
        <w:drawing>
          <wp:anchor distT="0" distB="0" distL="114300" distR="114300" simplePos="0" relativeHeight="251684864" behindDoc="1" locked="0" layoutInCell="1" allowOverlap="1" wp14:anchorId="5E811B62" wp14:editId="1A0474D7">
            <wp:simplePos x="0" y="0"/>
            <wp:positionH relativeFrom="margin">
              <wp:posOffset>-657225</wp:posOffset>
            </wp:positionH>
            <wp:positionV relativeFrom="paragraph">
              <wp:posOffset>3905250</wp:posOffset>
            </wp:positionV>
            <wp:extent cx="6845935" cy="4946650"/>
            <wp:effectExtent l="0" t="0" r="0" b="6350"/>
            <wp:wrapTight wrapText="bothSides">
              <wp:wrapPolygon edited="0">
                <wp:start x="0" y="0"/>
                <wp:lineTo x="0" y="21545"/>
                <wp:lineTo x="21518" y="21545"/>
                <wp:lineTo x="21518" y="0"/>
                <wp:lineTo x="0" y="0"/>
              </wp:wrapPolygon>
            </wp:wrapTight>
            <wp:docPr id="163014508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5084" name="Picture 1" descr="A screenshot of a computer scree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845935" cy="4946650"/>
                    </a:xfrm>
                    <a:prstGeom prst="rect">
                      <a:avLst/>
                    </a:prstGeom>
                  </pic:spPr>
                </pic:pic>
              </a:graphicData>
            </a:graphic>
            <wp14:sizeRelH relativeFrom="margin">
              <wp14:pctWidth>0</wp14:pctWidth>
            </wp14:sizeRelH>
            <wp14:sizeRelV relativeFrom="margin">
              <wp14:pctHeight>0</wp14:pctHeight>
            </wp14:sizeRelV>
          </wp:anchor>
        </w:drawing>
      </w:r>
      <w:r w:rsidRPr="000E08B3">
        <w:rPr>
          <w:noProof/>
        </w:rPr>
        <w:drawing>
          <wp:anchor distT="0" distB="0" distL="114300" distR="114300" simplePos="0" relativeHeight="251683840" behindDoc="1" locked="0" layoutInCell="1" allowOverlap="1" wp14:anchorId="380327B5" wp14:editId="6C172F28">
            <wp:simplePos x="0" y="0"/>
            <wp:positionH relativeFrom="column">
              <wp:posOffset>-666750</wp:posOffset>
            </wp:positionH>
            <wp:positionV relativeFrom="paragraph">
              <wp:posOffset>0</wp:posOffset>
            </wp:positionV>
            <wp:extent cx="6855460" cy="3705225"/>
            <wp:effectExtent l="0" t="0" r="2540" b="9525"/>
            <wp:wrapTight wrapText="bothSides">
              <wp:wrapPolygon edited="0">
                <wp:start x="0" y="0"/>
                <wp:lineTo x="0" y="21544"/>
                <wp:lineTo x="21548" y="21544"/>
                <wp:lineTo x="21548" y="0"/>
                <wp:lineTo x="0" y="0"/>
              </wp:wrapPolygon>
            </wp:wrapTight>
            <wp:docPr id="17897949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9490" name="Picture 1" descr="A screenshot of a calenda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855460" cy="37052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DEC4AA1" w14:textId="77777777" w:rsidR="00FF5A20" w:rsidRDefault="00FF5A20" w:rsidP="00FF5A20">
      <w:r w:rsidRPr="00103CCF">
        <w:rPr>
          <w:noProof/>
        </w:rPr>
        <w:lastRenderedPageBreak/>
        <w:drawing>
          <wp:anchor distT="0" distB="0" distL="114300" distR="114300" simplePos="0" relativeHeight="251685888" behindDoc="1" locked="0" layoutInCell="1" allowOverlap="1" wp14:anchorId="5078FAA8" wp14:editId="4C34D2E0">
            <wp:simplePos x="0" y="0"/>
            <wp:positionH relativeFrom="column">
              <wp:posOffset>-647700</wp:posOffset>
            </wp:positionH>
            <wp:positionV relativeFrom="paragraph">
              <wp:posOffset>0</wp:posOffset>
            </wp:positionV>
            <wp:extent cx="7038975" cy="4448175"/>
            <wp:effectExtent l="0" t="0" r="9525" b="9525"/>
            <wp:wrapTight wrapText="bothSides">
              <wp:wrapPolygon edited="0">
                <wp:start x="0" y="0"/>
                <wp:lineTo x="0" y="21554"/>
                <wp:lineTo x="21571" y="21554"/>
                <wp:lineTo x="21571" y="0"/>
                <wp:lineTo x="0" y="0"/>
              </wp:wrapPolygon>
            </wp:wrapTight>
            <wp:docPr id="6113466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46675" name="Picture 1"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7038975" cy="4448175"/>
                    </a:xfrm>
                    <a:prstGeom prst="rect">
                      <a:avLst/>
                    </a:prstGeom>
                  </pic:spPr>
                </pic:pic>
              </a:graphicData>
            </a:graphic>
            <wp14:sizeRelH relativeFrom="margin">
              <wp14:pctWidth>0</wp14:pctWidth>
            </wp14:sizeRelH>
            <wp14:sizeRelV relativeFrom="margin">
              <wp14:pctHeight>0</wp14:pctHeight>
            </wp14:sizeRelV>
          </wp:anchor>
        </w:drawing>
      </w:r>
      <w:r w:rsidRPr="00C35235">
        <w:rPr>
          <w:noProof/>
        </w:rPr>
        <w:drawing>
          <wp:anchor distT="0" distB="0" distL="114300" distR="114300" simplePos="0" relativeHeight="251686912" behindDoc="1" locked="0" layoutInCell="1" allowOverlap="1" wp14:anchorId="218ABF08" wp14:editId="62CF5FB5">
            <wp:simplePos x="0" y="0"/>
            <wp:positionH relativeFrom="column">
              <wp:posOffset>-647700</wp:posOffset>
            </wp:positionH>
            <wp:positionV relativeFrom="paragraph">
              <wp:posOffset>4572000</wp:posOffset>
            </wp:positionV>
            <wp:extent cx="7067550" cy="4286250"/>
            <wp:effectExtent l="0" t="0" r="0" b="0"/>
            <wp:wrapTight wrapText="bothSides">
              <wp:wrapPolygon edited="0">
                <wp:start x="0" y="0"/>
                <wp:lineTo x="0" y="21504"/>
                <wp:lineTo x="21542" y="21504"/>
                <wp:lineTo x="21542" y="0"/>
                <wp:lineTo x="0" y="0"/>
              </wp:wrapPolygon>
            </wp:wrapTight>
            <wp:docPr id="815818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18005" name="Picture 1"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7067550" cy="4286250"/>
                    </a:xfrm>
                    <a:prstGeom prst="rect">
                      <a:avLst/>
                    </a:prstGeom>
                  </pic:spPr>
                </pic:pic>
              </a:graphicData>
            </a:graphic>
            <wp14:sizeRelH relativeFrom="margin">
              <wp14:pctWidth>0</wp14:pctWidth>
            </wp14:sizeRelH>
            <wp14:sizeRelV relativeFrom="margin">
              <wp14:pctHeight>0</wp14:pctHeight>
            </wp14:sizeRelV>
          </wp:anchor>
        </w:drawing>
      </w:r>
    </w:p>
    <w:p w14:paraId="6CF80190" w14:textId="77777777" w:rsidR="00FF5A20" w:rsidRDefault="00FF5A20" w:rsidP="00FF5A20">
      <w:r w:rsidRPr="00B57D82">
        <w:rPr>
          <w:noProof/>
        </w:rPr>
        <w:lastRenderedPageBreak/>
        <w:drawing>
          <wp:anchor distT="0" distB="0" distL="114300" distR="114300" simplePos="0" relativeHeight="251687936" behindDoc="1" locked="0" layoutInCell="1" allowOverlap="1" wp14:anchorId="48979FBC" wp14:editId="7BD7C83C">
            <wp:simplePos x="0" y="0"/>
            <wp:positionH relativeFrom="margin">
              <wp:posOffset>-800100</wp:posOffset>
            </wp:positionH>
            <wp:positionV relativeFrom="paragraph">
              <wp:posOffset>0</wp:posOffset>
            </wp:positionV>
            <wp:extent cx="7277100" cy="4124325"/>
            <wp:effectExtent l="0" t="0" r="0" b="9525"/>
            <wp:wrapTight wrapText="bothSides">
              <wp:wrapPolygon edited="0">
                <wp:start x="0" y="0"/>
                <wp:lineTo x="0" y="21550"/>
                <wp:lineTo x="21543" y="21550"/>
                <wp:lineTo x="21543" y="0"/>
                <wp:lineTo x="0" y="0"/>
              </wp:wrapPolygon>
            </wp:wrapTight>
            <wp:docPr id="890719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9358"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7277100" cy="4124325"/>
                    </a:xfrm>
                    <a:prstGeom prst="rect">
                      <a:avLst/>
                    </a:prstGeom>
                  </pic:spPr>
                </pic:pic>
              </a:graphicData>
            </a:graphic>
            <wp14:sizeRelH relativeFrom="margin">
              <wp14:pctWidth>0</wp14:pctWidth>
            </wp14:sizeRelH>
            <wp14:sizeRelV relativeFrom="margin">
              <wp14:pctHeight>0</wp14:pctHeight>
            </wp14:sizeRelV>
          </wp:anchor>
        </w:drawing>
      </w:r>
      <w:r w:rsidRPr="000D2BB7">
        <w:rPr>
          <w:noProof/>
        </w:rPr>
        <w:drawing>
          <wp:anchor distT="0" distB="0" distL="114300" distR="114300" simplePos="0" relativeHeight="251688960" behindDoc="1" locked="0" layoutInCell="1" allowOverlap="1" wp14:anchorId="202996F1" wp14:editId="769059D0">
            <wp:simplePos x="0" y="0"/>
            <wp:positionH relativeFrom="margin">
              <wp:posOffset>-762000</wp:posOffset>
            </wp:positionH>
            <wp:positionV relativeFrom="paragraph">
              <wp:posOffset>4324350</wp:posOffset>
            </wp:positionV>
            <wp:extent cx="7277100" cy="4514850"/>
            <wp:effectExtent l="0" t="0" r="0" b="0"/>
            <wp:wrapTight wrapText="bothSides">
              <wp:wrapPolygon edited="0">
                <wp:start x="0" y="0"/>
                <wp:lineTo x="0" y="21509"/>
                <wp:lineTo x="21543" y="21509"/>
                <wp:lineTo x="21543" y="0"/>
                <wp:lineTo x="0" y="0"/>
              </wp:wrapPolygon>
            </wp:wrapTight>
            <wp:docPr id="1366507434"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07434" name="Picture 1" descr="A screenshot of a calenda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7277100" cy="45148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160F3EB" w14:textId="77777777" w:rsidR="00FF5A20" w:rsidRDefault="00FF5A20" w:rsidP="00FF5A20">
      <w:r w:rsidRPr="00853A84">
        <w:rPr>
          <w:noProof/>
        </w:rPr>
        <w:lastRenderedPageBreak/>
        <w:drawing>
          <wp:anchor distT="0" distB="0" distL="114300" distR="114300" simplePos="0" relativeHeight="251691008" behindDoc="1" locked="0" layoutInCell="1" allowOverlap="1" wp14:anchorId="1AD27E98" wp14:editId="184F54C7">
            <wp:simplePos x="0" y="0"/>
            <wp:positionH relativeFrom="page">
              <wp:posOffset>123825</wp:posOffset>
            </wp:positionH>
            <wp:positionV relativeFrom="paragraph">
              <wp:posOffset>4314825</wp:posOffset>
            </wp:positionV>
            <wp:extent cx="7322185" cy="4533900"/>
            <wp:effectExtent l="0" t="0" r="0" b="0"/>
            <wp:wrapTight wrapText="bothSides">
              <wp:wrapPolygon edited="0">
                <wp:start x="0" y="0"/>
                <wp:lineTo x="0" y="21509"/>
                <wp:lineTo x="21523" y="21509"/>
                <wp:lineTo x="21523" y="0"/>
                <wp:lineTo x="0" y="0"/>
              </wp:wrapPolygon>
            </wp:wrapTight>
            <wp:docPr id="682329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29167"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7322185" cy="4533900"/>
                    </a:xfrm>
                    <a:prstGeom prst="rect">
                      <a:avLst/>
                    </a:prstGeom>
                  </pic:spPr>
                </pic:pic>
              </a:graphicData>
            </a:graphic>
            <wp14:sizeRelH relativeFrom="margin">
              <wp14:pctWidth>0</wp14:pctWidth>
            </wp14:sizeRelH>
            <wp14:sizeRelV relativeFrom="margin">
              <wp14:pctHeight>0</wp14:pctHeight>
            </wp14:sizeRelV>
          </wp:anchor>
        </w:drawing>
      </w:r>
      <w:r w:rsidRPr="000725A4">
        <w:rPr>
          <w:noProof/>
        </w:rPr>
        <w:drawing>
          <wp:anchor distT="0" distB="0" distL="114300" distR="114300" simplePos="0" relativeHeight="251689984" behindDoc="1" locked="0" layoutInCell="1" allowOverlap="1" wp14:anchorId="36741BAD" wp14:editId="1F569D55">
            <wp:simplePos x="0" y="0"/>
            <wp:positionH relativeFrom="column">
              <wp:posOffset>-771525</wp:posOffset>
            </wp:positionH>
            <wp:positionV relativeFrom="paragraph">
              <wp:posOffset>0</wp:posOffset>
            </wp:positionV>
            <wp:extent cx="7265035" cy="3907155"/>
            <wp:effectExtent l="0" t="0" r="0" b="0"/>
            <wp:wrapTight wrapText="bothSides">
              <wp:wrapPolygon edited="0">
                <wp:start x="0" y="0"/>
                <wp:lineTo x="0" y="21484"/>
                <wp:lineTo x="21523" y="21484"/>
                <wp:lineTo x="21523" y="0"/>
                <wp:lineTo x="0" y="0"/>
              </wp:wrapPolygon>
            </wp:wrapTight>
            <wp:docPr id="9800737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73768" name="Picture 1" descr="A screenshot of a computer scree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7265035" cy="3907155"/>
                    </a:xfrm>
                    <a:prstGeom prst="rect">
                      <a:avLst/>
                    </a:prstGeom>
                  </pic:spPr>
                </pic:pic>
              </a:graphicData>
            </a:graphic>
            <wp14:sizeRelH relativeFrom="margin">
              <wp14:pctWidth>0</wp14:pctWidth>
            </wp14:sizeRelH>
            <wp14:sizeRelV relativeFrom="margin">
              <wp14:pctHeight>0</wp14:pctHeight>
            </wp14:sizeRelV>
          </wp:anchor>
        </w:drawing>
      </w:r>
    </w:p>
    <w:p w14:paraId="7F7A228F" w14:textId="77777777" w:rsidR="00FF5A20" w:rsidRDefault="00FF5A20" w:rsidP="00FF5A20">
      <w:r w:rsidRPr="00F50525">
        <w:rPr>
          <w:noProof/>
        </w:rPr>
        <w:lastRenderedPageBreak/>
        <w:drawing>
          <wp:anchor distT="0" distB="0" distL="114300" distR="114300" simplePos="0" relativeHeight="251693056" behindDoc="1" locked="0" layoutInCell="1" allowOverlap="1" wp14:anchorId="58DE856B" wp14:editId="6BB134E8">
            <wp:simplePos x="0" y="0"/>
            <wp:positionH relativeFrom="margin">
              <wp:posOffset>-695325</wp:posOffset>
            </wp:positionH>
            <wp:positionV relativeFrom="paragraph">
              <wp:posOffset>4498339</wp:posOffset>
            </wp:positionV>
            <wp:extent cx="7048500" cy="4352925"/>
            <wp:effectExtent l="0" t="0" r="0" b="9525"/>
            <wp:wrapTight wrapText="bothSides">
              <wp:wrapPolygon edited="0">
                <wp:start x="0" y="0"/>
                <wp:lineTo x="0" y="21553"/>
                <wp:lineTo x="21542" y="21553"/>
                <wp:lineTo x="21542" y="0"/>
                <wp:lineTo x="0" y="0"/>
              </wp:wrapPolygon>
            </wp:wrapTight>
            <wp:docPr id="121903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3539" name="Picture 1"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7048500" cy="4352925"/>
                    </a:xfrm>
                    <a:prstGeom prst="rect">
                      <a:avLst/>
                    </a:prstGeom>
                  </pic:spPr>
                </pic:pic>
              </a:graphicData>
            </a:graphic>
            <wp14:sizeRelH relativeFrom="margin">
              <wp14:pctWidth>0</wp14:pctWidth>
            </wp14:sizeRelH>
            <wp14:sizeRelV relativeFrom="margin">
              <wp14:pctHeight>0</wp14:pctHeight>
            </wp14:sizeRelV>
          </wp:anchor>
        </w:drawing>
      </w:r>
      <w:r w:rsidRPr="00E767F0">
        <w:rPr>
          <w:noProof/>
        </w:rPr>
        <w:drawing>
          <wp:anchor distT="0" distB="0" distL="114300" distR="114300" simplePos="0" relativeHeight="251692032" behindDoc="1" locked="0" layoutInCell="1" allowOverlap="1" wp14:anchorId="08479CB9" wp14:editId="3E54232C">
            <wp:simplePos x="0" y="0"/>
            <wp:positionH relativeFrom="margin">
              <wp:posOffset>-685800</wp:posOffset>
            </wp:positionH>
            <wp:positionV relativeFrom="paragraph">
              <wp:posOffset>9525</wp:posOffset>
            </wp:positionV>
            <wp:extent cx="7029450" cy="4257675"/>
            <wp:effectExtent l="0" t="0" r="0" b="9525"/>
            <wp:wrapTight wrapText="bothSides">
              <wp:wrapPolygon edited="0">
                <wp:start x="0" y="0"/>
                <wp:lineTo x="0" y="21552"/>
                <wp:lineTo x="21541" y="21552"/>
                <wp:lineTo x="21541" y="0"/>
                <wp:lineTo x="0" y="0"/>
              </wp:wrapPolygon>
            </wp:wrapTight>
            <wp:docPr id="1746534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4766"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7029450" cy="42576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8CBDE4" w14:textId="77777777" w:rsidR="00FF5A20" w:rsidRDefault="00FF5A20" w:rsidP="00FF5A20">
      <w:r w:rsidRPr="009B5EE9">
        <w:rPr>
          <w:noProof/>
        </w:rPr>
        <w:lastRenderedPageBreak/>
        <w:drawing>
          <wp:anchor distT="0" distB="0" distL="114300" distR="114300" simplePos="0" relativeHeight="251695104" behindDoc="1" locked="0" layoutInCell="1" allowOverlap="1" wp14:anchorId="3CD63124" wp14:editId="002809F9">
            <wp:simplePos x="0" y="0"/>
            <wp:positionH relativeFrom="column">
              <wp:posOffset>-695325</wp:posOffset>
            </wp:positionH>
            <wp:positionV relativeFrom="paragraph">
              <wp:posOffset>3905250</wp:posOffset>
            </wp:positionV>
            <wp:extent cx="7086600" cy="4943475"/>
            <wp:effectExtent l="0" t="0" r="0" b="9525"/>
            <wp:wrapTight wrapText="bothSides">
              <wp:wrapPolygon edited="0">
                <wp:start x="0" y="0"/>
                <wp:lineTo x="0" y="21558"/>
                <wp:lineTo x="21542" y="21558"/>
                <wp:lineTo x="21542" y="0"/>
                <wp:lineTo x="0" y="0"/>
              </wp:wrapPolygon>
            </wp:wrapTight>
            <wp:docPr id="19735231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23138" name="Picture 1" descr="A screenshot of a computer scree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7086600" cy="4943475"/>
                    </a:xfrm>
                    <a:prstGeom prst="rect">
                      <a:avLst/>
                    </a:prstGeom>
                  </pic:spPr>
                </pic:pic>
              </a:graphicData>
            </a:graphic>
            <wp14:sizeRelH relativeFrom="margin">
              <wp14:pctWidth>0</wp14:pctWidth>
            </wp14:sizeRelH>
            <wp14:sizeRelV relativeFrom="margin">
              <wp14:pctHeight>0</wp14:pctHeight>
            </wp14:sizeRelV>
          </wp:anchor>
        </w:drawing>
      </w:r>
      <w:r w:rsidRPr="00EA60C6">
        <w:rPr>
          <w:noProof/>
        </w:rPr>
        <w:drawing>
          <wp:anchor distT="0" distB="0" distL="114300" distR="114300" simplePos="0" relativeHeight="251694080" behindDoc="1" locked="0" layoutInCell="1" allowOverlap="1" wp14:anchorId="1B134B68" wp14:editId="4E40A63B">
            <wp:simplePos x="0" y="0"/>
            <wp:positionH relativeFrom="margin">
              <wp:posOffset>-695325</wp:posOffset>
            </wp:positionH>
            <wp:positionV relativeFrom="paragraph">
              <wp:posOffset>0</wp:posOffset>
            </wp:positionV>
            <wp:extent cx="7048500" cy="3709035"/>
            <wp:effectExtent l="0" t="0" r="0" b="5715"/>
            <wp:wrapTight wrapText="bothSides">
              <wp:wrapPolygon edited="0">
                <wp:start x="0" y="0"/>
                <wp:lineTo x="0" y="21522"/>
                <wp:lineTo x="21542" y="21522"/>
                <wp:lineTo x="21542" y="0"/>
                <wp:lineTo x="0" y="0"/>
              </wp:wrapPolygon>
            </wp:wrapTight>
            <wp:docPr id="552549166"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49166" name="Picture 1" descr="A screenshot of a calenda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7048500" cy="3709035"/>
                    </a:xfrm>
                    <a:prstGeom prst="rect">
                      <a:avLst/>
                    </a:prstGeom>
                  </pic:spPr>
                </pic:pic>
              </a:graphicData>
            </a:graphic>
            <wp14:sizeRelH relativeFrom="margin">
              <wp14:pctWidth>0</wp14:pctWidth>
            </wp14:sizeRelH>
            <wp14:sizeRelV relativeFrom="margin">
              <wp14:pctHeight>0</wp14:pctHeight>
            </wp14:sizeRelV>
          </wp:anchor>
        </w:drawing>
      </w:r>
    </w:p>
    <w:p w14:paraId="315D8F19" w14:textId="77777777" w:rsidR="00FF5A20" w:rsidRDefault="00FF5A20" w:rsidP="00FF5A20">
      <w:r w:rsidRPr="00351C7A">
        <w:rPr>
          <w:noProof/>
        </w:rPr>
        <w:lastRenderedPageBreak/>
        <w:drawing>
          <wp:anchor distT="0" distB="0" distL="114300" distR="114300" simplePos="0" relativeHeight="251697152" behindDoc="1" locked="0" layoutInCell="1" allowOverlap="1" wp14:anchorId="2135F84E" wp14:editId="2E839E21">
            <wp:simplePos x="0" y="0"/>
            <wp:positionH relativeFrom="margin">
              <wp:posOffset>-561975</wp:posOffset>
            </wp:positionH>
            <wp:positionV relativeFrom="paragraph">
              <wp:posOffset>4381500</wp:posOffset>
            </wp:positionV>
            <wp:extent cx="6924675" cy="4476750"/>
            <wp:effectExtent l="0" t="0" r="9525" b="0"/>
            <wp:wrapTight wrapText="bothSides">
              <wp:wrapPolygon edited="0">
                <wp:start x="0" y="0"/>
                <wp:lineTo x="0" y="21508"/>
                <wp:lineTo x="21570" y="21508"/>
                <wp:lineTo x="21570" y="0"/>
                <wp:lineTo x="0" y="0"/>
              </wp:wrapPolygon>
            </wp:wrapTight>
            <wp:docPr id="6209290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29027"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924675" cy="4476750"/>
                    </a:xfrm>
                    <a:prstGeom prst="rect">
                      <a:avLst/>
                    </a:prstGeom>
                  </pic:spPr>
                </pic:pic>
              </a:graphicData>
            </a:graphic>
            <wp14:sizeRelH relativeFrom="margin">
              <wp14:pctWidth>0</wp14:pctWidth>
            </wp14:sizeRelH>
            <wp14:sizeRelV relativeFrom="margin">
              <wp14:pctHeight>0</wp14:pctHeight>
            </wp14:sizeRelV>
          </wp:anchor>
        </w:drawing>
      </w:r>
      <w:r w:rsidRPr="00B31C03">
        <w:rPr>
          <w:noProof/>
        </w:rPr>
        <w:drawing>
          <wp:anchor distT="0" distB="0" distL="114300" distR="114300" simplePos="0" relativeHeight="251696128" behindDoc="1" locked="0" layoutInCell="1" allowOverlap="1" wp14:anchorId="0A563102" wp14:editId="27A2C51D">
            <wp:simplePos x="0" y="0"/>
            <wp:positionH relativeFrom="margin">
              <wp:posOffset>-542925</wp:posOffset>
            </wp:positionH>
            <wp:positionV relativeFrom="paragraph">
              <wp:posOffset>0</wp:posOffset>
            </wp:positionV>
            <wp:extent cx="6915150" cy="4219575"/>
            <wp:effectExtent l="0" t="0" r="0" b="9525"/>
            <wp:wrapTight wrapText="bothSides">
              <wp:wrapPolygon edited="0">
                <wp:start x="0" y="0"/>
                <wp:lineTo x="0" y="21551"/>
                <wp:lineTo x="21540" y="21551"/>
                <wp:lineTo x="21540" y="0"/>
                <wp:lineTo x="0" y="0"/>
              </wp:wrapPolygon>
            </wp:wrapTight>
            <wp:docPr id="1712952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2445" name="Picture 1" descr="A screenshot of a comput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6915150" cy="42195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D477F8E" w14:textId="77777777" w:rsidR="00FF5A20" w:rsidRDefault="00FF5A20" w:rsidP="00FF5A20">
      <w:r w:rsidRPr="00E55651">
        <w:rPr>
          <w:noProof/>
        </w:rPr>
        <w:lastRenderedPageBreak/>
        <w:drawing>
          <wp:anchor distT="0" distB="0" distL="114300" distR="114300" simplePos="0" relativeHeight="251699200" behindDoc="1" locked="0" layoutInCell="1" allowOverlap="1" wp14:anchorId="2A70A388" wp14:editId="3E3E6283">
            <wp:simplePos x="0" y="0"/>
            <wp:positionH relativeFrom="margin">
              <wp:posOffset>-685800</wp:posOffset>
            </wp:positionH>
            <wp:positionV relativeFrom="paragraph">
              <wp:posOffset>4772025</wp:posOffset>
            </wp:positionV>
            <wp:extent cx="6943725" cy="4076700"/>
            <wp:effectExtent l="0" t="0" r="9525" b="0"/>
            <wp:wrapTight wrapText="bothSides">
              <wp:wrapPolygon edited="0">
                <wp:start x="0" y="0"/>
                <wp:lineTo x="0" y="21499"/>
                <wp:lineTo x="21570" y="21499"/>
                <wp:lineTo x="21570" y="0"/>
                <wp:lineTo x="0" y="0"/>
              </wp:wrapPolygon>
            </wp:wrapTight>
            <wp:docPr id="1542070004"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70004" name="Picture 1" descr="A screenshot of a calenda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943725" cy="4076700"/>
                    </a:xfrm>
                    <a:prstGeom prst="rect">
                      <a:avLst/>
                    </a:prstGeom>
                  </pic:spPr>
                </pic:pic>
              </a:graphicData>
            </a:graphic>
            <wp14:sizeRelH relativeFrom="margin">
              <wp14:pctWidth>0</wp14:pctWidth>
            </wp14:sizeRelH>
            <wp14:sizeRelV relativeFrom="margin">
              <wp14:pctHeight>0</wp14:pctHeight>
            </wp14:sizeRelV>
          </wp:anchor>
        </w:drawing>
      </w:r>
      <w:r w:rsidRPr="00F91D11">
        <w:rPr>
          <w:noProof/>
        </w:rPr>
        <w:drawing>
          <wp:anchor distT="0" distB="0" distL="114300" distR="114300" simplePos="0" relativeHeight="251698176" behindDoc="1" locked="0" layoutInCell="1" allowOverlap="1" wp14:anchorId="7A5607B7" wp14:editId="5172E64C">
            <wp:simplePos x="0" y="0"/>
            <wp:positionH relativeFrom="margin">
              <wp:posOffset>-647700</wp:posOffset>
            </wp:positionH>
            <wp:positionV relativeFrom="paragraph">
              <wp:posOffset>0</wp:posOffset>
            </wp:positionV>
            <wp:extent cx="6896100" cy="4562475"/>
            <wp:effectExtent l="0" t="0" r="0" b="9525"/>
            <wp:wrapTight wrapText="bothSides">
              <wp:wrapPolygon edited="0">
                <wp:start x="0" y="0"/>
                <wp:lineTo x="0" y="21555"/>
                <wp:lineTo x="21540" y="21555"/>
                <wp:lineTo x="21540" y="0"/>
                <wp:lineTo x="0" y="0"/>
              </wp:wrapPolygon>
            </wp:wrapTight>
            <wp:docPr id="10302166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6655" name="Picture 1"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6896100" cy="4562475"/>
                    </a:xfrm>
                    <a:prstGeom prst="rect">
                      <a:avLst/>
                    </a:prstGeom>
                  </pic:spPr>
                </pic:pic>
              </a:graphicData>
            </a:graphic>
            <wp14:sizeRelH relativeFrom="margin">
              <wp14:pctWidth>0</wp14:pctWidth>
            </wp14:sizeRelH>
            <wp14:sizeRelV relativeFrom="margin">
              <wp14:pctHeight>0</wp14:pctHeight>
            </wp14:sizeRelV>
          </wp:anchor>
        </w:drawing>
      </w:r>
    </w:p>
    <w:p w14:paraId="6AF563BE" w14:textId="77777777" w:rsidR="00FF5A20" w:rsidRDefault="00FF5A20" w:rsidP="00FF5A20">
      <w:r w:rsidRPr="00105CB4">
        <w:rPr>
          <w:noProof/>
        </w:rPr>
        <w:lastRenderedPageBreak/>
        <w:drawing>
          <wp:anchor distT="0" distB="0" distL="114300" distR="114300" simplePos="0" relativeHeight="251701248" behindDoc="1" locked="0" layoutInCell="1" allowOverlap="1" wp14:anchorId="3FF9E453" wp14:editId="70B92183">
            <wp:simplePos x="0" y="0"/>
            <wp:positionH relativeFrom="margin">
              <wp:posOffset>-723900</wp:posOffset>
            </wp:positionH>
            <wp:positionV relativeFrom="paragraph">
              <wp:posOffset>4038600</wp:posOffset>
            </wp:positionV>
            <wp:extent cx="7048500" cy="4810125"/>
            <wp:effectExtent l="0" t="0" r="0" b="9525"/>
            <wp:wrapTight wrapText="bothSides">
              <wp:wrapPolygon edited="0">
                <wp:start x="0" y="0"/>
                <wp:lineTo x="0" y="21557"/>
                <wp:lineTo x="21542" y="21557"/>
                <wp:lineTo x="21542" y="0"/>
                <wp:lineTo x="0" y="0"/>
              </wp:wrapPolygon>
            </wp:wrapTight>
            <wp:docPr id="7755716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71677" name="Picture 1"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7048500" cy="4810125"/>
                    </a:xfrm>
                    <a:prstGeom prst="rect">
                      <a:avLst/>
                    </a:prstGeom>
                  </pic:spPr>
                </pic:pic>
              </a:graphicData>
            </a:graphic>
            <wp14:sizeRelH relativeFrom="margin">
              <wp14:pctWidth>0</wp14:pctWidth>
            </wp14:sizeRelH>
            <wp14:sizeRelV relativeFrom="margin">
              <wp14:pctHeight>0</wp14:pctHeight>
            </wp14:sizeRelV>
          </wp:anchor>
        </w:drawing>
      </w:r>
      <w:r w:rsidRPr="00053C55">
        <w:rPr>
          <w:noProof/>
        </w:rPr>
        <w:drawing>
          <wp:anchor distT="0" distB="0" distL="114300" distR="114300" simplePos="0" relativeHeight="251700224" behindDoc="1" locked="0" layoutInCell="1" allowOverlap="1" wp14:anchorId="094784DF" wp14:editId="17C1103E">
            <wp:simplePos x="0" y="0"/>
            <wp:positionH relativeFrom="margin">
              <wp:posOffset>-714375</wp:posOffset>
            </wp:positionH>
            <wp:positionV relativeFrom="paragraph">
              <wp:posOffset>0</wp:posOffset>
            </wp:positionV>
            <wp:extent cx="7029450" cy="3829050"/>
            <wp:effectExtent l="0" t="0" r="0" b="0"/>
            <wp:wrapTight wrapText="bothSides">
              <wp:wrapPolygon edited="0">
                <wp:start x="0" y="0"/>
                <wp:lineTo x="0" y="21493"/>
                <wp:lineTo x="21541" y="21493"/>
                <wp:lineTo x="21541" y="0"/>
                <wp:lineTo x="0" y="0"/>
              </wp:wrapPolygon>
            </wp:wrapTight>
            <wp:docPr id="142394292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42925" name="Picture 1" descr="A screenshot of a computer screen&#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7029450" cy="38290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3006549" w14:textId="77777777" w:rsidR="00FF5A20" w:rsidRDefault="00FF5A20" w:rsidP="00FF5A20">
      <w:r w:rsidRPr="004340B5">
        <w:rPr>
          <w:noProof/>
        </w:rPr>
        <w:lastRenderedPageBreak/>
        <w:drawing>
          <wp:anchor distT="0" distB="0" distL="114300" distR="114300" simplePos="0" relativeHeight="251703296" behindDoc="1" locked="0" layoutInCell="1" allowOverlap="1" wp14:anchorId="6498DAF6" wp14:editId="5714F14C">
            <wp:simplePos x="0" y="0"/>
            <wp:positionH relativeFrom="margin">
              <wp:posOffset>-695325</wp:posOffset>
            </wp:positionH>
            <wp:positionV relativeFrom="paragraph">
              <wp:posOffset>4438650</wp:posOffset>
            </wp:positionV>
            <wp:extent cx="7105650" cy="4419600"/>
            <wp:effectExtent l="0" t="0" r="0" b="0"/>
            <wp:wrapTight wrapText="bothSides">
              <wp:wrapPolygon edited="0">
                <wp:start x="0" y="0"/>
                <wp:lineTo x="0" y="21507"/>
                <wp:lineTo x="21542" y="21507"/>
                <wp:lineTo x="21542" y="0"/>
                <wp:lineTo x="0" y="0"/>
              </wp:wrapPolygon>
            </wp:wrapTight>
            <wp:docPr id="13244681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8117" name="Picture 1" descr="A screenshot of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7105650" cy="4419600"/>
                    </a:xfrm>
                    <a:prstGeom prst="rect">
                      <a:avLst/>
                    </a:prstGeom>
                  </pic:spPr>
                </pic:pic>
              </a:graphicData>
            </a:graphic>
            <wp14:sizeRelH relativeFrom="margin">
              <wp14:pctWidth>0</wp14:pctWidth>
            </wp14:sizeRelH>
            <wp14:sizeRelV relativeFrom="margin">
              <wp14:pctHeight>0</wp14:pctHeight>
            </wp14:sizeRelV>
          </wp:anchor>
        </w:drawing>
      </w:r>
      <w:r w:rsidRPr="00805147">
        <w:rPr>
          <w:noProof/>
        </w:rPr>
        <w:drawing>
          <wp:anchor distT="0" distB="0" distL="114300" distR="114300" simplePos="0" relativeHeight="251702272" behindDoc="1" locked="0" layoutInCell="1" allowOverlap="1" wp14:anchorId="5979D9F5" wp14:editId="32AB74AE">
            <wp:simplePos x="0" y="0"/>
            <wp:positionH relativeFrom="margin">
              <wp:posOffset>-676275</wp:posOffset>
            </wp:positionH>
            <wp:positionV relativeFrom="paragraph">
              <wp:posOffset>0</wp:posOffset>
            </wp:positionV>
            <wp:extent cx="7086600" cy="4248150"/>
            <wp:effectExtent l="0" t="0" r="0" b="0"/>
            <wp:wrapTight wrapText="bothSides">
              <wp:wrapPolygon edited="0">
                <wp:start x="0" y="0"/>
                <wp:lineTo x="0" y="21503"/>
                <wp:lineTo x="21542" y="21503"/>
                <wp:lineTo x="21542" y="0"/>
                <wp:lineTo x="0" y="0"/>
              </wp:wrapPolygon>
            </wp:wrapTight>
            <wp:docPr id="14009466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46688" name="Picture 1"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7086600" cy="4248150"/>
                    </a:xfrm>
                    <a:prstGeom prst="rect">
                      <a:avLst/>
                    </a:prstGeom>
                  </pic:spPr>
                </pic:pic>
              </a:graphicData>
            </a:graphic>
            <wp14:sizeRelH relativeFrom="margin">
              <wp14:pctWidth>0</wp14:pctWidth>
            </wp14:sizeRelH>
            <wp14:sizeRelV relativeFrom="margin">
              <wp14:pctHeight>0</wp14:pctHeight>
            </wp14:sizeRelV>
          </wp:anchor>
        </w:drawing>
      </w:r>
    </w:p>
    <w:p w14:paraId="213A85B3" w14:textId="77777777" w:rsidR="00FF5A20" w:rsidRDefault="00FF5A20" w:rsidP="00FF5A20">
      <w:r w:rsidRPr="0057464C">
        <w:rPr>
          <w:noProof/>
        </w:rPr>
        <w:lastRenderedPageBreak/>
        <w:drawing>
          <wp:anchor distT="0" distB="0" distL="114300" distR="114300" simplePos="0" relativeHeight="251705344" behindDoc="1" locked="0" layoutInCell="1" allowOverlap="1" wp14:anchorId="76A80788" wp14:editId="2735E1D2">
            <wp:simplePos x="0" y="0"/>
            <wp:positionH relativeFrom="margin">
              <wp:posOffset>-723900</wp:posOffset>
            </wp:positionH>
            <wp:positionV relativeFrom="paragraph">
              <wp:posOffset>4038600</wp:posOffset>
            </wp:positionV>
            <wp:extent cx="7115175" cy="4800600"/>
            <wp:effectExtent l="0" t="0" r="9525" b="0"/>
            <wp:wrapTight wrapText="bothSides">
              <wp:wrapPolygon edited="0">
                <wp:start x="0" y="0"/>
                <wp:lineTo x="0" y="21514"/>
                <wp:lineTo x="21571" y="21514"/>
                <wp:lineTo x="21571" y="0"/>
                <wp:lineTo x="0" y="0"/>
              </wp:wrapPolygon>
            </wp:wrapTight>
            <wp:docPr id="11345734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73473" name="Picture 1"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7115175" cy="4800600"/>
                    </a:xfrm>
                    <a:prstGeom prst="rect">
                      <a:avLst/>
                    </a:prstGeom>
                  </pic:spPr>
                </pic:pic>
              </a:graphicData>
            </a:graphic>
            <wp14:sizeRelH relativeFrom="margin">
              <wp14:pctWidth>0</wp14:pctWidth>
            </wp14:sizeRelH>
            <wp14:sizeRelV relativeFrom="margin">
              <wp14:pctHeight>0</wp14:pctHeight>
            </wp14:sizeRelV>
          </wp:anchor>
        </w:drawing>
      </w:r>
      <w:r w:rsidRPr="000B6C15">
        <w:rPr>
          <w:noProof/>
        </w:rPr>
        <w:drawing>
          <wp:anchor distT="0" distB="0" distL="114300" distR="114300" simplePos="0" relativeHeight="251704320" behindDoc="1" locked="0" layoutInCell="1" allowOverlap="1" wp14:anchorId="5925010A" wp14:editId="7BA5CEF8">
            <wp:simplePos x="0" y="0"/>
            <wp:positionH relativeFrom="margin">
              <wp:posOffset>-733425</wp:posOffset>
            </wp:positionH>
            <wp:positionV relativeFrom="paragraph">
              <wp:posOffset>0</wp:posOffset>
            </wp:positionV>
            <wp:extent cx="7086600" cy="3895725"/>
            <wp:effectExtent l="0" t="0" r="0" b="9525"/>
            <wp:wrapTight wrapText="bothSides">
              <wp:wrapPolygon edited="0">
                <wp:start x="0" y="0"/>
                <wp:lineTo x="0" y="21547"/>
                <wp:lineTo x="21542" y="21547"/>
                <wp:lineTo x="21542" y="0"/>
                <wp:lineTo x="0" y="0"/>
              </wp:wrapPolygon>
            </wp:wrapTight>
            <wp:docPr id="1977619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1977" name="Picture 1"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7086600" cy="38957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D27F83F" w14:textId="77777777" w:rsidR="00FF5A20" w:rsidRDefault="00FF5A20" w:rsidP="00FF5A20">
      <w:r w:rsidRPr="00F3520D">
        <w:rPr>
          <w:noProof/>
        </w:rPr>
        <w:lastRenderedPageBreak/>
        <w:drawing>
          <wp:anchor distT="0" distB="0" distL="114300" distR="114300" simplePos="0" relativeHeight="251707392" behindDoc="1" locked="0" layoutInCell="1" allowOverlap="1" wp14:anchorId="23020757" wp14:editId="1FE06934">
            <wp:simplePos x="0" y="0"/>
            <wp:positionH relativeFrom="margin">
              <wp:posOffset>-723900</wp:posOffset>
            </wp:positionH>
            <wp:positionV relativeFrom="paragraph">
              <wp:posOffset>4743450</wp:posOffset>
            </wp:positionV>
            <wp:extent cx="7181850" cy="4114800"/>
            <wp:effectExtent l="0" t="0" r="0" b="0"/>
            <wp:wrapTight wrapText="bothSides">
              <wp:wrapPolygon edited="0">
                <wp:start x="0" y="0"/>
                <wp:lineTo x="0" y="21500"/>
                <wp:lineTo x="21543" y="21500"/>
                <wp:lineTo x="21543" y="0"/>
                <wp:lineTo x="0" y="0"/>
              </wp:wrapPolygon>
            </wp:wrapTight>
            <wp:docPr id="1751781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1020" name="Picture 1" descr="A screen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7181850" cy="4114800"/>
                    </a:xfrm>
                    <a:prstGeom prst="rect">
                      <a:avLst/>
                    </a:prstGeom>
                  </pic:spPr>
                </pic:pic>
              </a:graphicData>
            </a:graphic>
            <wp14:sizeRelH relativeFrom="margin">
              <wp14:pctWidth>0</wp14:pctWidth>
            </wp14:sizeRelH>
            <wp14:sizeRelV relativeFrom="margin">
              <wp14:pctHeight>0</wp14:pctHeight>
            </wp14:sizeRelV>
          </wp:anchor>
        </w:drawing>
      </w:r>
      <w:r w:rsidRPr="005E2FB2">
        <w:rPr>
          <w:noProof/>
        </w:rPr>
        <w:drawing>
          <wp:anchor distT="0" distB="0" distL="114300" distR="114300" simplePos="0" relativeHeight="251706368" behindDoc="1" locked="0" layoutInCell="1" allowOverlap="1" wp14:anchorId="7F30A623" wp14:editId="08627A0A">
            <wp:simplePos x="0" y="0"/>
            <wp:positionH relativeFrom="margin">
              <wp:posOffset>-733425</wp:posOffset>
            </wp:positionH>
            <wp:positionV relativeFrom="paragraph">
              <wp:posOffset>0</wp:posOffset>
            </wp:positionV>
            <wp:extent cx="7200900" cy="4581525"/>
            <wp:effectExtent l="0" t="0" r="0" b="9525"/>
            <wp:wrapTight wrapText="bothSides">
              <wp:wrapPolygon edited="0">
                <wp:start x="0" y="0"/>
                <wp:lineTo x="0" y="21555"/>
                <wp:lineTo x="21543" y="21555"/>
                <wp:lineTo x="21543" y="0"/>
                <wp:lineTo x="0" y="0"/>
              </wp:wrapPolygon>
            </wp:wrapTight>
            <wp:docPr id="474947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47520" name="Picture 1" descr="A screenshot of a computer&#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7200900" cy="4581525"/>
                    </a:xfrm>
                    <a:prstGeom prst="rect">
                      <a:avLst/>
                    </a:prstGeom>
                  </pic:spPr>
                </pic:pic>
              </a:graphicData>
            </a:graphic>
            <wp14:sizeRelH relativeFrom="margin">
              <wp14:pctWidth>0</wp14:pctWidth>
            </wp14:sizeRelH>
            <wp14:sizeRelV relativeFrom="margin">
              <wp14:pctHeight>0</wp14:pctHeight>
            </wp14:sizeRelV>
          </wp:anchor>
        </w:drawing>
      </w:r>
    </w:p>
    <w:p w14:paraId="616B6905" w14:textId="77777777" w:rsidR="00FF5A20" w:rsidRDefault="00FF5A20" w:rsidP="00FF5A20">
      <w:r w:rsidRPr="00C45294">
        <w:rPr>
          <w:noProof/>
        </w:rPr>
        <w:lastRenderedPageBreak/>
        <w:drawing>
          <wp:anchor distT="0" distB="0" distL="114300" distR="114300" simplePos="0" relativeHeight="251709440" behindDoc="1" locked="0" layoutInCell="1" allowOverlap="1" wp14:anchorId="44F085B5" wp14:editId="5A4653CF">
            <wp:simplePos x="0" y="0"/>
            <wp:positionH relativeFrom="margin">
              <wp:posOffset>-609600</wp:posOffset>
            </wp:positionH>
            <wp:positionV relativeFrom="paragraph">
              <wp:posOffset>4476750</wp:posOffset>
            </wp:positionV>
            <wp:extent cx="6943725" cy="4371975"/>
            <wp:effectExtent l="0" t="0" r="9525" b="9525"/>
            <wp:wrapTight wrapText="bothSides">
              <wp:wrapPolygon edited="0">
                <wp:start x="0" y="0"/>
                <wp:lineTo x="0" y="21553"/>
                <wp:lineTo x="21570" y="21553"/>
                <wp:lineTo x="21570" y="0"/>
                <wp:lineTo x="0" y="0"/>
              </wp:wrapPolygon>
            </wp:wrapTight>
            <wp:docPr id="660830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0461" name="Picture 1" descr="A screenshot of a compu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6943725" cy="4371975"/>
                    </a:xfrm>
                    <a:prstGeom prst="rect">
                      <a:avLst/>
                    </a:prstGeom>
                  </pic:spPr>
                </pic:pic>
              </a:graphicData>
            </a:graphic>
            <wp14:sizeRelH relativeFrom="margin">
              <wp14:pctWidth>0</wp14:pctWidth>
            </wp14:sizeRelH>
            <wp14:sizeRelV relativeFrom="margin">
              <wp14:pctHeight>0</wp14:pctHeight>
            </wp14:sizeRelV>
          </wp:anchor>
        </w:drawing>
      </w:r>
      <w:r w:rsidRPr="00F16A88">
        <w:rPr>
          <w:noProof/>
        </w:rPr>
        <w:drawing>
          <wp:anchor distT="0" distB="0" distL="114300" distR="114300" simplePos="0" relativeHeight="251708416" behindDoc="1" locked="0" layoutInCell="1" allowOverlap="1" wp14:anchorId="570A0AFC" wp14:editId="375436C5">
            <wp:simplePos x="0" y="0"/>
            <wp:positionH relativeFrom="column">
              <wp:posOffset>-600075</wp:posOffset>
            </wp:positionH>
            <wp:positionV relativeFrom="paragraph">
              <wp:posOffset>0</wp:posOffset>
            </wp:positionV>
            <wp:extent cx="6934200" cy="4286250"/>
            <wp:effectExtent l="0" t="0" r="0" b="0"/>
            <wp:wrapTight wrapText="bothSides">
              <wp:wrapPolygon edited="0">
                <wp:start x="0" y="0"/>
                <wp:lineTo x="0" y="21504"/>
                <wp:lineTo x="21541" y="21504"/>
                <wp:lineTo x="21541" y="0"/>
                <wp:lineTo x="0" y="0"/>
              </wp:wrapPolygon>
            </wp:wrapTight>
            <wp:docPr id="19658297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9741" name="Picture 1" descr="A screenshot of a compute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6934200" cy="42862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0A8C060" w14:textId="77777777" w:rsidR="00FF5A20" w:rsidRDefault="00FF5A20" w:rsidP="00FF5A20">
      <w:r w:rsidRPr="00095B3B">
        <w:rPr>
          <w:noProof/>
        </w:rPr>
        <w:lastRenderedPageBreak/>
        <w:drawing>
          <wp:anchor distT="0" distB="0" distL="114300" distR="114300" simplePos="0" relativeHeight="251710464" behindDoc="1" locked="0" layoutInCell="1" allowOverlap="1" wp14:anchorId="34C5F983" wp14:editId="2A01D72E">
            <wp:simplePos x="0" y="0"/>
            <wp:positionH relativeFrom="margin">
              <wp:posOffset>-695325</wp:posOffset>
            </wp:positionH>
            <wp:positionV relativeFrom="paragraph">
              <wp:posOffset>0</wp:posOffset>
            </wp:positionV>
            <wp:extent cx="7067550" cy="3962400"/>
            <wp:effectExtent l="0" t="0" r="0" b="0"/>
            <wp:wrapTight wrapText="bothSides">
              <wp:wrapPolygon edited="0">
                <wp:start x="0" y="0"/>
                <wp:lineTo x="0" y="21496"/>
                <wp:lineTo x="21542" y="21496"/>
                <wp:lineTo x="21542" y="0"/>
                <wp:lineTo x="0" y="0"/>
              </wp:wrapPolygon>
            </wp:wrapTight>
            <wp:docPr id="83536576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65767" name="Picture 1" descr="A screenshot of a computer screen&#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7067550" cy="3962400"/>
                    </a:xfrm>
                    <a:prstGeom prst="rect">
                      <a:avLst/>
                    </a:prstGeom>
                  </pic:spPr>
                </pic:pic>
              </a:graphicData>
            </a:graphic>
            <wp14:sizeRelH relativeFrom="margin">
              <wp14:pctWidth>0</wp14:pctWidth>
            </wp14:sizeRelH>
            <wp14:sizeRelV relativeFrom="margin">
              <wp14:pctHeight>0</wp14:pctHeight>
            </wp14:sizeRelV>
          </wp:anchor>
        </w:drawing>
      </w:r>
      <w:r w:rsidRPr="00A439C3">
        <w:rPr>
          <w:noProof/>
        </w:rPr>
        <w:drawing>
          <wp:anchor distT="0" distB="0" distL="114300" distR="114300" simplePos="0" relativeHeight="251711488" behindDoc="1" locked="0" layoutInCell="1" allowOverlap="1" wp14:anchorId="23A8C938" wp14:editId="1D3C2417">
            <wp:simplePos x="0" y="0"/>
            <wp:positionH relativeFrom="margin">
              <wp:posOffset>-809625</wp:posOffset>
            </wp:positionH>
            <wp:positionV relativeFrom="paragraph">
              <wp:posOffset>4038600</wp:posOffset>
            </wp:positionV>
            <wp:extent cx="7286625" cy="4810125"/>
            <wp:effectExtent l="0" t="0" r="9525" b="9525"/>
            <wp:wrapTight wrapText="bothSides">
              <wp:wrapPolygon edited="0">
                <wp:start x="0" y="0"/>
                <wp:lineTo x="0" y="21557"/>
                <wp:lineTo x="21572" y="21557"/>
                <wp:lineTo x="21572" y="0"/>
                <wp:lineTo x="0" y="0"/>
              </wp:wrapPolygon>
            </wp:wrapTight>
            <wp:docPr id="1447753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53125" name="Picture 1" descr="A screenshot of a computer&#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7286625" cy="4810125"/>
                    </a:xfrm>
                    <a:prstGeom prst="rect">
                      <a:avLst/>
                    </a:prstGeom>
                  </pic:spPr>
                </pic:pic>
              </a:graphicData>
            </a:graphic>
            <wp14:sizeRelH relativeFrom="margin">
              <wp14:pctWidth>0</wp14:pctWidth>
            </wp14:sizeRelH>
            <wp14:sizeRelV relativeFrom="margin">
              <wp14:pctHeight>0</wp14:pctHeight>
            </wp14:sizeRelV>
          </wp:anchor>
        </w:drawing>
      </w:r>
    </w:p>
    <w:p w14:paraId="14E921BB" w14:textId="77777777" w:rsidR="00FF5A20" w:rsidRDefault="00FF5A20" w:rsidP="00FF5A20">
      <w:r w:rsidRPr="004E36E4">
        <w:rPr>
          <w:noProof/>
        </w:rPr>
        <w:lastRenderedPageBreak/>
        <w:drawing>
          <wp:anchor distT="0" distB="0" distL="114300" distR="114300" simplePos="0" relativeHeight="251713536" behindDoc="1" locked="0" layoutInCell="1" allowOverlap="1" wp14:anchorId="2741496B" wp14:editId="0EAA5728">
            <wp:simplePos x="0" y="0"/>
            <wp:positionH relativeFrom="margin">
              <wp:posOffset>-714375</wp:posOffset>
            </wp:positionH>
            <wp:positionV relativeFrom="paragraph">
              <wp:posOffset>4724400</wp:posOffset>
            </wp:positionV>
            <wp:extent cx="7219950" cy="4133850"/>
            <wp:effectExtent l="0" t="0" r="0" b="0"/>
            <wp:wrapTight wrapText="bothSides">
              <wp:wrapPolygon edited="0">
                <wp:start x="0" y="0"/>
                <wp:lineTo x="0" y="21500"/>
                <wp:lineTo x="21543" y="21500"/>
                <wp:lineTo x="21543" y="0"/>
                <wp:lineTo x="0" y="0"/>
              </wp:wrapPolygon>
            </wp:wrapTight>
            <wp:docPr id="982343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43679" name="Picture 1" descr="A screenshot of a computer&#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7219950" cy="4133850"/>
                    </a:xfrm>
                    <a:prstGeom prst="rect">
                      <a:avLst/>
                    </a:prstGeom>
                  </pic:spPr>
                </pic:pic>
              </a:graphicData>
            </a:graphic>
            <wp14:sizeRelH relativeFrom="margin">
              <wp14:pctWidth>0</wp14:pctWidth>
            </wp14:sizeRelH>
            <wp14:sizeRelV relativeFrom="margin">
              <wp14:pctHeight>0</wp14:pctHeight>
            </wp14:sizeRelV>
          </wp:anchor>
        </w:drawing>
      </w:r>
      <w:r w:rsidRPr="00C938F0">
        <w:rPr>
          <w:noProof/>
        </w:rPr>
        <w:drawing>
          <wp:anchor distT="0" distB="0" distL="114300" distR="114300" simplePos="0" relativeHeight="251712512" behindDoc="1" locked="0" layoutInCell="1" allowOverlap="1" wp14:anchorId="37DE3F5F" wp14:editId="6431EEEF">
            <wp:simplePos x="0" y="0"/>
            <wp:positionH relativeFrom="page">
              <wp:posOffset>209550</wp:posOffset>
            </wp:positionH>
            <wp:positionV relativeFrom="paragraph">
              <wp:posOffset>0</wp:posOffset>
            </wp:positionV>
            <wp:extent cx="7267575" cy="4581525"/>
            <wp:effectExtent l="0" t="0" r="9525" b="9525"/>
            <wp:wrapTight wrapText="bothSides">
              <wp:wrapPolygon edited="0">
                <wp:start x="0" y="0"/>
                <wp:lineTo x="0" y="21555"/>
                <wp:lineTo x="21572" y="21555"/>
                <wp:lineTo x="21572" y="0"/>
                <wp:lineTo x="0" y="0"/>
              </wp:wrapPolygon>
            </wp:wrapTight>
            <wp:docPr id="594261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1142" name="Picture 1" descr="A screenshot of a computer&#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7267575" cy="45815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EBFCA57" w14:textId="77777777" w:rsidR="00FF5A20" w:rsidRDefault="00FF5A20" w:rsidP="00FF5A20">
      <w:r w:rsidRPr="00A7477C">
        <w:rPr>
          <w:noProof/>
        </w:rPr>
        <w:lastRenderedPageBreak/>
        <w:drawing>
          <wp:anchor distT="0" distB="0" distL="114300" distR="114300" simplePos="0" relativeHeight="251715584" behindDoc="1" locked="0" layoutInCell="1" allowOverlap="1" wp14:anchorId="6AA83557" wp14:editId="521347BC">
            <wp:simplePos x="0" y="0"/>
            <wp:positionH relativeFrom="margin">
              <wp:posOffset>-857250</wp:posOffset>
            </wp:positionH>
            <wp:positionV relativeFrom="paragraph">
              <wp:posOffset>4152900</wp:posOffset>
            </wp:positionV>
            <wp:extent cx="7381875" cy="4695825"/>
            <wp:effectExtent l="0" t="0" r="9525" b="9525"/>
            <wp:wrapTight wrapText="bothSides">
              <wp:wrapPolygon edited="0">
                <wp:start x="0" y="0"/>
                <wp:lineTo x="0" y="21556"/>
                <wp:lineTo x="21572" y="21556"/>
                <wp:lineTo x="21572" y="0"/>
                <wp:lineTo x="0" y="0"/>
              </wp:wrapPolygon>
            </wp:wrapTight>
            <wp:docPr id="111576616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66162" name="Picture 1" descr="A screenshot of a computer screen&#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7381875" cy="4695825"/>
                    </a:xfrm>
                    <a:prstGeom prst="rect">
                      <a:avLst/>
                    </a:prstGeom>
                  </pic:spPr>
                </pic:pic>
              </a:graphicData>
            </a:graphic>
            <wp14:sizeRelH relativeFrom="margin">
              <wp14:pctWidth>0</wp14:pctWidth>
            </wp14:sizeRelH>
            <wp14:sizeRelV relativeFrom="margin">
              <wp14:pctHeight>0</wp14:pctHeight>
            </wp14:sizeRelV>
          </wp:anchor>
        </w:drawing>
      </w:r>
      <w:r w:rsidRPr="000C3D48">
        <w:rPr>
          <w:noProof/>
        </w:rPr>
        <w:drawing>
          <wp:anchor distT="0" distB="0" distL="114300" distR="114300" simplePos="0" relativeHeight="251714560" behindDoc="1" locked="0" layoutInCell="1" allowOverlap="1" wp14:anchorId="48B3DE2C" wp14:editId="375F26E3">
            <wp:simplePos x="0" y="0"/>
            <wp:positionH relativeFrom="column">
              <wp:posOffset>-838200</wp:posOffset>
            </wp:positionH>
            <wp:positionV relativeFrom="paragraph">
              <wp:posOffset>0</wp:posOffset>
            </wp:positionV>
            <wp:extent cx="7372350" cy="4076700"/>
            <wp:effectExtent l="0" t="0" r="0" b="0"/>
            <wp:wrapTight wrapText="bothSides">
              <wp:wrapPolygon edited="0">
                <wp:start x="0" y="0"/>
                <wp:lineTo x="0" y="21499"/>
                <wp:lineTo x="21544" y="21499"/>
                <wp:lineTo x="21544" y="0"/>
                <wp:lineTo x="0" y="0"/>
              </wp:wrapPolygon>
            </wp:wrapTight>
            <wp:docPr id="9083828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82819" name="Picture 1" descr="A screenshot of a compute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7372350" cy="4076700"/>
                    </a:xfrm>
                    <a:prstGeom prst="rect">
                      <a:avLst/>
                    </a:prstGeom>
                  </pic:spPr>
                </pic:pic>
              </a:graphicData>
            </a:graphic>
            <wp14:sizeRelH relativeFrom="margin">
              <wp14:pctWidth>0</wp14:pctWidth>
            </wp14:sizeRelH>
            <wp14:sizeRelV relativeFrom="margin">
              <wp14:pctHeight>0</wp14:pctHeight>
            </wp14:sizeRelV>
          </wp:anchor>
        </w:drawing>
      </w:r>
    </w:p>
    <w:p w14:paraId="2EC2496B" w14:textId="77777777" w:rsidR="00FF5A20" w:rsidRDefault="00FF5A20" w:rsidP="00FF5A20">
      <w:r w:rsidRPr="00BB164C">
        <w:rPr>
          <w:noProof/>
        </w:rPr>
        <w:lastRenderedPageBreak/>
        <w:drawing>
          <wp:anchor distT="0" distB="0" distL="114300" distR="114300" simplePos="0" relativeHeight="251717632" behindDoc="1" locked="0" layoutInCell="1" allowOverlap="1" wp14:anchorId="58639154" wp14:editId="7ECB2C90">
            <wp:simplePos x="0" y="0"/>
            <wp:positionH relativeFrom="margin">
              <wp:posOffset>-666750</wp:posOffset>
            </wp:positionH>
            <wp:positionV relativeFrom="paragraph">
              <wp:posOffset>4572000</wp:posOffset>
            </wp:positionV>
            <wp:extent cx="7067550" cy="4276725"/>
            <wp:effectExtent l="0" t="0" r="0" b="9525"/>
            <wp:wrapTight wrapText="bothSides">
              <wp:wrapPolygon edited="0">
                <wp:start x="0" y="0"/>
                <wp:lineTo x="0" y="21552"/>
                <wp:lineTo x="21542" y="21552"/>
                <wp:lineTo x="21542" y="0"/>
                <wp:lineTo x="0" y="0"/>
              </wp:wrapPolygon>
            </wp:wrapTight>
            <wp:docPr id="18224592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59206" name="Picture 1"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7067550" cy="4276725"/>
                    </a:xfrm>
                    <a:prstGeom prst="rect">
                      <a:avLst/>
                    </a:prstGeom>
                  </pic:spPr>
                </pic:pic>
              </a:graphicData>
            </a:graphic>
            <wp14:sizeRelH relativeFrom="margin">
              <wp14:pctWidth>0</wp14:pctWidth>
            </wp14:sizeRelH>
            <wp14:sizeRelV relativeFrom="margin">
              <wp14:pctHeight>0</wp14:pctHeight>
            </wp14:sizeRelV>
          </wp:anchor>
        </w:drawing>
      </w:r>
      <w:r w:rsidRPr="002D02CF">
        <w:rPr>
          <w:noProof/>
        </w:rPr>
        <w:drawing>
          <wp:anchor distT="0" distB="0" distL="114300" distR="114300" simplePos="0" relativeHeight="251716608" behindDoc="1" locked="0" layoutInCell="1" allowOverlap="1" wp14:anchorId="5379837A" wp14:editId="77B5C033">
            <wp:simplePos x="0" y="0"/>
            <wp:positionH relativeFrom="margin">
              <wp:posOffset>-676275</wp:posOffset>
            </wp:positionH>
            <wp:positionV relativeFrom="paragraph">
              <wp:posOffset>0</wp:posOffset>
            </wp:positionV>
            <wp:extent cx="7086600" cy="4476750"/>
            <wp:effectExtent l="0" t="0" r="0" b="0"/>
            <wp:wrapTight wrapText="bothSides">
              <wp:wrapPolygon edited="0">
                <wp:start x="0" y="0"/>
                <wp:lineTo x="0" y="21508"/>
                <wp:lineTo x="21542" y="21508"/>
                <wp:lineTo x="21542" y="0"/>
                <wp:lineTo x="0" y="0"/>
              </wp:wrapPolygon>
            </wp:wrapTight>
            <wp:docPr id="1810903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03636" name="Picture 1" descr="A screenshot of a compute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7086600" cy="44767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E87513B" w14:textId="77777777" w:rsidR="00FF5A20" w:rsidRDefault="00FF5A20" w:rsidP="00FF5A20">
      <w:r w:rsidRPr="000B7B0A">
        <w:rPr>
          <w:noProof/>
        </w:rPr>
        <w:lastRenderedPageBreak/>
        <w:drawing>
          <wp:anchor distT="0" distB="0" distL="114300" distR="114300" simplePos="0" relativeHeight="251719680" behindDoc="1" locked="0" layoutInCell="1" allowOverlap="1" wp14:anchorId="129B5F6A" wp14:editId="6DA814C9">
            <wp:simplePos x="0" y="0"/>
            <wp:positionH relativeFrom="margin">
              <wp:posOffset>-714375</wp:posOffset>
            </wp:positionH>
            <wp:positionV relativeFrom="paragraph">
              <wp:posOffset>4219575</wp:posOffset>
            </wp:positionV>
            <wp:extent cx="7195185" cy="4629150"/>
            <wp:effectExtent l="0" t="0" r="5715" b="0"/>
            <wp:wrapTight wrapText="bothSides">
              <wp:wrapPolygon edited="0">
                <wp:start x="0" y="0"/>
                <wp:lineTo x="0" y="21511"/>
                <wp:lineTo x="21560" y="21511"/>
                <wp:lineTo x="21560" y="0"/>
                <wp:lineTo x="0" y="0"/>
              </wp:wrapPolygon>
            </wp:wrapTight>
            <wp:docPr id="1008445591"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5591" name="Picture 1" descr="A screenshot of a calenda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7195185" cy="4629150"/>
                    </a:xfrm>
                    <a:prstGeom prst="rect">
                      <a:avLst/>
                    </a:prstGeom>
                  </pic:spPr>
                </pic:pic>
              </a:graphicData>
            </a:graphic>
            <wp14:sizeRelH relativeFrom="margin">
              <wp14:pctWidth>0</wp14:pctWidth>
            </wp14:sizeRelH>
            <wp14:sizeRelV relativeFrom="margin">
              <wp14:pctHeight>0</wp14:pctHeight>
            </wp14:sizeRelV>
          </wp:anchor>
        </w:drawing>
      </w:r>
      <w:r w:rsidRPr="004D6F9D">
        <w:rPr>
          <w:noProof/>
        </w:rPr>
        <w:drawing>
          <wp:anchor distT="0" distB="0" distL="114300" distR="114300" simplePos="0" relativeHeight="251718656" behindDoc="1" locked="0" layoutInCell="1" allowOverlap="1" wp14:anchorId="64325476" wp14:editId="79DF0D01">
            <wp:simplePos x="0" y="0"/>
            <wp:positionH relativeFrom="margin">
              <wp:align>center</wp:align>
            </wp:positionH>
            <wp:positionV relativeFrom="paragraph">
              <wp:posOffset>0</wp:posOffset>
            </wp:positionV>
            <wp:extent cx="7143750" cy="3886200"/>
            <wp:effectExtent l="0" t="0" r="0" b="0"/>
            <wp:wrapTight wrapText="bothSides">
              <wp:wrapPolygon edited="0">
                <wp:start x="0" y="0"/>
                <wp:lineTo x="0" y="21494"/>
                <wp:lineTo x="21542" y="21494"/>
                <wp:lineTo x="21542" y="0"/>
                <wp:lineTo x="0" y="0"/>
              </wp:wrapPolygon>
            </wp:wrapTight>
            <wp:docPr id="18040978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7894" name="Picture 1" descr="A screenshot of a compute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7143750" cy="3886200"/>
                    </a:xfrm>
                    <a:prstGeom prst="rect">
                      <a:avLst/>
                    </a:prstGeom>
                  </pic:spPr>
                </pic:pic>
              </a:graphicData>
            </a:graphic>
            <wp14:sizeRelH relativeFrom="margin">
              <wp14:pctWidth>0</wp14:pctWidth>
            </wp14:sizeRelH>
            <wp14:sizeRelV relativeFrom="margin">
              <wp14:pctHeight>0</wp14:pctHeight>
            </wp14:sizeRelV>
          </wp:anchor>
        </w:drawing>
      </w:r>
    </w:p>
    <w:p w14:paraId="58442996" w14:textId="77777777" w:rsidR="00FF5A20" w:rsidRDefault="00FF5A20" w:rsidP="00FF5A20">
      <w:r w:rsidRPr="00850701">
        <w:rPr>
          <w:noProof/>
        </w:rPr>
        <w:lastRenderedPageBreak/>
        <w:drawing>
          <wp:anchor distT="0" distB="0" distL="114300" distR="114300" simplePos="0" relativeHeight="251721728" behindDoc="1" locked="0" layoutInCell="1" allowOverlap="1" wp14:anchorId="7D02CCE8" wp14:editId="6F7BCFB2">
            <wp:simplePos x="0" y="0"/>
            <wp:positionH relativeFrom="margin">
              <wp:posOffset>-809625</wp:posOffset>
            </wp:positionH>
            <wp:positionV relativeFrom="paragraph">
              <wp:posOffset>4552950</wp:posOffset>
            </wp:positionV>
            <wp:extent cx="7334250" cy="4295775"/>
            <wp:effectExtent l="0" t="0" r="0" b="9525"/>
            <wp:wrapTight wrapText="bothSides">
              <wp:wrapPolygon edited="0">
                <wp:start x="0" y="0"/>
                <wp:lineTo x="0" y="21552"/>
                <wp:lineTo x="21544" y="21552"/>
                <wp:lineTo x="21544" y="0"/>
                <wp:lineTo x="0" y="0"/>
              </wp:wrapPolygon>
            </wp:wrapTight>
            <wp:docPr id="5661313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31369" name="Picture 1" descr="A screenshot of a computer&#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7334250" cy="4295775"/>
                    </a:xfrm>
                    <a:prstGeom prst="rect">
                      <a:avLst/>
                    </a:prstGeom>
                  </pic:spPr>
                </pic:pic>
              </a:graphicData>
            </a:graphic>
            <wp14:sizeRelH relativeFrom="margin">
              <wp14:pctWidth>0</wp14:pctWidth>
            </wp14:sizeRelH>
            <wp14:sizeRelV relativeFrom="margin">
              <wp14:pctHeight>0</wp14:pctHeight>
            </wp14:sizeRelV>
          </wp:anchor>
        </w:drawing>
      </w:r>
      <w:r w:rsidRPr="00730DA5">
        <w:rPr>
          <w:noProof/>
        </w:rPr>
        <w:drawing>
          <wp:anchor distT="0" distB="0" distL="114300" distR="114300" simplePos="0" relativeHeight="251720704" behindDoc="1" locked="0" layoutInCell="1" allowOverlap="1" wp14:anchorId="7BDBE3C2" wp14:editId="3DBD92AC">
            <wp:simplePos x="0" y="0"/>
            <wp:positionH relativeFrom="margin">
              <wp:posOffset>-762000</wp:posOffset>
            </wp:positionH>
            <wp:positionV relativeFrom="paragraph">
              <wp:posOffset>0</wp:posOffset>
            </wp:positionV>
            <wp:extent cx="7277100" cy="4400550"/>
            <wp:effectExtent l="0" t="0" r="0" b="0"/>
            <wp:wrapTight wrapText="bothSides">
              <wp:wrapPolygon edited="0">
                <wp:start x="0" y="0"/>
                <wp:lineTo x="0" y="21506"/>
                <wp:lineTo x="21543" y="21506"/>
                <wp:lineTo x="21543" y="0"/>
                <wp:lineTo x="0" y="0"/>
              </wp:wrapPolygon>
            </wp:wrapTight>
            <wp:docPr id="17150991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9913" name="Picture 1" descr="A screenshot of a computer screen&#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7277100" cy="44005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9FC41B9" w14:textId="77777777" w:rsidR="00FF5A20" w:rsidRDefault="00FF5A20" w:rsidP="00FF5A20">
      <w:r w:rsidRPr="00D2216D">
        <w:rPr>
          <w:noProof/>
        </w:rPr>
        <w:lastRenderedPageBreak/>
        <w:drawing>
          <wp:anchor distT="0" distB="0" distL="114300" distR="114300" simplePos="0" relativeHeight="251723776" behindDoc="1" locked="0" layoutInCell="1" allowOverlap="1" wp14:anchorId="2CB09A71" wp14:editId="0E219F3F">
            <wp:simplePos x="0" y="0"/>
            <wp:positionH relativeFrom="margin">
              <wp:posOffset>-704850</wp:posOffset>
            </wp:positionH>
            <wp:positionV relativeFrom="paragraph">
              <wp:posOffset>4362450</wp:posOffset>
            </wp:positionV>
            <wp:extent cx="7172325" cy="4429125"/>
            <wp:effectExtent l="0" t="0" r="9525" b="9525"/>
            <wp:wrapTight wrapText="bothSides">
              <wp:wrapPolygon edited="0">
                <wp:start x="0" y="0"/>
                <wp:lineTo x="0" y="21554"/>
                <wp:lineTo x="21571" y="21554"/>
                <wp:lineTo x="21571" y="0"/>
                <wp:lineTo x="0" y="0"/>
              </wp:wrapPolygon>
            </wp:wrapTight>
            <wp:docPr id="20107600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60042" name="Picture 1" descr="A screenshot of a computer&#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7172325" cy="4429125"/>
                    </a:xfrm>
                    <a:prstGeom prst="rect">
                      <a:avLst/>
                    </a:prstGeom>
                  </pic:spPr>
                </pic:pic>
              </a:graphicData>
            </a:graphic>
            <wp14:sizeRelH relativeFrom="margin">
              <wp14:pctWidth>0</wp14:pctWidth>
            </wp14:sizeRelH>
            <wp14:sizeRelV relativeFrom="margin">
              <wp14:pctHeight>0</wp14:pctHeight>
            </wp14:sizeRelV>
          </wp:anchor>
        </w:drawing>
      </w:r>
      <w:r w:rsidRPr="00642398">
        <w:rPr>
          <w:noProof/>
        </w:rPr>
        <w:drawing>
          <wp:anchor distT="0" distB="0" distL="114300" distR="114300" simplePos="0" relativeHeight="251722752" behindDoc="1" locked="0" layoutInCell="1" allowOverlap="1" wp14:anchorId="3AE6DE39" wp14:editId="45E7FC3C">
            <wp:simplePos x="0" y="0"/>
            <wp:positionH relativeFrom="margin">
              <wp:posOffset>-666750</wp:posOffset>
            </wp:positionH>
            <wp:positionV relativeFrom="paragraph">
              <wp:posOffset>0</wp:posOffset>
            </wp:positionV>
            <wp:extent cx="7115175" cy="4124325"/>
            <wp:effectExtent l="0" t="0" r="9525" b="9525"/>
            <wp:wrapTight wrapText="bothSides">
              <wp:wrapPolygon edited="0">
                <wp:start x="0" y="0"/>
                <wp:lineTo x="0" y="21550"/>
                <wp:lineTo x="21571" y="21550"/>
                <wp:lineTo x="21571" y="0"/>
                <wp:lineTo x="0" y="0"/>
              </wp:wrapPolygon>
            </wp:wrapTight>
            <wp:docPr id="340567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7698" name="Picture 1" descr="A screenshot of a computer&#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7115175" cy="4124325"/>
                    </a:xfrm>
                    <a:prstGeom prst="rect">
                      <a:avLst/>
                    </a:prstGeom>
                  </pic:spPr>
                </pic:pic>
              </a:graphicData>
            </a:graphic>
            <wp14:sizeRelH relativeFrom="margin">
              <wp14:pctWidth>0</wp14:pctWidth>
            </wp14:sizeRelH>
            <wp14:sizeRelV relativeFrom="margin">
              <wp14:pctHeight>0</wp14:pctHeight>
            </wp14:sizeRelV>
          </wp:anchor>
        </w:drawing>
      </w:r>
    </w:p>
    <w:p w14:paraId="6D723510" w14:textId="77777777" w:rsidR="00FF5A20" w:rsidRDefault="00FF5A20" w:rsidP="00FF5A20">
      <w:r w:rsidRPr="008B2CF6">
        <w:rPr>
          <w:noProof/>
        </w:rPr>
        <w:lastRenderedPageBreak/>
        <w:drawing>
          <wp:anchor distT="0" distB="0" distL="114300" distR="114300" simplePos="0" relativeHeight="251725824" behindDoc="1" locked="0" layoutInCell="1" allowOverlap="1" wp14:anchorId="6FC4673B" wp14:editId="5CB92FAD">
            <wp:simplePos x="0" y="0"/>
            <wp:positionH relativeFrom="margin">
              <wp:align>center</wp:align>
            </wp:positionH>
            <wp:positionV relativeFrom="paragraph">
              <wp:posOffset>3619500</wp:posOffset>
            </wp:positionV>
            <wp:extent cx="7305675" cy="5229225"/>
            <wp:effectExtent l="0" t="0" r="9525" b="9525"/>
            <wp:wrapTight wrapText="bothSides">
              <wp:wrapPolygon edited="0">
                <wp:start x="0" y="0"/>
                <wp:lineTo x="0" y="21561"/>
                <wp:lineTo x="21572" y="21561"/>
                <wp:lineTo x="21572" y="0"/>
                <wp:lineTo x="0" y="0"/>
              </wp:wrapPolygon>
            </wp:wrapTight>
            <wp:docPr id="13796547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4705" name="Picture 1"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7305675" cy="5229225"/>
                    </a:xfrm>
                    <a:prstGeom prst="rect">
                      <a:avLst/>
                    </a:prstGeom>
                  </pic:spPr>
                </pic:pic>
              </a:graphicData>
            </a:graphic>
            <wp14:sizeRelH relativeFrom="margin">
              <wp14:pctWidth>0</wp14:pctWidth>
            </wp14:sizeRelH>
            <wp14:sizeRelV relativeFrom="margin">
              <wp14:pctHeight>0</wp14:pctHeight>
            </wp14:sizeRelV>
          </wp:anchor>
        </w:drawing>
      </w:r>
      <w:r w:rsidRPr="00C376E9">
        <w:rPr>
          <w:noProof/>
        </w:rPr>
        <w:drawing>
          <wp:anchor distT="0" distB="0" distL="114300" distR="114300" simplePos="0" relativeHeight="251724800" behindDoc="1" locked="0" layoutInCell="1" allowOverlap="1" wp14:anchorId="4766F9C1" wp14:editId="54884F42">
            <wp:simplePos x="0" y="0"/>
            <wp:positionH relativeFrom="margin">
              <wp:posOffset>-771525</wp:posOffset>
            </wp:positionH>
            <wp:positionV relativeFrom="paragraph">
              <wp:posOffset>0</wp:posOffset>
            </wp:positionV>
            <wp:extent cx="7134225" cy="3486150"/>
            <wp:effectExtent l="0" t="0" r="9525" b="0"/>
            <wp:wrapTight wrapText="bothSides">
              <wp:wrapPolygon edited="0">
                <wp:start x="0" y="0"/>
                <wp:lineTo x="0" y="21482"/>
                <wp:lineTo x="21571" y="21482"/>
                <wp:lineTo x="21571" y="0"/>
                <wp:lineTo x="0" y="0"/>
              </wp:wrapPolygon>
            </wp:wrapTight>
            <wp:docPr id="1471180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80591" name="Picture 1" descr="A screenshot of a comput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7134225" cy="34861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16AA55E" w14:textId="77777777" w:rsidR="00FF5A20" w:rsidRDefault="00FF5A20" w:rsidP="00FF5A20">
      <w:r w:rsidRPr="009C7396">
        <w:rPr>
          <w:noProof/>
        </w:rPr>
        <w:lastRenderedPageBreak/>
        <w:drawing>
          <wp:anchor distT="0" distB="0" distL="114300" distR="114300" simplePos="0" relativeHeight="251727872" behindDoc="1" locked="0" layoutInCell="1" allowOverlap="1" wp14:anchorId="0C557145" wp14:editId="44E712D2">
            <wp:simplePos x="0" y="0"/>
            <wp:positionH relativeFrom="margin">
              <wp:posOffset>-819150</wp:posOffset>
            </wp:positionH>
            <wp:positionV relativeFrom="paragraph">
              <wp:posOffset>4705350</wp:posOffset>
            </wp:positionV>
            <wp:extent cx="7353300" cy="4152900"/>
            <wp:effectExtent l="0" t="0" r="0" b="0"/>
            <wp:wrapTight wrapText="bothSides">
              <wp:wrapPolygon edited="0">
                <wp:start x="0" y="0"/>
                <wp:lineTo x="0" y="21501"/>
                <wp:lineTo x="21544" y="21501"/>
                <wp:lineTo x="21544" y="0"/>
                <wp:lineTo x="0" y="0"/>
              </wp:wrapPolygon>
            </wp:wrapTight>
            <wp:docPr id="74847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7569" name="Picture 1" descr="A screenshot of a computer&#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7353300" cy="4152900"/>
                    </a:xfrm>
                    <a:prstGeom prst="rect">
                      <a:avLst/>
                    </a:prstGeom>
                  </pic:spPr>
                </pic:pic>
              </a:graphicData>
            </a:graphic>
            <wp14:sizeRelH relativeFrom="margin">
              <wp14:pctWidth>0</wp14:pctWidth>
            </wp14:sizeRelH>
            <wp14:sizeRelV relativeFrom="margin">
              <wp14:pctHeight>0</wp14:pctHeight>
            </wp14:sizeRelV>
          </wp:anchor>
        </w:drawing>
      </w:r>
      <w:r w:rsidRPr="0053260A">
        <w:rPr>
          <w:noProof/>
        </w:rPr>
        <w:drawing>
          <wp:anchor distT="0" distB="0" distL="114300" distR="114300" simplePos="0" relativeHeight="251726848" behindDoc="1" locked="0" layoutInCell="1" allowOverlap="1" wp14:anchorId="6FC9E950" wp14:editId="300898E6">
            <wp:simplePos x="0" y="0"/>
            <wp:positionH relativeFrom="margin">
              <wp:align>center</wp:align>
            </wp:positionH>
            <wp:positionV relativeFrom="paragraph">
              <wp:posOffset>0</wp:posOffset>
            </wp:positionV>
            <wp:extent cx="7381875" cy="4629150"/>
            <wp:effectExtent l="0" t="0" r="9525" b="0"/>
            <wp:wrapTight wrapText="bothSides">
              <wp:wrapPolygon edited="0">
                <wp:start x="0" y="0"/>
                <wp:lineTo x="0" y="21511"/>
                <wp:lineTo x="21572" y="21511"/>
                <wp:lineTo x="21572" y="0"/>
                <wp:lineTo x="0" y="0"/>
              </wp:wrapPolygon>
            </wp:wrapTight>
            <wp:docPr id="708126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6437" name="Picture 1" descr="A screenshot of a computer&#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7381875" cy="4629150"/>
                    </a:xfrm>
                    <a:prstGeom prst="rect">
                      <a:avLst/>
                    </a:prstGeom>
                  </pic:spPr>
                </pic:pic>
              </a:graphicData>
            </a:graphic>
            <wp14:sizeRelH relativeFrom="margin">
              <wp14:pctWidth>0</wp14:pctWidth>
            </wp14:sizeRelH>
            <wp14:sizeRelV relativeFrom="margin">
              <wp14:pctHeight>0</wp14:pctHeight>
            </wp14:sizeRelV>
          </wp:anchor>
        </w:drawing>
      </w:r>
    </w:p>
    <w:p w14:paraId="0356D90D" w14:textId="77777777" w:rsidR="00FF5A20" w:rsidRDefault="00FF5A20" w:rsidP="00FF5A20">
      <w:r w:rsidRPr="007B43AA">
        <w:rPr>
          <w:noProof/>
        </w:rPr>
        <w:lastRenderedPageBreak/>
        <w:drawing>
          <wp:anchor distT="0" distB="0" distL="114300" distR="114300" simplePos="0" relativeHeight="251728896" behindDoc="1" locked="0" layoutInCell="1" allowOverlap="1" wp14:anchorId="54DE8CB1" wp14:editId="78C833AB">
            <wp:simplePos x="0" y="0"/>
            <wp:positionH relativeFrom="margin">
              <wp:align>center</wp:align>
            </wp:positionH>
            <wp:positionV relativeFrom="paragraph">
              <wp:posOffset>0</wp:posOffset>
            </wp:positionV>
            <wp:extent cx="7353300" cy="4371975"/>
            <wp:effectExtent l="0" t="0" r="0" b="9525"/>
            <wp:wrapTight wrapText="bothSides">
              <wp:wrapPolygon edited="0">
                <wp:start x="0" y="0"/>
                <wp:lineTo x="0" y="21553"/>
                <wp:lineTo x="21544" y="21553"/>
                <wp:lineTo x="21544" y="0"/>
                <wp:lineTo x="0" y="0"/>
              </wp:wrapPolygon>
            </wp:wrapTight>
            <wp:docPr id="1418104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04798" name="Picture 1" descr="A screenshot of a computer&#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7353300" cy="4371975"/>
                    </a:xfrm>
                    <a:prstGeom prst="rect">
                      <a:avLst/>
                    </a:prstGeom>
                  </pic:spPr>
                </pic:pic>
              </a:graphicData>
            </a:graphic>
            <wp14:sizeRelH relativeFrom="margin">
              <wp14:pctWidth>0</wp14:pctWidth>
            </wp14:sizeRelH>
            <wp14:sizeRelV relativeFrom="margin">
              <wp14:pctHeight>0</wp14:pctHeight>
            </wp14:sizeRelV>
          </wp:anchor>
        </w:drawing>
      </w:r>
      <w:r w:rsidRPr="005B7896">
        <w:rPr>
          <w:noProof/>
        </w:rPr>
        <w:drawing>
          <wp:anchor distT="0" distB="0" distL="114300" distR="114300" simplePos="0" relativeHeight="251729920" behindDoc="1" locked="0" layoutInCell="1" allowOverlap="1" wp14:anchorId="3373315D" wp14:editId="65399B91">
            <wp:simplePos x="0" y="0"/>
            <wp:positionH relativeFrom="margin">
              <wp:posOffset>-800735</wp:posOffset>
            </wp:positionH>
            <wp:positionV relativeFrom="paragraph">
              <wp:posOffset>4572000</wp:posOffset>
            </wp:positionV>
            <wp:extent cx="7381875" cy="4286250"/>
            <wp:effectExtent l="0" t="0" r="9525" b="0"/>
            <wp:wrapTight wrapText="bothSides">
              <wp:wrapPolygon edited="0">
                <wp:start x="0" y="0"/>
                <wp:lineTo x="0" y="21504"/>
                <wp:lineTo x="21572" y="21504"/>
                <wp:lineTo x="21572" y="0"/>
                <wp:lineTo x="0" y="0"/>
              </wp:wrapPolygon>
            </wp:wrapTight>
            <wp:docPr id="1119849215"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49215" name="Picture 1" descr="A screenshot of a spreadshee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7381875" cy="42862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A52014" w14:textId="7704270B" w:rsidR="000931F2" w:rsidRDefault="00C00009" w:rsidP="000931F2">
      <w:pPr>
        <w:pStyle w:val="Heading2"/>
      </w:pPr>
      <w:bookmarkStart w:id="75" w:name="_Toc197657618"/>
      <w:r w:rsidRPr="0040465B">
        <w:rPr>
          <w:noProof/>
        </w:rPr>
        <w:lastRenderedPageBreak/>
        <w:drawing>
          <wp:anchor distT="0" distB="0" distL="114300" distR="114300" simplePos="0" relativeHeight="251734016" behindDoc="1" locked="0" layoutInCell="1" allowOverlap="1" wp14:anchorId="44E20F3E" wp14:editId="04ECD839">
            <wp:simplePos x="0" y="0"/>
            <wp:positionH relativeFrom="margin">
              <wp:posOffset>-790575</wp:posOffset>
            </wp:positionH>
            <wp:positionV relativeFrom="paragraph">
              <wp:posOffset>581025</wp:posOffset>
            </wp:positionV>
            <wp:extent cx="7381875" cy="5581650"/>
            <wp:effectExtent l="0" t="0" r="9525" b="0"/>
            <wp:wrapTight wrapText="bothSides">
              <wp:wrapPolygon edited="0">
                <wp:start x="0" y="0"/>
                <wp:lineTo x="0" y="21526"/>
                <wp:lineTo x="21572" y="21526"/>
                <wp:lineTo x="21572" y="0"/>
                <wp:lineTo x="0" y="0"/>
              </wp:wrapPolygon>
            </wp:wrapTight>
            <wp:docPr id="1696419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9659" name="Picture 1" descr="A screenshot of a computer&#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7381875" cy="5581650"/>
                    </a:xfrm>
                    <a:prstGeom prst="rect">
                      <a:avLst/>
                    </a:prstGeom>
                  </pic:spPr>
                </pic:pic>
              </a:graphicData>
            </a:graphic>
            <wp14:sizeRelH relativeFrom="margin">
              <wp14:pctWidth>0</wp14:pctWidth>
            </wp14:sizeRelH>
            <wp14:sizeRelV relativeFrom="margin">
              <wp14:pctHeight>0</wp14:pctHeight>
            </wp14:sizeRelV>
          </wp:anchor>
        </w:drawing>
      </w:r>
      <w:r w:rsidR="00097DAE">
        <w:t>8.4 Appendix D: SPSS Linear Regressions (output column highlights dataset</w:t>
      </w:r>
      <w:r w:rsidR="00082330">
        <w:t>)</w:t>
      </w:r>
      <w:bookmarkEnd w:id="75"/>
    </w:p>
    <w:p w14:paraId="48CC8338" w14:textId="77777777" w:rsidR="000931F2" w:rsidRDefault="000931F2" w:rsidP="000931F2">
      <w:r>
        <w:br w:type="page"/>
      </w:r>
    </w:p>
    <w:p w14:paraId="68D2E105" w14:textId="77777777" w:rsidR="000931F2" w:rsidRDefault="000931F2" w:rsidP="000931F2">
      <w:r w:rsidRPr="00650335">
        <w:rPr>
          <w:noProof/>
        </w:rPr>
        <w:lastRenderedPageBreak/>
        <w:drawing>
          <wp:anchor distT="0" distB="0" distL="114300" distR="114300" simplePos="0" relativeHeight="251735040" behindDoc="1" locked="0" layoutInCell="1" allowOverlap="1" wp14:anchorId="6525F271" wp14:editId="7BD2BC7A">
            <wp:simplePos x="0" y="0"/>
            <wp:positionH relativeFrom="margin">
              <wp:posOffset>-809625</wp:posOffset>
            </wp:positionH>
            <wp:positionV relativeFrom="paragraph">
              <wp:posOffset>314325</wp:posOffset>
            </wp:positionV>
            <wp:extent cx="7381875" cy="6286500"/>
            <wp:effectExtent l="0" t="0" r="9525" b="0"/>
            <wp:wrapTight wrapText="bothSides">
              <wp:wrapPolygon edited="0">
                <wp:start x="0" y="0"/>
                <wp:lineTo x="0" y="21535"/>
                <wp:lineTo x="21572" y="21535"/>
                <wp:lineTo x="21572" y="0"/>
                <wp:lineTo x="0" y="0"/>
              </wp:wrapPolygon>
            </wp:wrapTight>
            <wp:docPr id="511117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17040" name="Picture 1" descr="A screenshot of a computer&#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7381875" cy="6286500"/>
                    </a:xfrm>
                    <a:prstGeom prst="rect">
                      <a:avLst/>
                    </a:prstGeom>
                  </pic:spPr>
                </pic:pic>
              </a:graphicData>
            </a:graphic>
            <wp14:sizeRelH relativeFrom="margin">
              <wp14:pctWidth>0</wp14:pctWidth>
            </wp14:sizeRelH>
            <wp14:sizeRelV relativeFrom="margin">
              <wp14:pctHeight>0</wp14:pctHeight>
            </wp14:sizeRelV>
          </wp:anchor>
        </w:drawing>
      </w:r>
    </w:p>
    <w:p w14:paraId="7D0F694F" w14:textId="77777777" w:rsidR="000931F2" w:rsidRDefault="000931F2" w:rsidP="000931F2">
      <w:r>
        <w:br w:type="page"/>
      </w:r>
    </w:p>
    <w:p w14:paraId="5347FC80" w14:textId="77777777" w:rsidR="000931F2" w:rsidRDefault="000931F2" w:rsidP="000931F2">
      <w:r w:rsidRPr="00605673">
        <w:rPr>
          <w:noProof/>
        </w:rPr>
        <w:lastRenderedPageBreak/>
        <w:drawing>
          <wp:anchor distT="0" distB="0" distL="114300" distR="114300" simplePos="0" relativeHeight="251736064" behindDoc="1" locked="0" layoutInCell="1" allowOverlap="1" wp14:anchorId="5E9595F2" wp14:editId="2BA6480C">
            <wp:simplePos x="0" y="0"/>
            <wp:positionH relativeFrom="column">
              <wp:posOffset>-685800</wp:posOffset>
            </wp:positionH>
            <wp:positionV relativeFrom="paragraph">
              <wp:posOffset>0</wp:posOffset>
            </wp:positionV>
            <wp:extent cx="7131685" cy="6972300"/>
            <wp:effectExtent l="0" t="0" r="0" b="0"/>
            <wp:wrapTight wrapText="bothSides">
              <wp:wrapPolygon edited="0">
                <wp:start x="0" y="0"/>
                <wp:lineTo x="0" y="21541"/>
                <wp:lineTo x="21521" y="21541"/>
                <wp:lineTo x="21521" y="0"/>
                <wp:lineTo x="0" y="0"/>
              </wp:wrapPolygon>
            </wp:wrapTight>
            <wp:docPr id="1526309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09750" name="Picture 1" descr="A screenshot of a computer&#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7131685" cy="6972300"/>
                    </a:xfrm>
                    <a:prstGeom prst="rect">
                      <a:avLst/>
                    </a:prstGeom>
                  </pic:spPr>
                </pic:pic>
              </a:graphicData>
            </a:graphic>
            <wp14:sizeRelH relativeFrom="margin">
              <wp14:pctWidth>0</wp14:pctWidth>
            </wp14:sizeRelH>
          </wp:anchor>
        </w:drawing>
      </w:r>
    </w:p>
    <w:p w14:paraId="0BAE9DA2" w14:textId="77777777" w:rsidR="000931F2" w:rsidRDefault="000931F2" w:rsidP="000931F2">
      <w:r>
        <w:br w:type="page"/>
      </w:r>
    </w:p>
    <w:p w14:paraId="47F1168C" w14:textId="6D006655" w:rsidR="00697191" w:rsidRDefault="00697191" w:rsidP="00697191">
      <w:pPr>
        <w:pStyle w:val="Heading2"/>
      </w:pPr>
      <w:bookmarkStart w:id="76" w:name="_Toc197657619"/>
      <w:r w:rsidRPr="000A74F0">
        <w:rPr>
          <w:noProof/>
        </w:rPr>
        <w:lastRenderedPageBreak/>
        <w:drawing>
          <wp:anchor distT="0" distB="0" distL="114300" distR="114300" simplePos="0" relativeHeight="251738112" behindDoc="1" locked="0" layoutInCell="1" allowOverlap="1" wp14:anchorId="5238C62F" wp14:editId="3218121B">
            <wp:simplePos x="0" y="0"/>
            <wp:positionH relativeFrom="margin">
              <wp:posOffset>-866775</wp:posOffset>
            </wp:positionH>
            <wp:positionV relativeFrom="paragraph">
              <wp:posOffset>466725</wp:posOffset>
            </wp:positionV>
            <wp:extent cx="7162800" cy="3705225"/>
            <wp:effectExtent l="0" t="0" r="0" b="9525"/>
            <wp:wrapTight wrapText="bothSides">
              <wp:wrapPolygon edited="0">
                <wp:start x="0" y="0"/>
                <wp:lineTo x="0" y="21544"/>
                <wp:lineTo x="21543" y="21544"/>
                <wp:lineTo x="21543" y="0"/>
                <wp:lineTo x="0" y="0"/>
              </wp:wrapPolygon>
            </wp:wrapTight>
            <wp:docPr id="14613925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92571" name="Picture 1" descr="A screenshot of a computer&#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7162800" cy="3705225"/>
                    </a:xfrm>
                    <a:prstGeom prst="rect">
                      <a:avLst/>
                    </a:prstGeom>
                  </pic:spPr>
                </pic:pic>
              </a:graphicData>
            </a:graphic>
            <wp14:sizeRelH relativeFrom="margin">
              <wp14:pctWidth>0</wp14:pctWidth>
            </wp14:sizeRelH>
            <wp14:sizeRelV relativeFrom="margin">
              <wp14:pctHeight>0</wp14:pctHeight>
            </wp14:sizeRelV>
          </wp:anchor>
        </w:drawing>
      </w:r>
      <w:r w:rsidR="000931F2">
        <w:t>8.5 Appendix E: T-test</w:t>
      </w:r>
      <w:r w:rsidR="00C00009">
        <w:t xml:space="preserve"> (output columns highlights dataset)</w:t>
      </w:r>
      <w:bookmarkEnd w:id="76"/>
    </w:p>
    <w:p w14:paraId="06FADA7F" w14:textId="77777777" w:rsidR="00697191" w:rsidRDefault="00697191" w:rsidP="00697191">
      <w:r w:rsidRPr="00EA7CD7">
        <w:rPr>
          <w:noProof/>
        </w:rPr>
        <w:drawing>
          <wp:anchor distT="0" distB="0" distL="114300" distR="114300" simplePos="0" relativeHeight="251739136" behindDoc="1" locked="0" layoutInCell="1" allowOverlap="1" wp14:anchorId="1881A6FE" wp14:editId="3BD42CFA">
            <wp:simplePos x="0" y="0"/>
            <wp:positionH relativeFrom="page">
              <wp:align>right</wp:align>
            </wp:positionH>
            <wp:positionV relativeFrom="paragraph">
              <wp:posOffset>4338955</wp:posOffset>
            </wp:positionV>
            <wp:extent cx="7410450" cy="4181475"/>
            <wp:effectExtent l="0" t="0" r="0" b="9525"/>
            <wp:wrapTight wrapText="bothSides">
              <wp:wrapPolygon edited="0">
                <wp:start x="0" y="0"/>
                <wp:lineTo x="0" y="21551"/>
                <wp:lineTo x="21544" y="21551"/>
                <wp:lineTo x="21544" y="0"/>
                <wp:lineTo x="0" y="0"/>
              </wp:wrapPolygon>
            </wp:wrapTight>
            <wp:docPr id="8828534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53455" name="Picture 1" descr="A screenshot of a computer screen&#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7410450" cy="4181475"/>
                    </a:xfrm>
                    <a:prstGeom prst="rect">
                      <a:avLst/>
                    </a:prstGeom>
                  </pic:spPr>
                </pic:pic>
              </a:graphicData>
            </a:graphic>
            <wp14:sizeRelH relativeFrom="margin">
              <wp14:pctWidth>0</wp14:pctWidth>
            </wp14:sizeRelH>
            <wp14:sizeRelV relativeFrom="margin">
              <wp14:pctHeight>0</wp14:pctHeight>
            </wp14:sizeRelV>
          </wp:anchor>
        </w:drawing>
      </w:r>
    </w:p>
    <w:p w14:paraId="609CE13F" w14:textId="77777777" w:rsidR="00697191" w:rsidRDefault="00697191" w:rsidP="00697191">
      <w:r w:rsidRPr="007E52C4">
        <w:rPr>
          <w:noProof/>
        </w:rPr>
        <w:lastRenderedPageBreak/>
        <w:drawing>
          <wp:anchor distT="0" distB="0" distL="114300" distR="114300" simplePos="0" relativeHeight="251741184" behindDoc="1" locked="0" layoutInCell="1" allowOverlap="1" wp14:anchorId="5666F317" wp14:editId="4688A9F9">
            <wp:simplePos x="0" y="0"/>
            <wp:positionH relativeFrom="margin">
              <wp:posOffset>-781050</wp:posOffset>
            </wp:positionH>
            <wp:positionV relativeFrom="paragraph">
              <wp:posOffset>4514850</wp:posOffset>
            </wp:positionV>
            <wp:extent cx="7258050" cy="3476625"/>
            <wp:effectExtent l="0" t="0" r="0" b="9525"/>
            <wp:wrapTight wrapText="bothSides">
              <wp:wrapPolygon edited="0">
                <wp:start x="0" y="0"/>
                <wp:lineTo x="0" y="21541"/>
                <wp:lineTo x="21543" y="21541"/>
                <wp:lineTo x="21543" y="0"/>
                <wp:lineTo x="0" y="0"/>
              </wp:wrapPolygon>
            </wp:wrapTight>
            <wp:docPr id="4597665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66594" name="Picture 1" descr="A screenshot of a computer&#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7258050" cy="3476625"/>
                    </a:xfrm>
                    <a:prstGeom prst="rect">
                      <a:avLst/>
                    </a:prstGeom>
                  </pic:spPr>
                </pic:pic>
              </a:graphicData>
            </a:graphic>
            <wp14:sizeRelH relativeFrom="margin">
              <wp14:pctWidth>0</wp14:pctWidth>
            </wp14:sizeRelH>
            <wp14:sizeRelV relativeFrom="margin">
              <wp14:pctHeight>0</wp14:pctHeight>
            </wp14:sizeRelV>
          </wp:anchor>
        </w:drawing>
      </w:r>
      <w:r w:rsidRPr="00B2522E">
        <w:rPr>
          <w:noProof/>
        </w:rPr>
        <w:drawing>
          <wp:anchor distT="0" distB="0" distL="114300" distR="114300" simplePos="0" relativeHeight="251740160" behindDoc="1" locked="0" layoutInCell="1" allowOverlap="1" wp14:anchorId="03ED8F86" wp14:editId="4BA7C7E5">
            <wp:simplePos x="0" y="0"/>
            <wp:positionH relativeFrom="margin">
              <wp:align>center</wp:align>
            </wp:positionH>
            <wp:positionV relativeFrom="paragraph">
              <wp:posOffset>0</wp:posOffset>
            </wp:positionV>
            <wp:extent cx="7239000" cy="3886200"/>
            <wp:effectExtent l="0" t="0" r="0" b="0"/>
            <wp:wrapTight wrapText="bothSides">
              <wp:wrapPolygon edited="0">
                <wp:start x="0" y="0"/>
                <wp:lineTo x="0" y="21494"/>
                <wp:lineTo x="21543" y="21494"/>
                <wp:lineTo x="21543" y="0"/>
                <wp:lineTo x="0" y="0"/>
              </wp:wrapPolygon>
            </wp:wrapTight>
            <wp:docPr id="1560681560"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81560" name="Picture 1" descr="A screenshot of a tes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7239000" cy="3886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5D730EA" w14:textId="2A32B4A0" w:rsidR="000A0A65" w:rsidRPr="000A0A65" w:rsidRDefault="00697191" w:rsidP="00697191">
      <w:r w:rsidRPr="001F52B1">
        <w:rPr>
          <w:noProof/>
        </w:rPr>
        <w:lastRenderedPageBreak/>
        <w:drawing>
          <wp:anchor distT="0" distB="0" distL="114300" distR="114300" simplePos="0" relativeHeight="251743232" behindDoc="1" locked="0" layoutInCell="1" allowOverlap="1" wp14:anchorId="7EAC6937" wp14:editId="374D58B2">
            <wp:simplePos x="0" y="0"/>
            <wp:positionH relativeFrom="margin">
              <wp:posOffset>-809625</wp:posOffset>
            </wp:positionH>
            <wp:positionV relativeFrom="paragraph">
              <wp:posOffset>4612005</wp:posOffset>
            </wp:positionV>
            <wp:extent cx="7029450" cy="4238625"/>
            <wp:effectExtent l="0" t="0" r="0" b="9525"/>
            <wp:wrapTight wrapText="bothSides">
              <wp:wrapPolygon edited="0">
                <wp:start x="0" y="0"/>
                <wp:lineTo x="0" y="21551"/>
                <wp:lineTo x="21541" y="21551"/>
                <wp:lineTo x="21541" y="0"/>
                <wp:lineTo x="0" y="0"/>
              </wp:wrapPolygon>
            </wp:wrapTight>
            <wp:docPr id="94264132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1327" name="Picture 1" descr="A screenshot of a computer screen&#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7029450" cy="4238625"/>
                    </a:xfrm>
                    <a:prstGeom prst="rect">
                      <a:avLst/>
                    </a:prstGeom>
                  </pic:spPr>
                </pic:pic>
              </a:graphicData>
            </a:graphic>
            <wp14:sizeRelH relativeFrom="margin">
              <wp14:pctWidth>0</wp14:pctWidth>
            </wp14:sizeRelH>
            <wp14:sizeRelV relativeFrom="margin">
              <wp14:pctHeight>0</wp14:pctHeight>
            </wp14:sizeRelV>
          </wp:anchor>
        </w:drawing>
      </w:r>
      <w:r w:rsidRPr="00B4423A">
        <w:rPr>
          <w:noProof/>
        </w:rPr>
        <w:drawing>
          <wp:anchor distT="0" distB="0" distL="114300" distR="114300" simplePos="0" relativeHeight="251742208" behindDoc="1" locked="0" layoutInCell="1" allowOverlap="1" wp14:anchorId="2D5065EE" wp14:editId="006316F5">
            <wp:simplePos x="0" y="0"/>
            <wp:positionH relativeFrom="margin">
              <wp:posOffset>-838200</wp:posOffset>
            </wp:positionH>
            <wp:positionV relativeFrom="paragraph">
              <wp:posOffset>0</wp:posOffset>
            </wp:positionV>
            <wp:extent cx="7286625" cy="4238625"/>
            <wp:effectExtent l="0" t="0" r="9525" b="9525"/>
            <wp:wrapTight wrapText="bothSides">
              <wp:wrapPolygon edited="0">
                <wp:start x="0" y="0"/>
                <wp:lineTo x="0" y="21551"/>
                <wp:lineTo x="21572" y="21551"/>
                <wp:lineTo x="21572" y="0"/>
                <wp:lineTo x="0" y="0"/>
              </wp:wrapPolygon>
            </wp:wrapTight>
            <wp:docPr id="41373912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39123" name="Picture 1" descr="A screenshot of a computer screen&#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7286625" cy="4238625"/>
                    </a:xfrm>
                    <a:prstGeom prst="rect">
                      <a:avLst/>
                    </a:prstGeom>
                  </pic:spPr>
                </pic:pic>
              </a:graphicData>
            </a:graphic>
            <wp14:sizeRelH relativeFrom="margin">
              <wp14:pctWidth>0</wp14:pctWidth>
            </wp14:sizeRelH>
            <wp14:sizeRelV relativeFrom="margin">
              <wp14:pctHeight>0</wp14:pctHeight>
            </wp14:sizeRelV>
          </wp:anchor>
        </w:drawing>
      </w:r>
    </w:p>
    <w:sectPr w:rsidR="000A0A65" w:rsidRPr="000A0A65">
      <w:headerReference w:type="default" r:id="rId81"/>
      <w:foot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2A9BB" w14:textId="77777777" w:rsidR="00D5614E" w:rsidRDefault="00D5614E" w:rsidP="000A2424">
      <w:pPr>
        <w:spacing w:after="0" w:line="240" w:lineRule="auto"/>
      </w:pPr>
      <w:r>
        <w:separator/>
      </w:r>
    </w:p>
  </w:endnote>
  <w:endnote w:type="continuationSeparator" w:id="0">
    <w:p w14:paraId="51E66689" w14:textId="77777777" w:rsidR="00D5614E" w:rsidRDefault="00D5614E" w:rsidP="000A2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314007"/>
      <w:docPartObj>
        <w:docPartGallery w:val="Page Numbers (Bottom of Page)"/>
        <w:docPartUnique/>
      </w:docPartObj>
    </w:sdtPr>
    <w:sdtEndPr>
      <w:rPr>
        <w:noProof/>
      </w:rPr>
    </w:sdtEndPr>
    <w:sdtContent>
      <w:p w14:paraId="69D4AB2C" w14:textId="07A28DA2" w:rsidR="000A2424" w:rsidRDefault="000A24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BE5B11" w14:textId="77777777" w:rsidR="000A2424" w:rsidRDefault="000A2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B4FAD" w14:textId="77777777" w:rsidR="00D5614E" w:rsidRDefault="00D5614E" w:rsidP="000A2424">
      <w:pPr>
        <w:spacing w:after="0" w:line="240" w:lineRule="auto"/>
      </w:pPr>
      <w:r>
        <w:separator/>
      </w:r>
    </w:p>
  </w:footnote>
  <w:footnote w:type="continuationSeparator" w:id="0">
    <w:p w14:paraId="489930E6" w14:textId="77777777" w:rsidR="00D5614E" w:rsidRDefault="00D5614E" w:rsidP="000A2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9447" w14:textId="5F792406" w:rsidR="000A2424" w:rsidRDefault="000A2424">
    <w:pPr>
      <w:pStyle w:val="Header"/>
    </w:pPr>
    <w:r>
      <w:t>Khaan Salih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1F14"/>
    <w:multiLevelType w:val="hybridMultilevel"/>
    <w:tmpl w:val="EEB0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031C"/>
    <w:multiLevelType w:val="hybridMultilevel"/>
    <w:tmpl w:val="16DE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D715D"/>
    <w:multiLevelType w:val="hybridMultilevel"/>
    <w:tmpl w:val="9FD2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1E21F5"/>
    <w:multiLevelType w:val="hybridMultilevel"/>
    <w:tmpl w:val="8F5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13D0E"/>
    <w:multiLevelType w:val="hybridMultilevel"/>
    <w:tmpl w:val="FF68D7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F1379A"/>
    <w:multiLevelType w:val="hybridMultilevel"/>
    <w:tmpl w:val="B1AC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038DC"/>
    <w:multiLevelType w:val="hybridMultilevel"/>
    <w:tmpl w:val="12DE1B8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3C956B4"/>
    <w:multiLevelType w:val="hybridMultilevel"/>
    <w:tmpl w:val="0890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41647"/>
    <w:multiLevelType w:val="hybridMultilevel"/>
    <w:tmpl w:val="8F08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940C9"/>
    <w:multiLevelType w:val="hybridMultilevel"/>
    <w:tmpl w:val="26A8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36FEF"/>
    <w:multiLevelType w:val="hybridMultilevel"/>
    <w:tmpl w:val="515C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AA77E9"/>
    <w:multiLevelType w:val="hybridMultilevel"/>
    <w:tmpl w:val="0FA46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35734B"/>
    <w:multiLevelType w:val="hybridMultilevel"/>
    <w:tmpl w:val="86BAF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43A23"/>
    <w:multiLevelType w:val="hybridMultilevel"/>
    <w:tmpl w:val="39DA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328814">
    <w:abstractNumId w:val="13"/>
  </w:num>
  <w:num w:numId="2" w16cid:durableId="792601215">
    <w:abstractNumId w:val="1"/>
  </w:num>
  <w:num w:numId="3" w16cid:durableId="1279144148">
    <w:abstractNumId w:val="12"/>
  </w:num>
  <w:num w:numId="4" w16cid:durableId="2002924116">
    <w:abstractNumId w:val="0"/>
  </w:num>
  <w:num w:numId="5" w16cid:durableId="1845125897">
    <w:abstractNumId w:val="5"/>
  </w:num>
  <w:num w:numId="6" w16cid:durableId="1370454198">
    <w:abstractNumId w:val="6"/>
  </w:num>
  <w:num w:numId="7" w16cid:durableId="918751000">
    <w:abstractNumId w:val="10"/>
  </w:num>
  <w:num w:numId="8" w16cid:durableId="1664626438">
    <w:abstractNumId w:val="7"/>
  </w:num>
  <w:num w:numId="9" w16cid:durableId="251937663">
    <w:abstractNumId w:val="8"/>
  </w:num>
  <w:num w:numId="10" w16cid:durableId="1906332033">
    <w:abstractNumId w:val="2"/>
  </w:num>
  <w:num w:numId="11" w16cid:durableId="2002074314">
    <w:abstractNumId w:val="3"/>
  </w:num>
  <w:num w:numId="12" w16cid:durableId="22947319">
    <w:abstractNumId w:val="4"/>
  </w:num>
  <w:num w:numId="13" w16cid:durableId="1697463714">
    <w:abstractNumId w:val="9"/>
  </w:num>
  <w:num w:numId="14" w16cid:durableId="608901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C5"/>
    <w:rsid w:val="00000416"/>
    <w:rsid w:val="00003365"/>
    <w:rsid w:val="0000363D"/>
    <w:rsid w:val="00003AA4"/>
    <w:rsid w:val="000103AC"/>
    <w:rsid w:val="00010623"/>
    <w:rsid w:val="00013BEC"/>
    <w:rsid w:val="000171F4"/>
    <w:rsid w:val="00020127"/>
    <w:rsid w:val="0002357D"/>
    <w:rsid w:val="00027A58"/>
    <w:rsid w:val="0003303E"/>
    <w:rsid w:val="0003309B"/>
    <w:rsid w:val="00034566"/>
    <w:rsid w:val="00034C9D"/>
    <w:rsid w:val="00040F7D"/>
    <w:rsid w:val="00041FB9"/>
    <w:rsid w:val="00044E51"/>
    <w:rsid w:val="00044ED7"/>
    <w:rsid w:val="000476AB"/>
    <w:rsid w:val="00052314"/>
    <w:rsid w:val="00053D1A"/>
    <w:rsid w:val="000548EA"/>
    <w:rsid w:val="00057214"/>
    <w:rsid w:val="00061295"/>
    <w:rsid w:val="00064CAD"/>
    <w:rsid w:val="00065347"/>
    <w:rsid w:val="0006607A"/>
    <w:rsid w:val="00071F28"/>
    <w:rsid w:val="00072472"/>
    <w:rsid w:val="00077E45"/>
    <w:rsid w:val="00077F03"/>
    <w:rsid w:val="00082330"/>
    <w:rsid w:val="00083AC1"/>
    <w:rsid w:val="00086D98"/>
    <w:rsid w:val="000908E1"/>
    <w:rsid w:val="00092871"/>
    <w:rsid w:val="000931F2"/>
    <w:rsid w:val="00094554"/>
    <w:rsid w:val="000947EB"/>
    <w:rsid w:val="00097B33"/>
    <w:rsid w:val="00097DAE"/>
    <w:rsid w:val="000A0A65"/>
    <w:rsid w:val="000A22DF"/>
    <w:rsid w:val="000A2424"/>
    <w:rsid w:val="000A368B"/>
    <w:rsid w:val="000A415A"/>
    <w:rsid w:val="000A6EC8"/>
    <w:rsid w:val="000B01CD"/>
    <w:rsid w:val="000B0D94"/>
    <w:rsid w:val="000B3739"/>
    <w:rsid w:val="000B7D0B"/>
    <w:rsid w:val="000C090C"/>
    <w:rsid w:val="000C2886"/>
    <w:rsid w:val="000C330F"/>
    <w:rsid w:val="000D0D82"/>
    <w:rsid w:val="000D50CE"/>
    <w:rsid w:val="000D5962"/>
    <w:rsid w:val="000E0853"/>
    <w:rsid w:val="000E1922"/>
    <w:rsid w:val="000E32F4"/>
    <w:rsid w:val="000E3872"/>
    <w:rsid w:val="000E4594"/>
    <w:rsid w:val="000F09EF"/>
    <w:rsid w:val="000F5801"/>
    <w:rsid w:val="00104592"/>
    <w:rsid w:val="00110F99"/>
    <w:rsid w:val="001119C2"/>
    <w:rsid w:val="00115444"/>
    <w:rsid w:val="001165CB"/>
    <w:rsid w:val="001235BA"/>
    <w:rsid w:val="001242D9"/>
    <w:rsid w:val="00125A72"/>
    <w:rsid w:val="00125B1A"/>
    <w:rsid w:val="001363D0"/>
    <w:rsid w:val="00136873"/>
    <w:rsid w:val="00140754"/>
    <w:rsid w:val="00143389"/>
    <w:rsid w:val="0014640C"/>
    <w:rsid w:val="0015463A"/>
    <w:rsid w:val="00154D9D"/>
    <w:rsid w:val="00163350"/>
    <w:rsid w:val="00164387"/>
    <w:rsid w:val="00166D4D"/>
    <w:rsid w:val="00167BAE"/>
    <w:rsid w:val="00177316"/>
    <w:rsid w:val="0018148E"/>
    <w:rsid w:val="00184001"/>
    <w:rsid w:val="0018541D"/>
    <w:rsid w:val="00190C70"/>
    <w:rsid w:val="00196290"/>
    <w:rsid w:val="0019637B"/>
    <w:rsid w:val="0019788E"/>
    <w:rsid w:val="001A1FA5"/>
    <w:rsid w:val="001A4576"/>
    <w:rsid w:val="001A4D0B"/>
    <w:rsid w:val="001A63D6"/>
    <w:rsid w:val="001A711C"/>
    <w:rsid w:val="001B194C"/>
    <w:rsid w:val="001B28DE"/>
    <w:rsid w:val="001B452F"/>
    <w:rsid w:val="001B68CA"/>
    <w:rsid w:val="001B6DFC"/>
    <w:rsid w:val="001C20B2"/>
    <w:rsid w:val="001C2F3B"/>
    <w:rsid w:val="001C46E6"/>
    <w:rsid w:val="001C4E00"/>
    <w:rsid w:val="001D04A0"/>
    <w:rsid w:val="001D4052"/>
    <w:rsid w:val="001E423B"/>
    <w:rsid w:val="001F6739"/>
    <w:rsid w:val="001F6D17"/>
    <w:rsid w:val="0020168E"/>
    <w:rsid w:val="0020371C"/>
    <w:rsid w:val="002050CF"/>
    <w:rsid w:val="00207069"/>
    <w:rsid w:val="002131D9"/>
    <w:rsid w:val="00213EA4"/>
    <w:rsid w:val="0022420A"/>
    <w:rsid w:val="00231636"/>
    <w:rsid w:val="002363D7"/>
    <w:rsid w:val="00237B59"/>
    <w:rsid w:val="00242E59"/>
    <w:rsid w:val="00245417"/>
    <w:rsid w:val="00246F47"/>
    <w:rsid w:val="00247575"/>
    <w:rsid w:val="00253A27"/>
    <w:rsid w:val="002551F9"/>
    <w:rsid w:val="0025734F"/>
    <w:rsid w:val="002644C6"/>
    <w:rsid w:val="00280CC5"/>
    <w:rsid w:val="00281F22"/>
    <w:rsid w:val="002851AA"/>
    <w:rsid w:val="00287122"/>
    <w:rsid w:val="002874D5"/>
    <w:rsid w:val="00294219"/>
    <w:rsid w:val="002A176A"/>
    <w:rsid w:val="002A2E2B"/>
    <w:rsid w:val="002A4FB5"/>
    <w:rsid w:val="002A5136"/>
    <w:rsid w:val="002A5AF6"/>
    <w:rsid w:val="002A6A22"/>
    <w:rsid w:val="002A6BCE"/>
    <w:rsid w:val="002A783C"/>
    <w:rsid w:val="002A78CB"/>
    <w:rsid w:val="002B0688"/>
    <w:rsid w:val="002B3EC0"/>
    <w:rsid w:val="002B402C"/>
    <w:rsid w:val="002B567C"/>
    <w:rsid w:val="002C24C9"/>
    <w:rsid w:val="002C268F"/>
    <w:rsid w:val="002C43F4"/>
    <w:rsid w:val="002C4C76"/>
    <w:rsid w:val="002C7DC1"/>
    <w:rsid w:val="002D414B"/>
    <w:rsid w:val="002D4B97"/>
    <w:rsid w:val="002D5059"/>
    <w:rsid w:val="002D54B4"/>
    <w:rsid w:val="002E29F3"/>
    <w:rsid w:val="002E3600"/>
    <w:rsid w:val="002E74A3"/>
    <w:rsid w:val="002E79DB"/>
    <w:rsid w:val="002F1D05"/>
    <w:rsid w:val="002F2F34"/>
    <w:rsid w:val="00303368"/>
    <w:rsid w:val="00305E68"/>
    <w:rsid w:val="00306D7A"/>
    <w:rsid w:val="00311F8D"/>
    <w:rsid w:val="00315C82"/>
    <w:rsid w:val="00332646"/>
    <w:rsid w:val="00340F55"/>
    <w:rsid w:val="00344ABB"/>
    <w:rsid w:val="00347A7C"/>
    <w:rsid w:val="00351FC5"/>
    <w:rsid w:val="00352069"/>
    <w:rsid w:val="00352E46"/>
    <w:rsid w:val="00357AC0"/>
    <w:rsid w:val="0036061A"/>
    <w:rsid w:val="00365971"/>
    <w:rsid w:val="00366DF5"/>
    <w:rsid w:val="003758BD"/>
    <w:rsid w:val="003768D6"/>
    <w:rsid w:val="00377730"/>
    <w:rsid w:val="00381419"/>
    <w:rsid w:val="00381812"/>
    <w:rsid w:val="003827AB"/>
    <w:rsid w:val="00383202"/>
    <w:rsid w:val="003847B0"/>
    <w:rsid w:val="00387A70"/>
    <w:rsid w:val="00390F84"/>
    <w:rsid w:val="003917C0"/>
    <w:rsid w:val="003A50E1"/>
    <w:rsid w:val="003B57F1"/>
    <w:rsid w:val="003B585F"/>
    <w:rsid w:val="003B6635"/>
    <w:rsid w:val="003B6EF0"/>
    <w:rsid w:val="003B714C"/>
    <w:rsid w:val="003B7C72"/>
    <w:rsid w:val="003C17A0"/>
    <w:rsid w:val="003C24C3"/>
    <w:rsid w:val="003C7C9E"/>
    <w:rsid w:val="003D549F"/>
    <w:rsid w:val="003D584D"/>
    <w:rsid w:val="003D5C75"/>
    <w:rsid w:val="003E245D"/>
    <w:rsid w:val="003E3B94"/>
    <w:rsid w:val="003E7C46"/>
    <w:rsid w:val="003F08FB"/>
    <w:rsid w:val="003F36E1"/>
    <w:rsid w:val="003F5361"/>
    <w:rsid w:val="003F5BFC"/>
    <w:rsid w:val="003F672C"/>
    <w:rsid w:val="004047B1"/>
    <w:rsid w:val="00410D3E"/>
    <w:rsid w:val="00411A46"/>
    <w:rsid w:val="0041267E"/>
    <w:rsid w:val="00416188"/>
    <w:rsid w:val="0042172F"/>
    <w:rsid w:val="00423745"/>
    <w:rsid w:val="004271FD"/>
    <w:rsid w:val="004273C5"/>
    <w:rsid w:val="0043011B"/>
    <w:rsid w:val="004328D4"/>
    <w:rsid w:val="004362AE"/>
    <w:rsid w:val="00441B73"/>
    <w:rsid w:val="004420FE"/>
    <w:rsid w:val="00443892"/>
    <w:rsid w:val="00443DC4"/>
    <w:rsid w:val="00444573"/>
    <w:rsid w:val="004446E4"/>
    <w:rsid w:val="00445DD4"/>
    <w:rsid w:val="00457EC9"/>
    <w:rsid w:val="004633D7"/>
    <w:rsid w:val="0046497A"/>
    <w:rsid w:val="00464B5D"/>
    <w:rsid w:val="00476EFF"/>
    <w:rsid w:val="004836CE"/>
    <w:rsid w:val="004852FB"/>
    <w:rsid w:val="00492E56"/>
    <w:rsid w:val="00495281"/>
    <w:rsid w:val="00497FDA"/>
    <w:rsid w:val="004A6D73"/>
    <w:rsid w:val="004B09FD"/>
    <w:rsid w:val="004B46C2"/>
    <w:rsid w:val="004B5330"/>
    <w:rsid w:val="004C0898"/>
    <w:rsid w:val="004C0CF6"/>
    <w:rsid w:val="004C1E9B"/>
    <w:rsid w:val="004C4D8D"/>
    <w:rsid w:val="004D0768"/>
    <w:rsid w:val="004D341B"/>
    <w:rsid w:val="004D602B"/>
    <w:rsid w:val="004E0FBE"/>
    <w:rsid w:val="004E6F05"/>
    <w:rsid w:val="004E7DF6"/>
    <w:rsid w:val="004F0FFB"/>
    <w:rsid w:val="004F2751"/>
    <w:rsid w:val="004F3590"/>
    <w:rsid w:val="004F5A82"/>
    <w:rsid w:val="0050385A"/>
    <w:rsid w:val="0050462B"/>
    <w:rsid w:val="00506915"/>
    <w:rsid w:val="0051465C"/>
    <w:rsid w:val="00516B31"/>
    <w:rsid w:val="00517C80"/>
    <w:rsid w:val="005201A1"/>
    <w:rsid w:val="005201FA"/>
    <w:rsid w:val="00522830"/>
    <w:rsid w:val="00525108"/>
    <w:rsid w:val="00530F51"/>
    <w:rsid w:val="00542334"/>
    <w:rsid w:val="00543267"/>
    <w:rsid w:val="00543756"/>
    <w:rsid w:val="00551C72"/>
    <w:rsid w:val="00551CA4"/>
    <w:rsid w:val="00553591"/>
    <w:rsid w:val="00553A85"/>
    <w:rsid w:val="00554A89"/>
    <w:rsid w:val="005552D9"/>
    <w:rsid w:val="005573EE"/>
    <w:rsid w:val="0056009D"/>
    <w:rsid w:val="005609F0"/>
    <w:rsid w:val="00563B7D"/>
    <w:rsid w:val="00566042"/>
    <w:rsid w:val="00572585"/>
    <w:rsid w:val="00573426"/>
    <w:rsid w:val="00577449"/>
    <w:rsid w:val="00582257"/>
    <w:rsid w:val="00586796"/>
    <w:rsid w:val="00587671"/>
    <w:rsid w:val="005912E3"/>
    <w:rsid w:val="00593F6A"/>
    <w:rsid w:val="005A012D"/>
    <w:rsid w:val="005A27CA"/>
    <w:rsid w:val="005A3C5B"/>
    <w:rsid w:val="005A46CF"/>
    <w:rsid w:val="005B3609"/>
    <w:rsid w:val="005B5FF2"/>
    <w:rsid w:val="005B6A2B"/>
    <w:rsid w:val="005B6B7A"/>
    <w:rsid w:val="005C03F1"/>
    <w:rsid w:val="005D0999"/>
    <w:rsid w:val="005D141B"/>
    <w:rsid w:val="005D2587"/>
    <w:rsid w:val="005D62B8"/>
    <w:rsid w:val="005D7B58"/>
    <w:rsid w:val="005E1D8F"/>
    <w:rsid w:val="005E3DC2"/>
    <w:rsid w:val="005E4886"/>
    <w:rsid w:val="005E6097"/>
    <w:rsid w:val="005F0871"/>
    <w:rsid w:val="005F3060"/>
    <w:rsid w:val="005F7123"/>
    <w:rsid w:val="00602EFF"/>
    <w:rsid w:val="006109A0"/>
    <w:rsid w:val="00620A5E"/>
    <w:rsid w:val="00620F52"/>
    <w:rsid w:val="00622565"/>
    <w:rsid w:val="0063527A"/>
    <w:rsid w:val="0064246A"/>
    <w:rsid w:val="00642540"/>
    <w:rsid w:val="00642761"/>
    <w:rsid w:val="00643D15"/>
    <w:rsid w:val="006531D8"/>
    <w:rsid w:val="00654C20"/>
    <w:rsid w:val="0065661E"/>
    <w:rsid w:val="0066060B"/>
    <w:rsid w:val="006700BD"/>
    <w:rsid w:val="006707B3"/>
    <w:rsid w:val="00670F5E"/>
    <w:rsid w:val="0067123C"/>
    <w:rsid w:val="006715BF"/>
    <w:rsid w:val="00671DDA"/>
    <w:rsid w:val="006739E8"/>
    <w:rsid w:val="00675C6E"/>
    <w:rsid w:val="00675F47"/>
    <w:rsid w:val="006812D9"/>
    <w:rsid w:val="00682299"/>
    <w:rsid w:val="006829E6"/>
    <w:rsid w:val="00682AF7"/>
    <w:rsid w:val="006835B1"/>
    <w:rsid w:val="00684AD4"/>
    <w:rsid w:val="00685A12"/>
    <w:rsid w:val="00687519"/>
    <w:rsid w:val="00691831"/>
    <w:rsid w:val="006927CA"/>
    <w:rsid w:val="00695993"/>
    <w:rsid w:val="00697191"/>
    <w:rsid w:val="006A2F17"/>
    <w:rsid w:val="006A455A"/>
    <w:rsid w:val="006B045B"/>
    <w:rsid w:val="006B1875"/>
    <w:rsid w:val="006B3ADE"/>
    <w:rsid w:val="006B5961"/>
    <w:rsid w:val="006C0BF2"/>
    <w:rsid w:val="006C1E39"/>
    <w:rsid w:val="006C57BD"/>
    <w:rsid w:val="006D085C"/>
    <w:rsid w:val="006D4754"/>
    <w:rsid w:val="006D5EEE"/>
    <w:rsid w:val="006F1F0A"/>
    <w:rsid w:val="006F4CB5"/>
    <w:rsid w:val="006F65CE"/>
    <w:rsid w:val="0070314D"/>
    <w:rsid w:val="00703917"/>
    <w:rsid w:val="007040F3"/>
    <w:rsid w:val="0070541E"/>
    <w:rsid w:val="007106E7"/>
    <w:rsid w:val="0071279E"/>
    <w:rsid w:val="0071330A"/>
    <w:rsid w:val="00713E99"/>
    <w:rsid w:val="00722A50"/>
    <w:rsid w:val="007245DE"/>
    <w:rsid w:val="00757732"/>
    <w:rsid w:val="00760C3B"/>
    <w:rsid w:val="00761500"/>
    <w:rsid w:val="00761E1F"/>
    <w:rsid w:val="00765B29"/>
    <w:rsid w:val="00766C6E"/>
    <w:rsid w:val="007771B5"/>
    <w:rsid w:val="00782A1B"/>
    <w:rsid w:val="007834CF"/>
    <w:rsid w:val="00784293"/>
    <w:rsid w:val="00793D37"/>
    <w:rsid w:val="00794BAE"/>
    <w:rsid w:val="00795791"/>
    <w:rsid w:val="00795DF1"/>
    <w:rsid w:val="00797583"/>
    <w:rsid w:val="007A2B2D"/>
    <w:rsid w:val="007B270A"/>
    <w:rsid w:val="007B4387"/>
    <w:rsid w:val="007C2185"/>
    <w:rsid w:val="007C51CA"/>
    <w:rsid w:val="007C7D0D"/>
    <w:rsid w:val="007D429D"/>
    <w:rsid w:val="007E0152"/>
    <w:rsid w:val="007E2BFE"/>
    <w:rsid w:val="007E4ED4"/>
    <w:rsid w:val="007E4ED7"/>
    <w:rsid w:val="007E5EB7"/>
    <w:rsid w:val="007F0AD0"/>
    <w:rsid w:val="007F35CD"/>
    <w:rsid w:val="007F5726"/>
    <w:rsid w:val="0080151F"/>
    <w:rsid w:val="008047EF"/>
    <w:rsid w:val="00805799"/>
    <w:rsid w:val="008063EA"/>
    <w:rsid w:val="00810DEC"/>
    <w:rsid w:val="00817464"/>
    <w:rsid w:val="0081793A"/>
    <w:rsid w:val="008232C2"/>
    <w:rsid w:val="00825029"/>
    <w:rsid w:val="0082634F"/>
    <w:rsid w:val="00830074"/>
    <w:rsid w:val="008303EC"/>
    <w:rsid w:val="008314C8"/>
    <w:rsid w:val="0083655E"/>
    <w:rsid w:val="0083657F"/>
    <w:rsid w:val="0083784B"/>
    <w:rsid w:val="00841AB6"/>
    <w:rsid w:val="008427E9"/>
    <w:rsid w:val="008443A2"/>
    <w:rsid w:val="00847FF8"/>
    <w:rsid w:val="008507EE"/>
    <w:rsid w:val="00852AF1"/>
    <w:rsid w:val="0085308F"/>
    <w:rsid w:val="00857744"/>
    <w:rsid w:val="00857877"/>
    <w:rsid w:val="0086032A"/>
    <w:rsid w:val="00862C00"/>
    <w:rsid w:val="008644AC"/>
    <w:rsid w:val="00866436"/>
    <w:rsid w:val="0086693D"/>
    <w:rsid w:val="0086764C"/>
    <w:rsid w:val="00870A9A"/>
    <w:rsid w:val="0087461F"/>
    <w:rsid w:val="00874620"/>
    <w:rsid w:val="00874772"/>
    <w:rsid w:val="008852D8"/>
    <w:rsid w:val="00885552"/>
    <w:rsid w:val="00887139"/>
    <w:rsid w:val="00887E4A"/>
    <w:rsid w:val="00892116"/>
    <w:rsid w:val="00892B35"/>
    <w:rsid w:val="00893757"/>
    <w:rsid w:val="0089737A"/>
    <w:rsid w:val="008A0012"/>
    <w:rsid w:val="008A0CF8"/>
    <w:rsid w:val="008A2119"/>
    <w:rsid w:val="008A4A03"/>
    <w:rsid w:val="008B04DA"/>
    <w:rsid w:val="008B1A64"/>
    <w:rsid w:val="008B28A1"/>
    <w:rsid w:val="008B2F6B"/>
    <w:rsid w:val="008B404B"/>
    <w:rsid w:val="008B4AF2"/>
    <w:rsid w:val="008C28DF"/>
    <w:rsid w:val="008C656F"/>
    <w:rsid w:val="008D376F"/>
    <w:rsid w:val="008D4FE8"/>
    <w:rsid w:val="008D5550"/>
    <w:rsid w:val="008D5E5E"/>
    <w:rsid w:val="008D606F"/>
    <w:rsid w:val="008D750B"/>
    <w:rsid w:val="008E0CF6"/>
    <w:rsid w:val="008E373D"/>
    <w:rsid w:val="008F0D6F"/>
    <w:rsid w:val="008F508D"/>
    <w:rsid w:val="00900BA9"/>
    <w:rsid w:val="00902F4B"/>
    <w:rsid w:val="009037B7"/>
    <w:rsid w:val="0090441F"/>
    <w:rsid w:val="00907303"/>
    <w:rsid w:val="009136F1"/>
    <w:rsid w:val="009161E3"/>
    <w:rsid w:val="00923286"/>
    <w:rsid w:val="009261E0"/>
    <w:rsid w:val="0092648F"/>
    <w:rsid w:val="00926BF9"/>
    <w:rsid w:val="009272CA"/>
    <w:rsid w:val="00927EE4"/>
    <w:rsid w:val="009353EC"/>
    <w:rsid w:val="0093622B"/>
    <w:rsid w:val="00940001"/>
    <w:rsid w:val="0094170B"/>
    <w:rsid w:val="009423F9"/>
    <w:rsid w:val="009455C5"/>
    <w:rsid w:val="00946082"/>
    <w:rsid w:val="00954183"/>
    <w:rsid w:val="00955E46"/>
    <w:rsid w:val="00964E88"/>
    <w:rsid w:val="00972192"/>
    <w:rsid w:val="00972F8A"/>
    <w:rsid w:val="009731D1"/>
    <w:rsid w:val="009740E8"/>
    <w:rsid w:val="009747AF"/>
    <w:rsid w:val="00977160"/>
    <w:rsid w:val="009831B9"/>
    <w:rsid w:val="00986F8B"/>
    <w:rsid w:val="00987C53"/>
    <w:rsid w:val="00991D9C"/>
    <w:rsid w:val="00992962"/>
    <w:rsid w:val="00993F1C"/>
    <w:rsid w:val="0099535D"/>
    <w:rsid w:val="009A1935"/>
    <w:rsid w:val="009A387E"/>
    <w:rsid w:val="009A6422"/>
    <w:rsid w:val="009B36ED"/>
    <w:rsid w:val="009B49C2"/>
    <w:rsid w:val="009B4E30"/>
    <w:rsid w:val="009B671A"/>
    <w:rsid w:val="009B6F8A"/>
    <w:rsid w:val="009B7E7A"/>
    <w:rsid w:val="009C2238"/>
    <w:rsid w:val="009C3128"/>
    <w:rsid w:val="009C5B5B"/>
    <w:rsid w:val="009C7B62"/>
    <w:rsid w:val="009D17A9"/>
    <w:rsid w:val="009D65FA"/>
    <w:rsid w:val="009E1C6C"/>
    <w:rsid w:val="009E2E51"/>
    <w:rsid w:val="009E4D55"/>
    <w:rsid w:val="009E62D7"/>
    <w:rsid w:val="009F0CBE"/>
    <w:rsid w:val="009F201D"/>
    <w:rsid w:val="009F3E2A"/>
    <w:rsid w:val="009F65D8"/>
    <w:rsid w:val="00A01785"/>
    <w:rsid w:val="00A054CE"/>
    <w:rsid w:val="00A07D50"/>
    <w:rsid w:val="00A10DB1"/>
    <w:rsid w:val="00A14390"/>
    <w:rsid w:val="00A203F9"/>
    <w:rsid w:val="00A2120E"/>
    <w:rsid w:val="00A241AC"/>
    <w:rsid w:val="00A25A5B"/>
    <w:rsid w:val="00A30F4E"/>
    <w:rsid w:val="00A30FB2"/>
    <w:rsid w:val="00A311D8"/>
    <w:rsid w:val="00A315D6"/>
    <w:rsid w:val="00A35603"/>
    <w:rsid w:val="00A36EC9"/>
    <w:rsid w:val="00A37318"/>
    <w:rsid w:val="00A42758"/>
    <w:rsid w:val="00A43E9A"/>
    <w:rsid w:val="00A43FAB"/>
    <w:rsid w:val="00A51F3C"/>
    <w:rsid w:val="00A54716"/>
    <w:rsid w:val="00A56D75"/>
    <w:rsid w:val="00A57F08"/>
    <w:rsid w:val="00A62053"/>
    <w:rsid w:val="00A62BB8"/>
    <w:rsid w:val="00A67A83"/>
    <w:rsid w:val="00A67ACB"/>
    <w:rsid w:val="00A701D7"/>
    <w:rsid w:val="00A70FAD"/>
    <w:rsid w:val="00A71915"/>
    <w:rsid w:val="00A741CB"/>
    <w:rsid w:val="00A80F80"/>
    <w:rsid w:val="00A8192A"/>
    <w:rsid w:val="00A824DB"/>
    <w:rsid w:val="00A84272"/>
    <w:rsid w:val="00A85BB1"/>
    <w:rsid w:val="00A867C5"/>
    <w:rsid w:val="00A87F20"/>
    <w:rsid w:val="00A93906"/>
    <w:rsid w:val="00A945F9"/>
    <w:rsid w:val="00A973B6"/>
    <w:rsid w:val="00A97E19"/>
    <w:rsid w:val="00AA1065"/>
    <w:rsid w:val="00AA24F4"/>
    <w:rsid w:val="00AA2A27"/>
    <w:rsid w:val="00AA37B3"/>
    <w:rsid w:val="00AB2EA4"/>
    <w:rsid w:val="00AB34E3"/>
    <w:rsid w:val="00AB3D1E"/>
    <w:rsid w:val="00AB4B17"/>
    <w:rsid w:val="00AC0626"/>
    <w:rsid w:val="00AC0E70"/>
    <w:rsid w:val="00AC2D3A"/>
    <w:rsid w:val="00AC6C5E"/>
    <w:rsid w:val="00AD08BC"/>
    <w:rsid w:val="00AD3EC9"/>
    <w:rsid w:val="00AD4981"/>
    <w:rsid w:val="00AE09DF"/>
    <w:rsid w:val="00AE2602"/>
    <w:rsid w:val="00AE48E9"/>
    <w:rsid w:val="00AF32E0"/>
    <w:rsid w:val="00AF4C7A"/>
    <w:rsid w:val="00AF50EB"/>
    <w:rsid w:val="00AF7C2B"/>
    <w:rsid w:val="00B00E7B"/>
    <w:rsid w:val="00B017CF"/>
    <w:rsid w:val="00B018A4"/>
    <w:rsid w:val="00B05522"/>
    <w:rsid w:val="00B058CA"/>
    <w:rsid w:val="00B078FC"/>
    <w:rsid w:val="00B07B6D"/>
    <w:rsid w:val="00B1051D"/>
    <w:rsid w:val="00B11DED"/>
    <w:rsid w:val="00B1530D"/>
    <w:rsid w:val="00B2110A"/>
    <w:rsid w:val="00B238EB"/>
    <w:rsid w:val="00B26EEE"/>
    <w:rsid w:val="00B30224"/>
    <w:rsid w:val="00B3270D"/>
    <w:rsid w:val="00B36BB7"/>
    <w:rsid w:val="00B41431"/>
    <w:rsid w:val="00B442AD"/>
    <w:rsid w:val="00B442F4"/>
    <w:rsid w:val="00B4452D"/>
    <w:rsid w:val="00B4481A"/>
    <w:rsid w:val="00B44B39"/>
    <w:rsid w:val="00B4681B"/>
    <w:rsid w:val="00B53EEC"/>
    <w:rsid w:val="00B56E12"/>
    <w:rsid w:val="00B60839"/>
    <w:rsid w:val="00B62349"/>
    <w:rsid w:val="00B631FF"/>
    <w:rsid w:val="00B7086D"/>
    <w:rsid w:val="00B72FC4"/>
    <w:rsid w:val="00B766B0"/>
    <w:rsid w:val="00B77F58"/>
    <w:rsid w:val="00B864B1"/>
    <w:rsid w:val="00B87E95"/>
    <w:rsid w:val="00B90918"/>
    <w:rsid w:val="00B91ACF"/>
    <w:rsid w:val="00B9236C"/>
    <w:rsid w:val="00B9353B"/>
    <w:rsid w:val="00B976FA"/>
    <w:rsid w:val="00BA04E6"/>
    <w:rsid w:val="00BA07B3"/>
    <w:rsid w:val="00BA3097"/>
    <w:rsid w:val="00BA3D32"/>
    <w:rsid w:val="00BA5222"/>
    <w:rsid w:val="00BA7B9E"/>
    <w:rsid w:val="00BB0C45"/>
    <w:rsid w:val="00BB0CC7"/>
    <w:rsid w:val="00BB339E"/>
    <w:rsid w:val="00BB438D"/>
    <w:rsid w:val="00BB4E9F"/>
    <w:rsid w:val="00BC31CC"/>
    <w:rsid w:val="00BD26AF"/>
    <w:rsid w:val="00BD3502"/>
    <w:rsid w:val="00BD55FA"/>
    <w:rsid w:val="00BD5EBF"/>
    <w:rsid w:val="00BE4B85"/>
    <w:rsid w:val="00BE5C2C"/>
    <w:rsid w:val="00BE6F78"/>
    <w:rsid w:val="00BF1788"/>
    <w:rsid w:val="00BF3256"/>
    <w:rsid w:val="00BF4D82"/>
    <w:rsid w:val="00C00009"/>
    <w:rsid w:val="00C037FD"/>
    <w:rsid w:val="00C055CC"/>
    <w:rsid w:val="00C0611A"/>
    <w:rsid w:val="00C061F9"/>
    <w:rsid w:val="00C11769"/>
    <w:rsid w:val="00C13328"/>
    <w:rsid w:val="00C14808"/>
    <w:rsid w:val="00C16A78"/>
    <w:rsid w:val="00C17880"/>
    <w:rsid w:val="00C20E66"/>
    <w:rsid w:val="00C22A10"/>
    <w:rsid w:val="00C25D1B"/>
    <w:rsid w:val="00C33374"/>
    <w:rsid w:val="00C3778A"/>
    <w:rsid w:val="00C41E5F"/>
    <w:rsid w:val="00C44AC9"/>
    <w:rsid w:val="00C4609B"/>
    <w:rsid w:val="00C511D1"/>
    <w:rsid w:val="00C52866"/>
    <w:rsid w:val="00C62FA4"/>
    <w:rsid w:val="00C63229"/>
    <w:rsid w:val="00C647F0"/>
    <w:rsid w:val="00C71DCD"/>
    <w:rsid w:val="00C820B8"/>
    <w:rsid w:val="00C850EA"/>
    <w:rsid w:val="00C9046F"/>
    <w:rsid w:val="00C9144A"/>
    <w:rsid w:val="00C91569"/>
    <w:rsid w:val="00C96C54"/>
    <w:rsid w:val="00C978F3"/>
    <w:rsid w:val="00CA1273"/>
    <w:rsid w:val="00CA4914"/>
    <w:rsid w:val="00CA5718"/>
    <w:rsid w:val="00CA74F1"/>
    <w:rsid w:val="00CA7D1F"/>
    <w:rsid w:val="00CB32A0"/>
    <w:rsid w:val="00CB498E"/>
    <w:rsid w:val="00CB55F5"/>
    <w:rsid w:val="00CC0D57"/>
    <w:rsid w:val="00CC0E84"/>
    <w:rsid w:val="00CC1073"/>
    <w:rsid w:val="00CC4C69"/>
    <w:rsid w:val="00CC62E2"/>
    <w:rsid w:val="00CD28EC"/>
    <w:rsid w:val="00CD35E5"/>
    <w:rsid w:val="00CE0496"/>
    <w:rsid w:val="00CE599E"/>
    <w:rsid w:val="00CF1793"/>
    <w:rsid w:val="00CF17E3"/>
    <w:rsid w:val="00CF34B8"/>
    <w:rsid w:val="00CF36D9"/>
    <w:rsid w:val="00CF400E"/>
    <w:rsid w:val="00CF6946"/>
    <w:rsid w:val="00D04E62"/>
    <w:rsid w:val="00D06FD0"/>
    <w:rsid w:val="00D131F0"/>
    <w:rsid w:val="00D21570"/>
    <w:rsid w:val="00D22607"/>
    <w:rsid w:val="00D300FA"/>
    <w:rsid w:val="00D31336"/>
    <w:rsid w:val="00D328DB"/>
    <w:rsid w:val="00D408EA"/>
    <w:rsid w:val="00D44EDF"/>
    <w:rsid w:val="00D50020"/>
    <w:rsid w:val="00D51B79"/>
    <w:rsid w:val="00D5614E"/>
    <w:rsid w:val="00D56E8B"/>
    <w:rsid w:val="00D61D2F"/>
    <w:rsid w:val="00D6325C"/>
    <w:rsid w:val="00D633D1"/>
    <w:rsid w:val="00D6513F"/>
    <w:rsid w:val="00D66FFE"/>
    <w:rsid w:val="00D72246"/>
    <w:rsid w:val="00D7229D"/>
    <w:rsid w:val="00D75102"/>
    <w:rsid w:val="00D77660"/>
    <w:rsid w:val="00D85266"/>
    <w:rsid w:val="00D91893"/>
    <w:rsid w:val="00D92498"/>
    <w:rsid w:val="00D93371"/>
    <w:rsid w:val="00D94CE5"/>
    <w:rsid w:val="00D96226"/>
    <w:rsid w:val="00D97BD1"/>
    <w:rsid w:val="00DA0C49"/>
    <w:rsid w:val="00DA5452"/>
    <w:rsid w:val="00DA54FF"/>
    <w:rsid w:val="00DB24F6"/>
    <w:rsid w:val="00DB3FEB"/>
    <w:rsid w:val="00DB5710"/>
    <w:rsid w:val="00DC0AEE"/>
    <w:rsid w:val="00DC3E15"/>
    <w:rsid w:val="00DC4C4F"/>
    <w:rsid w:val="00DD000B"/>
    <w:rsid w:val="00DD12C4"/>
    <w:rsid w:val="00DD3B16"/>
    <w:rsid w:val="00DD62AC"/>
    <w:rsid w:val="00DD6423"/>
    <w:rsid w:val="00DD71CB"/>
    <w:rsid w:val="00DE019D"/>
    <w:rsid w:val="00DE302C"/>
    <w:rsid w:val="00DE3C24"/>
    <w:rsid w:val="00DE53A7"/>
    <w:rsid w:val="00DF0965"/>
    <w:rsid w:val="00E0062D"/>
    <w:rsid w:val="00E037FA"/>
    <w:rsid w:val="00E05161"/>
    <w:rsid w:val="00E13D9B"/>
    <w:rsid w:val="00E178D1"/>
    <w:rsid w:val="00E200C7"/>
    <w:rsid w:val="00E20587"/>
    <w:rsid w:val="00E20A28"/>
    <w:rsid w:val="00E45FF8"/>
    <w:rsid w:val="00E601BB"/>
    <w:rsid w:val="00E610C9"/>
    <w:rsid w:val="00E61CB1"/>
    <w:rsid w:val="00E658C5"/>
    <w:rsid w:val="00E66C77"/>
    <w:rsid w:val="00E74ABA"/>
    <w:rsid w:val="00E75D0A"/>
    <w:rsid w:val="00E80C5A"/>
    <w:rsid w:val="00E82155"/>
    <w:rsid w:val="00E83481"/>
    <w:rsid w:val="00E83B0A"/>
    <w:rsid w:val="00E930F5"/>
    <w:rsid w:val="00EA3BBB"/>
    <w:rsid w:val="00EA4A32"/>
    <w:rsid w:val="00EA5E0E"/>
    <w:rsid w:val="00EA5E59"/>
    <w:rsid w:val="00EB3601"/>
    <w:rsid w:val="00EB4002"/>
    <w:rsid w:val="00EB4D4B"/>
    <w:rsid w:val="00EB763F"/>
    <w:rsid w:val="00EC0911"/>
    <w:rsid w:val="00EC3E37"/>
    <w:rsid w:val="00EC7F61"/>
    <w:rsid w:val="00ED16E8"/>
    <w:rsid w:val="00ED174D"/>
    <w:rsid w:val="00ED1F41"/>
    <w:rsid w:val="00ED3016"/>
    <w:rsid w:val="00ED53AA"/>
    <w:rsid w:val="00EE12B7"/>
    <w:rsid w:val="00EE4A03"/>
    <w:rsid w:val="00EE52ED"/>
    <w:rsid w:val="00EF4F75"/>
    <w:rsid w:val="00F016EB"/>
    <w:rsid w:val="00F02F56"/>
    <w:rsid w:val="00F05D9A"/>
    <w:rsid w:val="00F11B89"/>
    <w:rsid w:val="00F149FE"/>
    <w:rsid w:val="00F208FC"/>
    <w:rsid w:val="00F21A39"/>
    <w:rsid w:val="00F26B22"/>
    <w:rsid w:val="00F30ADA"/>
    <w:rsid w:val="00F34C18"/>
    <w:rsid w:val="00F35114"/>
    <w:rsid w:val="00F35CAF"/>
    <w:rsid w:val="00F367CE"/>
    <w:rsid w:val="00F375DC"/>
    <w:rsid w:val="00F430D2"/>
    <w:rsid w:val="00F43C6C"/>
    <w:rsid w:val="00F44CA2"/>
    <w:rsid w:val="00F45FD2"/>
    <w:rsid w:val="00F46AE3"/>
    <w:rsid w:val="00F5123B"/>
    <w:rsid w:val="00F531B6"/>
    <w:rsid w:val="00F54C6E"/>
    <w:rsid w:val="00F54E70"/>
    <w:rsid w:val="00F55D33"/>
    <w:rsid w:val="00F612F0"/>
    <w:rsid w:val="00F65156"/>
    <w:rsid w:val="00F654BE"/>
    <w:rsid w:val="00F75C78"/>
    <w:rsid w:val="00F7712A"/>
    <w:rsid w:val="00F81C07"/>
    <w:rsid w:val="00F82012"/>
    <w:rsid w:val="00F82365"/>
    <w:rsid w:val="00F82437"/>
    <w:rsid w:val="00F8430F"/>
    <w:rsid w:val="00F95D0D"/>
    <w:rsid w:val="00FA1301"/>
    <w:rsid w:val="00FA4C8E"/>
    <w:rsid w:val="00FA6F08"/>
    <w:rsid w:val="00FB4BC5"/>
    <w:rsid w:val="00FB52F3"/>
    <w:rsid w:val="00FC2872"/>
    <w:rsid w:val="00FC3644"/>
    <w:rsid w:val="00FC51FA"/>
    <w:rsid w:val="00FC548F"/>
    <w:rsid w:val="00FC6877"/>
    <w:rsid w:val="00FD1F7E"/>
    <w:rsid w:val="00FD268F"/>
    <w:rsid w:val="00FD31BE"/>
    <w:rsid w:val="00FD421B"/>
    <w:rsid w:val="00FD47E7"/>
    <w:rsid w:val="00FD7464"/>
    <w:rsid w:val="00FD7D1E"/>
    <w:rsid w:val="00FD7D96"/>
    <w:rsid w:val="00FE2D26"/>
    <w:rsid w:val="00FE6092"/>
    <w:rsid w:val="00FF1A3F"/>
    <w:rsid w:val="00FF1DEB"/>
    <w:rsid w:val="00FF4D57"/>
    <w:rsid w:val="00FF59C7"/>
    <w:rsid w:val="00FF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0E07A"/>
  <w15:chartTrackingRefBased/>
  <w15:docId w15:val="{692B664C-7903-4243-8E52-CE1261CA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5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55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55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455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55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55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5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5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5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5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55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455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455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5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5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5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5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5C5"/>
    <w:rPr>
      <w:rFonts w:eastAsiaTheme="majorEastAsia" w:cstheme="majorBidi"/>
      <w:color w:val="272727" w:themeColor="text1" w:themeTint="D8"/>
    </w:rPr>
  </w:style>
  <w:style w:type="paragraph" w:styleId="Title">
    <w:name w:val="Title"/>
    <w:basedOn w:val="Normal"/>
    <w:next w:val="Normal"/>
    <w:link w:val="TitleChar"/>
    <w:uiPriority w:val="10"/>
    <w:qFormat/>
    <w:rsid w:val="009455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5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5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5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5C5"/>
    <w:pPr>
      <w:spacing w:before="160"/>
      <w:jc w:val="center"/>
    </w:pPr>
    <w:rPr>
      <w:i/>
      <w:iCs/>
      <w:color w:val="404040" w:themeColor="text1" w:themeTint="BF"/>
    </w:rPr>
  </w:style>
  <w:style w:type="character" w:customStyle="1" w:styleId="QuoteChar">
    <w:name w:val="Quote Char"/>
    <w:basedOn w:val="DefaultParagraphFont"/>
    <w:link w:val="Quote"/>
    <w:uiPriority w:val="29"/>
    <w:rsid w:val="009455C5"/>
    <w:rPr>
      <w:i/>
      <w:iCs/>
      <w:color w:val="404040" w:themeColor="text1" w:themeTint="BF"/>
    </w:rPr>
  </w:style>
  <w:style w:type="paragraph" w:styleId="ListParagraph">
    <w:name w:val="List Paragraph"/>
    <w:basedOn w:val="Normal"/>
    <w:uiPriority w:val="34"/>
    <w:qFormat/>
    <w:rsid w:val="009455C5"/>
    <w:pPr>
      <w:ind w:left="720"/>
      <w:contextualSpacing/>
    </w:pPr>
  </w:style>
  <w:style w:type="character" w:styleId="IntenseEmphasis">
    <w:name w:val="Intense Emphasis"/>
    <w:basedOn w:val="DefaultParagraphFont"/>
    <w:uiPriority w:val="21"/>
    <w:qFormat/>
    <w:rsid w:val="009455C5"/>
    <w:rPr>
      <w:i/>
      <w:iCs/>
      <w:color w:val="0F4761" w:themeColor="accent1" w:themeShade="BF"/>
    </w:rPr>
  </w:style>
  <w:style w:type="paragraph" w:styleId="IntenseQuote">
    <w:name w:val="Intense Quote"/>
    <w:basedOn w:val="Normal"/>
    <w:next w:val="Normal"/>
    <w:link w:val="IntenseQuoteChar"/>
    <w:uiPriority w:val="30"/>
    <w:qFormat/>
    <w:rsid w:val="00945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55C5"/>
    <w:rPr>
      <w:i/>
      <w:iCs/>
      <w:color w:val="0F4761" w:themeColor="accent1" w:themeShade="BF"/>
    </w:rPr>
  </w:style>
  <w:style w:type="character" w:styleId="IntenseReference">
    <w:name w:val="Intense Reference"/>
    <w:basedOn w:val="DefaultParagraphFont"/>
    <w:uiPriority w:val="32"/>
    <w:qFormat/>
    <w:rsid w:val="009455C5"/>
    <w:rPr>
      <w:b/>
      <w:bCs/>
      <w:smallCaps/>
      <w:color w:val="0F4761" w:themeColor="accent1" w:themeShade="BF"/>
      <w:spacing w:val="5"/>
    </w:rPr>
  </w:style>
  <w:style w:type="paragraph" w:styleId="Header">
    <w:name w:val="header"/>
    <w:basedOn w:val="Normal"/>
    <w:link w:val="HeaderChar"/>
    <w:uiPriority w:val="99"/>
    <w:unhideWhenUsed/>
    <w:rsid w:val="000A2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424"/>
  </w:style>
  <w:style w:type="paragraph" w:styleId="Footer">
    <w:name w:val="footer"/>
    <w:basedOn w:val="Normal"/>
    <w:link w:val="FooterChar"/>
    <w:uiPriority w:val="99"/>
    <w:unhideWhenUsed/>
    <w:rsid w:val="000A2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424"/>
  </w:style>
  <w:style w:type="paragraph" w:styleId="TOCHeading">
    <w:name w:val="TOC Heading"/>
    <w:basedOn w:val="Heading1"/>
    <w:next w:val="Normal"/>
    <w:uiPriority w:val="39"/>
    <w:unhideWhenUsed/>
    <w:qFormat/>
    <w:rsid w:val="000171F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171F4"/>
    <w:pPr>
      <w:spacing w:after="100"/>
    </w:pPr>
  </w:style>
  <w:style w:type="character" w:styleId="Hyperlink">
    <w:name w:val="Hyperlink"/>
    <w:basedOn w:val="DefaultParagraphFont"/>
    <w:uiPriority w:val="99"/>
    <w:unhideWhenUsed/>
    <w:rsid w:val="000171F4"/>
    <w:rPr>
      <w:color w:val="467886" w:themeColor="hyperlink"/>
      <w:u w:val="single"/>
    </w:rPr>
  </w:style>
  <w:style w:type="paragraph" w:styleId="NormalWeb">
    <w:name w:val="Normal (Web)"/>
    <w:basedOn w:val="Normal"/>
    <w:uiPriority w:val="99"/>
    <w:unhideWhenUsed/>
    <w:rsid w:val="00713E9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PlaceholderText">
    <w:name w:val="Placeholder Text"/>
    <w:basedOn w:val="DefaultParagraphFont"/>
    <w:uiPriority w:val="99"/>
    <w:semiHidden/>
    <w:rsid w:val="00A54716"/>
    <w:rPr>
      <w:color w:val="666666"/>
    </w:rPr>
  </w:style>
  <w:style w:type="paragraph" w:styleId="Caption">
    <w:name w:val="caption"/>
    <w:basedOn w:val="Normal"/>
    <w:next w:val="Normal"/>
    <w:uiPriority w:val="35"/>
    <w:unhideWhenUsed/>
    <w:qFormat/>
    <w:rsid w:val="002C24C9"/>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CB55F5"/>
    <w:rPr>
      <w:color w:val="605E5C"/>
      <w:shd w:val="clear" w:color="auto" w:fill="E1DFDD"/>
    </w:rPr>
  </w:style>
  <w:style w:type="paragraph" w:styleId="TableofFigures">
    <w:name w:val="table of figures"/>
    <w:basedOn w:val="Normal"/>
    <w:next w:val="Normal"/>
    <w:uiPriority w:val="99"/>
    <w:unhideWhenUsed/>
    <w:rsid w:val="00FD7D96"/>
    <w:pPr>
      <w:spacing w:after="0"/>
    </w:pPr>
  </w:style>
  <w:style w:type="paragraph" w:styleId="TOC2">
    <w:name w:val="toc 2"/>
    <w:basedOn w:val="Normal"/>
    <w:next w:val="Normal"/>
    <w:autoRedefine/>
    <w:uiPriority w:val="39"/>
    <w:unhideWhenUsed/>
    <w:rsid w:val="00697191"/>
    <w:pPr>
      <w:spacing w:after="100"/>
      <w:ind w:left="220"/>
    </w:pPr>
  </w:style>
  <w:style w:type="paragraph" w:styleId="TOC3">
    <w:name w:val="toc 3"/>
    <w:basedOn w:val="Normal"/>
    <w:next w:val="Normal"/>
    <w:autoRedefine/>
    <w:uiPriority w:val="39"/>
    <w:unhideWhenUsed/>
    <w:rsid w:val="006971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45688">
      <w:bodyDiv w:val="1"/>
      <w:marLeft w:val="0"/>
      <w:marRight w:val="0"/>
      <w:marTop w:val="0"/>
      <w:marBottom w:val="0"/>
      <w:divBdr>
        <w:top w:val="none" w:sz="0" w:space="0" w:color="auto"/>
        <w:left w:val="none" w:sz="0" w:space="0" w:color="auto"/>
        <w:bottom w:val="none" w:sz="0" w:space="0" w:color="auto"/>
        <w:right w:val="none" w:sz="0" w:space="0" w:color="auto"/>
      </w:divBdr>
    </w:div>
    <w:div w:id="69352032">
      <w:bodyDiv w:val="1"/>
      <w:marLeft w:val="0"/>
      <w:marRight w:val="0"/>
      <w:marTop w:val="0"/>
      <w:marBottom w:val="0"/>
      <w:divBdr>
        <w:top w:val="none" w:sz="0" w:space="0" w:color="auto"/>
        <w:left w:val="none" w:sz="0" w:space="0" w:color="auto"/>
        <w:bottom w:val="none" w:sz="0" w:space="0" w:color="auto"/>
        <w:right w:val="none" w:sz="0" w:space="0" w:color="auto"/>
      </w:divBdr>
    </w:div>
    <w:div w:id="102188218">
      <w:bodyDiv w:val="1"/>
      <w:marLeft w:val="0"/>
      <w:marRight w:val="0"/>
      <w:marTop w:val="0"/>
      <w:marBottom w:val="0"/>
      <w:divBdr>
        <w:top w:val="none" w:sz="0" w:space="0" w:color="auto"/>
        <w:left w:val="none" w:sz="0" w:space="0" w:color="auto"/>
        <w:bottom w:val="none" w:sz="0" w:space="0" w:color="auto"/>
        <w:right w:val="none" w:sz="0" w:space="0" w:color="auto"/>
      </w:divBdr>
    </w:div>
    <w:div w:id="263809347">
      <w:bodyDiv w:val="1"/>
      <w:marLeft w:val="0"/>
      <w:marRight w:val="0"/>
      <w:marTop w:val="0"/>
      <w:marBottom w:val="0"/>
      <w:divBdr>
        <w:top w:val="none" w:sz="0" w:space="0" w:color="auto"/>
        <w:left w:val="none" w:sz="0" w:space="0" w:color="auto"/>
        <w:bottom w:val="none" w:sz="0" w:space="0" w:color="auto"/>
        <w:right w:val="none" w:sz="0" w:space="0" w:color="auto"/>
      </w:divBdr>
    </w:div>
    <w:div w:id="425610922">
      <w:bodyDiv w:val="1"/>
      <w:marLeft w:val="0"/>
      <w:marRight w:val="0"/>
      <w:marTop w:val="0"/>
      <w:marBottom w:val="0"/>
      <w:divBdr>
        <w:top w:val="none" w:sz="0" w:space="0" w:color="auto"/>
        <w:left w:val="none" w:sz="0" w:space="0" w:color="auto"/>
        <w:bottom w:val="none" w:sz="0" w:space="0" w:color="auto"/>
        <w:right w:val="none" w:sz="0" w:space="0" w:color="auto"/>
      </w:divBdr>
    </w:div>
    <w:div w:id="923494807">
      <w:bodyDiv w:val="1"/>
      <w:marLeft w:val="0"/>
      <w:marRight w:val="0"/>
      <w:marTop w:val="0"/>
      <w:marBottom w:val="0"/>
      <w:divBdr>
        <w:top w:val="none" w:sz="0" w:space="0" w:color="auto"/>
        <w:left w:val="none" w:sz="0" w:space="0" w:color="auto"/>
        <w:bottom w:val="none" w:sz="0" w:space="0" w:color="auto"/>
        <w:right w:val="none" w:sz="0" w:space="0" w:color="auto"/>
      </w:divBdr>
    </w:div>
    <w:div w:id="1181041354">
      <w:bodyDiv w:val="1"/>
      <w:marLeft w:val="0"/>
      <w:marRight w:val="0"/>
      <w:marTop w:val="0"/>
      <w:marBottom w:val="0"/>
      <w:divBdr>
        <w:top w:val="none" w:sz="0" w:space="0" w:color="auto"/>
        <w:left w:val="none" w:sz="0" w:space="0" w:color="auto"/>
        <w:bottom w:val="none" w:sz="0" w:space="0" w:color="auto"/>
        <w:right w:val="none" w:sz="0" w:space="0" w:color="auto"/>
      </w:divBdr>
    </w:div>
    <w:div w:id="1345939757">
      <w:bodyDiv w:val="1"/>
      <w:marLeft w:val="0"/>
      <w:marRight w:val="0"/>
      <w:marTop w:val="0"/>
      <w:marBottom w:val="0"/>
      <w:divBdr>
        <w:top w:val="none" w:sz="0" w:space="0" w:color="auto"/>
        <w:left w:val="none" w:sz="0" w:space="0" w:color="auto"/>
        <w:bottom w:val="none" w:sz="0" w:space="0" w:color="auto"/>
        <w:right w:val="none" w:sz="0" w:space="0" w:color="auto"/>
      </w:divBdr>
    </w:div>
    <w:div w:id="1387996081">
      <w:bodyDiv w:val="1"/>
      <w:marLeft w:val="0"/>
      <w:marRight w:val="0"/>
      <w:marTop w:val="0"/>
      <w:marBottom w:val="0"/>
      <w:divBdr>
        <w:top w:val="none" w:sz="0" w:space="0" w:color="auto"/>
        <w:left w:val="none" w:sz="0" w:space="0" w:color="auto"/>
        <w:bottom w:val="none" w:sz="0" w:space="0" w:color="auto"/>
        <w:right w:val="none" w:sz="0" w:space="0" w:color="auto"/>
      </w:divBdr>
    </w:div>
    <w:div w:id="1442917205">
      <w:bodyDiv w:val="1"/>
      <w:marLeft w:val="0"/>
      <w:marRight w:val="0"/>
      <w:marTop w:val="0"/>
      <w:marBottom w:val="0"/>
      <w:divBdr>
        <w:top w:val="none" w:sz="0" w:space="0" w:color="auto"/>
        <w:left w:val="none" w:sz="0" w:space="0" w:color="auto"/>
        <w:bottom w:val="none" w:sz="0" w:space="0" w:color="auto"/>
        <w:right w:val="none" w:sz="0" w:space="0" w:color="auto"/>
      </w:divBdr>
    </w:div>
    <w:div w:id="1903716739">
      <w:bodyDiv w:val="1"/>
      <w:marLeft w:val="0"/>
      <w:marRight w:val="0"/>
      <w:marTop w:val="0"/>
      <w:marBottom w:val="0"/>
      <w:divBdr>
        <w:top w:val="none" w:sz="0" w:space="0" w:color="auto"/>
        <w:left w:val="none" w:sz="0" w:space="0" w:color="auto"/>
        <w:bottom w:val="none" w:sz="0" w:space="0" w:color="auto"/>
        <w:right w:val="none" w:sz="0" w:space="0" w:color="auto"/>
      </w:divBdr>
    </w:div>
    <w:div w:id="2079859467">
      <w:bodyDiv w:val="1"/>
      <w:marLeft w:val="0"/>
      <w:marRight w:val="0"/>
      <w:marTop w:val="0"/>
      <w:marBottom w:val="0"/>
      <w:divBdr>
        <w:top w:val="none" w:sz="0" w:space="0" w:color="auto"/>
        <w:left w:val="none" w:sz="0" w:space="0" w:color="auto"/>
        <w:bottom w:val="none" w:sz="0" w:space="0" w:color="auto"/>
        <w:right w:val="none" w:sz="0" w:space="0" w:color="auto"/>
      </w:divBdr>
    </w:div>
    <w:div w:id="209670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oter" Target="footer1.xml"/><Relationship Id="rId19" Type="http://schemas.openxmlformats.org/officeDocument/2006/relationships/image" Target="media/image11.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oleObject" Target="file:///C:\Users\khaan\OneDrive%20-%20Staffordshire%20University\FYP\Signed%20Ethics%20Form.pdf" TargetMode="Externa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80/14241277.2020.1757808" TargetMode="Externa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A71F-942C-42D9-9E99-CA3DA88D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58</Pages>
  <Words>7308</Words>
  <Characters>41657</Characters>
  <Application>Microsoft Office Word</Application>
  <DocSecurity>0</DocSecurity>
  <Lines>347</Lines>
  <Paragraphs>97</Paragraphs>
  <ScaleCrop>false</ScaleCrop>
  <Company/>
  <LinksUpToDate>false</LinksUpToDate>
  <CharactersWithSpaces>48868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Khaan Salih</dc:creator>
  <cp:keywords/>
  <dc:description/>
  <cp:lastModifiedBy>Khaan Salih</cp:lastModifiedBy>
  <cp:revision>842</cp:revision>
  <dcterms:created xsi:type="dcterms:W3CDTF">2025-04-29T14:41:00Z</dcterms:created>
  <dcterms:modified xsi:type="dcterms:W3CDTF">2025-05-09T03:41:00Z</dcterms:modified>
</cp:coreProperties>
</file>