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BFD5A2" w14:textId="77777777" w:rsidR="008F0F0B" w:rsidRPr="009A350C" w:rsidRDefault="008F0F0B" w:rsidP="008815F3">
      <w:pPr>
        <w:pStyle w:val="Title"/>
      </w:pPr>
    </w:p>
    <w:p w14:paraId="67074623" w14:textId="77777777" w:rsidR="008815F3" w:rsidRPr="009A350C" w:rsidRDefault="008815F3" w:rsidP="008815F3">
      <w:pPr>
        <w:pStyle w:val="Title"/>
        <w:jc w:val="center"/>
      </w:pPr>
    </w:p>
    <w:p w14:paraId="1DE8046A" w14:textId="77777777" w:rsidR="008815F3" w:rsidRPr="009A350C" w:rsidRDefault="008815F3" w:rsidP="008815F3">
      <w:pPr>
        <w:pStyle w:val="Title"/>
        <w:jc w:val="center"/>
      </w:pPr>
    </w:p>
    <w:p w14:paraId="7869B0D5" w14:textId="77777777" w:rsidR="008815F3" w:rsidRPr="009A350C" w:rsidRDefault="008815F3" w:rsidP="008815F3">
      <w:pPr>
        <w:pStyle w:val="Title"/>
        <w:jc w:val="center"/>
      </w:pPr>
    </w:p>
    <w:p w14:paraId="21BF7536" w14:textId="77777777" w:rsidR="00ED7004" w:rsidRPr="009A350C" w:rsidRDefault="00ED7004" w:rsidP="008815F3">
      <w:pPr>
        <w:pStyle w:val="Title"/>
        <w:jc w:val="center"/>
      </w:pPr>
    </w:p>
    <w:p w14:paraId="05088E7C" w14:textId="49005BFA" w:rsidR="008815F3" w:rsidRPr="001205C9" w:rsidRDefault="008F0F0B" w:rsidP="002E6409">
      <w:pPr>
        <w:pStyle w:val="Title"/>
        <w:jc w:val="center"/>
        <w:rPr>
          <w:rFonts w:ascii="Arial" w:hAnsi="Arial" w:cs="Arial"/>
        </w:rPr>
      </w:pPr>
      <w:r w:rsidRPr="001205C9">
        <w:rPr>
          <w:rFonts w:ascii="Arial" w:hAnsi="Arial" w:cs="Arial"/>
        </w:rPr>
        <w:t xml:space="preserve">Investigating </w:t>
      </w:r>
      <w:r w:rsidR="005D5089" w:rsidRPr="001205C9">
        <w:rPr>
          <w:rFonts w:ascii="Arial" w:hAnsi="Arial" w:cs="Arial"/>
        </w:rPr>
        <w:t>the impact of weather</w:t>
      </w:r>
      <w:r w:rsidR="00DE1C71" w:rsidRPr="001205C9">
        <w:rPr>
          <w:rFonts w:ascii="Arial" w:hAnsi="Arial" w:cs="Arial"/>
        </w:rPr>
        <w:t>,</w:t>
      </w:r>
      <w:r w:rsidR="005D5089" w:rsidRPr="001205C9">
        <w:rPr>
          <w:rFonts w:ascii="Arial" w:hAnsi="Arial" w:cs="Arial"/>
        </w:rPr>
        <w:t xml:space="preserve"> for varying lengths of time</w:t>
      </w:r>
      <w:r w:rsidR="00DE1C71" w:rsidRPr="001205C9">
        <w:rPr>
          <w:rFonts w:ascii="Arial" w:hAnsi="Arial" w:cs="Arial"/>
        </w:rPr>
        <w:t>,</w:t>
      </w:r>
      <w:r w:rsidR="005D5089" w:rsidRPr="001205C9">
        <w:rPr>
          <w:rFonts w:ascii="Arial" w:hAnsi="Arial" w:cs="Arial"/>
        </w:rPr>
        <w:t xml:space="preserve"> on the quality of fingerprints </w:t>
      </w:r>
      <w:r w:rsidR="00DE1C71" w:rsidRPr="001205C9">
        <w:rPr>
          <w:rFonts w:ascii="Arial" w:hAnsi="Arial" w:cs="Arial"/>
        </w:rPr>
        <w:t>and comparing visualisation methods</w:t>
      </w:r>
      <w:r w:rsidR="00174BFF" w:rsidRPr="001205C9">
        <w:rPr>
          <w:rFonts w:ascii="Arial" w:hAnsi="Arial" w:cs="Arial"/>
        </w:rPr>
        <w:t xml:space="preserve"> for outdoor crime scene</w:t>
      </w:r>
      <w:r w:rsidR="006F6B81" w:rsidRPr="001205C9">
        <w:rPr>
          <w:rFonts w:ascii="Arial" w:hAnsi="Arial" w:cs="Arial"/>
        </w:rPr>
        <w:t>s</w:t>
      </w:r>
    </w:p>
    <w:p w14:paraId="774DA2D3" w14:textId="77777777" w:rsidR="008815F3" w:rsidRPr="001205C9" w:rsidRDefault="008815F3" w:rsidP="008815F3">
      <w:pPr>
        <w:jc w:val="center"/>
        <w:rPr>
          <w:rFonts w:ascii="Arial" w:hAnsi="Arial" w:cs="Arial"/>
        </w:rPr>
      </w:pPr>
    </w:p>
    <w:p w14:paraId="1AB2EDE3" w14:textId="77777777" w:rsidR="000F70F5" w:rsidRPr="001205C9" w:rsidRDefault="008815F3" w:rsidP="008815F3">
      <w:pPr>
        <w:jc w:val="center"/>
        <w:rPr>
          <w:rFonts w:ascii="Arial" w:hAnsi="Arial" w:cs="Arial"/>
        </w:rPr>
      </w:pPr>
      <w:r w:rsidRPr="001205C9">
        <w:rPr>
          <w:rFonts w:ascii="Arial" w:hAnsi="Arial" w:cs="Arial"/>
        </w:rPr>
        <w:t>By Sophie Dallaway</w:t>
      </w:r>
    </w:p>
    <w:p w14:paraId="26C87BF7" w14:textId="77777777" w:rsidR="00334D48" w:rsidRPr="001205C9" w:rsidRDefault="000F70F5" w:rsidP="008815F3">
      <w:pPr>
        <w:jc w:val="center"/>
        <w:rPr>
          <w:rFonts w:ascii="Arial" w:hAnsi="Arial" w:cs="Arial"/>
        </w:rPr>
      </w:pPr>
      <w:r w:rsidRPr="001205C9">
        <w:rPr>
          <w:rFonts w:ascii="Arial" w:hAnsi="Arial" w:cs="Arial"/>
        </w:rPr>
        <w:t>210134</w:t>
      </w:r>
      <w:r w:rsidR="00334D48" w:rsidRPr="001205C9">
        <w:rPr>
          <w:rFonts w:ascii="Arial" w:hAnsi="Arial" w:cs="Arial"/>
        </w:rPr>
        <w:t>30</w:t>
      </w:r>
    </w:p>
    <w:p w14:paraId="5FCFEBF5" w14:textId="3A6A443F" w:rsidR="00186A31" w:rsidRPr="001205C9" w:rsidRDefault="00334D48" w:rsidP="008815F3">
      <w:pPr>
        <w:jc w:val="center"/>
        <w:rPr>
          <w:rFonts w:ascii="Arial" w:hAnsi="Arial" w:cs="Arial"/>
        </w:rPr>
      </w:pPr>
      <w:r w:rsidRPr="001205C9">
        <w:rPr>
          <w:rFonts w:ascii="Arial" w:hAnsi="Arial" w:cs="Arial"/>
        </w:rPr>
        <w:t xml:space="preserve">A Dissertation submitted to the </w:t>
      </w:r>
      <w:r w:rsidR="0025674A" w:rsidRPr="001205C9">
        <w:rPr>
          <w:rFonts w:ascii="Arial" w:hAnsi="Arial" w:cs="Arial"/>
        </w:rPr>
        <w:t>school of</w:t>
      </w:r>
      <w:r w:rsidR="003A0DB5" w:rsidRPr="001205C9">
        <w:rPr>
          <w:rFonts w:ascii="Arial" w:hAnsi="Arial" w:cs="Arial"/>
        </w:rPr>
        <w:t xml:space="preserve"> Health, Education, Policing and Sciences</w:t>
      </w:r>
    </w:p>
    <w:p w14:paraId="6C40677B" w14:textId="77777777" w:rsidR="00186A31" w:rsidRPr="001205C9" w:rsidRDefault="00186A31" w:rsidP="008815F3">
      <w:pPr>
        <w:jc w:val="center"/>
        <w:rPr>
          <w:rFonts w:ascii="Arial" w:hAnsi="Arial" w:cs="Arial"/>
        </w:rPr>
      </w:pPr>
      <w:r w:rsidRPr="001205C9">
        <w:rPr>
          <w:rFonts w:ascii="Arial" w:hAnsi="Arial" w:cs="Arial"/>
        </w:rPr>
        <w:t>Staffordshire University</w:t>
      </w:r>
    </w:p>
    <w:p w14:paraId="516EC53D" w14:textId="77777777" w:rsidR="0023002F" w:rsidRPr="001205C9" w:rsidRDefault="00186A31" w:rsidP="008815F3">
      <w:pPr>
        <w:jc w:val="center"/>
        <w:rPr>
          <w:rFonts w:ascii="Arial" w:hAnsi="Arial" w:cs="Arial"/>
        </w:rPr>
      </w:pPr>
      <w:r w:rsidRPr="001205C9">
        <w:rPr>
          <w:rFonts w:ascii="Arial" w:hAnsi="Arial" w:cs="Arial"/>
        </w:rPr>
        <w:t>April 2024</w:t>
      </w:r>
    </w:p>
    <w:p w14:paraId="2097E6BC" w14:textId="7B43EBE3" w:rsidR="008F0F0B" w:rsidRPr="001205C9" w:rsidRDefault="0023002F" w:rsidP="008815F3">
      <w:pPr>
        <w:jc w:val="center"/>
        <w:rPr>
          <w:rFonts w:ascii="Arial" w:hAnsi="Arial" w:cs="Arial"/>
        </w:rPr>
      </w:pPr>
      <w:r w:rsidRPr="001205C9">
        <w:rPr>
          <w:rFonts w:ascii="Arial" w:hAnsi="Arial" w:cs="Arial"/>
        </w:rPr>
        <w:t>Word count:</w:t>
      </w:r>
      <w:r w:rsidR="0025674A" w:rsidRPr="001205C9">
        <w:rPr>
          <w:rFonts w:ascii="Arial" w:hAnsi="Arial" w:cs="Arial"/>
        </w:rPr>
        <w:t xml:space="preserve"> 8179</w:t>
      </w:r>
      <w:r w:rsidR="008F0F0B" w:rsidRPr="001205C9">
        <w:rPr>
          <w:rFonts w:ascii="Arial" w:hAnsi="Arial" w:cs="Arial"/>
        </w:rPr>
        <w:br w:type="page"/>
      </w:r>
    </w:p>
    <w:p w14:paraId="475C4941" w14:textId="646CD913" w:rsidR="00ED7004" w:rsidRPr="001205C9" w:rsidRDefault="00ED7004" w:rsidP="001205C9">
      <w:pPr>
        <w:pStyle w:val="Heading1"/>
        <w:spacing w:line="360" w:lineRule="auto"/>
        <w:jc w:val="both"/>
        <w:rPr>
          <w:rFonts w:ascii="Arial" w:hAnsi="Arial" w:cs="Arial"/>
          <w:sz w:val="36"/>
          <w:szCs w:val="36"/>
        </w:rPr>
      </w:pPr>
      <w:bookmarkStart w:id="0" w:name="_Toc162964786"/>
      <w:r w:rsidRPr="001205C9">
        <w:rPr>
          <w:rFonts w:ascii="Arial" w:hAnsi="Arial" w:cs="Arial"/>
          <w:sz w:val="36"/>
          <w:szCs w:val="36"/>
        </w:rPr>
        <w:lastRenderedPageBreak/>
        <w:t>Abstract</w:t>
      </w:r>
      <w:bookmarkEnd w:id="0"/>
    </w:p>
    <w:p w14:paraId="2CCB292E" w14:textId="5D63CB72" w:rsidR="0046320A" w:rsidRPr="001205C9" w:rsidRDefault="00303C0C" w:rsidP="001205C9">
      <w:pPr>
        <w:spacing w:line="360" w:lineRule="auto"/>
        <w:jc w:val="both"/>
        <w:rPr>
          <w:rFonts w:ascii="Arial" w:hAnsi="Arial" w:cs="Arial"/>
          <w:sz w:val="24"/>
          <w:szCs w:val="24"/>
        </w:rPr>
      </w:pPr>
      <w:r w:rsidRPr="001205C9">
        <w:rPr>
          <w:rFonts w:ascii="Arial" w:hAnsi="Arial" w:cs="Arial"/>
          <w:sz w:val="24"/>
          <w:szCs w:val="24"/>
        </w:rPr>
        <w:t xml:space="preserve">Currently, there is little realistic research into the impact weathering has on fingerprints. The use of wet powder suspension in destructive conditions has been shown to be effective, although the use of iron oxide suspension in weathered conditions has not been tested. This study aimed to compare the use of iron oxide suspension to more common fingerprinting techniques (black powder and aluminium powder) and investigate the impact that weathering has on fingerprints over a set amount of time. It was found that black powder provided the best quality prints, on </w:t>
      </w:r>
      <w:proofErr w:type="gramStart"/>
      <w:r w:rsidRPr="001205C9">
        <w:rPr>
          <w:rFonts w:ascii="Arial" w:hAnsi="Arial" w:cs="Arial"/>
          <w:sz w:val="24"/>
          <w:szCs w:val="24"/>
        </w:rPr>
        <w:t>the majority of</w:t>
      </w:r>
      <w:proofErr w:type="gramEnd"/>
      <w:r w:rsidRPr="001205C9">
        <w:rPr>
          <w:rFonts w:ascii="Arial" w:hAnsi="Arial" w:cs="Arial"/>
          <w:sz w:val="24"/>
          <w:szCs w:val="24"/>
        </w:rPr>
        <w:t xml:space="preserve"> surfaces tested, after being weathered. The only difference was with painted wood which reacted to iron oxide suspension the best. A difference was seen in quality between the start of the experiment and after 10 days of weathering, although it was not enough for it to be statistically significant so it </w:t>
      </w:r>
      <w:proofErr w:type="spellStart"/>
      <w:r w:rsidRPr="001205C9">
        <w:rPr>
          <w:rFonts w:ascii="Arial" w:hAnsi="Arial" w:cs="Arial"/>
          <w:sz w:val="24"/>
          <w:szCs w:val="24"/>
        </w:rPr>
        <w:t>can not</w:t>
      </w:r>
      <w:proofErr w:type="spellEnd"/>
      <w:r w:rsidRPr="001205C9">
        <w:rPr>
          <w:rFonts w:ascii="Arial" w:hAnsi="Arial" w:cs="Arial"/>
          <w:sz w:val="24"/>
          <w:szCs w:val="24"/>
        </w:rPr>
        <w:t xml:space="preserve"> be proven that the difference was down to the weather.</w:t>
      </w:r>
    </w:p>
    <w:p w14:paraId="605D91B2" w14:textId="24C8C332" w:rsidR="003D44F3" w:rsidRPr="009A350C" w:rsidRDefault="00ED7004" w:rsidP="00ED7004">
      <w:r w:rsidRPr="009A350C">
        <w:br w:type="page"/>
      </w:r>
    </w:p>
    <w:sdt>
      <w:sdtPr>
        <w:rPr>
          <w:rFonts w:asciiTheme="minorHAnsi" w:eastAsiaTheme="minorHAnsi" w:hAnsiTheme="minorHAnsi" w:cstheme="minorBidi"/>
          <w:color w:val="auto"/>
          <w:kern w:val="2"/>
          <w:sz w:val="22"/>
          <w:szCs w:val="22"/>
          <w:lang w:val="en-GB"/>
          <w14:ligatures w14:val="standardContextual"/>
        </w:rPr>
        <w:id w:val="1519498089"/>
        <w:docPartObj>
          <w:docPartGallery w:val="Table of Contents"/>
          <w:docPartUnique/>
        </w:docPartObj>
      </w:sdtPr>
      <w:sdtEndPr>
        <w:rPr>
          <w:b/>
          <w:bCs/>
        </w:rPr>
      </w:sdtEndPr>
      <w:sdtContent>
        <w:p w14:paraId="1D3273C5" w14:textId="0F888DC6" w:rsidR="00A73028" w:rsidRPr="009A350C" w:rsidRDefault="0058707A">
          <w:pPr>
            <w:pStyle w:val="TOCHeading"/>
            <w:rPr>
              <w:lang w:val="en-GB"/>
            </w:rPr>
          </w:pPr>
          <w:r w:rsidRPr="009A350C">
            <w:rPr>
              <w:lang w:val="en-GB"/>
            </w:rPr>
            <w:t xml:space="preserve">Table of </w:t>
          </w:r>
          <w:r w:rsidR="00A73028" w:rsidRPr="009A350C">
            <w:rPr>
              <w:lang w:val="en-GB"/>
            </w:rPr>
            <w:t>Contents</w:t>
          </w:r>
        </w:p>
        <w:p w14:paraId="326AF35A" w14:textId="1DA0A19D" w:rsidR="003A0DB5" w:rsidRDefault="00A73028">
          <w:pPr>
            <w:pStyle w:val="TOC1"/>
            <w:tabs>
              <w:tab w:val="right" w:leader="dot" w:pos="9016"/>
            </w:tabs>
            <w:rPr>
              <w:rFonts w:eastAsiaTheme="minorEastAsia"/>
              <w:noProof/>
              <w:sz w:val="24"/>
              <w:szCs w:val="24"/>
              <w:lang w:eastAsia="en-GB"/>
            </w:rPr>
          </w:pPr>
          <w:r w:rsidRPr="009A350C">
            <w:fldChar w:fldCharType="begin"/>
          </w:r>
          <w:r w:rsidRPr="009A350C">
            <w:instrText xml:space="preserve"> TOC \o "1-3" \h \z \u </w:instrText>
          </w:r>
          <w:r w:rsidRPr="009A350C">
            <w:fldChar w:fldCharType="separate"/>
          </w:r>
          <w:hyperlink w:anchor="_Toc162964786" w:history="1">
            <w:r w:rsidR="003A0DB5" w:rsidRPr="00FD2333">
              <w:rPr>
                <w:rStyle w:val="Hyperlink"/>
                <w:noProof/>
              </w:rPr>
              <w:t>Abstract</w:t>
            </w:r>
            <w:r w:rsidR="003A0DB5">
              <w:rPr>
                <w:noProof/>
                <w:webHidden/>
              </w:rPr>
              <w:tab/>
            </w:r>
            <w:r w:rsidR="003A0DB5">
              <w:rPr>
                <w:noProof/>
                <w:webHidden/>
              </w:rPr>
              <w:fldChar w:fldCharType="begin"/>
            </w:r>
            <w:r w:rsidR="003A0DB5">
              <w:rPr>
                <w:noProof/>
                <w:webHidden/>
              </w:rPr>
              <w:instrText xml:space="preserve"> PAGEREF _Toc162964786 \h </w:instrText>
            </w:r>
            <w:r w:rsidR="003A0DB5">
              <w:rPr>
                <w:noProof/>
                <w:webHidden/>
              </w:rPr>
            </w:r>
            <w:r w:rsidR="003A0DB5">
              <w:rPr>
                <w:noProof/>
                <w:webHidden/>
              </w:rPr>
              <w:fldChar w:fldCharType="separate"/>
            </w:r>
            <w:r w:rsidR="008B0D39">
              <w:rPr>
                <w:noProof/>
                <w:webHidden/>
              </w:rPr>
              <w:t>2</w:t>
            </w:r>
            <w:r w:rsidR="003A0DB5">
              <w:rPr>
                <w:noProof/>
                <w:webHidden/>
              </w:rPr>
              <w:fldChar w:fldCharType="end"/>
            </w:r>
          </w:hyperlink>
        </w:p>
        <w:p w14:paraId="4C069CA3" w14:textId="0A070342" w:rsidR="003A0DB5" w:rsidRDefault="00000000">
          <w:pPr>
            <w:pStyle w:val="TOC1"/>
            <w:tabs>
              <w:tab w:val="right" w:leader="dot" w:pos="9016"/>
            </w:tabs>
            <w:rPr>
              <w:rFonts w:eastAsiaTheme="minorEastAsia"/>
              <w:noProof/>
              <w:sz w:val="24"/>
              <w:szCs w:val="24"/>
              <w:lang w:eastAsia="en-GB"/>
            </w:rPr>
          </w:pPr>
          <w:hyperlink w:anchor="_Toc162964787" w:history="1">
            <w:r w:rsidR="003A0DB5" w:rsidRPr="00FD2333">
              <w:rPr>
                <w:rStyle w:val="Hyperlink"/>
                <w:noProof/>
              </w:rPr>
              <w:t>List of Tables</w:t>
            </w:r>
            <w:r w:rsidR="003A0DB5">
              <w:rPr>
                <w:noProof/>
                <w:webHidden/>
              </w:rPr>
              <w:tab/>
            </w:r>
            <w:r w:rsidR="003A0DB5">
              <w:rPr>
                <w:noProof/>
                <w:webHidden/>
              </w:rPr>
              <w:fldChar w:fldCharType="begin"/>
            </w:r>
            <w:r w:rsidR="003A0DB5">
              <w:rPr>
                <w:noProof/>
                <w:webHidden/>
              </w:rPr>
              <w:instrText xml:space="preserve"> PAGEREF _Toc162964787 \h </w:instrText>
            </w:r>
            <w:r w:rsidR="003A0DB5">
              <w:rPr>
                <w:noProof/>
                <w:webHidden/>
              </w:rPr>
            </w:r>
            <w:r w:rsidR="003A0DB5">
              <w:rPr>
                <w:noProof/>
                <w:webHidden/>
              </w:rPr>
              <w:fldChar w:fldCharType="separate"/>
            </w:r>
            <w:r w:rsidR="008B0D39">
              <w:rPr>
                <w:noProof/>
                <w:webHidden/>
              </w:rPr>
              <w:t>5</w:t>
            </w:r>
            <w:r w:rsidR="003A0DB5">
              <w:rPr>
                <w:noProof/>
                <w:webHidden/>
              </w:rPr>
              <w:fldChar w:fldCharType="end"/>
            </w:r>
          </w:hyperlink>
        </w:p>
        <w:p w14:paraId="34B3E3FF" w14:textId="16A367BF" w:rsidR="003A0DB5" w:rsidRDefault="00000000">
          <w:pPr>
            <w:pStyle w:val="TOC1"/>
            <w:tabs>
              <w:tab w:val="right" w:leader="dot" w:pos="9016"/>
            </w:tabs>
            <w:rPr>
              <w:rFonts w:eastAsiaTheme="minorEastAsia"/>
              <w:noProof/>
              <w:sz w:val="24"/>
              <w:szCs w:val="24"/>
              <w:lang w:eastAsia="en-GB"/>
            </w:rPr>
          </w:pPr>
          <w:hyperlink w:anchor="_Toc162964788" w:history="1">
            <w:r w:rsidR="003A0DB5" w:rsidRPr="00FD2333">
              <w:rPr>
                <w:rStyle w:val="Hyperlink"/>
                <w:noProof/>
              </w:rPr>
              <w:t>List of Figures</w:t>
            </w:r>
            <w:r w:rsidR="003A0DB5">
              <w:rPr>
                <w:noProof/>
                <w:webHidden/>
              </w:rPr>
              <w:tab/>
            </w:r>
            <w:r w:rsidR="003A0DB5">
              <w:rPr>
                <w:noProof/>
                <w:webHidden/>
              </w:rPr>
              <w:fldChar w:fldCharType="begin"/>
            </w:r>
            <w:r w:rsidR="003A0DB5">
              <w:rPr>
                <w:noProof/>
                <w:webHidden/>
              </w:rPr>
              <w:instrText xml:space="preserve"> PAGEREF _Toc162964788 \h </w:instrText>
            </w:r>
            <w:r w:rsidR="003A0DB5">
              <w:rPr>
                <w:noProof/>
                <w:webHidden/>
              </w:rPr>
            </w:r>
            <w:r w:rsidR="003A0DB5">
              <w:rPr>
                <w:noProof/>
                <w:webHidden/>
              </w:rPr>
              <w:fldChar w:fldCharType="separate"/>
            </w:r>
            <w:r w:rsidR="008B0D39">
              <w:rPr>
                <w:noProof/>
                <w:webHidden/>
              </w:rPr>
              <w:t>6</w:t>
            </w:r>
            <w:r w:rsidR="003A0DB5">
              <w:rPr>
                <w:noProof/>
                <w:webHidden/>
              </w:rPr>
              <w:fldChar w:fldCharType="end"/>
            </w:r>
          </w:hyperlink>
        </w:p>
        <w:p w14:paraId="743E6BC0" w14:textId="5F40471C" w:rsidR="003A0DB5" w:rsidRDefault="00000000">
          <w:pPr>
            <w:pStyle w:val="TOC1"/>
            <w:tabs>
              <w:tab w:val="right" w:leader="dot" w:pos="9016"/>
            </w:tabs>
            <w:rPr>
              <w:rFonts w:eastAsiaTheme="minorEastAsia"/>
              <w:noProof/>
              <w:sz w:val="24"/>
              <w:szCs w:val="24"/>
              <w:lang w:eastAsia="en-GB"/>
            </w:rPr>
          </w:pPr>
          <w:hyperlink w:anchor="_Toc162964789" w:history="1">
            <w:r w:rsidR="003A0DB5" w:rsidRPr="00FD2333">
              <w:rPr>
                <w:rStyle w:val="Hyperlink"/>
                <w:noProof/>
              </w:rPr>
              <w:t>1.Introduction</w:t>
            </w:r>
            <w:r w:rsidR="003A0DB5">
              <w:rPr>
                <w:noProof/>
                <w:webHidden/>
              </w:rPr>
              <w:tab/>
            </w:r>
            <w:r w:rsidR="003A0DB5">
              <w:rPr>
                <w:noProof/>
                <w:webHidden/>
              </w:rPr>
              <w:fldChar w:fldCharType="begin"/>
            </w:r>
            <w:r w:rsidR="003A0DB5">
              <w:rPr>
                <w:noProof/>
                <w:webHidden/>
              </w:rPr>
              <w:instrText xml:space="preserve"> PAGEREF _Toc162964789 \h </w:instrText>
            </w:r>
            <w:r w:rsidR="003A0DB5">
              <w:rPr>
                <w:noProof/>
                <w:webHidden/>
              </w:rPr>
            </w:r>
            <w:r w:rsidR="003A0DB5">
              <w:rPr>
                <w:noProof/>
                <w:webHidden/>
              </w:rPr>
              <w:fldChar w:fldCharType="separate"/>
            </w:r>
            <w:r w:rsidR="008B0D39">
              <w:rPr>
                <w:noProof/>
                <w:webHidden/>
              </w:rPr>
              <w:t>6</w:t>
            </w:r>
            <w:r w:rsidR="003A0DB5">
              <w:rPr>
                <w:noProof/>
                <w:webHidden/>
              </w:rPr>
              <w:fldChar w:fldCharType="end"/>
            </w:r>
          </w:hyperlink>
        </w:p>
        <w:p w14:paraId="19B894D8" w14:textId="2FDAD4E6" w:rsidR="003A0DB5" w:rsidRDefault="00000000">
          <w:pPr>
            <w:pStyle w:val="TOC1"/>
            <w:tabs>
              <w:tab w:val="right" w:leader="dot" w:pos="9016"/>
            </w:tabs>
            <w:rPr>
              <w:rFonts w:eastAsiaTheme="minorEastAsia"/>
              <w:noProof/>
              <w:sz w:val="24"/>
              <w:szCs w:val="24"/>
              <w:lang w:eastAsia="en-GB"/>
            </w:rPr>
          </w:pPr>
          <w:hyperlink w:anchor="_Toc162964790" w:history="1">
            <w:r w:rsidR="003A0DB5" w:rsidRPr="00FD2333">
              <w:rPr>
                <w:rStyle w:val="Hyperlink"/>
                <w:noProof/>
              </w:rPr>
              <w:t>1.1 General Background</w:t>
            </w:r>
            <w:r w:rsidR="003A0DB5">
              <w:rPr>
                <w:noProof/>
                <w:webHidden/>
              </w:rPr>
              <w:tab/>
            </w:r>
            <w:r w:rsidR="003A0DB5">
              <w:rPr>
                <w:noProof/>
                <w:webHidden/>
              </w:rPr>
              <w:fldChar w:fldCharType="begin"/>
            </w:r>
            <w:r w:rsidR="003A0DB5">
              <w:rPr>
                <w:noProof/>
                <w:webHidden/>
              </w:rPr>
              <w:instrText xml:space="preserve"> PAGEREF _Toc162964790 \h </w:instrText>
            </w:r>
            <w:r w:rsidR="003A0DB5">
              <w:rPr>
                <w:noProof/>
                <w:webHidden/>
              </w:rPr>
            </w:r>
            <w:r w:rsidR="003A0DB5">
              <w:rPr>
                <w:noProof/>
                <w:webHidden/>
              </w:rPr>
              <w:fldChar w:fldCharType="separate"/>
            </w:r>
            <w:r w:rsidR="008B0D39">
              <w:rPr>
                <w:noProof/>
                <w:webHidden/>
              </w:rPr>
              <w:t>7</w:t>
            </w:r>
            <w:r w:rsidR="003A0DB5">
              <w:rPr>
                <w:noProof/>
                <w:webHidden/>
              </w:rPr>
              <w:fldChar w:fldCharType="end"/>
            </w:r>
          </w:hyperlink>
        </w:p>
        <w:p w14:paraId="5932F21E" w14:textId="4E7317B1" w:rsidR="003A0DB5" w:rsidRDefault="00000000">
          <w:pPr>
            <w:pStyle w:val="TOC1"/>
            <w:tabs>
              <w:tab w:val="right" w:leader="dot" w:pos="9016"/>
            </w:tabs>
            <w:rPr>
              <w:rFonts w:eastAsiaTheme="minorEastAsia"/>
              <w:noProof/>
              <w:sz w:val="24"/>
              <w:szCs w:val="24"/>
              <w:lang w:eastAsia="en-GB"/>
            </w:rPr>
          </w:pPr>
          <w:hyperlink w:anchor="_Toc162964791" w:history="1">
            <w:r w:rsidR="003A0DB5" w:rsidRPr="00FD2333">
              <w:rPr>
                <w:rStyle w:val="Hyperlink"/>
                <w:noProof/>
              </w:rPr>
              <w:t>1.2 Materials found at outdoor crime scenes</w:t>
            </w:r>
            <w:r w:rsidR="003A0DB5">
              <w:rPr>
                <w:noProof/>
                <w:webHidden/>
              </w:rPr>
              <w:tab/>
            </w:r>
            <w:r w:rsidR="003A0DB5">
              <w:rPr>
                <w:noProof/>
                <w:webHidden/>
              </w:rPr>
              <w:fldChar w:fldCharType="begin"/>
            </w:r>
            <w:r w:rsidR="003A0DB5">
              <w:rPr>
                <w:noProof/>
                <w:webHidden/>
              </w:rPr>
              <w:instrText xml:space="preserve"> PAGEREF _Toc162964791 \h </w:instrText>
            </w:r>
            <w:r w:rsidR="003A0DB5">
              <w:rPr>
                <w:noProof/>
                <w:webHidden/>
              </w:rPr>
            </w:r>
            <w:r w:rsidR="003A0DB5">
              <w:rPr>
                <w:noProof/>
                <w:webHidden/>
              </w:rPr>
              <w:fldChar w:fldCharType="separate"/>
            </w:r>
            <w:r w:rsidR="008B0D39">
              <w:rPr>
                <w:noProof/>
                <w:webHidden/>
              </w:rPr>
              <w:t>7</w:t>
            </w:r>
            <w:r w:rsidR="003A0DB5">
              <w:rPr>
                <w:noProof/>
                <w:webHidden/>
              </w:rPr>
              <w:fldChar w:fldCharType="end"/>
            </w:r>
          </w:hyperlink>
        </w:p>
        <w:p w14:paraId="127F45F6" w14:textId="09852AED" w:rsidR="003A0DB5" w:rsidRDefault="00000000">
          <w:pPr>
            <w:pStyle w:val="TOC1"/>
            <w:tabs>
              <w:tab w:val="right" w:leader="dot" w:pos="9016"/>
            </w:tabs>
            <w:rPr>
              <w:rFonts w:eastAsiaTheme="minorEastAsia"/>
              <w:noProof/>
              <w:sz w:val="24"/>
              <w:szCs w:val="24"/>
              <w:lang w:eastAsia="en-GB"/>
            </w:rPr>
          </w:pPr>
          <w:hyperlink w:anchor="_Toc162964792" w:history="1">
            <w:r w:rsidR="003A0DB5" w:rsidRPr="00FD2333">
              <w:rPr>
                <w:rStyle w:val="Hyperlink"/>
                <w:noProof/>
              </w:rPr>
              <w:t>1.3 Fingerprints</w:t>
            </w:r>
            <w:r w:rsidR="003A0DB5">
              <w:rPr>
                <w:noProof/>
                <w:webHidden/>
              </w:rPr>
              <w:tab/>
            </w:r>
            <w:r w:rsidR="003A0DB5">
              <w:rPr>
                <w:noProof/>
                <w:webHidden/>
              </w:rPr>
              <w:fldChar w:fldCharType="begin"/>
            </w:r>
            <w:r w:rsidR="003A0DB5">
              <w:rPr>
                <w:noProof/>
                <w:webHidden/>
              </w:rPr>
              <w:instrText xml:space="preserve"> PAGEREF _Toc162964792 \h </w:instrText>
            </w:r>
            <w:r w:rsidR="003A0DB5">
              <w:rPr>
                <w:noProof/>
                <w:webHidden/>
              </w:rPr>
            </w:r>
            <w:r w:rsidR="003A0DB5">
              <w:rPr>
                <w:noProof/>
                <w:webHidden/>
              </w:rPr>
              <w:fldChar w:fldCharType="separate"/>
            </w:r>
            <w:r w:rsidR="008B0D39">
              <w:rPr>
                <w:noProof/>
                <w:webHidden/>
              </w:rPr>
              <w:t>8</w:t>
            </w:r>
            <w:r w:rsidR="003A0DB5">
              <w:rPr>
                <w:noProof/>
                <w:webHidden/>
              </w:rPr>
              <w:fldChar w:fldCharType="end"/>
            </w:r>
          </w:hyperlink>
        </w:p>
        <w:p w14:paraId="37ABB8C6" w14:textId="45047B31" w:rsidR="003A0DB5" w:rsidRDefault="00000000">
          <w:pPr>
            <w:pStyle w:val="TOC1"/>
            <w:tabs>
              <w:tab w:val="right" w:leader="dot" w:pos="9016"/>
            </w:tabs>
            <w:rPr>
              <w:rFonts w:eastAsiaTheme="minorEastAsia"/>
              <w:noProof/>
              <w:sz w:val="24"/>
              <w:szCs w:val="24"/>
              <w:lang w:eastAsia="en-GB"/>
            </w:rPr>
          </w:pPr>
          <w:hyperlink w:anchor="_Toc162964793" w:history="1">
            <w:r w:rsidR="003A0DB5" w:rsidRPr="00FD2333">
              <w:rPr>
                <w:rStyle w:val="Hyperlink"/>
                <w:noProof/>
              </w:rPr>
              <w:t>1.3.1 Importance of fingerprints</w:t>
            </w:r>
            <w:r w:rsidR="003A0DB5">
              <w:rPr>
                <w:noProof/>
                <w:webHidden/>
              </w:rPr>
              <w:tab/>
            </w:r>
            <w:r w:rsidR="003A0DB5">
              <w:rPr>
                <w:noProof/>
                <w:webHidden/>
              </w:rPr>
              <w:fldChar w:fldCharType="begin"/>
            </w:r>
            <w:r w:rsidR="003A0DB5">
              <w:rPr>
                <w:noProof/>
                <w:webHidden/>
              </w:rPr>
              <w:instrText xml:space="preserve"> PAGEREF _Toc162964793 \h </w:instrText>
            </w:r>
            <w:r w:rsidR="003A0DB5">
              <w:rPr>
                <w:noProof/>
                <w:webHidden/>
              </w:rPr>
            </w:r>
            <w:r w:rsidR="003A0DB5">
              <w:rPr>
                <w:noProof/>
                <w:webHidden/>
              </w:rPr>
              <w:fldChar w:fldCharType="separate"/>
            </w:r>
            <w:r w:rsidR="008B0D39">
              <w:rPr>
                <w:noProof/>
                <w:webHidden/>
              </w:rPr>
              <w:t>8</w:t>
            </w:r>
            <w:r w:rsidR="003A0DB5">
              <w:rPr>
                <w:noProof/>
                <w:webHidden/>
              </w:rPr>
              <w:fldChar w:fldCharType="end"/>
            </w:r>
          </w:hyperlink>
        </w:p>
        <w:p w14:paraId="51DC4591" w14:textId="36D53113" w:rsidR="003A0DB5" w:rsidRDefault="00000000">
          <w:pPr>
            <w:pStyle w:val="TOC1"/>
            <w:tabs>
              <w:tab w:val="right" w:leader="dot" w:pos="9016"/>
            </w:tabs>
            <w:rPr>
              <w:rFonts w:eastAsiaTheme="minorEastAsia"/>
              <w:noProof/>
              <w:sz w:val="24"/>
              <w:szCs w:val="24"/>
              <w:lang w:eastAsia="en-GB"/>
            </w:rPr>
          </w:pPr>
          <w:hyperlink w:anchor="_Toc162964794" w:history="1">
            <w:r w:rsidR="003A0DB5" w:rsidRPr="00FD2333">
              <w:rPr>
                <w:rStyle w:val="Hyperlink"/>
                <w:noProof/>
              </w:rPr>
              <w:t>1.3.2 Prenatal development of fingerprints</w:t>
            </w:r>
            <w:r w:rsidR="003A0DB5">
              <w:rPr>
                <w:noProof/>
                <w:webHidden/>
              </w:rPr>
              <w:tab/>
            </w:r>
            <w:r w:rsidR="003A0DB5">
              <w:rPr>
                <w:noProof/>
                <w:webHidden/>
              </w:rPr>
              <w:fldChar w:fldCharType="begin"/>
            </w:r>
            <w:r w:rsidR="003A0DB5">
              <w:rPr>
                <w:noProof/>
                <w:webHidden/>
              </w:rPr>
              <w:instrText xml:space="preserve"> PAGEREF _Toc162964794 \h </w:instrText>
            </w:r>
            <w:r w:rsidR="003A0DB5">
              <w:rPr>
                <w:noProof/>
                <w:webHidden/>
              </w:rPr>
            </w:r>
            <w:r w:rsidR="003A0DB5">
              <w:rPr>
                <w:noProof/>
                <w:webHidden/>
              </w:rPr>
              <w:fldChar w:fldCharType="separate"/>
            </w:r>
            <w:r w:rsidR="008B0D39">
              <w:rPr>
                <w:noProof/>
                <w:webHidden/>
              </w:rPr>
              <w:t>8</w:t>
            </w:r>
            <w:r w:rsidR="003A0DB5">
              <w:rPr>
                <w:noProof/>
                <w:webHidden/>
              </w:rPr>
              <w:fldChar w:fldCharType="end"/>
            </w:r>
          </w:hyperlink>
        </w:p>
        <w:p w14:paraId="0A65AA04" w14:textId="472C9E6F" w:rsidR="003A0DB5" w:rsidRDefault="00000000">
          <w:pPr>
            <w:pStyle w:val="TOC1"/>
            <w:tabs>
              <w:tab w:val="right" w:leader="dot" w:pos="9016"/>
            </w:tabs>
            <w:rPr>
              <w:rFonts w:eastAsiaTheme="minorEastAsia"/>
              <w:noProof/>
              <w:sz w:val="24"/>
              <w:szCs w:val="24"/>
              <w:lang w:eastAsia="en-GB"/>
            </w:rPr>
          </w:pPr>
          <w:hyperlink w:anchor="_Toc162964795" w:history="1">
            <w:r w:rsidR="003A0DB5" w:rsidRPr="00FD2333">
              <w:rPr>
                <w:rStyle w:val="Hyperlink"/>
                <w:noProof/>
              </w:rPr>
              <w:t>1.3.3 Fingerprint characteristics</w:t>
            </w:r>
            <w:r w:rsidR="003A0DB5">
              <w:rPr>
                <w:noProof/>
                <w:webHidden/>
              </w:rPr>
              <w:tab/>
            </w:r>
            <w:r w:rsidR="003A0DB5">
              <w:rPr>
                <w:noProof/>
                <w:webHidden/>
              </w:rPr>
              <w:fldChar w:fldCharType="begin"/>
            </w:r>
            <w:r w:rsidR="003A0DB5">
              <w:rPr>
                <w:noProof/>
                <w:webHidden/>
              </w:rPr>
              <w:instrText xml:space="preserve"> PAGEREF _Toc162964795 \h </w:instrText>
            </w:r>
            <w:r w:rsidR="003A0DB5">
              <w:rPr>
                <w:noProof/>
                <w:webHidden/>
              </w:rPr>
            </w:r>
            <w:r w:rsidR="003A0DB5">
              <w:rPr>
                <w:noProof/>
                <w:webHidden/>
              </w:rPr>
              <w:fldChar w:fldCharType="separate"/>
            </w:r>
            <w:r w:rsidR="008B0D39">
              <w:rPr>
                <w:noProof/>
                <w:webHidden/>
              </w:rPr>
              <w:t>8</w:t>
            </w:r>
            <w:r w:rsidR="003A0DB5">
              <w:rPr>
                <w:noProof/>
                <w:webHidden/>
              </w:rPr>
              <w:fldChar w:fldCharType="end"/>
            </w:r>
          </w:hyperlink>
        </w:p>
        <w:p w14:paraId="793802DD" w14:textId="0BAB223E" w:rsidR="003A0DB5" w:rsidRDefault="00000000">
          <w:pPr>
            <w:pStyle w:val="TOC1"/>
            <w:tabs>
              <w:tab w:val="right" w:leader="dot" w:pos="9016"/>
            </w:tabs>
            <w:rPr>
              <w:rFonts w:eastAsiaTheme="minorEastAsia"/>
              <w:noProof/>
              <w:sz w:val="24"/>
              <w:szCs w:val="24"/>
              <w:lang w:eastAsia="en-GB"/>
            </w:rPr>
          </w:pPr>
          <w:hyperlink w:anchor="_Toc162964796" w:history="1">
            <w:r w:rsidR="003A0DB5" w:rsidRPr="00FD2333">
              <w:rPr>
                <w:rStyle w:val="Hyperlink"/>
                <w:noProof/>
              </w:rPr>
              <w:t>1.3.4 Fingerprint composition</w:t>
            </w:r>
            <w:r w:rsidR="003A0DB5">
              <w:rPr>
                <w:noProof/>
                <w:webHidden/>
              </w:rPr>
              <w:tab/>
            </w:r>
            <w:r w:rsidR="003A0DB5">
              <w:rPr>
                <w:noProof/>
                <w:webHidden/>
              </w:rPr>
              <w:fldChar w:fldCharType="begin"/>
            </w:r>
            <w:r w:rsidR="003A0DB5">
              <w:rPr>
                <w:noProof/>
                <w:webHidden/>
              </w:rPr>
              <w:instrText xml:space="preserve"> PAGEREF _Toc162964796 \h </w:instrText>
            </w:r>
            <w:r w:rsidR="003A0DB5">
              <w:rPr>
                <w:noProof/>
                <w:webHidden/>
              </w:rPr>
            </w:r>
            <w:r w:rsidR="003A0DB5">
              <w:rPr>
                <w:noProof/>
                <w:webHidden/>
              </w:rPr>
              <w:fldChar w:fldCharType="separate"/>
            </w:r>
            <w:r w:rsidR="008B0D39">
              <w:rPr>
                <w:noProof/>
                <w:webHidden/>
              </w:rPr>
              <w:t>9</w:t>
            </w:r>
            <w:r w:rsidR="003A0DB5">
              <w:rPr>
                <w:noProof/>
                <w:webHidden/>
              </w:rPr>
              <w:fldChar w:fldCharType="end"/>
            </w:r>
          </w:hyperlink>
        </w:p>
        <w:p w14:paraId="74D2C6F4" w14:textId="141096DE" w:rsidR="003A0DB5" w:rsidRDefault="00000000">
          <w:pPr>
            <w:pStyle w:val="TOC1"/>
            <w:tabs>
              <w:tab w:val="right" w:leader="dot" w:pos="9016"/>
            </w:tabs>
            <w:rPr>
              <w:rFonts w:eastAsiaTheme="minorEastAsia"/>
              <w:noProof/>
              <w:sz w:val="24"/>
              <w:szCs w:val="24"/>
              <w:lang w:eastAsia="en-GB"/>
            </w:rPr>
          </w:pPr>
          <w:hyperlink w:anchor="_Toc162964797" w:history="1">
            <w:r w:rsidR="003A0DB5" w:rsidRPr="00FD2333">
              <w:rPr>
                <w:rStyle w:val="Hyperlink"/>
                <w:noProof/>
              </w:rPr>
              <w:t>1.4 Fingerprint visualisation methods</w:t>
            </w:r>
            <w:r w:rsidR="003A0DB5">
              <w:rPr>
                <w:noProof/>
                <w:webHidden/>
              </w:rPr>
              <w:tab/>
            </w:r>
            <w:r w:rsidR="003A0DB5">
              <w:rPr>
                <w:noProof/>
                <w:webHidden/>
              </w:rPr>
              <w:fldChar w:fldCharType="begin"/>
            </w:r>
            <w:r w:rsidR="003A0DB5">
              <w:rPr>
                <w:noProof/>
                <w:webHidden/>
              </w:rPr>
              <w:instrText xml:space="preserve"> PAGEREF _Toc162964797 \h </w:instrText>
            </w:r>
            <w:r w:rsidR="003A0DB5">
              <w:rPr>
                <w:noProof/>
                <w:webHidden/>
              </w:rPr>
            </w:r>
            <w:r w:rsidR="003A0DB5">
              <w:rPr>
                <w:noProof/>
                <w:webHidden/>
              </w:rPr>
              <w:fldChar w:fldCharType="separate"/>
            </w:r>
            <w:r w:rsidR="008B0D39">
              <w:rPr>
                <w:noProof/>
                <w:webHidden/>
              </w:rPr>
              <w:t>9</w:t>
            </w:r>
            <w:r w:rsidR="003A0DB5">
              <w:rPr>
                <w:noProof/>
                <w:webHidden/>
              </w:rPr>
              <w:fldChar w:fldCharType="end"/>
            </w:r>
          </w:hyperlink>
        </w:p>
        <w:p w14:paraId="5527636B" w14:textId="3707FEEB" w:rsidR="003A0DB5" w:rsidRDefault="00000000">
          <w:pPr>
            <w:pStyle w:val="TOC1"/>
            <w:tabs>
              <w:tab w:val="right" w:leader="dot" w:pos="9016"/>
            </w:tabs>
            <w:rPr>
              <w:rFonts w:eastAsiaTheme="minorEastAsia"/>
              <w:noProof/>
              <w:sz w:val="24"/>
              <w:szCs w:val="24"/>
              <w:lang w:eastAsia="en-GB"/>
            </w:rPr>
          </w:pPr>
          <w:hyperlink w:anchor="_Toc162964798" w:history="1">
            <w:r w:rsidR="003A0DB5" w:rsidRPr="00FD2333">
              <w:rPr>
                <w:rStyle w:val="Hyperlink"/>
                <w:noProof/>
              </w:rPr>
              <w:t>1.4.1 Black Powder</w:t>
            </w:r>
            <w:r w:rsidR="003A0DB5">
              <w:rPr>
                <w:noProof/>
                <w:webHidden/>
              </w:rPr>
              <w:tab/>
            </w:r>
            <w:r w:rsidR="003A0DB5">
              <w:rPr>
                <w:noProof/>
                <w:webHidden/>
              </w:rPr>
              <w:fldChar w:fldCharType="begin"/>
            </w:r>
            <w:r w:rsidR="003A0DB5">
              <w:rPr>
                <w:noProof/>
                <w:webHidden/>
              </w:rPr>
              <w:instrText xml:space="preserve"> PAGEREF _Toc162964798 \h </w:instrText>
            </w:r>
            <w:r w:rsidR="003A0DB5">
              <w:rPr>
                <w:noProof/>
                <w:webHidden/>
              </w:rPr>
            </w:r>
            <w:r w:rsidR="003A0DB5">
              <w:rPr>
                <w:noProof/>
                <w:webHidden/>
              </w:rPr>
              <w:fldChar w:fldCharType="separate"/>
            </w:r>
            <w:r w:rsidR="008B0D39">
              <w:rPr>
                <w:noProof/>
                <w:webHidden/>
              </w:rPr>
              <w:t>11</w:t>
            </w:r>
            <w:r w:rsidR="003A0DB5">
              <w:rPr>
                <w:noProof/>
                <w:webHidden/>
              </w:rPr>
              <w:fldChar w:fldCharType="end"/>
            </w:r>
          </w:hyperlink>
        </w:p>
        <w:p w14:paraId="631DE58C" w14:textId="3BD7C48C" w:rsidR="003A0DB5" w:rsidRDefault="00000000">
          <w:pPr>
            <w:pStyle w:val="TOC1"/>
            <w:tabs>
              <w:tab w:val="right" w:leader="dot" w:pos="9016"/>
            </w:tabs>
            <w:rPr>
              <w:rFonts w:eastAsiaTheme="minorEastAsia"/>
              <w:noProof/>
              <w:sz w:val="24"/>
              <w:szCs w:val="24"/>
              <w:lang w:eastAsia="en-GB"/>
            </w:rPr>
          </w:pPr>
          <w:hyperlink w:anchor="_Toc162964799" w:history="1">
            <w:r w:rsidR="003A0DB5" w:rsidRPr="00FD2333">
              <w:rPr>
                <w:rStyle w:val="Hyperlink"/>
                <w:noProof/>
              </w:rPr>
              <w:t>1.4.2 Aluminium Powder</w:t>
            </w:r>
            <w:r w:rsidR="003A0DB5">
              <w:rPr>
                <w:noProof/>
                <w:webHidden/>
              </w:rPr>
              <w:tab/>
            </w:r>
            <w:r w:rsidR="003A0DB5">
              <w:rPr>
                <w:noProof/>
                <w:webHidden/>
              </w:rPr>
              <w:fldChar w:fldCharType="begin"/>
            </w:r>
            <w:r w:rsidR="003A0DB5">
              <w:rPr>
                <w:noProof/>
                <w:webHidden/>
              </w:rPr>
              <w:instrText xml:space="preserve"> PAGEREF _Toc162964799 \h </w:instrText>
            </w:r>
            <w:r w:rsidR="003A0DB5">
              <w:rPr>
                <w:noProof/>
                <w:webHidden/>
              </w:rPr>
            </w:r>
            <w:r w:rsidR="003A0DB5">
              <w:rPr>
                <w:noProof/>
                <w:webHidden/>
              </w:rPr>
              <w:fldChar w:fldCharType="separate"/>
            </w:r>
            <w:r w:rsidR="008B0D39">
              <w:rPr>
                <w:noProof/>
                <w:webHidden/>
              </w:rPr>
              <w:t>11</w:t>
            </w:r>
            <w:r w:rsidR="003A0DB5">
              <w:rPr>
                <w:noProof/>
                <w:webHidden/>
              </w:rPr>
              <w:fldChar w:fldCharType="end"/>
            </w:r>
          </w:hyperlink>
        </w:p>
        <w:p w14:paraId="0CFC185C" w14:textId="01317F41" w:rsidR="003A0DB5" w:rsidRDefault="00000000">
          <w:pPr>
            <w:pStyle w:val="TOC1"/>
            <w:tabs>
              <w:tab w:val="right" w:leader="dot" w:pos="9016"/>
            </w:tabs>
            <w:rPr>
              <w:rFonts w:eastAsiaTheme="minorEastAsia"/>
              <w:noProof/>
              <w:sz w:val="24"/>
              <w:szCs w:val="24"/>
              <w:lang w:eastAsia="en-GB"/>
            </w:rPr>
          </w:pPr>
          <w:hyperlink w:anchor="_Toc162964800" w:history="1">
            <w:r w:rsidR="003A0DB5" w:rsidRPr="00FD2333">
              <w:rPr>
                <w:rStyle w:val="Hyperlink"/>
                <w:noProof/>
              </w:rPr>
              <w:t>1.4.3 Iron Oxide Suspension</w:t>
            </w:r>
            <w:r w:rsidR="003A0DB5">
              <w:rPr>
                <w:noProof/>
                <w:webHidden/>
              </w:rPr>
              <w:tab/>
            </w:r>
            <w:r w:rsidR="003A0DB5">
              <w:rPr>
                <w:noProof/>
                <w:webHidden/>
              </w:rPr>
              <w:fldChar w:fldCharType="begin"/>
            </w:r>
            <w:r w:rsidR="003A0DB5">
              <w:rPr>
                <w:noProof/>
                <w:webHidden/>
              </w:rPr>
              <w:instrText xml:space="preserve"> PAGEREF _Toc162964800 \h </w:instrText>
            </w:r>
            <w:r w:rsidR="003A0DB5">
              <w:rPr>
                <w:noProof/>
                <w:webHidden/>
              </w:rPr>
            </w:r>
            <w:r w:rsidR="003A0DB5">
              <w:rPr>
                <w:noProof/>
                <w:webHidden/>
              </w:rPr>
              <w:fldChar w:fldCharType="separate"/>
            </w:r>
            <w:r w:rsidR="008B0D39">
              <w:rPr>
                <w:noProof/>
                <w:webHidden/>
              </w:rPr>
              <w:t>11</w:t>
            </w:r>
            <w:r w:rsidR="003A0DB5">
              <w:rPr>
                <w:noProof/>
                <w:webHidden/>
              </w:rPr>
              <w:fldChar w:fldCharType="end"/>
            </w:r>
          </w:hyperlink>
        </w:p>
        <w:p w14:paraId="3E3F357F" w14:textId="018ED430" w:rsidR="003A0DB5" w:rsidRDefault="00000000">
          <w:pPr>
            <w:pStyle w:val="TOC1"/>
            <w:tabs>
              <w:tab w:val="right" w:leader="dot" w:pos="9016"/>
            </w:tabs>
            <w:rPr>
              <w:rFonts w:eastAsiaTheme="minorEastAsia"/>
              <w:noProof/>
              <w:sz w:val="24"/>
              <w:szCs w:val="24"/>
              <w:lang w:eastAsia="en-GB"/>
            </w:rPr>
          </w:pPr>
          <w:hyperlink w:anchor="_Toc162964801" w:history="1">
            <w:r w:rsidR="003A0DB5" w:rsidRPr="00FD2333">
              <w:rPr>
                <w:rStyle w:val="Hyperlink"/>
                <w:noProof/>
              </w:rPr>
              <w:t>1.5 ACE-V System</w:t>
            </w:r>
            <w:r w:rsidR="003A0DB5">
              <w:rPr>
                <w:noProof/>
                <w:webHidden/>
              </w:rPr>
              <w:tab/>
            </w:r>
            <w:r w:rsidR="003A0DB5">
              <w:rPr>
                <w:noProof/>
                <w:webHidden/>
              </w:rPr>
              <w:fldChar w:fldCharType="begin"/>
            </w:r>
            <w:r w:rsidR="003A0DB5">
              <w:rPr>
                <w:noProof/>
                <w:webHidden/>
              </w:rPr>
              <w:instrText xml:space="preserve"> PAGEREF _Toc162964801 \h </w:instrText>
            </w:r>
            <w:r w:rsidR="003A0DB5">
              <w:rPr>
                <w:noProof/>
                <w:webHidden/>
              </w:rPr>
            </w:r>
            <w:r w:rsidR="003A0DB5">
              <w:rPr>
                <w:noProof/>
                <w:webHidden/>
              </w:rPr>
              <w:fldChar w:fldCharType="separate"/>
            </w:r>
            <w:r w:rsidR="008B0D39">
              <w:rPr>
                <w:noProof/>
                <w:webHidden/>
              </w:rPr>
              <w:t>12</w:t>
            </w:r>
            <w:r w:rsidR="003A0DB5">
              <w:rPr>
                <w:noProof/>
                <w:webHidden/>
              </w:rPr>
              <w:fldChar w:fldCharType="end"/>
            </w:r>
          </w:hyperlink>
        </w:p>
        <w:p w14:paraId="19F42C32" w14:textId="3F207134" w:rsidR="003A0DB5" w:rsidRDefault="00000000" w:rsidP="003A0DB5">
          <w:pPr>
            <w:pStyle w:val="TOC2"/>
            <w:tabs>
              <w:tab w:val="right" w:leader="dot" w:pos="9016"/>
            </w:tabs>
            <w:ind w:left="0"/>
            <w:rPr>
              <w:rFonts w:eastAsiaTheme="minorEastAsia"/>
              <w:noProof/>
              <w:sz w:val="24"/>
              <w:szCs w:val="24"/>
              <w:lang w:eastAsia="en-GB"/>
            </w:rPr>
          </w:pPr>
          <w:hyperlink w:anchor="_Toc162964802" w:history="1">
            <w:r w:rsidR="003A0DB5" w:rsidRPr="00FD2333">
              <w:rPr>
                <w:rStyle w:val="Hyperlink"/>
                <w:noProof/>
              </w:rPr>
              <w:t>1.5.1 Analysis</w:t>
            </w:r>
            <w:r w:rsidR="003A0DB5">
              <w:rPr>
                <w:noProof/>
                <w:webHidden/>
              </w:rPr>
              <w:tab/>
            </w:r>
            <w:r w:rsidR="003A0DB5">
              <w:rPr>
                <w:noProof/>
                <w:webHidden/>
              </w:rPr>
              <w:fldChar w:fldCharType="begin"/>
            </w:r>
            <w:r w:rsidR="003A0DB5">
              <w:rPr>
                <w:noProof/>
                <w:webHidden/>
              </w:rPr>
              <w:instrText xml:space="preserve"> PAGEREF _Toc162964802 \h </w:instrText>
            </w:r>
            <w:r w:rsidR="003A0DB5">
              <w:rPr>
                <w:noProof/>
                <w:webHidden/>
              </w:rPr>
            </w:r>
            <w:r w:rsidR="003A0DB5">
              <w:rPr>
                <w:noProof/>
                <w:webHidden/>
              </w:rPr>
              <w:fldChar w:fldCharType="separate"/>
            </w:r>
            <w:r w:rsidR="008B0D39">
              <w:rPr>
                <w:noProof/>
                <w:webHidden/>
              </w:rPr>
              <w:t>12</w:t>
            </w:r>
            <w:r w:rsidR="003A0DB5">
              <w:rPr>
                <w:noProof/>
                <w:webHidden/>
              </w:rPr>
              <w:fldChar w:fldCharType="end"/>
            </w:r>
          </w:hyperlink>
        </w:p>
        <w:p w14:paraId="47503296" w14:textId="559E1C54" w:rsidR="003A0DB5" w:rsidRDefault="00000000">
          <w:pPr>
            <w:pStyle w:val="TOC1"/>
            <w:tabs>
              <w:tab w:val="right" w:leader="dot" w:pos="9016"/>
            </w:tabs>
            <w:rPr>
              <w:rFonts w:eastAsiaTheme="minorEastAsia"/>
              <w:noProof/>
              <w:sz w:val="24"/>
              <w:szCs w:val="24"/>
              <w:lang w:eastAsia="en-GB"/>
            </w:rPr>
          </w:pPr>
          <w:hyperlink w:anchor="_Toc162964803" w:history="1">
            <w:r w:rsidR="003A0DB5" w:rsidRPr="00FD2333">
              <w:rPr>
                <w:rStyle w:val="Hyperlink"/>
                <w:noProof/>
              </w:rPr>
              <w:t>1.5.2 Comparison</w:t>
            </w:r>
            <w:r w:rsidR="003A0DB5">
              <w:rPr>
                <w:noProof/>
                <w:webHidden/>
              </w:rPr>
              <w:tab/>
            </w:r>
            <w:r w:rsidR="003A0DB5">
              <w:rPr>
                <w:noProof/>
                <w:webHidden/>
              </w:rPr>
              <w:fldChar w:fldCharType="begin"/>
            </w:r>
            <w:r w:rsidR="003A0DB5">
              <w:rPr>
                <w:noProof/>
                <w:webHidden/>
              </w:rPr>
              <w:instrText xml:space="preserve"> PAGEREF _Toc162964803 \h </w:instrText>
            </w:r>
            <w:r w:rsidR="003A0DB5">
              <w:rPr>
                <w:noProof/>
                <w:webHidden/>
              </w:rPr>
            </w:r>
            <w:r w:rsidR="003A0DB5">
              <w:rPr>
                <w:noProof/>
                <w:webHidden/>
              </w:rPr>
              <w:fldChar w:fldCharType="separate"/>
            </w:r>
            <w:r w:rsidR="008B0D39">
              <w:rPr>
                <w:noProof/>
                <w:webHidden/>
              </w:rPr>
              <w:t>12</w:t>
            </w:r>
            <w:r w:rsidR="003A0DB5">
              <w:rPr>
                <w:noProof/>
                <w:webHidden/>
              </w:rPr>
              <w:fldChar w:fldCharType="end"/>
            </w:r>
          </w:hyperlink>
        </w:p>
        <w:p w14:paraId="6AB175B6" w14:textId="126ED93C" w:rsidR="003A0DB5" w:rsidRDefault="00000000">
          <w:pPr>
            <w:pStyle w:val="TOC1"/>
            <w:tabs>
              <w:tab w:val="right" w:leader="dot" w:pos="9016"/>
            </w:tabs>
            <w:rPr>
              <w:rFonts w:eastAsiaTheme="minorEastAsia"/>
              <w:noProof/>
              <w:sz w:val="24"/>
              <w:szCs w:val="24"/>
              <w:lang w:eastAsia="en-GB"/>
            </w:rPr>
          </w:pPr>
          <w:hyperlink w:anchor="_Toc162964804" w:history="1">
            <w:r w:rsidR="003A0DB5" w:rsidRPr="00FD2333">
              <w:rPr>
                <w:rStyle w:val="Hyperlink"/>
                <w:noProof/>
              </w:rPr>
              <w:t>1.5.3 Evaluation</w:t>
            </w:r>
            <w:r w:rsidR="003A0DB5">
              <w:rPr>
                <w:noProof/>
                <w:webHidden/>
              </w:rPr>
              <w:tab/>
            </w:r>
            <w:r w:rsidR="003A0DB5">
              <w:rPr>
                <w:noProof/>
                <w:webHidden/>
              </w:rPr>
              <w:fldChar w:fldCharType="begin"/>
            </w:r>
            <w:r w:rsidR="003A0DB5">
              <w:rPr>
                <w:noProof/>
                <w:webHidden/>
              </w:rPr>
              <w:instrText xml:space="preserve"> PAGEREF _Toc162964804 \h </w:instrText>
            </w:r>
            <w:r w:rsidR="003A0DB5">
              <w:rPr>
                <w:noProof/>
                <w:webHidden/>
              </w:rPr>
            </w:r>
            <w:r w:rsidR="003A0DB5">
              <w:rPr>
                <w:noProof/>
                <w:webHidden/>
              </w:rPr>
              <w:fldChar w:fldCharType="separate"/>
            </w:r>
            <w:r w:rsidR="008B0D39">
              <w:rPr>
                <w:noProof/>
                <w:webHidden/>
              </w:rPr>
              <w:t>13</w:t>
            </w:r>
            <w:r w:rsidR="003A0DB5">
              <w:rPr>
                <w:noProof/>
                <w:webHidden/>
              </w:rPr>
              <w:fldChar w:fldCharType="end"/>
            </w:r>
          </w:hyperlink>
        </w:p>
        <w:p w14:paraId="34FDC36D" w14:textId="5F178D23" w:rsidR="003A0DB5" w:rsidRDefault="00000000">
          <w:pPr>
            <w:pStyle w:val="TOC1"/>
            <w:tabs>
              <w:tab w:val="right" w:leader="dot" w:pos="9016"/>
            </w:tabs>
            <w:rPr>
              <w:rFonts w:eastAsiaTheme="minorEastAsia"/>
              <w:noProof/>
              <w:sz w:val="24"/>
              <w:szCs w:val="24"/>
              <w:lang w:eastAsia="en-GB"/>
            </w:rPr>
          </w:pPr>
          <w:hyperlink w:anchor="_Toc162964805" w:history="1">
            <w:r w:rsidR="003A0DB5" w:rsidRPr="00FD2333">
              <w:rPr>
                <w:rStyle w:val="Hyperlink"/>
                <w:noProof/>
              </w:rPr>
              <w:t>1.5.4 Verification</w:t>
            </w:r>
            <w:r w:rsidR="003A0DB5">
              <w:rPr>
                <w:noProof/>
                <w:webHidden/>
              </w:rPr>
              <w:tab/>
            </w:r>
            <w:r w:rsidR="003A0DB5">
              <w:rPr>
                <w:noProof/>
                <w:webHidden/>
              </w:rPr>
              <w:fldChar w:fldCharType="begin"/>
            </w:r>
            <w:r w:rsidR="003A0DB5">
              <w:rPr>
                <w:noProof/>
                <w:webHidden/>
              </w:rPr>
              <w:instrText xml:space="preserve"> PAGEREF _Toc162964805 \h </w:instrText>
            </w:r>
            <w:r w:rsidR="003A0DB5">
              <w:rPr>
                <w:noProof/>
                <w:webHidden/>
              </w:rPr>
            </w:r>
            <w:r w:rsidR="003A0DB5">
              <w:rPr>
                <w:noProof/>
                <w:webHidden/>
              </w:rPr>
              <w:fldChar w:fldCharType="separate"/>
            </w:r>
            <w:r w:rsidR="008B0D39">
              <w:rPr>
                <w:noProof/>
                <w:webHidden/>
              </w:rPr>
              <w:t>13</w:t>
            </w:r>
            <w:r w:rsidR="003A0DB5">
              <w:rPr>
                <w:noProof/>
                <w:webHidden/>
              </w:rPr>
              <w:fldChar w:fldCharType="end"/>
            </w:r>
          </w:hyperlink>
        </w:p>
        <w:p w14:paraId="063EED31" w14:textId="61A1B1D3" w:rsidR="003A0DB5" w:rsidRDefault="00000000">
          <w:pPr>
            <w:pStyle w:val="TOC1"/>
            <w:tabs>
              <w:tab w:val="right" w:leader="dot" w:pos="9016"/>
            </w:tabs>
            <w:rPr>
              <w:rFonts w:eastAsiaTheme="minorEastAsia"/>
              <w:noProof/>
              <w:sz w:val="24"/>
              <w:szCs w:val="24"/>
              <w:lang w:eastAsia="en-GB"/>
            </w:rPr>
          </w:pPr>
          <w:hyperlink w:anchor="_Toc162964806" w:history="1">
            <w:r w:rsidR="003A0DB5" w:rsidRPr="00FD2333">
              <w:rPr>
                <w:rStyle w:val="Hyperlink"/>
                <w:noProof/>
              </w:rPr>
              <w:t>1.6 Persistence of fingerprints</w:t>
            </w:r>
            <w:r w:rsidR="003A0DB5">
              <w:rPr>
                <w:noProof/>
                <w:webHidden/>
              </w:rPr>
              <w:tab/>
            </w:r>
            <w:r w:rsidR="003A0DB5">
              <w:rPr>
                <w:noProof/>
                <w:webHidden/>
              </w:rPr>
              <w:fldChar w:fldCharType="begin"/>
            </w:r>
            <w:r w:rsidR="003A0DB5">
              <w:rPr>
                <w:noProof/>
                <w:webHidden/>
              </w:rPr>
              <w:instrText xml:space="preserve"> PAGEREF _Toc162964806 \h </w:instrText>
            </w:r>
            <w:r w:rsidR="003A0DB5">
              <w:rPr>
                <w:noProof/>
                <w:webHidden/>
              </w:rPr>
            </w:r>
            <w:r w:rsidR="003A0DB5">
              <w:rPr>
                <w:noProof/>
                <w:webHidden/>
              </w:rPr>
              <w:fldChar w:fldCharType="separate"/>
            </w:r>
            <w:r w:rsidR="008B0D39">
              <w:rPr>
                <w:noProof/>
                <w:webHidden/>
              </w:rPr>
              <w:t>13</w:t>
            </w:r>
            <w:r w:rsidR="003A0DB5">
              <w:rPr>
                <w:noProof/>
                <w:webHidden/>
              </w:rPr>
              <w:fldChar w:fldCharType="end"/>
            </w:r>
          </w:hyperlink>
        </w:p>
        <w:p w14:paraId="371E13F1" w14:textId="2ACF436A" w:rsidR="003A0DB5" w:rsidRDefault="00000000">
          <w:pPr>
            <w:pStyle w:val="TOC1"/>
            <w:tabs>
              <w:tab w:val="right" w:leader="dot" w:pos="9016"/>
            </w:tabs>
            <w:rPr>
              <w:rFonts w:eastAsiaTheme="minorEastAsia"/>
              <w:noProof/>
              <w:sz w:val="24"/>
              <w:szCs w:val="24"/>
              <w:lang w:eastAsia="en-GB"/>
            </w:rPr>
          </w:pPr>
          <w:hyperlink w:anchor="_Toc162964807" w:history="1">
            <w:r w:rsidR="003A0DB5" w:rsidRPr="00FD2333">
              <w:rPr>
                <w:rStyle w:val="Hyperlink"/>
                <w:noProof/>
              </w:rPr>
              <w:t>1.6.1 Effects of weathering</w:t>
            </w:r>
            <w:r w:rsidR="003A0DB5">
              <w:rPr>
                <w:noProof/>
                <w:webHidden/>
              </w:rPr>
              <w:tab/>
            </w:r>
            <w:r w:rsidR="003A0DB5">
              <w:rPr>
                <w:noProof/>
                <w:webHidden/>
              </w:rPr>
              <w:fldChar w:fldCharType="begin"/>
            </w:r>
            <w:r w:rsidR="003A0DB5">
              <w:rPr>
                <w:noProof/>
                <w:webHidden/>
              </w:rPr>
              <w:instrText xml:space="preserve"> PAGEREF _Toc162964807 \h </w:instrText>
            </w:r>
            <w:r w:rsidR="003A0DB5">
              <w:rPr>
                <w:noProof/>
                <w:webHidden/>
              </w:rPr>
            </w:r>
            <w:r w:rsidR="003A0DB5">
              <w:rPr>
                <w:noProof/>
                <w:webHidden/>
              </w:rPr>
              <w:fldChar w:fldCharType="separate"/>
            </w:r>
            <w:r w:rsidR="008B0D39">
              <w:rPr>
                <w:noProof/>
                <w:webHidden/>
              </w:rPr>
              <w:t>14</w:t>
            </w:r>
            <w:r w:rsidR="003A0DB5">
              <w:rPr>
                <w:noProof/>
                <w:webHidden/>
              </w:rPr>
              <w:fldChar w:fldCharType="end"/>
            </w:r>
          </w:hyperlink>
        </w:p>
        <w:p w14:paraId="17EFE5A9" w14:textId="51A308AF" w:rsidR="003A0DB5" w:rsidRDefault="00000000">
          <w:pPr>
            <w:pStyle w:val="TOC1"/>
            <w:tabs>
              <w:tab w:val="right" w:leader="dot" w:pos="9016"/>
            </w:tabs>
            <w:rPr>
              <w:rFonts w:eastAsiaTheme="minorEastAsia"/>
              <w:noProof/>
              <w:sz w:val="24"/>
              <w:szCs w:val="24"/>
              <w:lang w:eastAsia="en-GB"/>
            </w:rPr>
          </w:pPr>
          <w:hyperlink w:anchor="_Toc162964808" w:history="1">
            <w:r w:rsidR="003A0DB5" w:rsidRPr="00FD2333">
              <w:rPr>
                <w:rStyle w:val="Hyperlink"/>
                <w:noProof/>
              </w:rPr>
              <w:t>1.6.2 Ageing of prints</w:t>
            </w:r>
            <w:r w:rsidR="003A0DB5">
              <w:rPr>
                <w:noProof/>
                <w:webHidden/>
              </w:rPr>
              <w:tab/>
            </w:r>
            <w:r w:rsidR="003A0DB5">
              <w:rPr>
                <w:noProof/>
                <w:webHidden/>
              </w:rPr>
              <w:fldChar w:fldCharType="begin"/>
            </w:r>
            <w:r w:rsidR="003A0DB5">
              <w:rPr>
                <w:noProof/>
                <w:webHidden/>
              </w:rPr>
              <w:instrText xml:space="preserve"> PAGEREF _Toc162964808 \h </w:instrText>
            </w:r>
            <w:r w:rsidR="003A0DB5">
              <w:rPr>
                <w:noProof/>
                <w:webHidden/>
              </w:rPr>
            </w:r>
            <w:r w:rsidR="003A0DB5">
              <w:rPr>
                <w:noProof/>
                <w:webHidden/>
              </w:rPr>
              <w:fldChar w:fldCharType="separate"/>
            </w:r>
            <w:r w:rsidR="008B0D39">
              <w:rPr>
                <w:noProof/>
                <w:webHidden/>
              </w:rPr>
              <w:t>15</w:t>
            </w:r>
            <w:r w:rsidR="003A0DB5">
              <w:rPr>
                <w:noProof/>
                <w:webHidden/>
              </w:rPr>
              <w:fldChar w:fldCharType="end"/>
            </w:r>
          </w:hyperlink>
        </w:p>
        <w:p w14:paraId="694A4774" w14:textId="327469E8" w:rsidR="003A0DB5" w:rsidRDefault="00000000">
          <w:pPr>
            <w:pStyle w:val="TOC1"/>
            <w:tabs>
              <w:tab w:val="right" w:leader="dot" w:pos="9016"/>
            </w:tabs>
            <w:rPr>
              <w:rFonts w:eastAsiaTheme="minorEastAsia"/>
              <w:noProof/>
              <w:sz w:val="24"/>
              <w:szCs w:val="24"/>
              <w:lang w:eastAsia="en-GB"/>
            </w:rPr>
          </w:pPr>
          <w:hyperlink w:anchor="_Toc162964809" w:history="1">
            <w:r w:rsidR="003A0DB5" w:rsidRPr="00FD2333">
              <w:rPr>
                <w:rStyle w:val="Hyperlink"/>
                <w:noProof/>
              </w:rPr>
              <w:t>1.7 Literature Review</w:t>
            </w:r>
            <w:r w:rsidR="003A0DB5">
              <w:rPr>
                <w:noProof/>
                <w:webHidden/>
              </w:rPr>
              <w:tab/>
            </w:r>
            <w:r w:rsidR="003A0DB5">
              <w:rPr>
                <w:noProof/>
                <w:webHidden/>
              </w:rPr>
              <w:fldChar w:fldCharType="begin"/>
            </w:r>
            <w:r w:rsidR="003A0DB5">
              <w:rPr>
                <w:noProof/>
                <w:webHidden/>
              </w:rPr>
              <w:instrText xml:space="preserve"> PAGEREF _Toc162964809 \h </w:instrText>
            </w:r>
            <w:r w:rsidR="003A0DB5">
              <w:rPr>
                <w:noProof/>
                <w:webHidden/>
              </w:rPr>
            </w:r>
            <w:r w:rsidR="003A0DB5">
              <w:rPr>
                <w:noProof/>
                <w:webHidden/>
              </w:rPr>
              <w:fldChar w:fldCharType="separate"/>
            </w:r>
            <w:r w:rsidR="008B0D39">
              <w:rPr>
                <w:noProof/>
                <w:webHidden/>
              </w:rPr>
              <w:t>15</w:t>
            </w:r>
            <w:r w:rsidR="003A0DB5">
              <w:rPr>
                <w:noProof/>
                <w:webHidden/>
              </w:rPr>
              <w:fldChar w:fldCharType="end"/>
            </w:r>
          </w:hyperlink>
        </w:p>
        <w:p w14:paraId="61A41CC8" w14:textId="705069DE" w:rsidR="003A0DB5" w:rsidRDefault="00000000">
          <w:pPr>
            <w:pStyle w:val="TOC1"/>
            <w:tabs>
              <w:tab w:val="right" w:leader="dot" w:pos="9016"/>
            </w:tabs>
            <w:rPr>
              <w:rFonts w:eastAsiaTheme="minorEastAsia"/>
              <w:noProof/>
              <w:sz w:val="24"/>
              <w:szCs w:val="24"/>
              <w:lang w:eastAsia="en-GB"/>
            </w:rPr>
          </w:pPr>
          <w:hyperlink w:anchor="_Toc162964810" w:history="1">
            <w:r w:rsidR="003A0DB5" w:rsidRPr="00FD2333">
              <w:rPr>
                <w:rStyle w:val="Hyperlink"/>
                <w:noProof/>
              </w:rPr>
              <w:t>1.8 Aims and Objectives</w:t>
            </w:r>
            <w:r w:rsidR="003A0DB5">
              <w:rPr>
                <w:noProof/>
                <w:webHidden/>
              </w:rPr>
              <w:tab/>
            </w:r>
            <w:r w:rsidR="003A0DB5">
              <w:rPr>
                <w:noProof/>
                <w:webHidden/>
              </w:rPr>
              <w:fldChar w:fldCharType="begin"/>
            </w:r>
            <w:r w:rsidR="003A0DB5">
              <w:rPr>
                <w:noProof/>
                <w:webHidden/>
              </w:rPr>
              <w:instrText xml:space="preserve"> PAGEREF _Toc162964810 \h </w:instrText>
            </w:r>
            <w:r w:rsidR="003A0DB5">
              <w:rPr>
                <w:noProof/>
                <w:webHidden/>
              </w:rPr>
            </w:r>
            <w:r w:rsidR="003A0DB5">
              <w:rPr>
                <w:noProof/>
                <w:webHidden/>
              </w:rPr>
              <w:fldChar w:fldCharType="separate"/>
            </w:r>
            <w:r w:rsidR="008B0D39">
              <w:rPr>
                <w:noProof/>
                <w:webHidden/>
              </w:rPr>
              <w:t>17</w:t>
            </w:r>
            <w:r w:rsidR="003A0DB5">
              <w:rPr>
                <w:noProof/>
                <w:webHidden/>
              </w:rPr>
              <w:fldChar w:fldCharType="end"/>
            </w:r>
          </w:hyperlink>
        </w:p>
        <w:p w14:paraId="6FF11738" w14:textId="3815977C" w:rsidR="003A0DB5" w:rsidRDefault="00000000">
          <w:pPr>
            <w:pStyle w:val="TOC1"/>
            <w:tabs>
              <w:tab w:val="right" w:leader="dot" w:pos="9016"/>
            </w:tabs>
            <w:rPr>
              <w:rFonts w:eastAsiaTheme="minorEastAsia"/>
              <w:noProof/>
              <w:sz w:val="24"/>
              <w:szCs w:val="24"/>
              <w:lang w:eastAsia="en-GB"/>
            </w:rPr>
          </w:pPr>
          <w:hyperlink w:anchor="_Toc162964811" w:history="1">
            <w:r w:rsidR="003A0DB5" w:rsidRPr="00FD2333">
              <w:rPr>
                <w:rStyle w:val="Hyperlink"/>
                <w:noProof/>
              </w:rPr>
              <w:t>1.9 Hypotheses</w:t>
            </w:r>
            <w:r w:rsidR="003A0DB5">
              <w:rPr>
                <w:noProof/>
                <w:webHidden/>
              </w:rPr>
              <w:tab/>
            </w:r>
            <w:r w:rsidR="003A0DB5">
              <w:rPr>
                <w:noProof/>
                <w:webHidden/>
              </w:rPr>
              <w:fldChar w:fldCharType="begin"/>
            </w:r>
            <w:r w:rsidR="003A0DB5">
              <w:rPr>
                <w:noProof/>
                <w:webHidden/>
              </w:rPr>
              <w:instrText xml:space="preserve"> PAGEREF _Toc162964811 \h </w:instrText>
            </w:r>
            <w:r w:rsidR="003A0DB5">
              <w:rPr>
                <w:noProof/>
                <w:webHidden/>
              </w:rPr>
            </w:r>
            <w:r w:rsidR="003A0DB5">
              <w:rPr>
                <w:noProof/>
                <w:webHidden/>
              </w:rPr>
              <w:fldChar w:fldCharType="separate"/>
            </w:r>
            <w:r w:rsidR="008B0D39">
              <w:rPr>
                <w:noProof/>
                <w:webHidden/>
              </w:rPr>
              <w:t>18</w:t>
            </w:r>
            <w:r w:rsidR="003A0DB5">
              <w:rPr>
                <w:noProof/>
                <w:webHidden/>
              </w:rPr>
              <w:fldChar w:fldCharType="end"/>
            </w:r>
          </w:hyperlink>
        </w:p>
        <w:p w14:paraId="0F14B522" w14:textId="404E52CE" w:rsidR="003A0DB5" w:rsidRDefault="00000000">
          <w:pPr>
            <w:pStyle w:val="TOC1"/>
            <w:tabs>
              <w:tab w:val="right" w:leader="dot" w:pos="9016"/>
            </w:tabs>
            <w:rPr>
              <w:rFonts w:eastAsiaTheme="minorEastAsia"/>
              <w:noProof/>
              <w:sz w:val="24"/>
              <w:szCs w:val="24"/>
              <w:lang w:eastAsia="en-GB"/>
            </w:rPr>
          </w:pPr>
          <w:hyperlink w:anchor="_Toc162964812" w:history="1">
            <w:r w:rsidR="003A0DB5" w:rsidRPr="00FD2333">
              <w:rPr>
                <w:rStyle w:val="Hyperlink"/>
                <w:noProof/>
              </w:rPr>
              <w:t>1.9.1 Impact of weather over period of time</w:t>
            </w:r>
            <w:r w:rsidR="003A0DB5">
              <w:rPr>
                <w:noProof/>
                <w:webHidden/>
              </w:rPr>
              <w:tab/>
            </w:r>
            <w:r w:rsidR="003A0DB5">
              <w:rPr>
                <w:noProof/>
                <w:webHidden/>
              </w:rPr>
              <w:fldChar w:fldCharType="begin"/>
            </w:r>
            <w:r w:rsidR="003A0DB5">
              <w:rPr>
                <w:noProof/>
                <w:webHidden/>
              </w:rPr>
              <w:instrText xml:space="preserve"> PAGEREF _Toc162964812 \h </w:instrText>
            </w:r>
            <w:r w:rsidR="003A0DB5">
              <w:rPr>
                <w:noProof/>
                <w:webHidden/>
              </w:rPr>
            </w:r>
            <w:r w:rsidR="003A0DB5">
              <w:rPr>
                <w:noProof/>
                <w:webHidden/>
              </w:rPr>
              <w:fldChar w:fldCharType="separate"/>
            </w:r>
            <w:r w:rsidR="008B0D39">
              <w:rPr>
                <w:noProof/>
                <w:webHidden/>
              </w:rPr>
              <w:t>18</w:t>
            </w:r>
            <w:r w:rsidR="003A0DB5">
              <w:rPr>
                <w:noProof/>
                <w:webHidden/>
              </w:rPr>
              <w:fldChar w:fldCharType="end"/>
            </w:r>
          </w:hyperlink>
        </w:p>
        <w:p w14:paraId="2875A182" w14:textId="7358AFED" w:rsidR="003A0DB5" w:rsidRDefault="00000000">
          <w:pPr>
            <w:pStyle w:val="TOC1"/>
            <w:tabs>
              <w:tab w:val="right" w:leader="dot" w:pos="9016"/>
            </w:tabs>
            <w:rPr>
              <w:rFonts w:eastAsiaTheme="minorEastAsia"/>
              <w:noProof/>
              <w:sz w:val="24"/>
              <w:szCs w:val="24"/>
              <w:lang w:eastAsia="en-GB"/>
            </w:rPr>
          </w:pPr>
          <w:hyperlink w:anchor="_Toc162964813" w:history="1">
            <w:r w:rsidR="003A0DB5" w:rsidRPr="00FD2333">
              <w:rPr>
                <w:rStyle w:val="Hyperlink"/>
                <w:noProof/>
              </w:rPr>
              <w:t>1.9.2 Best visualisation technique for each material</w:t>
            </w:r>
            <w:r w:rsidR="003A0DB5">
              <w:rPr>
                <w:noProof/>
                <w:webHidden/>
              </w:rPr>
              <w:tab/>
            </w:r>
            <w:r w:rsidR="003A0DB5">
              <w:rPr>
                <w:noProof/>
                <w:webHidden/>
              </w:rPr>
              <w:fldChar w:fldCharType="begin"/>
            </w:r>
            <w:r w:rsidR="003A0DB5">
              <w:rPr>
                <w:noProof/>
                <w:webHidden/>
              </w:rPr>
              <w:instrText xml:space="preserve"> PAGEREF _Toc162964813 \h </w:instrText>
            </w:r>
            <w:r w:rsidR="003A0DB5">
              <w:rPr>
                <w:noProof/>
                <w:webHidden/>
              </w:rPr>
            </w:r>
            <w:r w:rsidR="003A0DB5">
              <w:rPr>
                <w:noProof/>
                <w:webHidden/>
              </w:rPr>
              <w:fldChar w:fldCharType="separate"/>
            </w:r>
            <w:r w:rsidR="008B0D39">
              <w:rPr>
                <w:noProof/>
                <w:webHidden/>
              </w:rPr>
              <w:t>18</w:t>
            </w:r>
            <w:r w:rsidR="003A0DB5">
              <w:rPr>
                <w:noProof/>
                <w:webHidden/>
              </w:rPr>
              <w:fldChar w:fldCharType="end"/>
            </w:r>
          </w:hyperlink>
        </w:p>
        <w:p w14:paraId="43C1CEFE" w14:textId="46E03C47" w:rsidR="003A0DB5" w:rsidRDefault="00000000">
          <w:pPr>
            <w:pStyle w:val="TOC1"/>
            <w:tabs>
              <w:tab w:val="right" w:leader="dot" w:pos="9016"/>
            </w:tabs>
            <w:rPr>
              <w:rFonts w:eastAsiaTheme="minorEastAsia"/>
              <w:noProof/>
              <w:sz w:val="24"/>
              <w:szCs w:val="24"/>
              <w:lang w:eastAsia="en-GB"/>
            </w:rPr>
          </w:pPr>
          <w:hyperlink w:anchor="_Toc162964814" w:history="1">
            <w:r w:rsidR="003A0DB5" w:rsidRPr="00FD2333">
              <w:rPr>
                <w:rStyle w:val="Hyperlink"/>
                <w:noProof/>
              </w:rPr>
              <w:t>2. Methodology</w:t>
            </w:r>
            <w:r w:rsidR="003A0DB5">
              <w:rPr>
                <w:noProof/>
                <w:webHidden/>
              </w:rPr>
              <w:tab/>
            </w:r>
            <w:r w:rsidR="003A0DB5">
              <w:rPr>
                <w:noProof/>
                <w:webHidden/>
              </w:rPr>
              <w:fldChar w:fldCharType="begin"/>
            </w:r>
            <w:r w:rsidR="003A0DB5">
              <w:rPr>
                <w:noProof/>
                <w:webHidden/>
              </w:rPr>
              <w:instrText xml:space="preserve"> PAGEREF _Toc162964814 \h </w:instrText>
            </w:r>
            <w:r w:rsidR="003A0DB5">
              <w:rPr>
                <w:noProof/>
                <w:webHidden/>
              </w:rPr>
            </w:r>
            <w:r w:rsidR="003A0DB5">
              <w:rPr>
                <w:noProof/>
                <w:webHidden/>
              </w:rPr>
              <w:fldChar w:fldCharType="separate"/>
            </w:r>
            <w:r w:rsidR="008B0D39">
              <w:rPr>
                <w:noProof/>
                <w:webHidden/>
              </w:rPr>
              <w:t>19</w:t>
            </w:r>
            <w:r w:rsidR="003A0DB5">
              <w:rPr>
                <w:noProof/>
                <w:webHidden/>
              </w:rPr>
              <w:fldChar w:fldCharType="end"/>
            </w:r>
          </w:hyperlink>
        </w:p>
        <w:p w14:paraId="7D2ECD26" w14:textId="6703AD19" w:rsidR="003A0DB5" w:rsidRDefault="00000000">
          <w:pPr>
            <w:pStyle w:val="TOC1"/>
            <w:tabs>
              <w:tab w:val="right" w:leader="dot" w:pos="9016"/>
            </w:tabs>
            <w:rPr>
              <w:rFonts w:eastAsiaTheme="minorEastAsia"/>
              <w:noProof/>
              <w:sz w:val="24"/>
              <w:szCs w:val="24"/>
              <w:lang w:eastAsia="en-GB"/>
            </w:rPr>
          </w:pPr>
          <w:hyperlink w:anchor="_Toc162964815" w:history="1">
            <w:r w:rsidR="003A0DB5" w:rsidRPr="00FD2333">
              <w:rPr>
                <w:rStyle w:val="Hyperlink"/>
                <w:rFonts w:eastAsia="Times New Roman"/>
                <w:noProof/>
                <w:lang w:eastAsia="en-GB"/>
              </w:rPr>
              <w:t>2.1 Preliminary Study</w:t>
            </w:r>
            <w:r w:rsidR="003A0DB5">
              <w:rPr>
                <w:noProof/>
                <w:webHidden/>
              </w:rPr>
              <w:tab/>
            </w:r>
            <w:r w:rsidR="003A0DB5">
              <w:rPr>
                <w:noProof/>
                <w:webHidden/>
              </w:rPr>
              <w:fldChar w:fldCharType="begin"/>
            </w:r>
            <w:r w:rsidR="003A0DB5">
              <w:rPr>
                <w:noProof/>
                <w:webHidden/>
              </w:rPr>
              <w:instrText xml:space="preserve"> PAGEREF _Toc162964815 \h </w:instrText>
            </w:r>
            <w:r w:rsidR="003A0DB5">
              <w:rPr>
                <w:noProof/>
                <w:webHidden/>
              </w:rPr>
            </w:r>
            <w:r w:rsidR="003A0DB5">
              <w:rPr>
                <w:noProof/>
                <w:webHidden/>
              </w:rPr>
              <w:fldChar w:fldCharType="separate"/>
            </w:r>
            <w:r w:rsidR="008B0D39">
              <w:rPr>
                <w:noProof/>
                <w:webHidden/>
              </w:rPr>
              <w:t>19</w:t>
            </w:r>
            <w:r w:rsidR="003A0DB5">
              <w:rPr>
                <w:noProof/>
                <w:webHidden/>
              </w:rPr>
              <w:fldChar w:fldCharType="end"/>
            </w:r>
          </w:hyperlink>
        </w:p>
        <w:p w14:paraId="078113B5" w14:textId="14600585" w:rsidR="003A0DB5" w:rsidRDefault="00000000">
          <w:pPr>
            <w:pStyle w:val="TOC1"/>
            <w:tabs>
              <w:tab w:val="right" w:leader="dot" w:pos="9016"/>
            </w:tabs>
            <w:rPr>
              <w:rFonts w:eastAsiaTheme="minorEastAsia"/>
              <w:noProof/>
              <w:sz w:val="24"/>
              <w:szCs w:val="24"/>
              <w:lang w:eastAsia="en-GB"/>
            </w:rPr>
          </w:pPr>
          <w:hyperlink w:anchor="_Toc162964816" w:history="1">
            <w:r w:rsidR="003A0DB5" w:rsidRPr="00FD2333">
              <w:rPr>
                <w:rStyle w:val="Hyperlink"/>
                <w:rFonts w:eastAsia="Times New Roman"/>
                <w:noProof/>
                <w:lang w:eastAsia="en-GB"/>
              </w:rPr>
              <w:t>2.1.1 Selected fingerprints from depletion series</w:t>
            </w:r>
            <w:r w:rsidR="003A0DB5">
              <w:rPr>
                <w:noProof/>
                <w:webHidden/>
              </w:rPr>
              <w:tab/>
            </w:r>
            <w:r w:rsidR="003A0DB5">
              <w:rPr>
                <w:noProof/>
                <w:webHidden/>
              </w:rPr>
              <w:fldChar w:fldCharType="begin"/>
            </w:r>
            <w:r w:rsidR="003A0DB5">
              <w:rPr>
                <w:noProof/>
                <w:webHidden/>
              </w:rPr>
              <w:instrText xml:space="preserve"> PAGEREF _Toc162964816 \h </w:instrText>
            </w:r>
            <w:r w:rsidR="003A0DB5">
              <w:rPr>
                <w:noProof/>
                <w:webHidden/>
              </w:rPr>
            </w:r>
            <w:r w:rsidR="003A0DB5">
              <w:rPr>
                <w:noProof/>
                <w:webHidden/>
              </w:rPr>
              <w:fldChar w:fldCharType="separate"/>
            </w:r>
            <w:r w:rsidR="008B0D39">
              <w:rPr>
                <w:noProof/>
                <w:webHidden/>
              </w:rPr>
              <w:t>19</w:t>
            </w:r>
            <w:r w:rsidR="003A0DB5">
              <w:rPr>
                <w:noProof/>
                <w:webHidden/>
              </w:rPr>
              <w:fldChar w:fldCharType="end"/>
            </w:r>
          </w:hyperlink>
        </w:p>
        <w:p w14:paraId="7DDDC59E" w14:textId="6BDB4919" w:rsidR="003A0DB5" w:rsidRDefault="00000000">
          <w:pPr>
            <w:pStyle w:val="TOC1"/>
            <w:tabs>
              <w:tab w:val="right" w:leader="dot" w:pos="9016"/>
            </w:tabs>
            <w:rPr>
              <w:rFonts w:eastAsiaTheme="minorEastAsia"/>
              <w:noProof/>
              <w:sz w:val="24"/>
              <w:szCs w:val="24"/>
              <w:lang w:eastAsia="en-GB"/>
            </w:rPr>
          </w:pPr>
          <w:hyperlink w:anchor="_Toc162964817" w:history="1">
            <w:r w:rsidR="003A0DB5" w:rsidRPr="00FD2333">
              <w:rPr>
                <w:rStyle w:val="Hyperlink"/>
                <w:rFonts w:eastAsia="Times New Roman"/>
                <w:noProof/>
                <w:lang w:eastAsia="en-GB"/>
              </w:rPr>
              <w:t>2.1.2 Fingerprint reference pads</w:t>
            </w:r>
            <w:r w:rsidR="003A0DB5">
              <w:rPr>
                <w:noProof/>
                <w:webHidden/>
              </w:rPr>
              <w:tab/>
            </w:r>
            <w:r w:rsidR="003A0DB5">
              <w:rPr>
                <w:noProof/>
                <w:webHidden/>
              </w:rPr>
              <w:fldChar w:fldCharType="begin"/>
            </w:r>
            <w:r w:rsidR="003A0DB5">
              <w:rPr>
                <w:noProof/>
                <w:webHidden/>
              </w:rPr>
              <w:instrText xml:space="preserve"> PAGEREF _Toc162964817 \h </w:instrText>
            </w:r>
            <w:r w:rsidR="003A0DB5">
              <w:rPr>
                <w:noProof/>
                <w:webHidden/>
              </w:rPr>
            </w:r>
            <w:r w:rsidR="003A0DB5">
              <w:rPr>
                <w:noProof/>
                <w:webHidden/>
              </w:rPr>
              <w:fldChar w:fldCharType="separate"/>
            </w:r>
            <w:r w:rsidR="008B0D39">
              <w:rPr>
                <w:noProof/>
                <w:webHidden/>
              </w:rPr>
              <w:t>20</w:t>
            </w:r>
            <w:r w:rsidR="003A0DB5">
              <w:rPr>
                <w:noProof/>
                <w:webHidden/>
              </w:rPr>
              <w:fldChar w:fldCharType="end"/>
            </w:r>
          </w:hyperlink>
        </w:p>
        <w:p w14:paraId="3FF32773" w14:textId="740EFEED" w:rsidR="003A0DB5" w:rsidRDefault="00000000">
          <w:pPr>
            <w:pStyle w:val="TOC1"/>
            <w:tabs>
              <w:tab w:val="right" w:leader="dot" w:pos="9016"/>
            </w:tabs>
            <w:rPr>
              <w:rFonts w:eastAsiaTheme="minorEastAsia"/>
              <w:noProof/>
              <w:sz w:val="24"/>
              <w:szCs w:val="24"/>
              <w:lang w:eastAsia="en-GB"/>
            </w:rPr>
          </w:pPr>
          <w:hyperlink w:anchor="_Toc162964818" w:history="1">
            <w:r w:rsidR="003A0DB5" w:rsidRPr="00FD2333">
              <w:rPr>
                <w:rStyle w:val="Hyperlink"/>
                <w:rFonts w:eastAsia="Times New Roman"/>
                <w:noProof/>
                <w:lang w:eastAsia="en-GB"/>
              </w:rPr>
              <w:t>2.2 Main Study</w:t>
            </w:r>
            <w:r w:rsidR="003A0DB5">
              <w:rPr>
                <w:noProof/>
                <w:webHidden/>
              </w:rPr>
              <w:tab/>
            </w:r>
            <w:r w:rsidR="003A0DB5">
              <w:rPr>
                <w:noProof/>
                <w:webHidden/>
              </w:rPr>
              <w:fldChar w:fldCharType="begin"/>
            </w:r>
            <w:r w:rsidR="003A0DB5">
              <w:rPr>
                <w:noProof/>
                <w:webHidden/>
              </w:rPr>
              <w:instrText xml:space="preserve"> PAGEREF _Toc162964818 \h </w:instrText>
            </w:r>
            <w:r w:rsidR="003A0DB5">
              <w:rPr>
                <w:noProof/>
                <w:webHidden/>
              </w:rPr>
            </w:r>
            <w:r w:rsidR="003A0DB5">
              <w:rPr>
                <w:noProof/>
                <w:webHidden/>
              </w:rPr>
              <w:fldChar w:fldCharType="separate"/>
            </w:r>
            <w:r w:rsidR="008B0D39">
              <w:rPr>
                <w:noProof/>
                <w:webHidden/>
              </w:rPr>
              <w:t>20</w:t>
            </w:r>
            <w:r w:rsidR="003A0DB5">
              <w:rPr>
                <w:noProof/>
                <w:webHidden/>
              </w:rPr>
              <w:fldChar w:fldCharType="end"/>
            </w:r>
          </w:hyperlink>
        </w:p>
        <w:p w14:paraId="6E3D33BA" w14:textId="619BE94D" w:rsidR="003A0DB5" w:rsidRDefault="00000000">
          <w:pPr>
            <w:pStyle w:val="TOC1"/>
            <w:tabs>
              <w:tab w:val="right" w:leader="dot" w:pos="9016"/>
            </w:tabs>
            <w:rPr>
              <w:rFonts w:eastAsiaTheme="minorEastAsia"/>
              <w:noProof/>
              <w:sz w:val="24"/>
              <w:szCs w:val="24"/>
              <w:lang w:eastAsia="en-GB"/>
            </w:rPr>
          </w:pPr>
          <w:hyperlink w:anchor="_Toc162964819" w:history="1">
            <w:r w:rsidR="003A0DB5" w:rsidRPr="00FD2333">
              <w:rPr>
                <w:rStyle w:val="Hyperlink"/>
                <w:noProof/>
              </w:rPr>
              <w:t>3. Results and discussion</w:t>
            </w:r>
            <w:r w:rsidR="003A0DB5">
              <w:rPr>
                <w:noProof/>
                <w:webHidden/>
              </w:rPr>
              <w:tab/>
            </w:r>
            <w:r w:rsidR="003A0DB5">
              <w:rPr>
                <w:noProof/>
                <w:webHidden/>
              </w:rPr>
              <w:fldChar w:fldCharType="begin"/>
            </w:r>
            <w:r w:rsidR="003A0DB5">
              <w:rPr>
                <w:noProof/>
                <w:webHidden/>
              </w:rPr>
              <w:instrText xml:space="preserve"> PAGEREF _Toc162964819 \h </w:instrText>
            </w:r>
            <w:r w:rsidR="003A0DB5">
              <w:rPr>
                <w:noProof/>
                <w:webHidden/>
              </w:rPr>
            </w:r>
            <w:r w:rsidR="003A0DB5">
              <w:rPr>
                <w:noProof/>
                <w:webHidden/>
              </w:rPr>
              <w:fldChar w:fldCharType="separate"/>
            </w:r>
            <w:r w:rsidR="008B0D39">
              <w:rPr>
                <w:noProof/>
                <w:webHidden/>
              </w:rPr>
              <w:t>22</w:t>
            </w:r>
            <w:r w:rsidR="003A0DB5">
              <w:rPr>
                <w:noProof/>
                <w:webHidden/>
              </w:rPr>
              <w:fldChar w:fldCharType="end"/>
            </w:r>
          </w:hyperlink>
        </w:p>
        <w:p w14:paraId="3CF65551" w14:textId="2C6A28B6" w:rsidR="003A0DB5" w:rsidRDefault="00000000">
          <w:pPr>
            <w:pStyle w:val="TOC1"/>
            <w:tabs>
              <w:tab w:val="right" w:leader="dot" w:pos="9016"/>
            </w:tabs>
            <w:rPr>
              <w:rFonts w:eastAsiaTheme="minorEastAsia"/>
              <w:noProof/>
              <w:sz w:val="24"/>
              <w:szCs w:val="24"/>
              <w:lang w:eastAsia="en-GB"/>
            </w:rPr>
          </w:pPr>
          <w:hyperlink w:anchor="_Toc162964820" w:history="1">
            <w:r w:rsidR="003A0DB5" w:rsidRPr="00FD2333">
              <w:rPr>
                <w:rStyle w:val="Hyperlink"/>
                <w:noProof/>
              </w:rPr>
              <w:t>3.1 Preliminary Study Results and Discussion</w:t>
            </w:r>
            <w:r w:rsidR="003A0DB5">
              <w:rPr>
                <w:noProof/>
                <w:webHidden/>
              </w:rPr>
              <w:tab/>
            </w:r>
            <w:r w:rsidR="003A0DB5">
              <w:rPr>
                <w:noProof/>
                <w:webHidden/>
              </w:rPr>
              <w:fldChar w:fldCharType="begin"/>
            </w:r>
            <w:r w:rsidR="003A0DB5">
              <w:rPr>
                <w:noProof/>
                <w:webHidden/>
              </w:rPr>
              <w:instrText xml:space="preserve"> PAGEREF _Toc162964820 \h </w:instrText>
            </w:r>
            <w:r w:rsidR="003A0DB5">
              <w:rPr>
                <w:noProof/>
                <w:webHidden/>
              </w:rPr>
            </w:r>
            <w:r w:rsidR="003A0DB5">
              <w:rPr>
                <w:noProof/>
                <w:webHidden/>
              </w:rPr>
              <w:fldChar w:fldCharType="separate"/>
            </w:r>
            <w:r w:rsidR="008B0D39">
              <w:rPr>
                <w:noProof/>
                <w:webHidden/>
              </w:rPr>
              <w:t>22</w:t>
            </w:r>
            <w:r w:rsidR="003A0DB5">
              <w:rPr>
                <w:noProof/>
                <w:webHidden/>
              </w:rPr>
              <w:fldChar w:fldCharType="end"/>
            </w:r>
          </w:hyperlink>
        </w:p>
        <w:p w14:paraId="5133C9E2" w14:textId="029C8690" w:rsidR="003A0DB5" w:rsidRDefault="00000000">
          <w:pPr>
            <w:pStyle w:val="TOC1"/>
            <w:tabs>
              <w:tab w:val="right" w:leader="dot" w:pos="9016"/>
            </w:tabs>
            <w:rPr>
              <w:rFonts w:eastAsiaTheme="minorEastAsia"/>
              <w:noProof/>
              <w:sz w:val="24"/>
              <w:szCs w:val="24"/>
              <w:lang w:eastAsia="en-GB"/>
            </w:rPr>
          </w:pPr>
          <w:hyperlink w:anchor="_Toc162964821" w:history="1">
            <w:r w:rsidR="003A0DB5" w:rsidRPr="00FD2333">
              <w:rPr>
                <w:rStyle w:val="Hyperlink"/>
                <w:noProof/>
              </w:rPr>
              <w:t>3.1.1 Preliminary study 2.1.1</w:t>
            </w:r>
            <w:r w:rsidR="003A0DB5">
              <w:rPr>
                <w:noProof/>
                <w:webHidden/>
              </w:rPr>
              <w:tab/>
            </w:r>
            <w:r w:rsidR="003A0DB5">
              <w:rPr>
                <w:noProof/>
                <w:webHidden/>
              </w:rPr>
              <w:fldChar w:fldCharType="begin"/>
            </w:r>
            <w:r w:rsidR="003A0DB5">
              <w:rPr>
                <w:noProof/>
                <w:webHidden/>
              </w:rPr>
              <w:instrText xml:space="preserve"> PAGEREF _Toc162964821 \h </w:instrText>
            </w:r>
            <w:r w:rsidR="003A0DB5">
              <w:rPr>
                <w:noProof/>
                <w:webHidden/>
              </w:rPr>
            </w:r>
            <w:r w:rsidR="003A0DB5">
              <w:rPr>
                <w:noProof/>
                <w:webHidden/>
              </w:rPr>
              <w:fldChar w:fldCharType="separate"/>
            </w:r>
            <w:r w:rsidR="008B0D39">
              <w:rPr>
                <w:noProof/>
                <w:webHidden/>
              </w:rPr>
              <w:t>22</w:t>
            </w:r>
            <w:r w:rsidR="003A0DB5">
              <w:rPr>
                <w:noProof/>
                <w:webHidden/>
              </w:rPr>
              <w:fldChar w:fldCharType="end"/>
            </w:r>
          </w:hyperlink>
        </w:p>
        <w:p w14:paraId="4AD4CB8D" w14:textId="21192DC9" w:rsidR="003A0DB5" w:rsidRDefault="00000000">
          <w:pPr>
            <w:pStyle w:val="TOC1"/>
            <w:tabs>
              <w:tab w:val="right" w:leader="dot" w:pos="9016"/>
            </w:tabs>
            <w:rPr>
              <w:rFonts w:eastAsiaTheme="minorEastAsia"/>
              <w:noProof/>
              <w:sz w:val="24"/>
              <w:szCs w:val="24"/>
              <w:lang w:eastAsia="en-GB"/>
            </w:rPr>
          </w:pPr>
          <w:hyperlink w:anchor="_Toc162964822" w:history="1">
            <w:r w:rsidR="003A0DB5" w:rsidRPr="00FD2333">
              <w:rPr>
                <w:rStyle w:val="Hyperlink"/>
                <w:noProof/>
              </w:rPr>
              <w:t>3.1.2 Preliminary study 2.1.2</w:t>
            </w:r>
            <w:r w:rsidR="003A0DB5">
              <w:rPr>
                <w:noProof/>
                <w:webHidden/>
              </w:rPr>
              <w:tab/>
            </w:r>
            <w:r w:rsidR="003A0DB5">
              <w:rPr>
                <w:noProof/>
                <w:webHidden/>
              </w:rPr>
              <w:fldChar w:fldCharType="begin"/>
            </w:r>
            <w:r w:rsidR="003A0DB5">
              <w:rPr>
                <w:noProof/>
                <w:webHidden/>
              </w:rPr>
              <w:instrText xml:space="preserve"> PAGEREF _Toc162964822 \h </w:instrText>
            </w:r>
            <w:r w:rsidR="003A0DB5">
              <w:rPr>
                <w:noProof/>
                <w:webHidden/>
              </w:rPr>
            </w:r>
            <w:r w:rsidR="003A0DB5">
              <w:rPr>
                <w:noProof/>
                <w:webHidden/>
              </w:rPr>
              <w:fldChar w:fldCharType="separate"/>
            </w:r>
            <w:r w:rsidR="008B0D39">
              <w:rPr>
                <w:noProof/>
                <w:webHidden/>
              </w:rPr>
              <w:t>23</w:t>
            </w:r>
            <w:r w:rsidR="003A0DB5">
              <w:rPr>
                <w:noProof/>
                <w:webHidden/>
              </w:rPr>
              <w:fldChar w:fldCharType="end"/>
            </w:r>
          </w:hyperlink>
        </w:p>
        <w:p w14:paraId="6091C201" w14:textId="7E7DAEC6" w:rsidR="003A0DB5" w:rsidRDefault="00000000">
          <w:pPr>
            <w:pStyle w:val="TOC1"/>
            <w:tabs>
              <w:tab w:val="right" w:leader="dot" w:pos="9016"/>
            </w:tabs>
            <w:rPr>
              <w:rFonts w:eastAsiaTheme="minorEastAsia"/>
              <w:noProof/>
              <w:sz w:val="24"/>
              <w:szCs w:val="24"/>
              <w:lang w:eastAsia="en-GB"/>
            </w:rPr>
          </w:pPr>
          <w:hyperlink w:anchor="_Toc162964823" w:history="1">
            <w:r w:rsidR="003A0DB5" w:rsidRPr="00FD2333">
              <w:rPr>
                <w:rStyle w:val="Hyperlink"/>
                <w:noProof/>
              </w:rPr>
              <w:t>3.2 Main Study Results and Discussion</w:t>
            </w:r>
            <w:r w:rsidR="003A0DB5">
              <w:rPr>
                <w:noProof/>
                <w:webHidden/>
              </w:rPr>
              <w:tab/>
            </w:r>
            <w:r w:rsidR="003A0DB5">
              <w:rPr>
                <w:noProof/>
                <w:webHidden/>
              </w:rPr>
              <w:fldChar w:fldCharType="begin"/>
            </w:r>
            <w:r w:rsidR="003A0DB5">
              <w:rPr>
                <w:noProof/>
                <w:webHidden/>
              </w:rPr>
              <w:instrText xml:space="preserve"> PAGEREF _Toc162964823 \h </w:instrText>
            </w:r>
            <w:r w:rsidR="003A0DB5">
              <w:rPr>
                <w:noProof/>
                <w:webHidden/>
              </w:rPr>
            </w:r>
            <w:r w:rsidR="003A0DB5">
              <w:rPr>
                <w:noProof/>
                <w:webHidden/>
              </w:rPr>
              <w:fldChar w:fldCharType="separate"/>
            </w:r>
            <w:r w:rsidR="008B0D39">
              <w:rPr>
                <w:noProof/>
                <w:webHidden/>
              </w:rPr>
              <w:t>25</w:t>
            </w:r>
            <w:r w:rsidR="003A0DB5">
              <w:rPr>
                <w:noProof/>
                <w:webHidden/>
              </w:rPr>
              <w:fldChar w:fldCharType="end"/>
            </w:r>
          </w:hyperlink>
        </w:p>
        <w:p w14:paraId="52CC7BC6" w14:textId="3BAE1F21" w:rsidR="003A0DB5" w:rsidRDefault="00000000">
          <w:pPr>
            <w:pStyle w:val="TOC1"/>
            <w:tabs>
              <w:tab w:val="right" w:leader="dot" w:pos="9016"/>
            </w:tabs>
            <w:rPr>
              <w:rFonts w:eastAsiaTheme="minorEastAsia"/>
              <w:noProof/>
              <w:sz w:val="24"/>
              <w:szCs w:val="24"/>
              <w:lang w:eastAsia="en-GB"/>
            </w:rPr>
          </w:pPr>
          <w:hyperlink w:anchor="_Toc162964824" w:history="1">
            <w:r w:rsidR="003A0DB5" w:rsidRPr="00FD2333">
              <w:rPr>
                <w:rStyle w:val="Hyperlink"/>
                <w:noProof/>
              </w:rPr>
              <w:t>3.2.1 Statistical testing</w:t>
            </w:r>
            <w:r w:rsidR="003A0DB5">
              <w:rPr>
                <w:noProof/>
                <w:webHidden/>
              </w:rPr>
              <w:tab/>
            </w:r>
            <w:r w:rsidR="003A0DB5">
              <w:rPr>
                <w:noProof/>
                <w:webHidden/>
              </w:rPr>
              <w:fldChar w:fldCharType="begin"/>
            </w:r>
            <w:r w:rsidR="003A0DB5">
              <w:rPr>
                <w:noProof/>
                <w:webHidden/>
              </w:rPr>
              <w:instrText xml:space="preserve"> PAGEREF _Toc162964824 \h </w:instrText>
            </w:r>
            <w:r w:rsidR="003A0DB5">
              <w:rPr>
                <w:noProof/>
                <w:webHidden/>
              </w:rPr>
            </w:r>
            <w:r w:rsidR="003A0DB5">
              <w:rPr>
                <w:noProof/>
                <w:webHidden/>
              </w:rPr>
              <w:fldChar w:fldCharType="separate"/>
            </w:r>
            <w:r w:rsidR="008B0D39">
              <w:rPr>
                <w:noProof/>
                <w:webHidden/>
              </w:rPr>
              <w:t>27</w:t>
            </w:r>
            <w:r w:rsidR="003A0DB5">
              <w:rPr>
                <w:noProof/>
                <w:webHidden/>
              </w:rPr>
              <w:fldChar w:fldCharType="end"/>
            </w:r>
          </w:hyperlink>
        </w:p>
        <w:p w14:paraId="09B54BDA" w14:textId="1F4D41F5" w:rsidR="003A0DB5" w:rsidRDefault="00000000">
          <w:pPr>
            <w:pStyle w:val="TOC1"/>
            <w:tabs>
              <w:tab w:val="right" w:leader="dot" w:pos="9016"/>
            </w:tabs>
            <w:rPr>
              <w:rFonts w:eastAsiaTheme="minorEastAsia"/>
              <w:noProof/>
              <w:sz w:val="24"/>
              <w:szCs w:val="24"/>
              <w:lang w:eastAsia="en-GB"/>
            </w:rPr>
          </w:pPr>
          <w:hyperlink w:anchor="_Toc162964825" w:history="1">
            <w:r w:rsidR="003A0DB5" w:rsidRPr="00FD2333">
              <w:rPr>
                <w:rStyle w:val="Hyperlink"/>
                <w:noProof/>
              </w:rPr>
              <w:t>3.2.1.1 Impact of weather over a period of time</w:t>
            </w:r>
            <w:r w:rsidR="003A0DB5">
              <w:rPr>
                <w:noProof/>
                <w:webHidden/>
              </w:rPr>
              <w:tab/>
            </w:r>
            <w:r w:rsidR="003A0DB5">
              <w:rPr>
                <w:noProof/>
                <w:webHidden/>
              </w:rPr>
              <w:fldChar w:fldCharType="begin"/>
            </w:r>
            <w:r w:rsidR="003A0DB5">
              <w:rPr>
                <w:noProof/>
                <w:webHidden/>
              </w:rPr>
              <w:instrText xml:space="preserve"> PAGEREF _Toc162964825 \h </w:instrText>
            </w:r>
            <w:r w:rsidR="003A0DB5">
              <w:rPr>
                <w:noProof/>
                <w:webHidden/>
              </w:rPr>
            </w:r>
            <w:r w:rsidR="003A0DB5">
              <w:rPr>
                <w:noProof/>
                <w:webHidden/>
              </w:rPr>
              <w:fldChar w:fldCharType="separate"/>
            </w:r>
            <w:r w:rsidR="008B0D39">
              <w:rPr>
                <w:noProof/>
                <w:webHidden/>
              </w:rPr>
              <w:t>27</w:t>
            </w:r>
            <w:r w:rsidR="003A0DB5">
              <w:rPr>
                <w:noProof/>
                <w:webHidden/>
              </w:rPr>
              <w:fldChar w:fldCharType="end"/>
            </w:r>
          </w:hyperlink>
        </w:p>
        <w:p w14:paraId="0B2B9369" w14:textId="6DDE2691" w:rsidR="003A0DB5" w:rsidRDefault="00000000">
          <w:pPr>
            <w:pStyle w:val="TOC1"/>
            <w:tabs>
              <w:tab w:val="right" w:leader="dot" w:pos="9016"/>
            </w:tabs>
            <w:rPr>
              <w:rFonts w:eastAsiaTheme="minorEastAsia"/>
              <w:noProof/>
              <w:sz w:val="24"/>
              <w:szCs w:val="24"/>
              <w:lang w:eastAsia="en-GB"/>
            </w:rPr>
          </w:pPr>
          <w:hyperlink w:anchor="_Toc162964826" w:history="1">
            <w:r w:rsidR="003A0DB5" w:rsidRPr="00FD2333">
              <w:rPr>
                <w:rStyle w:val="Hyperlink"/>
                <w:noProof/>
              </w:rPr>
              <w:t>3.2.1.2 Best visualisation technique for each material</w:t>
            </w:r>
            <w:r w:rsidR="003A0DB5">
              <w:rPr>
                <w:noProof/>
                <w:webHidden/>
              </w:rPr>
              <w:tab/>
            </w:r>
            <w:r w:rsidR="003A0DB5">
              <w:rPr>
                <w:noProof/>
                <w:webHidden/>
              </w:rPr>
              <w:fldChar w:fldCharType="begin"/>
            </w:r>
            <w:r w:rsidR="003A0DB5">
              <w:rPr>
                <w:noProof/>
                <w:webHidden/>
              </w:rPr>
              <w:instrText xml:space="preserve"> PAGEREF _Toc162964826 \h </w:instrText>
            </w:r>
            <w:r w:rsidR="003A0DB5">
              <w:rPr>
                <w:noProof/>
                <w:webHidden/>
              </w:rPr>
            </w:r>
            <w:r w:rsidR="003A0DB5">
              <w:rPr>
                <w:noProof/>
                <w:webHidden/>
              </w:rPr>
              <w:fldChar w:fldCharType="separate"/>
            </w:r>
            <w:r w:rsidR="008B0D39">
              <w:rPr>
                <w:noProof/>
                <w:webHidden/>
              </w:rPr>
              <w:t>31</w:t>
            </w:r>
            <w:r w:rsidR="003A0DB5">
              <w:rPr>
                <w:noProof/>
                <w:webHidden/>
              </w:rPr>
              <w:fldChar w:fldCharType="end"/>
            </w:r>
          </w:hyperlink>
        </w:p>
        <w:p w14:paraId="21C2D2E0" w14:textId="3DF8F073" w:rsidR="003A0DB5" w:rsidRDefault="00000000">
          <w:pPr>
            <w:pStyle w:val="TOC1"/>
            <w:tabs>
              <w:tab w:val="right" w:leader="dot" w:pos="9016"/>
            </w:tabs>
            <w:rPr>
              <w:rFonts w:eastAsiaTheme="minorEastAsia"/>
              <w:noProof/>
              <w:sz w:val="24"/>
              <w:szCs w:val="24"/>
              <w:lang w:eastAsia="en-GB"/>
            </w:rPr>
          </w:pPr>
          <w:hyperlink w:anchor="_Toc162964827" w:history="1">
            <w:r w:rsidR="003A0DB5" w:rsidRPr="00FD2333">
              <w:rPr>
                <w:rStyle w:val="Hyperlink"/>
                <w:noProof/>
              </w:rPr>
              <w:t>4. Conclusion</w:t>
            </w:r>
            <w:r w:rsidR="003A0DB5">
              <w:rPr>
                <w:noProof/>
                <w:webHidden/>
              </w:rPr>
              <w:tab/>
            </w:r>
            <w:r w:rsidR="003A0DB5">
              <w:rPr>
                <w:noProof/>
                <w:webHidden/>
              </w:rPr>
              <w:fldChar w:fldCharType="begin"/>
            </w:r>
            <w:r w:rsidR="003A0DB5">
              <w:rPr>
                <w:noProof/>
                <w:webHidden/>
              </w:rPr>
              <w:instrText xml:space="preserve"> PAGEREF _Toc162964827 \h </w:instrText>
            </w:r>
            <w:r w:rsidR="003A0DB5">
              <w:rPr>
                <w:noProof/>
                <w:webHidden/>
              </w:rPr>
            </w:r>
            <w:r w:rsidR="003A0DB5">
              <w:rPr>
                <w:noProof/>
                <w:webHidden/>
              </w:rPr>
              <w:fldChar w:fldCharType="separate"/>
            </w:r>
            <w:r w:rsidR="008B0D39">
              <w:rPr>
                <w:noProof/>
                <w:webHidden/>
              </w:rPr>
              <w:t>38</w:t>
            </w:r>
            <w:r w:rsidR="003A0DB5">
              <w:rPr>
                <w:noProof/>
                <w:webHidden/>
              </w:rPr>
              <w:fldChar w:fldCharType="end"/>
            </w:r>
          </w:hyperlink>
        </w:p>
        <w:p w14:paraId="4A20A9E6" w14:textId="6FA07B60" w:rsidR="003A0DB5" w:rsidRDefault="00000000">
          <w:pPr>
            <w:pStyle w:val="TOC1"/>
            <w:tabs>
              <w:tab w:val="right" w:leader="dot" w:pos="9016"/>
            </w:tabs>
            <w:rPr>
              <w:rFonts w:eastAsiaTheme="minorEastAsia"/>
              <w:noProof/>
              <w:sz w:val="24"/>
              <w:szCs w:val="24"/>
              <w:lang w:eastAsia="en-GB"/>
            </w:rPr>
          </w:pPr>
          <w:hyperlink w:anchor="_Toc162964828" w:history="1">
            <w:r w:rsidR="003A0DB5" w:rsidRPr="00FD2333">
              <w:rPr>
                <w:rStyle w:val="Hyperlink"/>
                <w:noProof/>
              </w:rPr>
              <w:t>References</w:t>
            </w:r>
            <w:r w:rsidR="003A0DB5">
              <w:rPr>
                <w:noProof/>
                <w:webHidden/>
              </w:rPr>
              <w:tab/>
            </w:r>
            <w:r w:rsidR="003A0DB5">
              <w:rPr>
                <w:noProof/>
                <w:webHidden/>
              </w:rPr>
              <w:fldChar w:fldCharType="begin"/>
            </w:r>
            <w:r w:rsidR="003A0DB5">
              <w:rPr>
                <w:noProof/>
                <w:webHidden/>
              </w:rPr>
              <w:instrText xml:space="preserve"> PAGEREF _Toc162964828 \h </w:instrText>
            </w:r>
            <w:r w:rsidR="003A0DB5">
              <w:rPr>
                <w:noProof/>
                <w:webHidden/>
              </w:rPr>
            </w:r>
            <w:r w:rsidR="003A0DB5">
              <w:rPr>
                <w:noProof/>
                <w:webHidden/>
              </w:rPr>
              <w:fldChar w:fldCharType="separate"/>
            </w:r>
            <w:r w:rsidR="008B0D39">
              <w:rPr>
                <w:noProof/>
                <w:webHidden/>
              </w:rPr>
              <w:t>39</w:t>
            </w:r>
            <w:r w:rsidR="003A0DB5">
              <w:rPr>
                <w:noProof/>
                <w:webHidden/>
              </w:rPr>
              <w:fldChar w:fldCharType="end"/>
            </w:r>
          </w:hyperlink>
        </w:p>
        <w:p w14:paraId="6222C42E" w14:textId="685F2834" w:rsidR="003A0DB5" w:rsidRDefault="00000000">
          <w:pPr>
            <w:pStyle w:val="TOC1"/>
            <w:tabs>
              <w:tab w:val="right" w:leader="dot" w:pos="9016"/>
            </w:tabs>
            <w:rPr>
              <w:rFonts w:eastAsiaTheme="minorEastAsia"/>
              <w:noProof/>
              <w:sz w:val="24"/>
              <w:szCs w:val="24"/>
              <w:lang w:eastAsia="en-GB"/>
            </w:rPr>
          </w:pPr>
          <w:hyperlink w:anchor="_Toc162964829" w:history="1">
            <w:r w:rsidR="003A0DB5" w:rsidRPr="00FD2333">
              <w:rPr>
                <w:rStyle w:val="Hyperlink"/>
                <w:noProof/>
              </w:rPr>
              <w:t>Appendices</w:t>
            </w:r>
            <w:r w:rsidR="003A0DB5">
              <w:rPr>
                <w:noProof/>
                <w:webHidden/>
              </w:rPr>
              <w:tab/>
            </w:r>
            <w:r w:rsidR="003A0DB5">
              <w:rPr>
                <w:noProof/>
                <w:webHidden/>
              </w:rPr>
              <w:fldChar w:fldCharType="begin"/>
            </w:r>
            <w:r w:rsidR="003A0DB5">
              <w:rPr>
                <w:noProof/>
                <w:webHidden/>
              </w:rPr>
              <w:instrText xml:space="preserve"> PAGEREF _Toc162964829 \h </w:instrText>
            </w:r>
            <w:r w:rsidR="003A0DB5">
              <w:rPr>
                <w:noProof/>
                <w:webHidden/>
              </w:rPr>
            </w:r>
            <w:r w:rsidR="003A0DB5">
              <w:rPr>
                <w:noProof/>
                <w:webHidden/>
              </w:rPr>
              <w:fldChar w:fldCharType="separate"/>
            </w:r>
            <w:r w:rsidR="008B0D39">
              <w:rPr>
                <w:noProof/>
                <w:webHidden/>
              </w:rPr>
              <w:t>45</w:t>
            </w:r>
            <w:r w:rsidR="003A0DB5">
              <w:rPr>
                <w:noProof/>
                <w:webHidden/>
              </w:rPr>
              <w:fldChar w:fldCharType="end"/>
            </w:r>
          </w:hyperlink>
        </w:p>
        <w:p w14:paraId="338FFC72" w14:textId="6ACCFA91" w:rsidR="00A73028" w:rsidRPr="009A350C" w:rsidRDefault="00A73028">
          <w:r w:rsidRPr="009A350C">
            <w:rPr>
              <w:b/>
              <w:bCs/>
            </w:rPr>
            <w:fldChar w:fldCharType="end"/>
          </w:r>
        </w:p>
      </w:sdtContent>
    </w:sdt>
    <w:p w14:paraId="67A89972" w14:textId="298DF117" w:rsidR="004E3CAE" w:rsidRPr="009A350C" w:rsidRDefault="004E3CAE">
      <w:r w:rsidRPr="009A350C">
        <w:br w:type="page"/>
      </w:r>
    </w:p>
    <w:p w14:paraId="3E3F5344" w14:textId="298DF117" w:rsidR="00715B3F" w:rsidRPr="009A350C" w:rsidRDefault="00715B3F" w:rsidP="00715B3F">
      <w:pPr>
        <w:pStyle w:val="Heading1"/>
      </w:pPr>
      <w:bookmarkStart w:id="1" w:name="_Toc162964787"/>
      <w:r w:rsidRPr="009A350C">
        <w:lastRenderedPageBreak/>
        <w:t>List of Tables</w:t>
      </w:r>
      <w:bookmarkEnd w:id="1"/>
    </w:p>
    <w:p w14:paraId="55C81A7B" w14:textId="6E4596B8" w:rsidR="00E97AA9" w:rsidRPr="009A350C" w:rsidRDefault="00E97AA9">
      <w:pPr>
        <w:pStyle w:val="TableofFigures"/>
        <w:tabs>
          <w:tab w:val="right" w:leader="dot" w:pos="9016"/>
        </w:tabs>
        <w:rPr>
          <w:rFonts w:eastAsiaTheme="minorEastAsia"/>
          <w:sz w:val="24"/>
          <w:szCs w:val="24"/>
          <w:lang w:eastAsia="en-GB"/>
        </w:rPr>
      </w:pPr>
      <w:r w:rsidRPr="009A350C">
        <w:fldChar w:fldCharType="begin"/>
      </w:r>
      <w:r w:rsidRPr="009A350C">
        <w:instrText xml:space="preserve"> TOC \c "Table" </w:instrText>
      </w:r>
      <w:r w:rsidRPr="009A350C">
        <w:fldChar w:fldCharType="separate"/>
      </w:r>
      <w:r w:rsidRPr="009A350C">
        <w:t>Table 1:Grades from preliminary study 2.1.1</w:t>
      </w:r>
      <w:r w:rsidRPr="009A350C">
        <w:tab/>
      </w:r>
      <w:r w:rsidRPr="009A350C">
        <w:fldChar w:fldCharType="begin"/>
      </w:r>
      <w:r w:rsidRPr="009A350C">
        <w:instrText xml:space="preserve"> PAGEREF _Toc162622001 \h </w:instrText>
      </w:r>
      <w:r w:rsidRPr="009A350C">
        <w:fldChar w:fldCharType="separate"/>
      </w:r>
      <w:r w:rsidR="008B0D39">
        <w:rPr>
          <w:noProof/>
        </w:rPr>
        <w:t>22</w:t>
      </w:r>
      <w:r w:rsidRPr="009A350C">
        <w:fldChar w:fldCharType="end"/>
      </w:r>
    </w:p>
    <w:p w14:paraId="399E4E95" w14:textId="78ACB533" w:rsidR="00715B3F" w:rsidRPr="009A350C" w:rsidRDefault="00E97AA9">
      <w:r w:rsidRPr="009A350C">
        <w:fldChar w:fldCharType="end"/>
      </w:r>
      <w:r w:rsidR="00715B3F" w:rsidRPr="009A350C">
        <w:br w:type="page"/>
      </w:r>
    </w:p>
    <w:p w14:paraId="79A45438" w14:textId="790F7F2D" w:rsidR="00707D65" w:rsidRPr="009A350C" w:rsidRDefault="00715B3F" w:rsidP="00DD7A24">
      <w:pPr>
        <w:pStyle w:val="Heading1"/>
      </w:pPr>
      <w:bookmarkStart w:id="2" w:name="_Toc162964788"/>
      <w:r w:rsidRPr="009A350C">
        <w:lastRenderedPageBreak/>
        <w:t xml:space="preserve">List of </w:t>
      </w:r>
      <w:r w:rsidR="00226F59">
        <w:t>Figure</w:t>
      </w:r>
      <w:r w:rsidRPr="009A350C">
        <w:t>s</w:t>
      </w:r>
      <w:bookmarkEnd w:id="2"/>
    </w:p>
    <w:bookmarkStart w:id="3" w:name="_Toc162964789"/>
    <w:p w14:paraId="04B2A403" w14:textId="5855E0B3" w:rsidR="003A0DB5" w:rsidRDefault="003A0DB5">
      <w:pPr>
        <w:pStyle w:val="TableofFigures"/>
        <w:tabs>
          <w:tab w:val="right" w:leader="dot" w:pos="9016"/>
        </w:tabs>
        <w:rPr>
          <w:rFonts w:eastAsiaTheme="minorEastAsia"/>
          <w:noProof/>
          <w:sz w:val="24"/>
          <w:szCs w:val="24"/>
          <w:lang w:eastAsia="en-GB"/>
        </w:rPr>
      </w:pPr>
      <w:r>
        <w:rPr>
          <w:rStyle w:val="Heading1Char"/>
          <w:sz w:val="36"/>
          <w:szCs w:val="36"/>
        </w:rPr>
        <w:fldChar w:fldCharType="begin"/>
      </w:r>
      <w:r>
        <w:rPr>
          <w:rStyle w:val="Heading1Char"/>
          <w:sz w:val="36"/>
          <w:szCs w:val="36"/>
        </w:rPr>
        <w:instrText xml:space="preserve"> TOC \c "Figure" </w:instrText>
      </w:r>
      <w:r>
        <w:rPr>
          <w:rStyle w:val="Heading1Char"/>
          <w:sz w:val="36"/>
          <w:szCs w:val="36"/>
        </w:rPr>
        <w:fldChar w:fldCharType="separate"/>
      </w:r>
      <w:r>
        <w:rPr>
          <w:noProof/>
        </w:rPr>
        <w:t>Figure 1:Flowchart for powder selection (Defence Science and Technology Laboratory, 2022)</w:t>
      </w:r>
      <w:r>
        <w:rPr>
          <w:noProof/>
        </w:rPr>
        <w:tab/>
      </w:r>
      <w:r>
        <w:rPr>
          <w:noProof/>
        </w:rPr>
        <w:fldChar w:fldCharType="begin"/>
      </w:r>
      <w:r>
        <w:rPr>
          <w:noProof/>
        </w:rPr>
        <w:instrText xml:space="preserve"> PAGEREF _Toc162964840 \h </w:instrText>
      </w:r>
      <w:r>
        <w:rPr>
          <w:noProof/>
        </w:rPr>
      </w:r>
      <w:r>
        <w:rPr>
          <w:noProof/>
        </w:rPr>
        <w:fldChar w:fldCharType="separate"/>
      </w:r>
      <w:r w:rsidR="008B0D39">
        <w:rPr>
          <w:noProof/>
        </w:rPr>
        <w:t>10</w:t>
      </w:r>
      <w:r>
        <w:rPr>
          <w:noProof/>
        </w:rPr>
        <w:fldChar w:fldCharType="end"/>
      </w:r>
    </w:p>
    <w:p w14:paraId="544AC74D" w14:textId="4133CC8F" w:rsidR="003A0DB5" w:rsidRDefault="003A0DB5">
      <w:pPr>
        <w:pStyle w:val="TableofFigures"/>
        <w:tabs>
          <w:tab w:val="right" w:leader="dot" w:pos="9016"/>
        </w:tabs>
        <w:rPr>
          <w:rFonts w:eastAsiaTheme="minorEastAsia"/>
          <w:noProof/>
          <w:sz w:val="24"/>
          <w:szCs w:val="24"/>
          <w:lang w:eastAsia="en-GB"/>
        </w:rPr>
      </w:pPr>
      <w:r>
        <w:rPr>
          <w:noProof/>
        </w:rPr>
        <w:t>Figure 2:Depletion series of 10 prints, deposited using an amino-acid reference pad and visualised with black powder</w:t>
      </w:r>
      <w:r>
        <w:rPr>
          <w:noProof/>
        </w:rPr>
        <w:tab/>
      </w:r>
      <w:r>
        <w:rPr>
          <w:noProof/>
        </w:rPr>
        <w:fldChar w:fldCharType="begin"/>
      </w:r>
      <w:r>
        <w:rPr>
          <w:noProof/>
        </w:rPr>
        <w:instrText xml:space="preserve"> PAGEREF _Toc162964841 \h </w:instrText>
      </w:r>
      <w:r>
        <w:rPr>
          <w:noProof/>
        </w:rPr>
      </w:r>
      <w:r>
        <w:rPr>
          <w:noProof/>
        </w:rPr>
        <w:fldChar w:fldCharType="separate"/>
      </w:r>
      <w:r w:rsidR="008B0D39">
        <w:rPr>
          <w:noProof/>
        </w:rPr>
        <w:t>23</w:t>
      </w:r>
      <w:r>
        <w:rPr>
          <w:noProof/>
        </w:rPr>
        <w:fldChar w:fldCharType="end"/>
      </w:r>
    </w:p>
    <w:p w14:paraId="53CCC85D" w14:textId="2E4826E3" w:rsidR="003A0DB5" w:rsidRDefault="003A0DB5">
      <w:pPr>
        <w:pStyle w:val="TableofFigures"/>
        <w:tabs>
          <w:tab w:val="right" w:leader="dot" w:pos="9016"/>
        </w:tabs>
        <w:rPr>
          <w:rFonts w:eastAsiaTheme="minorEastAsia"/>
          <w:noProof/>
          <w:sz w:val="24"/>
          <w:szCs w:val="24"/>
          <w:lang w:eastAsia="en-GB"/>
        </w:rPr>
      </w:pPr>
      <w:r>
        <w:rPr>
          <w:noProof/>
        </w:rPr>
        <w:t>Figure 3:Depletion series of 10 prints, deposited using a sebaceous oils reference pad and visualised with black powder</w:t>
      </w:r>
      <w:r>
        <w:rPr>
          <w:noProof/>
        </w:rPr>
        <w:tab/>
      </w:r>
      <w:r>
        <w:rPr>
          <w:noProof/>
        </w:rPr>
        <w:fldChar w:fldCharType="begin"/>
      </w:r>
      <w:r>
        <w:rPr>
          <w:noProof/>
        </w:rPr>
        <w:instrText xml:space="preserve"> PAGEREF _Toc162964842 \h </w:instrText>
      </w:r>
      <w:r>
        <w:rPr>
          <w:noProof/>
        </w:rPr>
      </w:r>
      <w:r>
        <w:rPr>
          <w:noProof/>
        </w:rPr>
        <w:fldChar w:fldCharType="separate"/>
      </w:r>
      <w:r w:rsidR="008B0D39">
        <w:rPr>
          <w:noProof/>
        </w:rPr>
        <w:t>24</w:t>
      </w:r>
      <w:r>
        <w:rPr>
          <w:noProof/>
        </w:rPr>
        <w:fldChar w:fldCharType="end"/>
      </w:r>
    </w:p>
    <w:p w14:paraId="722F6722" w14:textId="6293975B" w:rsidR="003A0DB5" w:rsidRDefault="003A0DB5">
      <w:pPr>
        <w:pStyle w:val="TableofFigures"/>
        <w:tabs>
          <w:tab w:val="right" w:leader="dot" w:pos="9016"/>
        </w:tabs>
        <w:rPr>
          <w:rFonts w:eastAsiaTheme="minorEastAsia"/>
          <w:noProof/>
          <w:sz w:val="24"/>
          <w:szCs w:val="24"/>
          <w:lang w:eastAsia="en-GB"/>
        </w:rPr>
      </w:pPr>
      <w:r>
        <w:rPr>
          <w:noProof/>
        </w:rPr>
        <w:t>Figure 4: Depletion series of 10 prints, deposited naturally and visualised with black powder</w:t>
      </w:r>
      <w:r>
        <w:rPr>
          <w:noProof/>
        </w:rPr>
        <w:tab/>
      </w:r>
      <w:r>
        <w:rPr>
          <w:noProof/>
        </w:rPr>
        <w:fldChar w:fldCharType="begin"/>
      </w:r>
      <w:r>
        <w:rPr>
          <w:noProof/>
        </w:rPr>
        <w:instrText xml:space="preserve"> PAGEREF _Toc162964843 \h </w:instrText>
      </w:r>
      <w:r>
        <w:rPr>
          <w:noProof/>
        </w:rPr>
      </w:r>
      <w:r>
        <w:rPr>
          <w:noProof/>
        </w:rPr>
        <w:fldChar w:fldCharType="separate"/>
      </w:r>
      <w:r w:rsidR="008B0D39">
        <w:rPr>
          <w:noProof/>
        </w:rPr>
        <w:t>24</w:t>
      </w:r>
      <w:r>
        <w:rPr>
          <w:noProof/>
        </w:rPr>
        <w:fldChar w:fldCharType="end"/>
      </w:r>
    </w:p>
    <w:p w14:paraId="1F946AE8" w14:textId="67D22161" w:rsidR="003A0DB5" w:rsidRDefault="003A0DB5">
      <w:pPr>
        <w:pStyle w:val="TableofFigures"/>
        <w:tabs>
          <w:tab w:val="right" w:leader="dot" w:pos="9016"/>
        </w:tabs>
        <w:rPr>
          <w:rFonts w:eastAsiaTheme="minorEastAsia"/>
          <w:noProof/>
          <w:sz w:val="24"/>
          <w:szCs w:val="24"/>
          <w:lang w:eastAsia="en-GB"/>
        </w:rPr>
      </w:pPr>
      <w:r>
        <w:rPr>
          <w:noProof/>
        </w:rPr>
        <w:t>Figure 5: Graph showing grades from all days for the weathered painted wood, visualised with Iron Oxide</w:t>
      </w:r>
      <w:r>
        <w:rPr>
          <w:noProof/>
        </w:rPr>
        <w:tab/>
      </w:r>
      <w:r>
        <w:rPr>
          <w:noProof/>
        </w:rPr>
        <w:fldChar w:fldCharType="begin"/>
      </w:r>
      <w:r>
        <w:rPr>
          <w:noProof/>
        </w:rPr>
        <w:instrText xml:space="preserve"> PAGEREF _Toc162964844 \h </w:instrText>
      </w:r>
      <w:r>
        <w:rPr>
          <w:noProof/>
        </w:rPr>
      </w:r>
      <w:r>
        <w:rPr>
          <w:noProof/>
        </w:rPr>
        <w:fldChar w:fldCharType="separate"/>
      </w:r>
      <w:r w:rsidR="008B0D39">
        <w:rPr>
          <w:noProof/>
        </w:rPr>
        <w:t>25</w:t>
      </w:r>
      <w:r>
        <w:rPr>
          <w:noProof/>
        </w:rPr>
        <w:fldChar w:fldCharType="end"/>
      </w:r>
    </w:p>
    <w:p w14:paraId="1BD5FAF5" w14:textId="4DA5878D" w:rsidR="003A0DB5" w:rsidRDefault="003A0DB5">
      <w:pPr>
        <w:pStyle w:val="TableofFigures"/>
        <w:tabs>
          <w:tab w:val="right" w:leader="dot" w:pos="9016"/>
        </w:tabs>
        <w:rPr>
          <w:rFonts w:eastAsiaTheme="minorEastAsia"/>
          <w:noProof/>
          <w:sz w:val="24"/>
          <w:szCs w:val="24"/>
          <w:lang w:eastAsia="en-GB"/>
        </w:rPr>
      </w:pPr>
      <w:r>
        <w:rPr>
          <w:noProof/>
        </w:rPr>
        <w:t>Figure 6: Graph showing grades from all days for the weathered uPVC, visualised with Iron Oxide</w:t>
      </w:r>
      <w:r>
        <w:rPr>
          <w:noProof/>
        </w:rPr>
        <w:tab/>
      </w:r>
      <w:r>
        <w:rPr>
          <w:noProof/>
        </w:rPr>
        <w:fldChar w:fldCharType="begin"/>
      </w:r>
      <w:r>
        <w:rPr>
          <w:noProof/>
        </w:rPr>
        <w:instrText xml:space="preserve"> PAGEREF _Toc162964845 \h </w:instrText>
      </w:r>
      <w:r>
        <w:rPr>
          <w:noProof/>
        </w:rPr>
      </w:r>
      <w:r>
        <w:rPr>
          <w:noProof/>
        </w:rPr>
        <w:fldChar w:fldCharType="separate"/>
      </w:r>
      <w:r w:rsidR="008B0D39">
        <w:rPr>
          <w:noProof/>
        </w:rPr>
        <w:t>26</w:t>
      </w:r>
      <w:r>
        <w:rPr>
          <w:noProof/>
        </w:rPr>
        <w:fldChar w:fldCharType="end"/>
      </w:r>
    </w:p>
    <w:p w14:paraId="7B095713" w14:textId="69D1FCE0" w:rsidR="003A0DB5" w:rsidRDefault="003A0DB5">
      <w:pPr>
        <w:pStyle w:val="TableofFigures"/>
        <w:tabs>
          <w:tab w:val="right" w:leader="dot" w:pos="9016"/>
        </w:tabs>
        <w:rPr>
          <w:rFonts w:eastAsiaTheme="minorEastAsia"/>
          <w:noProof/>
          <w:sz w:val="24"/>
          <w:szCs w:val="24"/>
          <w:lang w:eastAsia="en-GB"/>
        </w:rPr>
      </w:pPr>
      <w:r>
        <w:rPr>
          <w:noProof/>
        </w:rPr>
        <w:t>Figure 7: Results from Sign Test comparing Day 0 grades to Day 10 grades (weathered)</w:t>
      </w:r>
      <w:r>
        <w:rPr>
          <w:noProof/>
        </w:rPr>
        <w:tab/>
      </w:r>
      <w:r>
        <w:rPr>
          <w:noProof/>
        </w:rPr>
        <w:fldChar w:fldCharType="begin"/>
      </w:r>
      <w:r>
        <w:rPr>
          <w:noProof/>
        </w:rPr>
        <w:instrText xml:space="preserve"> PAGEREF _Toc162964846 \h </w:instrText>
      </w:r>
      <w:r>
        <w:rPr>
          <w:noProof/>
        </w:rPr>
      </w:r>
      <w:r>
        <w:rPr>
          <w:noProof/>
        </w:rPr>
        <w:fldChar w:fldCharType="separate"/>
      </w:r>
      <w:r w:rsidR="008B0D39">
        <w:rPr>
          <w:noProof/>
        </w:rPr>
        <w:t>27</w:t>
      </w:r>
      <w:r>
        <w:rPr>
          <w:noProof/>
        </w:rPr>
        <w:fldChar w:fldCharType="end"/>
      </w:r>
    </w:p>
    <w:p w14:paraId="305E7E72" w14:textId="013A3996" w:rsidR="003A0DB5" w:rsidRDefault="003A0DB5">
      <w:pPr>
        <w:pStyle w:val="TableofFigures"/>
        <w:tabs>
          <w:tab w:val="right" w:leader="dot" w:pos="9016"/>
        </w:tabs>
        <w:rPr>
          <w:rFonts w:eastAsiaTheme="minorEastAsia"/>
          <w:noProof/>
          <w:sz w:val="24"/>
          <w:szCs w:val="24"/>
          <w:lang w:eastAsia="en-GB"/>
        </w:rPr>
      </w:pPr>
      <w:r>
        <w:rPr>
          <w:noProof/>
        </w:rPr>
        <w:t>Figure 8: Results from Mann-Whitney Test showing day 0 weathered prints compared to day 0 non-weathered prints, visualised with aluminium powder</w:t>
      </w:r>
      <w:r>
        <w:rPr>
          <w:noProof/>
        </w:rPr>
        <w:tab/>
      </w:r>
      <w:r>
        <w:rPr>
          <w:noProof/>
        </w:rPr>
        <w:fldChar w:fldCharType="begin"/>
      </w:r>
      <w:r>
        <w:rPr>
          <w:noProof/>
        </w:rPr>
        <w:instrText xml:space="preserve"> PAGEREF _Toc162964847 \h </w:instrText>
      </w:r>
      <w:r>
        <w:rPr>
          <w:noProof/>
        </w:rPr>
      </w:r>
      <w:r>
        <w:rPr>
          <w:noProof/>
        </w:rPr>
        <w:fldChar w:fldCharType="separate"/>
      </w:r>
      <w:r w:rsidR="008B0D39">
        <w:rPr>
          <w:noProof/>
        </w:rPr>
        <w:t>28</w:t>
      </w:r>
      <w:r>
        <w:rPr>
          <w:noProof/>
        </w:rPr>
        <w:fldChar w:fldCharType="end"/>
      </w:r>
    </w:p>
    <w:p w14:paraId="3425AFB6" w14:textId="28596271" w:rsidR="003A0DB5" w:rsidRDefault="003A0DB5">
      <w:pPr>
        <w:pStyle w:val="TableofFigures"/>
        <w:tabs>
          <w:tab w:val="right" w:leader="dot" w:pos="9016"/>
        </w:tabs>
        <w:rPr>
          <w:rFonts w:eastAsiaTheme="minorEastAsia"/>
          <w:noProof/>
          <w:sz w:val="24"/>
          <w:szCs w:val="24"/>
          <w:lang w:eastAsia="en-GB"/>
        </w:rPr>
      </w:pPr>
      <w:r>
        <w:rPr>
          <w:noProof/>
        </w:rPr>
        <w:t>Figure 9: Results from Mann-Whitney Test showing day 10 weathered prints compared to day 10 non-weathered prints, visualised with aluminium powder</w:t>
      </w:r>
      <w:r>
        <w:rPr>
          <w:noProof/>
        </w:rPr>
        <w:tab/>
      </w:r>
      <w:r>
        <w:rPr>
          <w:noProof/>
        </w:rPr>
        <w:fldChar w:fldCharType="begin"/>
      </w:r>
      <w:r>
        <w:rPr>
          <w:noProof/>
        </w:rPr>
        <w:instrText xml:space="preserve"> PAGEREF _Toc162964848 \h </w:instrText>
      </w:r>
      <w:r>
        <w:rPr>
          <w:noProof/>
        </w:rPr>
      </w:r>
      <w:r>
        <w:rPr>
          <w:noProof/>
        </w:rPr>
        <w:fldChar w:fldCharType="separate"/>
      </w:r>
      <w:r w:rsidR="008B0D39">
        <w:rPr>
          <w:noProof/>
        </w:rPr>
        <w:t>29</w:t>
      </w:r>
      <w:r>
        <w:rPr>
          <w:noProof/>
        </w:rPr>
        <w:fldChar w:fldCharType="end"/>
      </w:r>
    </w:p>
    <w:p w14:paraId="24D299DB" w14:textId="2928F2B9" w:rsidR="003A0DB5" w:rsidRDefault="003A0DB5">
      <w:pPr>
        <w:pStyle w:val="TableofFigures"/>
        <w:tabs>
          <w:tab w:val="right" w:leader="dot" w:pos="9016"/>
        </w:tabs>
        <w:rPr>
          <w:rFonts w:eastAsiaTheme="minorEastAsia"/>
          <w:noProof/>
          <w:sz w:val="24"/>
          <w:szCs w:val="24"/>
          <w:lang w:eastAsia="en-GB"/>
        </w:rPr>
      </w:pPr>
      <w:r>
        <w:rPr>
          <w:noProof/>
        </w:rPr>
        <w:t>Figure 10: Results from Sign Test comparing Day 0 grades to Day 10 grades (non-weathered)</w:t>
      </w:r>
      <w:r>
        <w:rPr>
          <w:noProof/>
        </w:rPr>
        <w:tab/>
      </w:r>
      <w:r>
        <w:rPr>
          <w:noProof/>
        </w:rPr>
        <w:fldChar w:fldCharType="begin"/>
      </w:r>
      <w:r>
        <w:rPr>
          <w:noProof/>
        </w:rPr>
        <w:instrText xml:space="preserve"> PAGEREF _Toc162964849 \h </w:instrText>
      </w:r>
      <w:r>
        <w:rPr>
          <w:noProof/>
        </w:rPr>
      </w:r>
      <w:r>
        <w:rPr>
          <w:noProof/>
        </w:rPr>
        <w:fldChar w:fldCharType="separate"/>
      </w:r>
      <w:r w:rsidR="008B0D39">
        <w:rPr>
          <w:noProof/>
        </w:rPr>
        <w:t>30</w:t>
      </w:r>
      <w:r>
        <w:rPr>
          <w:noProof/>
        </w:rPr>
        <w:fldChar w:fldCharType="end"/>
      </w:r>
    </w:p>
    <w:p w14:paraId="3E653E00" w14:textId="165BAEE5" w:rsidR="003A0DB5" w:rsidRDefault="003A0DB5">
      <w:pPr>
        <w:pStyle w:val="TableofFigures"/>
        <w:tabs>
          <w:tab w:val="right" w:leader="dot" w:pos="9016"/>
        </w:tabs>
        <w:rPr>
          <w:rFonts w:eastAsiaTheme="minorEastAsia"/>
          <w:noProof/>
          <w:sz w:val="24"/>
          <w:szCs w:val="24"/>
          <w:lang w:eastAsia="en-GB"/>
        </w:rPr>
      </w:pPr>
      <w:r>
        <w:rPr>
          <w:noProof/>
        </w:rPr>
        <w:t>Figure 11: Graph showing grades from all days for the weathered painted wood, visualised with Iron Oxide with the y=mx+c values</w:t>
      </w:r>
      <w:r>
        <w:rPr>
          <w:noProof/>
        </w:rPr>
        <w:tab/>
      </w:r>
      <w:r>
        <w:rPr>
          <w:noProof/>
        </w:rPr>
        <w:fldChar w:fldCharType="begin"/>
      </w:r>
      <w:r>
        <w:rPr>
          <w:noProof/>
        </w:rPr>
        <w:instrText xml:space="preserve"> PAGEREF _Toc162964850 \h </w:instrText>
      </w:r>
      <w:r>
        <w:rPr>
          <w:noProof/>
        </w:rPr>
      </w:r>
      <w:r>
        <w:rPr>
          <w:noProof/>
        </w:rPr>
        <w:fldChar w:fldCharType="separate"/>
      </w:r>
      <w:r w:rsidR="008B0D39">
        <w:rPr>
          <w:noProof/>
        </w:rPr>
        <w:t>31</w:t>
      </w:r>
      <w:r>
        <w:rPr>
          <w:noProof/>
        </w:rPr>
        <w:fldChar w:fldCharType="end"/>
      </w:r>
    </w:p>
    <w:p w14:paraId="4D085EDD" w14:textId="07093F6E" w:rsidR="003A0DB5" w:rsidRDefault="003A0DB5">
      <w:pPr>
        <w:pStyle w:val="TableofFigures"/>
        <w:tabs>
          <w:tab w:val="right" w:leader="dot" w:pos="9016"/>
        </w:tabs>
        <w:rPr>
          <w:rFonts w:eastAsiaTheme="minorEastAsia"/>
          <w:noProof/>
          <w:sz w:val="24"/>
          <w:szCs w:val="24"/>
          <w:lang w:eastAsia="en-GB"/>
        </w:rPr>
      </w:pPr>
      <w:r>
        <w:rPr>
          <w:noProof/>
        </w:rPr>
        <w:t>Figure 12: Graph showing grades from all days for the weathered painted metal, visualised with black powder with the y=mx+c values</w:t>
      </w:r>
      <w:r>
        <w:rPr>
          <w:noProof/>
        </w:rPr>
        <w:tab/>
      </w:r>
      <w:r>
        <w:rPr>
          <w:noProof/>
        </w:rPr>
        <w:fldChar w:fldCharType="begin"/>
      </w:r>
      <w:r>
        <w:rPr>
          <w:noProof/>
        </w:rPr>
        <w:instrText xml:space="preserve"> PAGEREF _Toc162964851 \h </w:instrText>
      </w:r>
      <w:r>
        <w:rPr>
          <w:noProof/>
        </w:rPr>
      </w:r>
      <w:r>
        <w:rPr>
          <w:noProof/>
        </w:rPr>
        <w:fldChar w:fldCharType="separate"/>
      </w:r>
      <w:r w:rsidR="008B0D39">
        <w:rPr>
          <w:noProof/>
        </w:rPr>
        <w:t>32</w:t>
      </w:r>
      <w:r>
        <w:rPr>
          <w:noProof/>
        </w:rPr>
        <w:fldChar w:fldCharType="end"/>
      </w:r>
    </w:p>
    <w:p w14:paraId="552C2E75" w14:textId="21FBE0F1" w:rsidR="003A0DB5" w:rsidRDefault="003A0DB5">
      <w:pPr>
        <w:pStyle w:val="TableofFigures"/>
        <w:tabs>
          <w:tab w:val="right" w:leader="dot" w:pos="9016"/>
        </w:tabs>
        <w:rPr>
          <w:rFonts w:eastAsiaTheme="minorEastAsia"/>
          <w:noProof/>
          <w:sz w:val="24"/>
          <w:szCs w:val="24"/>
          <w:lang w:eastAsia="en-GB"/>
        </w:rPr>
      </w:pPr>
      <w:r>
        <w:rPr>
          <w:noProof/>
        </w:rPr>
        <w:t>Figure 13: Graph showing grades from all days for the weathered window glass, visualised with black powder with the y=mx+c values</w:t>
      </w:r>
      <w:r>
        <w:rPr>
          <w:noProof/>
        </w:rPr>
        <w:tab/>
      </w:r>
      <w:r>
        <w:rPr>
          <w:noProof/>
        </w:rPr>
        <w:fldChar w:fldCharType="begin"/>
      </w:r>
      <w:r>
        <w:rPr>
          <w:noProof/>
        </w:rPr>
        <w:instrText xml:space="preserve"> PAGEREF _Toc162964852 \h </w:instrText>
      </w:r>
      <w:r>
        <w:rPr>
          <w:noProof/>
        </w:rPr>
      </w:r>
      <w:r>
        <w:rPr>
          <w:noProof/>
        </w:rPr>
        <w:fldChar w:fldCharType="separate"/>
      </w:r>
      <w:r w:rsidR="008B0D39">
        <w:rPr>
          <w:noProof/>
        </w:rPr>
        <w:t>32</w:t>
      </w:r>
      <w:r>
        <w:rPr>
          <w:noProof/>
        </w:rPr>
        <w:fldChar w:fldCharType="end"/>
      </w:r>
    </w:p>
    <w:p w14:paraId="1AFF271B" w14:textId="0222DAFB" w:rsidR="003A0DB5" w:rsidRDefault="003A0DB5">
      <w:pPr>
        <w:pStyle w:val="TableofFigures"/>
        <w:tabs>
          <w:tab w:val="right" w:leader="dot" w:pos="9016"/>
        </w:tabs>
        <w:rPr>
          <w:rFonts w:eastAsiaTheme="minorEastAsia"/>
          <w:noProof/>
          <w:sz w:val="24"/>
          <w:szCs w:val="24"/>
          <w:lang w:eastAsia="en-GB"/>
        </w:rPr>
      </w:pPr>
      <w:r>
        <w:rPr>
          <w:noProof/>
        </w:rPr>
        <w:t>Figure 14: Graph showing grades from all days for the weathered uPVC, visualised with black powder with the y=mx+c values</w:t>
      </w:r>
      <w:r>
        <w:rPr>
          <w:noProof/>
        </w:rPr>
        <w:tab/>
      </w:r>
      <w:r>
        <w:rPr>
          <w:noProof/>
        </w:rPr>
        <w:fldChar w:fldCharType="begin"/>
      </w:r>
      <w:r>
        <w:rPr>
          <w:noProof/>
        </w:rPr>
        <w:instrText xml:space="preserve"> PAGEREF _Toc162964853 \h </w:instrText>
      </w:r>
      <w:r>
        <w:rPr>
          <w:noProof/>
        </w:rPr>
      </w:r>
      <w:r>
        <w:rPr>
          <w:noProof/>
        </w:rPr>
        <w:fldChar w:fldCharType="separate"/>
      </w:r>
      <w:r w:rsidR="008B0D39">
        <w:rPr>
          <w:noProof/>
        </w:rPr>
        <w:t>32</w:t>
      </w:r>
      <w:r>
        <w:rPr>
          <w:noProof/>
        </w:rPr>
        <w:fldChar w:fldCharType="end"/>
      </w:r>
    </w:p>
    <w:p w14:paraId="498C002A" w14:textId="02268460" w:rsidR="003A0DB5" w:rsidRDefault="003A0DB5">
      <w:pPr>
        <w:pStyle w:val="TableofFigures"/>
        <w:tabs>
          <w:tab w:val="right" w:leader="dot" w:pos="9016"/>
        </w:tabs>
        <w:rPr>
          <w:rFonts w:eastAsiaTheme="minorEastAsia"/>
          <w:noProof/>
          <w:sz w:val="24"/>
          <w:szCs w:val="24"/>
          <w:lang w:eastAsia="en-GB"/>
        </w:rPr>
      </w:pPr>
      <w:r>
        <w:rPr>
          <w:noProof/>
        </w:rPr>
        <w:t>Figure 15: Photo showing the excess iron oxide left on the floor after use</w:t>
      </w:r>
      <w:r>
        <w:rPr>
          <w:noProof/>
        </w:rPr>
        <w:tab/>
      </w:r>
      <w:r>
        <w:rPr>
          <w:noProof/>
        </w:rPr>
        <w:fldChar w:fldCharType="begin"/>
      </w:r>
      <w:r>
        <w:rPr>
          <w:noProof/>
        </w:rPr>
        <w:instrText xml:space="preserve"> PAGEREF _Toc162964854 \h </w:instrText>
      </w:r>
      <w:r>
        <w:rPr>
          <w:noProof/>
        </w:rPr>
      </w:r>
      <w:r>
        <w:rPr>
          <w:noProof/>
        </w:rPr>
        <w:fldChar w:fldCharType="separate"/>
      </w:r>
      <w:r w:rsidR="008B0D39">
        <w:rPr>
          <w:noProof/>
        </w:rPr>
        <w:t>33</w:t>
      </w:r>
      <w:r>
        <w:rPr>
          <w:noProof/>
        </w:rPr>
        <w:fldChar w:fldCharType="end"/>
      </w:r>
    </w:p>
    <w:p w14:paraId="1AEF1E6E" w14:textId="14DB70E4" w:rsidR="003A0DB5" w:rsidRDefault="003A0DB5">
      <w:pPr>
        <w:pStyle w:val="TableofFigures"/>
        <w:tabs>
          <w:tab w:val="right" w:leader="dot" w:pos="9016"/>
        </w:tabs>
        <w:rPr>
          <w:rFonts w:eastAsiaTheme="minorEastAsia"/>
          <w:noProof/>
          <w:sz w:val="24"/>
          <w:szCs w:val="24"/>
          <w:lang w:eastAsia="en-GB"/>
        </w:rPr>
      </w:pPr>
      <w:r>
        <w:rPr>
          <w:noProof/>
        </w:rPr>
        <w:t>Figure 16: Photo showing the aftermath left on the painted wood after iron oxide use</w:t>
      </w:r>
      <w:r>
        <w:rPr>
          <w:noProof/>
        </w:rPr>
        <w:tab/>
      </w:r>
      <w:r>
        <w:rPr>
          <w:noProof/>
        </w:rPr>
        <w:fldChar w:fldCharType="begin"/>
      </w:r>
      <w:r>
        <w:rPr>
          <w:noProof/>
        </w:rPr>
        <w:instrText xml:space="preserve"> PAGEREF _Toc162964855 \h </w:instrText>
      </w:r>
      <w:r>
        <w:rPr>
          <w:noProof/>
        </w:rPr>
      </w:r>
      <w:r>
        <w:rPr>
          <w:noProof/>
        </w:rPr>
        <w:fldChar w:fldCharType="separate"/>
      </w:r>
      <w:r w:rsidR="008B0D39">
        <w:rPr>
          <w:noProof/>
        </w:rPr>
        <w:t>33</w:t>
      </w:r>
      <w:r>
        <w:rPr>
          <w:noProof/>
        </w:rPr>
        <w:fldChar w:fldCharType="end"/>
      </w:r>
    </w:p>
    <w:p w14:paraId="626F2D43" w14:textId="6227F6D8" w:rsidR="003A0DB5" w:rsidRDefault="003A0DB5">
      <w:pPr>
        <w:pStyle w:val="TableofFigures"/>
        <w:tabs>
          <w:tab w:val="right" w:leader="dot" w:pos="9016"/>
        </w:tabs>
        <w:rPr>
          <w:rFonts w:eastAsiaTheme="minorEastAsia"/>
          <w:noProof/>
          <w:sz w:val="24"/>
          <w:szCs w:val="24"/>
          <w:lang w:eastAsia="en-GB"/>
        </w:rPr>
      </w:pPr>
      <w:r>
        <w:rPr>
          <w:noProof/>
        </w:rPr>
        <w:t>Figure 17: Photo showing the aftermath left on the floor after iron oxide use</w:t>
      </w:r>
      <w:r>
        <w:rPr>
          <w:noProof/>
        </w:rPr>
        <w:tab/>
      </w:r>
      <w:r>
        <w:rPr>
          <w:noProof/>
        </w:rPr>
        <w:fldChar w:fldCharType="begin"/>
      </w:r>
      <w:r>
        <w:rPr>
          <w:noProof/>
        </w:rPr>
        <w:instrText xml:space="preserve"> PAGEREF _Toc162964856 \h </w:instrText>
      </w:r>
      <w:r>
        <w:rPr>
          <w:noProof/>
        </w:rPr>
      </w:r>
      <w:r>
        <w:rPr>
          <w:noProof/>
        </w:rPr>
        <w:fldChar w:fldCharType="separate"/>
      </w:r>
      <w:r w:rsidR="008B0D39">
        <w:rPr>
          <w:noProof/>
        </w:rPr>
        <w:t>34</w:t>
      </w:r>
      <w:r>
        <w:rPr>
          <w:noProof/>
        </w:rPr>
        <w:fldChar w:fldCharType="end"/>
      </w:r>
    </w:p>
    <w:p w14:paraId="1EA3D67C" w14:textId="5E28523B" w:rsidR="003A0DB5" w:rsidRDefault="003A0DB5" w:rsidP="003A0DB5">
      <w:pPr>
        <w:rPr>
          <w:rStyle w:val="Heading1Char"/>
          <w:sz w:val="36"/>
          <w:szCs w:val="36"/>
        </w:rPr>
      </w:pPr>
      <w:r>
        <w:rPr>
          <w:rStyle w:val="Heading1Char"/>
          <w:sz w:val="36"/>
          <w:szCs w:val="36"/>
        </w:rPr>
        <w:fldChar w:fldCharType="end"/>
      </w:r>
    </w:p>
    <w:p w14:paraId="4BABE7DD" w14:textId="77777777" w:rsidR="003A0DB5" w:rsidRDefault="003A0DB5" w:rsidP="00C03DE6">
      <w:pPr>
        <w:rPr>
          <w:rStyle w:val="Heading1Char"/>
          <w:sz w:val="36"/>
          <w:szCs w:val="36"/>
        </w:rPr>
      </w:pPr>
    </w:p>
    <w:p w14:paraId="7A4BD1F7" w14:textId="77777777" w:rsidR="003A0DB5" w:rsidRDefault="003A0DB5" w:rsidP="00C03DE6">
      <w:pPr>
        <w:rPr>
          <w:rStyle w:val="Heading1Char"/>
          <w:sz w:val="36"/>
          <w:szCs w:val="36"/>
        </w:rPr>
      </w:pPr>
    </w:p>
    <w:p w14:paraId="56F24EF3" w14:textId="77777777" w:rsidR="003A0DB5" w:rsidRDefault="003A0DB5" w:rsidP="00C03DE6">
      <w:pPr>
        <w:rPr>
          <w:rStyle w:val="Heading1Char"/>
          <w:sz w:val="36"/>
          <w:szCs w:val="36"/>
        </w:rPr>
      </w:pPr>
    </w:p>
    <w:p w14:paraId="26D2D7D7" w14:textId="77777777" w:rsidR="003A0DB5" w:rsidRDefault="003A0DB5" w:rsidP="00C03DE6">
      <w:pPr>
        <w:rPr>
          <w:rStyle w:val="Heading1Char"/>
          <w:sz w:val="36"/>
          <w:szCs w:val="36"/>
        </w:rPr>
      </w:pPr>
    </w:p>
    <w:p w14:paraId="3306AF04" w14:textId="77777777" w:rsidR="003A0DB5" w:rsidRDefault="003A0DB5" w:rsidP="00C03DE6">
      <w:pPr>
        <w:rPr>
          <w:rStyle w:val="Heading1Char"/>
          <w:sz w:val="36"/>
          <w:szCs w:val="36"/>
        </w:rPr>
      </w:pPr>
    </w:p>
    <w:p w14:paraId="7E937303" w14:textId="77777777" w:rsidR="003A0DB5" w:rsidRDefault="003A0DB5" w:rsidP="00C03DE6">
      <w:pPr>
        <w:rPr>
          <w:rStyle w:val="Heading1Char"/>
          <w:sz w:val="36"/>
          <w:szCs w:val="36"/>
        </w:rPr>
      </w:pPr>
    </w:p>
    <w:p w14:paraId="78B920FD" w14:textId="77777777" w:rsidR="003A0DB5" w:rsidRDefault="003A0DB5" w:rsidP="00C03DE6">
      <w:pPr>
        <w:rPr>
          <w:rStyle w:val="Heading1Char"/>
          <w:sz w:val="36"/>
          <w:szCs w:val="36"/>
        </w:rPr>
      </w:pPr>
    </w:p>
    <w:p w14:paraId="76D244D7" w14:textId="77777777" w:rsidR="003A0DB5" w:rsidRDefault="003A0DB5" w:rsidP="00C03DE6">
      <w:pPr>
        <w:rPr>
          <w:rStyle w:val="Heading1Char"/>
          <w:sz w:val="36"/>
          <w:szCs w:val="36"/>
        </w:rPr>
      </w:pPr>
    </w:p>
    <w:p w14:paraId="36F8B77A" w14:textId="77777777" w:rsidR="001205C9" w:rsidRDefault="001205C9" w:rsidP="00C03DE6">
      <w:pPr>
        <w:rPr>
          <w:rStyle w:val="Heading1Char"/>
          <w:rFonts w:ascii="Arial" w:hAnsi="Arial" w:cs="Arial"/>
          <w:sz w:val="24"/>
          <w:szCs w:val="24"/>
        </w:rPr>
      </w:pPr>
    </w:p>
    <w:p w14:paraId="48FF1E4C" w14:textId="03783E3F" w:rsidR="00657E2D" w:rsidRPr="001205C9" w:rsidRDefault="00C03DE6" w:rsidP="001205C9">
      <w:pPr>
        <w:spacing w:line="360" w:lineRule="auto"/>
        <w:jc w:val="both"/>
        <w:rPr>
          <w:rFonts w:ascii="Arial" w:hAnsi="Arial" w:cs="Arial"/>
          <w:sz w:val="36"/>
          <w:szCs w:val="36"/>
        </w:rPr>
      </w:pPr>
      <w:r w:rsidRPr="001205C9">
        <w:rPr>
          <w:rStyle w:val="Heading1Char"/>
          <w:rFonts w:ascii="Arial" w:hAnsi="Arial" w:cs="Arial"/>
          <w:sz w:val="36"/>
          <w:szCs w:val="36"/>
        </w:rPr>
        <w:lastRenderedPageBreak/>
        <w:t>1.</w:t>
      </w:r>
      <w:r w:rsidR="00657E2D" w:rsidRPr="001205C9">
        <w:rPr>
          <w:rStyle w:val="Heading1Char"/>
          <w:rFonts w:ascii="Arial" w:hAnsi="Arial" w:cs="Arial"/>
          <w:sz w:val="36"/>
          <w:szCs w:val="36"/>
        </w:rPr>
        <w:t>Introduction</w:t>
      </w:r>
      <w:bookmarkEnd w:id="3"/>
    </w:p>
    <w:p w14:paraId="6C905CDA" w14:textId="5D12708F" w:rsidR="00C03DE6" w:rsidRPr="001205C9" w:rsidRDefault="003B6A94" w:rsidP="001205C9">
      <w:pPr>
        <w:spacing w:line="360" w:lineRule="auto"/>
        <w:jc w:val="both"/>
        <w:rPr>
          <w:rFonts w:ascii="Arial" w:hAnsi="Arial" w:cs="Arial"/>
          <w:sz w:val="24"/>
          <w:szCs w:val="24"/>
        </w:rPr>
      </w:pPr>
      <w:r w:rsidRPr="001205C9">
        <w:rPr>
          <w:rFonts w:ascii="Arial" w:hAnsi="Arial" w:cs="Arial"/>
          <w:sz w:val="24"/>
          <w:szCs w:val="24"/>
        </w:rPr>
        <w:t>*</w:t>
      </w:r>
      <w:r w:rsidR="00FA21B1" w:rsidRPr="001205C9">
        <w:rPr>
          <w:rFonts w:ascii="Arial" w:hAnsi="Arial" w:cs="Arial"/>
          <w:sz w:val="24"/>
          <w:szCs w:val="24"/>
        </w:rPr>
        <w:t xml:space="preserve">Although the terms fingerprint and fingermark </w:t>
      </w:r>
      <w:r w:rsidR="00933E97" w:rsidRPr="001205C9">
        <w:rPr>
          <w:rFonts w:ascii="Arial" w:hAnsi="Arial" w:cs="Arial"/>
          <w:sz w:val="24"/>
          <w:szCs w:val="24"/>
        </w:rPr>
        <w:t>have two different meanings,</w:t>
      </w:r>
      <w:r w:rsidR="00F53EA3" w:rsidRPr="001205C9">
        <w:rPr>
          <w:rFonts w:ascii="Arial" w:hAnsi="Arial" w:cs="Arial"/>
          <w:sz w:val="24"/>
          <w:szCs w:val="24"/>
        </w:rPr>
        <w:t xml:space="preserve"> f</w:t>
      </w:r>
      <w:r w:rsidR="00933E97" w:rsidRPr="001205C9">
        <w:rPr>
          <w:rFonts w:ascii="Arial" w:hAnsi="Arial" w:cs="Arial"/>
          <w:sz w:val="24"/>
          <w:szCs w:val="24"/>
        </w:rPr>
        <w:t xml:space="preserve">or the purpose of this study the term fingerprint is being used </w:t>
      </w:r>
      <w:r w:rsidR="00453D55" w:rsidRPr="001205C9">
        <w:rPr>
          <w:rFonts w:ascii="Arial" w:hAnsi="Arial" w:cs="Arial"/>
          <w:sz w:val="24"/>
          <w:szCs w:val="24"/>
        </w:rPr>
        <w:t>to refer to both</w:t>
      </w:r>
      <w:r w:rsidR="006320CC" w:rsidRPr="001205C9">
        <w:rPr>
          <w:rFonts w:ascii="Arial" w:hAnsi="Arial" w:cs="Arial"/>
          <w:sz w:val="24"/>
          <w:szCs w:val="24"/>
        </w:rPr>
        <w:t>.</w:t>
      </w:r>
    </w:p>
    <w:p w14:paraId="5F238B3A" w14:textId="69EB4A5E" w:rsidR="00B21265" w:rsidRPr="001205C9" w:rsidRDefault="00C03DE6" w:rsidP="001205C9">
      <w:pPr>
        <w:pStyle w:val="Heading1"/>
        <w:spacing w:line="360" w:lineRule="auto"/>
        <w:jc w:val="both"/>
        <w:rPr>
          <w:rFonts w:ascii="Arial" w:hAnsi="Arial" w:cs="Arial"/>
        </w:rPr>
      </w:pPr>
      <w:bookmarkStart w:id="4" w:name="_Toc162964790"/>
      <w:r w:rsidRPr="001205C9">
        <w:rPr>
          <w:rFonts w:ascii="Arial" w:hAnsi="Arial" w:cs="Arial"/>
        </w:rPr>
        <w:t>1.1</w:t>
      </w:r>
      <w:r w:rsidR="003B1895" w:rsidRPr="001205C9">
        <w:rPr>
          <w:rFonts w:ascii="Arial" w:hAnsi="Arial" w:cs="Arial"/>
        </w:rPr>
        <w:t xml:space="preserve"> </w:t>
      </w:r>
      <w:r w:rsidR="00535388" w:rsidRPr="001205C9">
        <w:rPr>
          <w:rFonts w:ascii="Arial" w:hAnsi="Arial" w:cs="Arial"/>
        </w:rPr>
        <w:t>General Background</w:t>
      </w:r>
      <w:bookmarkEnd w:id="4"/>
    </w:p>
    <w:p w14:paraId="09CB62EE" w14:textId="77777777" w:rsidR="00F44058" w:rsidRPr="001205C9" w:rsidRDefault="00F44058" w:rsidP="001205C9">
      <w:pPr>
        <w:spacing w:line="360" w:lineRule="auto"/>
        <w:jc w:val="both"/>
        <w:rPr>
          <w:rFonts w:ascii="Arial" w:hAnsi="Arial" w:cs="Arial"/>
          <w:sz w:val="24"/>
          <w:szCs w:val="24"/>
        </w:rPr>
      </w:pPr>
      <w:r w:rsidRPr="001205C9">
        <w:rPr>
          <w:rFonts w:ascii="Arial" w:hAnsi="Arial" w:cs="Arial"/>
          <w:sz w:val="24"/>
          <w:szCs w:val="24"/>
        </w:rPr>
        <w:t xml:space="preserve">Outdoor crime scenes are difficult to manage, with a key aspect of them being the possibility of losing evidence due to environmental factors. This is because of the impact that environmental conditions can have on evidence types, particularly fragile ones like fingerprints (National Crime Agency, n.d.). The composition of a fingerprint involves multiple substrates, each of which will react differently under different conditions (Girod, Ramotowski and Weyermann, 2012). The water-soluble aspects of a fingerprint are a prime example of this as without the influence of environmental conditions, they evaporate within a few hours of deposition, but this process can be accelerated by the influence of weathering (Home Office, 2022). The visualisation of fingerprints subject to these conditions is difficult as the common techniques used at a scene have limitations which impact their uses under these conditions (Davis &amp; Fisher, 2015; King, </w:t>
      </w:r>
      <w:proofErr w:type="gramStart"/>
      <w:r w:rsidRPr="001205C9">
        <w:rPr>
          <w:rFonts w:ascii="Arial" w:hAnsi="Arial" w:cs="Arial"/>
          <w:sz w:val="24"/>
          <w:szCs w:val="24"/>
        </w:rPr>
        <w:t>Hallett</w:t>
      </w:r>
      <w:proofErr w:type="gramEnd"/>
      <w:r w:rsidRPr="001205C9">
        <w:rPr>
          <w:rFonts w:ascii="Arial" w:hAnsi="Arial" w:cs="Arial"/>
          <w:sz w:val="24"/>
          <w:szCs w:val="24"/>
        </w:rPr>
        <w:t xml:space="preserve"> and Foster, 2015). A gap has been found in the literature about the effects of weather conditions on fingerprints and the ability to use already-known techniques to enhance fingerprints subjected to realistic weather conditions. Therefore, this research is going to </w:t>
      </w:r>
      <w:proofErr w:type="gramStart"/>
      <w:r w:rsidRPr="001205C9">
        <w:rPr>
          <w:rFonts w:ascii="Arial" w:hAnsi="Arial" w:cs="Arial"/>
          <w:sz w:val="24"/>
          <w:szCs w:val="24"/>
        </w:rPr>
        <w:t>look into</w:t>
      </w:r>
      <w:proofErr w:type="gramEnd"/>
      <w:r w:rsidRPr="001205C9">
        <w:rPr>
          <w:rFonts w:ascii="Arial" w:hAnsi="Arial" w:cs="Arial"/>
          <w:sz w:val="24"/>
          <w:szCs w:val="24"/>
        </w:rPr>
        <w:t xml:space="preserve"> the impact caused by weathering on fingerprints and identify the best methods for fingerprints subjected to certain conditions. Staffordshire Police were interested in the outcome of this study to identify the best technique for weathered prints.</w:t>
      </w:r>
    </w:p>
    <w:p w14:paraId="24735D27" w14:textId="7F2A033E" w:rsidR="00EF6952" w:rsidRPr="001205C9" w:rsidRDefault="00EF6952" w:rsidP="001205C9">
      <w:pPr>
        <w:pStyle w:val="Heading1"/>
        <w:spacing w:line="360" w:lineRule="auto"/>
        <w:jc w:val="both"/>
        <w:rPr>
          <w:rFonts w:ascii="Arial" w:hAnsi="Arial" w:cs="Arial"/>
        </w:rPr>
      </w:pPr>
      <w:bookmarkStart w:id="5" w:name="_Toc162964791"/>
      <w:r w:rsidRPr="001205C9">
        <w:rPr>
          <w:rFonts w:ascii="Arial" w:hAnsi="Arial" w:cs="Arial"/>
        </w:rPr>
        <w:t>1.2 Mater</w:t>
      </w:r>
      <w:r w:rsidR="00130603" w:rsidRPr="001205C9">
        <w:rPr>
          <w:rFonts w:ascii="Arial" w:hAnsi="Arial" w:cs="Arial"/>
        </w:rPr>
        <w:t>ials found at outdoor crime scenes</w:t>
      </w:r>
      <w:bookmarkEnd w:id="5"/>
    </w:p>
    <w:p w14:paraId="62959E2B" w14:textId="61B0766C" w:rsidR="00B74ACE" w:rsidRPr="001205C9" w:rsidRDefault="008151A6" w:rsidP="001205C9">
      <w:pPr>
        <w:spacing w:line="360" w:lineRule="auto"/>
        <w:jc w:val="both"/>
        <w:rPr>
          <w:rFonts w:ascii="Arial" w:hAnsi="Arial" w:cs="Arial"/>
          <w:sz w:val="24"/>
          <w:szCs w:val="24"/>
        </w:rPr>
      </w:pPr>
      <w:r w:rsidRPr="001205C9">
        <w:rPr>
          <w:rFonts w:ascii="Arial" w:hAnsi="Arial" w:cs="Arial"/>
          <w:sz w:val="24"/>
          <w:szCs w:val="24"/>
        </w:rPr>
        <w:t>From contact with Staffordshire Police, it was identified that the most common materials f</w:t>
      </w:r>
      <w:r w:rsidR="00172D17" w:rsidRPr="001205C9">
        <w:rPr>
          <w:rFonts w:ascii="Arial" w:hAnsi="Arial" w:cs="Arial"/>
          <w:sz w:val="24"/>
          <w:szCs w:val="24"/>
        </w:rPr>
        <w:t xml:space="preserve">ingerprinted at outdoor crime scenes were painted wood, painted metal, window glass and </w:t>
      </w:r>
      <w:r w:rsidR="00CF0FEB" w:rsidRPr="001205C9">
        <w:rPr>
          <w:rFonts w:ascii="Arial" w:hAnsi="Arial" w:cs="Arial"/>
          <w:sz w:val="24"/>
          <w:szCs w:val="24"/>
        </w:rPr>
        <w:t>uPVC (</w:t>
      </w:r>
      <w:r w:rsidR="009E2E37" w:rsidRPr="001205C9">
        <w:rPr>
          <w:rFonts w:ascii="Arial" w:hAnsi="Arial" w:cs="Arial"/>
          <w:sz w:val="24"/>
          <w:szCs w:val="24"/>
        </w:rPr>
        <w:t>Bail</w:t>
      </w:r>
      <w:r w:rsidR="00E07C2D" w:rsidRPr="001205C9">
        <w:rPr>
          <w:rFonts w:ascii="Arial" w:hAnsi="Arial" w:cs="Arial"/>
          <w:sz w:val="24"/>
          <w:szCs w:val="24"/>
        </w:rPr>
        <w:t>ey, 2023</w:t>
      </w:r>
      <w:r w:rsidR="00CF0FEB" w:rsidRPr="001205C9">
        <w:rPr>
          <w:rFonts w:ascii="Arial" w:hAnsi="Arial" w:cs="Arial"/>
          <w:sz w:val="24"/>
          <w:szCs w:val="24"/>
        </w:rPr>
        <w:t>). Therefore, these are the materials used in this study.</w:t>
      </w:r>
    </w:p>
    <w:p w14:paraId="47F13BC9" w14:textId="28517D08" w:rsidR="00657E2D" w:rsidRPr="001205C9" w:rsidRDefault="00D67ACE" w:rsidP="001205C9">
      <w:pPr>
        <w:pStyle w:val="Heading1"/>
        <w:spacing w:line="360" w:lineRule="auto"/>
        <w:jc w:val="both"/>
        <w:rPr>
          <w:rFonts w:ascii="Arial" w:hAnsi="Arial" w:cs="Arial"/>
        </w:rPr>
      </w:pPr>
      <w:bookmarkStart w:id="6" w:name="_Toc162964792"/>
      <w:r w:rsidRPr="001205C9">
        <w:rPr>
          <w:rFonts w:ascii="Arial" w:hAnsi="Arial" w:cs="Arial"/>
        </w:rPr>
        <w:lastRenderedPageBreak/>
        <w:t>1.</w:t>
      </w:r>
      <w:r w:rsidR="00692CF2" w:rsidRPr="001205C9">
        <w:rPr>
          <w:rFonts w:ascii="Arial" w:hAnsi="Arial" w:cs="Arial"/>
        </w:rPr>
        <w:t>3</w:t>
      </w:r>
      <w:r w:rsidR="003B1895" w:rsidRPr="001205C9">
        <w:rPr>
          <w:rFonts w:ascii="Arial" w:hAnsi="Arial" w:cs="Arial"/>
        </w:rPr>
        <w:t xml:space="preserve"> </w:t>
      </w:r>
      <w:r w:rsidRPr="001205C9">
        <w:rPr>
          <w:rFonts w:ascii="Arial" w:hAnsi="Arial" w:cs="Arial"/>
        </w:rPr>
        <w:t>Fingerprints</w:t>
      </w:r>
      <w:bookmarkEnd w:id="6"/>
    </w:p>
    <w:p w14:paraId="746842F8" w14:textId="18A93990" w:rsidR="007D1C98" w:rsidRPr="001205C9" w:rsidRDefault="004B08CC" w:rsidP="001205C9">
      <w:pPr>
        <w:pStyle w:val="Heading1"/>
        <w:spacing w:line="360" w:lineRule="auto"/>
        <w:jc w:val="both"/>
        <w:rPr>
          <w:rFonts w:ascii="Arial" w:hAnsi="Arial" w:cs="Arial"/>
          <w:sz w:val="28"/>
          <w:szCs w:val="28"/>
        </w:rPr>
      </w:pPr>
      <w:bookmarkStart w:id="7" w:name="_Toc162964793"/>
      <w:r w:rsidRPr="001205C9">
        <w:rPr>
          <w:rFonts w:ascii="Arial" w:hAnsi="Arial" w:cs="Arial"/>
          <w:sz w:val="28"/>
          <w:szCs w:val="28"/>
        </w:rPr>
        <w:t>1.</w:t>
      </w:r>
      <w:r w:rsidR="00692CF2" w:rsidRPr="001205C9">
        <w:rPr>
          <w:rFonts w:ascii="Arial" w:hAnsi="Arial" w:cs="Arial"/>
          <w:sz w:val="28"/>
          <w:szCs w:val="28"/>
        </w:rPr>
        <w:t>3</w:t>
      </w:r>
      <w:r w:rsidRPr="001205C9">
        <w:rPr>
          <w:rFonts w:ascii="Arial" w:hAnsi="Arial" w:cs="Arial"/>
          <w:sz w:val="28"/>
          <w:szCs w:val="28"/>
        </w:rPr>
        <w:t xml:space="preserve">.1 </w:t>
      </w:r>
      <w:r w:rsidR="00F357B0" w:rsidRPr="001205C9">
        <w:rPr>
          <w:rFonts w:ascii="Arial" w:hAnsi="Arial" w:cs="Arial"/>
          <w:sz w:val="28"/>
          <w:szCs w:val="28"/>
        </w:rPr>
        <w:t>Importance of fingerprints</w:t>
      </w:r>
      <w:bookmarkEnd w:id="7"/>
    </w:p>
    <w:p w14:paraId="010E1213" w14:textId="5C8452D9" w:rsidR="00657E2D" w:rsidRPr="001205C9" w:rsidRDefault="00E9271A" w:rsidP="001205C9">
      <w:pPr>
        <w:spacing w:line="360" w:lineRule="auto"/>
        <w:jc w:val="both"/>
        <w:rPr>
          <w:rFonts w:ascii="Arial" w:hAnsi="Arial" w:cs="Arial"/>
          <w:sz w:val="24"/>
          <w:szCs w:val="24"/>
        </w:rPr>
      </w:pPr>
      <w:r w:rsidRPr="001205C9">
        <w:rPr>
          <w:rFonts w:ascii="Arial" w:hAnsi="Arial" w:cs="Arial"/>
          <w:sz w:val="24"/>
          <w:szCs w:val="24"/>
        </w:rPr>
        <w:t>Finger</w:t>
      </w:r>
      <w:r w:rsidR="00661F1A" w:rsidRPr="001205C9">
        <w:rPr>
          <w:rFonts w:ascii="Arial" w:hAnsi="Arial" w:cs="Arial"/>
          <w:sz w:val="24"/>
          <w:szCs w:val="24"/>
        </w:rPr>
        <w:t xml:space="preserve">prints are classed as one of the most important evidence types </w:t>
      </w:r>
      <w:r w:rsidR="001468BE" w:rsidRPr="001205C9">
        <w:rPr>
          <w:rFonts w:ascii="Arial" w:hAnsi="Arial" w:cs="Arial"/>
          <w:sz w:val="24"/>
          <w:szCs w:val="24"/>
        </w:rPr>
        <w:t>because of their commonality and ability to be used for identification (Jackson &amp; Jackson, 2017).</w:t>
      </w:r>
      <w:r w:rsidR="004B7D69" w:rsidRPr="001205C9">
        <w:rPr>
          <w:rFonts w:ascii="Arial" w:hAnsi="Arial" w:cs="Arial"/>
          <w:sz w:val="24"/>
          <w:szCs w:val="24"/>
        </w:rPr>
        <w:t xml:space="preserve"> This is why they are the main evidence type searched for at a level 1 crime scene (</w:t>
      </w:r>
      <w:r w:rsidR="00051F66" w:rsidRPr="001205C9">
        <w:rPr>
          <w:rFonts w:ascii="Arial" w:hAnsi="Arial" w:cs="Arial"/>
          <w:sz w:val="24"/>
          <w:szCs w:val="24"/>
        </w:rPr>
        <w:t>standard level for most volume crime)</w:t>
      </w:r>
      <w:r w:rsidR="004B7452" w:rsidRPr="001205C9">
        <w:rPr>
          <w:rFonts w:ascii="Arial" w:hAnsi="Arial" w:cs="Arial"/>
          <w:sz w:val="24"/>
          <w:szCs w:val="24"/>
        </w:rPr>
        <w:t xml:space="preserve"> </w:t>
      </w:r>
      <w:r w:rsidR="00051F66" w:rsidRPr="001205C9">
        <w:rPr>
          <w:rFonts w:ascii="Arial" w:hAnsi="Arial" w:cs="Arial"/>
          <w:sz w:val="24"/>
          <w:szCs w:val="24"/>
        </w:rPr>
        <w:t>(</w:t>
      </w:r>
      <w:r w:rsidR="00965DC5" w:rsidRPr="001205C9">
        <w:rPr>
          <w:rFonts w:ascii="Arial" w:hAnsi="Arial" w:cs="Arial"/>
          <w:color w:val="333333"/>
          <w:sz w:val="24"/>
          <w:szCs w:val="24"/>
          <w:shd w:val="clear" w:color="auto" w:fill="FBFBFB"/>
        </w:rPr>
        <w:t>HMICFRS, 2022;</w:t>
      </w:r>
      <w:r w:rsidR="00A21BBA" w:rsidRPr="001205C9">
        <w:rPr>
          <w:rFonts w:ascii="Arial" w:hAnsi="Arial" w:cs="Arial"/>
          <w:color w:val="333333"/>
          <w:sz w:val="24"/>
          <w:szCs w:val="24"/>
          <w:shd w:val="clear" w:color="auto" w:fill="FBFBFB"/>
        </w:rPr>
        <w:t xml:space="preserve"> </w:t>
      </w:r>
      <w:r w:rsidR="00A21BBA" w:rsidRPr="00A21BBA">
        <w:rPr>
          <w:rFonts w:ascii="Arial" w:eastAsia="Times New Roman" w:hAnsi="Arial" w:cs="Arial"/>
          <w:color w:val="333333"/>
          <w:kern w:val="0"/>
          <w:sz w:val="24"/>
          <w:szCs w:val="24"/>
          <w:lang w:eastAsia="en-GB"/>
          <w14:ligatures w14:val="none"/>
        </w:rPr>
        <w:t>Staffordshire Police</w:t>
      </w:r>
      <w:r w:rsidR="00A21BBA" w:rsidRPr="001205C9">
        <w:rPr>
          <w:rFonts w:ascii="Arial" w:eastAsia="Times New Roman" w:hAnsi="Arial" w:cs="Arial"/>
          <w:color w:val="333333"/>
          <w:kern w:val="0"/>
          <w:sz w:val="24"/>
          <w:szCs w:val="24"/>
          <w:lang w:eastAsia="en-GB"/>
          <w14:ligatures w14:val="none"/>
        </w:rPr>
        <w:t xml:space="preserve">, </w:t>
      </w:r>
      <w:r w:rsidR="00A21BBA" w:rsidRPr="00A21BBA">
        <w:rPr>
          <w:rFonts w:ascii="Arial" w:eastAsia="Times New Roman" w:hAnsi="Arial" w:cs="Arial"/>
          <w:color w:val="333333"/>
          <w:kern w:val="0"/>
          <w:sz w:val="24"/>
          <w:szCs w:val="24"/>
          <w:lang w:eastAsia="en-GB"/>
          <w14:ligatures w14:val="none"/>
        </w:rPr>
        <w:t>2024)</w:t>
      </w:r>
      <w:r w:rsidR="000D5C9C" w:rsidRPr="001205C9">
        <w:rPr>
          <w:rFonts w:ascii="Arial" w:hAnsi="Arial" w:cs="Arial"/>
          <w:sz w:val="24"/>
          <w:szCs w:val="24"/>
        </w:rPr>
        <w:t>.</w:t>
      </w:r>
      <w:r w:rsidR="00571B40" w:rsidRPr="001205C9">
        <w:rPr>
          <w:rFonts w:ascii="Arial" w:hAnsi="Arial" w:cs="Arial"/>
          <w:sz w:val="24"/>
          <w:szCs w:val="24"/>
        </w:rPr>
        <w:t xml:space="preserve"> </w:t>
      </w:r>
      <w:r w:rsidR="000B7D6B" w:rsidRPr="001205C9">
        <w:rPr>
          <w:rFonts w:ascii="Arial" w:hAnsi="Arial" w:cs="Arial"/>
          <w:sz w:val="24"/>
          <w:szCs w:val="24"/>
        </w:rPr>
        <w:t xml:space="preserve">This evidence type is held highly in court </w:t>
      </w:r>
      <w:r w:rsidR="003B19B7" w:rsidRPr="001205C9">
        <w:rPr>
          <w:rFonts w:ascii="Arial" w:hAnsi="Arial" w:cs="Arial"/>
          <w:sz w:val="24"/>
          <w:szCs w:val="24"/>
        </w:rPr>
        <w:t xml:space="preserve">because fingerprints primarily </w:t>
      </w:r>
      <w:proofErr w:type="gramStart"/>
      <w:r w:rsidR="003B19B7" w:rsidRPr="001205C9">
        <w:rPr>
          <w:rFonts w:ascii="Arial" w:hAnsi="Arial" w:cs="Arial"/>
          <w:sz w:val="24"/>
          <w:szCs w:val="24"/>
        </w:rPr>
        <w:t>have to</w:t>
      </w:r>
      <w:proofErr w:type="gramEnd"/>
      <w:r w:rsidR="003B19B7" w:rsidRPr="001205C9">
        <w:rPr>
          <w:rFonts w:ascii="Arial" w:hAnsi="Arial" w:cs="Arial"/>
          <w:sz w:val="24"/>
          <w:szCs w:val="24"/>
        </w:rPr>
        <w:t xml:space="preserve"> be directly transferred</w:t>
      </w:r>
      <w:r w:rsidR="0080420B" w:rsidRPr="001205C9">
        <w:rPr>
          <w:rFonts w:ascii="Arial" w:hAnsi="Arial" w:cs="Arial"/>
          <w:sz w:val="24"/>
          <w:szCs w:val="24"/>
        </w:rPr>
        <w:t xml:space="preserve"> </w:t>
      </w:r>
      <w:r w:rsidR="006B47B2" w:rsidRPr="001205C9">
        <w:rPr>
          <w:rFonts w:ascii="Arial" w:hAnsi="Arial" w:cs="Arial"/>
          <w:sz w:val="24"/>
          <w:szCs w:val="24"/>
        </w:rPr>
        <w:t xml:space="preserve">and their uniqueness to </w:t>
      </w:r>
      <w:r w:rsidR="00D261A0" w:rsidRPr="001205C9">
        <w:rPr>
          <w:rFonts w:ascii="Arial" w:hAnsi="Arial" w:cs="Arial"/>
          <w:sz w:val="24"/>
          <w:szCs w:val="24"/>
        </w:rPr>
        <w:t>an individual</w:t>
      </w:r>
      <w:r w:rsidR="00A4749F" w:rsidRPr="001205C9">
        <w:rPr>
          <w:rFonts w:ascii="Arial" w:hAnsi="Arial" w:cs="Arial"/>
          <w:sz w:val="24"/>
          <w:szCs w:val="24"/>
        </w:rPr>
        <w:t xml:space="preserve"> allows for </w:t>
      </w:r>
      <w:r w:rsidR="00D100B7" w:rsidRPr="001205C9">
        <w:rPr>
          <w:rFonts w:ascii="Arial" w:hAnsi="Arial" w:cs="Arial"/>
          <w:sz w:val="24"/>
          <w:szCs w:val="24"/>
        </w:rPr>
        <w:t>conclusive outcomes</w:t>
      </w:r>
      <w:r w:rsidR="001B5F21" w:rsidRPr="001205C9">
        <w:rPr>
          <w:rFonts w:ascii="Arial" w:hAnsi="Arial" w:cs="Arial"/>
          <w:sz w:val="24"/>
          <w:szCs w:val="24"/>
        </w:rPr>
        <w:t xml:space="preserve"> (</w:t>
      </w:r>
      <w:r w:rsidR="00965DC5" w:rsidRPr="001205C9">
        <w:rPr>
          <w:rFonts w:ascii="Arial" w:hAnsi="Arial" w:cs="Arial"/>
          <w:sz w:val="24"/>
          <w:szCs w:val="24"/>
        </w:rPr>
        <w:t xml:space="preserve">Jackson &amp; Jackson, 2017; </w:t>
      </w:r>
      <w:r w:rsidR="000419AF" w:rsidRPr="001205C9">
        <w:rPr>
          <w:rFonts w:ascii="Arial" w:hAnsi="Arial" w:cs="Arial"/>
          <w:color w:val="333333"/>
          <w:sz w:val="24"/>
          <w:szCs w:val="24"/>
        </w:rPr>
        <w:t>GOV.UK, 2022</w:t>
      </w:r>
      <w:r w:rsidR="001B5F21" w:rsidRPr="001205C9">
        <w:rPr>
          <w:rFonts w:ascii="Arial" w:hAnsi="Arial" w:cs="Arial"/>
          <w:sz w:val="24"/>
          <w:szCs w:val="24"/>
        </w:rPr>
        <w:t>).</w:t>
      </w:r>
    </w:p>
    <w:p w14:paraId="4B4725BF" w14:textId="615D9492" w:rsidR="009F42D2" w:rsidRPr="001205C9" w:rsidRDefault="009F42D2" w:rsidP="001205C9">
      <w:pPr>
        <w:pStyle w:val="Heading1"/>
        <w:spacing w:line="360" w:lineRule="auto"/>
        <w:jc w:val="both"/>
        <w:rPr>
          <w:rFonts w:ascii="Arial" w:hAnsi="Arial" w:cs="Arial"/>
          <w:sz w:val="28"/>
          <w:szCs w:val="28"/>
        </w:rPr>
      </w:pPr>
      <w:bookmarkStart w:id="8" w:name="_Toc162964794"/>
      <w:r w:rsidRPr="001205C9">
        <w:rPr>
          <w:rFonts w:ascii="Arial" w:hAnsi="Arial" w:cs="Arial"/>
          <w:sz w:val="28"/>
          <w:szCs w:val="28"/>
        </w:rPr>
        <w:t>1.</w:t>
      </w:r>
      <w:r w:rsidR="00692CF2" w:rsidRPr="001205C9">
        <w:rPr>
          <w:rFonts w:ascii="Arial" w:hAnsi="Arial" w:cs="Arial"/>
          <w:sz w:val="28"/>
          <w:szCs w:val="28"/>
        </w:rPr>
        <w:t>3</w:t>
      </w:r>
      <w:r w:rsidRPr="001205C9">
        <w:rPr>
          <w:rFonts w:ascii="Arial" w:hAnsi="Arial" w:cs="Arial"/>
          <w:sz w:val="28"/>
          <w:szCs w:val="28"/>
        </w:rPr>
        <w:t xml:space="preserve">.2 </w:t>
      </w:r>
      <w:r w:rsidR="00AA573D" w:rsidRPr="001205C9">
        <w:rPr>
          <w:rFonts w:ascii="Arial" w:hAnsi="Arial" w:cs="Arial"/>
          <w:sz w:val="28"/>
          <w:szCs w:val="28"/>
        </w:rPr>
        <w:t>Prenatal development of fingerprints</w:t>
      </w:r>
      <w:bookmarkEnd w:id="8"/>
    </w:p>
    <w:p w14:paraId="543ACBE9" w14:textId="77777777" w:rsidR="00C16E12" w:rsidRPr="001205C9" w:rsidRDefault="005D31CB" w:rsidP="001205C9">
      <w:pPr>
        <w:spacing w:line="360" w:lineRule="auto"/>
        <w:jc w:val="both"/>
        <w:rPr>
          <w:rFonts w:ascii="Arial" w:hAnsi="Arial" w:cs="Arial"/>
          <w:sz w:val="24"/>
          <w:szCs w:val="24"/>
          <w:lang w:eastAsia="en-GB"/>
        </w:rPr>
      </w:pPr>
      <w:bookmarkStart w:id="9" w:name="_Toc162387474"/>
      <w:r w:rsidRPr="001205C9">
        <w:rPr>
          <w:rFonts w:ascii="Arial" w:hAnsi="Arial" w:cs="Arial"/>
          <w:sz w:val="24"/>
          <w:szCs w:val="24"/>
          <w:lang w:eastAsia="en-GB"/>
        </w:rPr>
        <w:t>Fingerprints are formed due to a thickened layer of epidermal skin, known as friction ridge skin, covering the finger (Jackson &amp; Jackson, 2017). This skin has evolved to contain nerve endings, allowing for a greater sense of touch, and being covered in ridges for better gripping (Jackson &amp; Jackson, 2017). The skin is a result of volar pads during pregnancy. Volar pads are growths/swellings that occur on the fingers, during the 6th week post-fertilisation (Babler 1987; LH &amp; MG, 2017). Between weeks 10 and 11, they start to individualise and eventually disappear, leaving behind parts of a print (Babler 1987; Adamu and Taura, 2017). Differential growth in the volar pads impact the pattern produced, which is affected by stresses and their location (</w:t>
      </w:r>
      <w:proofErr w:type="spellStart"/>
      <w:r w:rsidRPr="001205C9">
        <w:rPr>
          <w:rFonts w:ascii="Arial" w:hAnsi="Arial" w:cs="Arial"/>
          <w:sz w:val="24"/>
          <w:szCs w:val="24"/>
          <w:lang w:eastAsia="en-GB"/>
        </w:rPr>
        <w:t>Kücken</w:t>
      </w:r>
      <w:proofErr w:type="spellEnd"/>
      <w:r w:rsidRPr="001205C9">
        <w:rPr>
          <w:rFonts w:ascii="Arial" w:hAnsi="Arial" w:cs="Arial"/>
          <w:sz w:val="24"/>
          <w:szCs w:val="24"/>
          <w:lang w:eastAsia="en-GB"/>
        </w:rPr>
        <w:t xml:space="preserve"> &amp; Newell, 2005). At approximately 24 weeks after conception, the pattern is fully formed and remains unchanged for the rest of the individual’s life (Jackson &amp; Jackson, 2017).</w:t>
      </w:r>
    </w:p>
    <w:p w14:paraId="473790A4" w14:textId="01D1446D" w:rsidR="00252971" w:rsidRPr="001205C9" w:rsidRDefault="00252971" w:rsidP="001205C9">
      <w:pPr>
        <w:pStyle w:val="Heading1"/>
        <w:spacing w:line="360" w:lineRule="auto"/>
        <w:jc w:val="both"/>
        <w:rPr>
          <w:rFonts w:ascii="Arial" w:hAnsi="Arial" w:cs="Arial"/>
          <w:sz w:val="28"/>
          <w:szCs w:val="28"/>
        </w:rPr>
      </w:pPr>
      <w:bookmarkStart w:id="10" w:name="_Toc162964795"/>
      <w:r w:rsidRPr="001205C9">
        <w:rPr>
          <w:rFonts w:ascii="Arial" w:hAnsi="Arial" w:cs="Arial"/>
          <w:sz w:val="28"/>
          <w:szCs w:val="28"/>
        </w:rPr>
        <w:t>1.</w:t>
      </w:r>
      <w:r w:rsidR="00692CF2" w:rsidRPr="001205C9">
        <w:rPr>
          <w:rFonts w:ascii="Arial" w:hAnsi="Arial" w:cs="Arial"/>
          <w:sz w:val="28"/>
          <w:szCs w:val="28"/>
        </w:rPr>
        <w:t>3</w:t>
      </w:r>
      <w:r w:rsidRPr="001205C9">
        <w:rPr>
          <w:rFonts w:ascii="Arial" w:hAnsi="Arial" w:cs="Arial"/>
          <w:sz w:val="28"/>
          <w:szCs w:val="28"/>
        </w:rPr>
        <w:t xml:space="preserve">.3 </w:t>
      </w:r>
      <w:r w:rsidR="00231C40" w:rsidRPr="001205C9">
        <w:rPr>
          <w:rFonts w:ascii="Arial" w:hAnsi="Arial" w:cs="Arial"/>
          <w:sz w:val="28"/>
          <w:szCs w:val="28"/>
        </w:rPr>
        <w:t>Fingerprint characteristics</w:t>
      </w:r>
      <w:bookmarkEnd w:id="9"/>
      <w:bookmarkEnd w:id="10"/>
    </w:p>
    <w:p w14:paraId="25C46962" w14:textId="77777777" w:rsidR="00687877" w:rsidRPr="001205C9" w:rsidRDefault="00687877" w:rsidP="001205C9">
      <w:pPr>
        <w:spacing w:line="360" w:lineRule="auto"/>
        <w:jc w:val="both"/>
        <w:rPr>
          <w:rFonts w:ascii="Arial" w:hAnsi="Arial" w:cs="Arial"/>
          <w:sz w:val="24"/>
          <w:szCs w:val="24"/>
        </w:rPr>
      </w:pPr>
      <w:r w:rsidRPr="001205C9">
        <w:rPr>
          <w:rFonts w:ascii="Arial" w:hAnsi="Arial" w:cs="Arial"/>
          <w:sz w:val="24"/>
          <w:szCs w:val="24"/>
        </w:rPr>
        <w:t xml:space="preserve">A fingerprint pattern is made up of ridges and furrows, which curve in different formations to create a unique pattern on each finger (Henry, 2012). Each pattern falls into one of four main types. Loop (which is the most common, with approximately 60% of all fingerprints being one), whorl (accounts for about 35% of all fingerprints), arch (about 5% of all fingerprints have this pattern) and composite (combinations of all three) (Henry, 2012; Forensic Science Regulator, 2014; Jackson &amp; Jackson, 2017). Each pattern is recognised by set characteristics, based on the number and location of cores, </w:t>
      </w:r>
      <w:proofErr w:type="gramStart"/>
      <w:r w:rsidRPr="001205C9">
        <w:rPr>
          <w:rFonts w:ascii="Arial" w:hAnsi="Arial" w:cs="Arial"/>
          <w:sz w:val="24"/>
          <w:szCs w:val="24"/>
        </w:rPr>
        <w:t>deltas</w:t>
      </w:r>
      <w:proofErr w:type="gramEnd"/>
      <w:r w:rsidRPr="001205C9">
        <w:rPr>
          <w:rFonts w:ascii="Arial" w:hAnsi="Arial" w:cs="Arial"/>
          <w:sz w:val="24"/>
          <w:szCs w:val="24"/>
        </w:rPr>
        <w:t xml:space="preserve"> and bifurcations (following the definitions published by Forensic Science Regulator, 2014).</w:t>
      </w:r>
    </w:p>
    <w:p w14:paraId="2918D913" w14:textId="77777777" w:rsidR="00687877" w:rsidRPr="001205C9" w:rsidRDefault="00687877" w:rsidP="001205C9">
      <w:pPr>
        <w:spacing w:line="360" w:lineRule="auto"/>
        <w:jc w:val="both"/>
        <w:rPr>
          <w:rFonts w:ascii="Arial" w:hAnsi="Arial" w:cs="Arial"/>
          <w:sz w:val="24"/>
          <w:szCs w:val="24"/>
        </w:rPr>
      </w:pPr>
      <w:r w:rsidRPr="001205C9">
        <w:rPr>
          <w:rFonts w:ascii="Arial" w:hAnsi="Arial" w:cs="Arial"/>
          <w:sz w:val="24"/>
          <w:szCs w:val="24"/>
        </w:rPr>
        <w:lastRenderedPageBreak/>
        <w:t xml:space="preserve">A loop has one delta, a core and at least one of the ridges flows between the delta and the core, entering from one side, curving </w:t>
      </w:r>
      <w:proofErr w:type="gramStart"/>
      <w:r w:rsidRPr="001205C9">
        <w:rPr>
          <w:rFonts w:ascii="Arial" w:hAnsi="Arial" w:cs="Arial"/>
          <w:sz w:val="24"/>
          <w:szCs w:val="24"/>
        </w:rPr>
        <w:t>around</w:t>
      </w:r>
      <w:proofErr w:type="gramEnd"/>
      <w:r w:rsidRPr="001205C9">
        <w:rPr>
          <w:rFonts w:ascii="Arial" w:hAnsi="Arial" w:cs="Arial"/>
          <w:sz w:val="24"/>
          <w:szCs w:val="24"/>
        </w:rPr>
        <w:t xml:space="preserve"> and exiting from the same side (Henry, 2012; Jackson &amp; Jackson, 2017). There are two sub-sets to this pattern, a radial </w:t>
      </w:r>
      <w:proofErr w:type="gramStart"/>
      <w:r w:rsidRPr="001205C9">
        <w:rPr>
          <w:rFonts w:ascii="Arial" w:hAnsi="Arial" w:cs="Arial"/>
          <w:sz w:val="24"/>
          <w:szCs w:val="24"/>
        </w:rPr>
        <w:t>loop</w:t>
      </w:r>
      <w:proofErr w:type="gramEnd"/>
      <w:r w:rsidRPr="001205C9">
        <w:rPr>
          <w:rFonts w:ascii="Arial" w:hAnsi="Arial" w:cs="Arial"/>
          <w:sz w:val="24"/>
          <w:szCs w:val="24"/>
        </w:rPr>
        <w:t xml:space="preserve"> and an ulnar loop. A radial loop is when the loop slopes in the direction of the radial bone (towards the thumb), whereas an ulnar loop is when the loop slopes towards the ulnar bone (towards the little finger) (Jackson &amp; Jackson, 2017). A whorl consists of two deltas and at least one ridge that completely encircles the core. The UK recognises seven different types of whorls, with the main ones being plain, central pocket, twinned loop whorl and accidental whorl (with each having its own criteria) (Jackson &amp; Jackson, 2017). Whereas arches have ridges which enter from one side, </w:t>
      </w:r>
      <w:proofErr w:type="gramStart"/>
      <w:r w:rsidRPr="001205C9">
        <w:rPr>
          <w:rFonts w:ascii="Arial" w:hAnsi="Arial" w:cs="Arial"/>
          <w:sz w:val="24"/>
          <w:szCs w:val="24"/>
        </w:rPr>
        <w:t>rise</w:t>
      </w:r>
      <w:proofErr w:type="gramEnd"/>
      <w:r w:rsidRPr="001205C9">
        <w:rPr>
          <w:rFonts w:ascii="Arial" w:hAnsi="Arial" w:cs="Arial"/>
          <w:sz w:val="24"/>
          <w:szCs w:val="24"/>
        </w:rPr>
        <w:t xml:space="preserve"> and fall in the centre and then exit on the other side, with no backwards turns. These are split into plain and tented arches, depending on the angle of the rising central ridges (Henry, 2012; Jackson &amp; Jackson, 2017). Composites are the categorisation for a combination of the patterns appearing on the same finger, that has 3 or more deltas (Henry, 2012; Forensic Science Regulator, 2014).</w:t>
      </w:r>
    </w:p>
    <w:p w14:paraId="057D7394" w14:textId="79B4D33E" w:rsidR="00D5237F" w:rsidRPr="001205C9" w:rsidRDefault="00D5237F" w:rsidP="001205C9">
      <w:pPr>
        <w:pStyle w:val="Heading1"/>
        <w:spacing w:line="360" w:lineRule="auto"/>
        <w:jc w:val="both"/>
        <w:rPr>
          <w:rFonts w:ascii="Arial" w:hAnsi="Arial" w:cs="Arial"/>
          <w:sz w:val="28"/>
          <w:szCs w:val="28"/>
        </w:rPr>
      </w:pPr>
      <w:bookmarkStart w:id="11" w:name="_Toc162964796"/>
      <w:r w:rsidRPr="001205C9">
        <w:rPr>
          <w:rFonts w:ascii="Arial" w:hAnsi="Arial" w:cs="Arial"/>
          <w:sz w:val="28"/>
          <w:szCs w:val="28"/>
        </w:rPr>
        <w:t>1.</w:t>
      </w:r>
      <w:r w:rsidR="00692CF2" w:rsidRPr="001205C9">
        <w:rPr>
          <w:rFonts w:ascii="Arial" w:hAnsi="Arial" w:cs="Arial"/>
          <w:sz w:val="28"/>
          <w:szCs w:val="28"/>
        </w:rPr>
        <w:t>3</w:t>
      </w:r>
      <w:r w:rsidRPr="001205C9">
        <w:rPr>
          <w:rFonts w:ascii="Arial" w:hAnsi="Arial" w:cs="Arial"/>
          <w:sz w:val="28"/>
          <w:szCs w:val="28"/>
        </w:rPr>
        <w:t xml:space="preserve">.4 </w:t>
      </w:r>
      <w:r w:rsidR="00231C40" w:rsidRPr="001205C9">
        <w:rPr>
          <w:rFonts w:ascii="Arial" w:hAnsi="Arial" w:cs="Arial"/>
          <w:sz w:val="28"/>
          <w:szCs w:val="28"/>
        </w:rPr>
        <w:t>F</w:t>
      </w:r>
      <w:r w:rsidRPr="001205C9">
        <w:rPr>
          <w:rFonts w:ascii="Arial" w:hAnsi="Arial" w:cs="Arial"/>
          <w:sz w:val="28"/>
          <w:szCs w:val="28"/>
        </w:rPr>
        <w:t>ingerprint c</w:t>
      </w:r>
      <w:r w:rsidR="00231C40" w:rsidRPr="001205C9">
        <w:rPr>
          <w:rFonts w:ascii="Arial" w:hAnsi="Arial" w:cs="Arial"/>
          <w:sz w:val="28"/>
          <w:szCs w:val="28"/>
        </w:rPr>
        <w:t>omposition</w:t>
      </w:r>
      <w:bookmarkEnd w:id="11"/>
    </w:p>
    <w:p w14:paraId="18C5B7D7" w14:textId="1DBB2B5D" w:rsidR="008A5F88" w:rsidRPr="001205C9" w:rsidRDefault="008A5F88" w:rsidP="001205C9">
      <w:pPr>
        <w:spacing w:line="360" w:lineRule="auto"/>
        <w:jc w:val="both"/>
        <w:rPr>
          <w:rFonts w:ascii="Arial" w:hAnsi="Arial" w:cs="Arial"/>
          <w:sz w:val="24"/>
          <w:szCs w:val="24"/>
        </w:rPr>
      </w:pPr>
      <w:r w:rsidRPr="001205C9">
        <w:rPr>
          <w:rFonts w:ascii="Arial" w:hAnsi="Arial" w:cs="Arial"/>
          <w:sz w:val="24"/>
          <w:szCs w:val="24"/>
        </w:rPr>
        <w:t xml:space="preserve">The deposition of a fingerprint occurs because the ridges that make up the patterns are covered in pores and glands that release residue, resulting in a copy of the print pattern being made on the surface of an object when the epidermal skin touches it (Lee and </w:t>
      </w:r>
      <w:proofErr w:type="spellStart"/>
      <w:r w:rsidRPr="001205C9">
        <w:rPr>
          <w:rFonts w:ascii="Arial" w:hAnsi="Arial" w:cs="Arial"/>
          <w:sz w:val="24"/>
          <w:szCs w:val="24"/>
        </w:rPr>
        <w:t>Gaensslen</w:t>
      </w:r>
      <w:proofErr w:type="spellEnd"/>
      <w:r w:rsidRPr="001205C9">
        <w:rPr>
          <w:rFonts w:ascii="Arial" w:hAnsi="Arial" w:cs="Arial"/>
          <w:sz w:val="24"/>
          <w:szCs w:val="24"/>
        </w:rPr>
        <w:t>, 2001; Girod, Ramotowski and Weyermann, 2012; Robson </w:t>
      </w:r>
      <w:r w:rsidRPr="001205C9">
        <w:rPr>
          <w:rStyle w:val="Emphasis"/>
          <w:rFonts w:ascii="Arial" w:hAnsi="Arial" w:cs="Arial"/>
          <w:color w:val="0E101A"/>
          <w:sz w:val="24"/>
          <w:szCs w:val="24"/>
        </w:rPr>
        <w:t>et al</w:t>
      </w:r>
      <w:r w:rsidRPr="001205C9">
        <w:rPr>
          <w:rFonts w:ascii="Arial" w:hAnsi="Arial" w:cs="Arial"/>
          <w:sz w:val="24"/>
          <w:szCs w:val="24"/>
        </w:rPr>
        <w:t xml:space="preserve">., 2022). There are multiple glands present, including eccrine, </w:t>
      </w:r>
      <w:proofErr w:type="gramStart"/>
      <w:r w:rsidRPr="001205C9">
        <w:rPr>
          <w:rFonts w:ascii="Arial" w:hAnsi="Arial" w:cs="Arial"/>
          <w:sz w:val="24"/>
          <w:szCs w:val="24"/>
        </w:rPr>
        <w:t>exocrine</w:t>
      </w:r>
      <w:proofErr w:type="gramEnd"/>
      <w:r w:rsidRPr="001205C9">
        <w:rPr>
          <w:rFonts w:ascii="Arial" w:hAnsi="Arial" w:cs="Arial"/>
          <w:sz w:val="24"/>
          <w:szCs w:val="24"/>
        </w:rPr>
        <w:t xml:space="preserve"> and sebaceous glands, each of which release its own compound, making fingerprints a mixture of amino acids, and organic and inorganic residues (Robson </w:t>
      </w:r>
      <w:r w:rsidRPr="001205C9">
        <w:rPr>
          <w:rStyle w:val="Emphasis"/>
          <w:rFonts w:ascii="Arial" w:hAnsi="Arial" w:cs="Arial"/>
          <w:color w:val="0E101A"/>
          <w:sz w:val="24"/>
          <w:szCs w:val="24"/>
        </w:rPr>
        <w:t>et al</w:t>
      </w:r>
      <w:r w:rsidRPr="001205C9">
        <w:rPr>
          <w:rFonts w:ascii="Arial" w:hAnsi="Arial" w:cs="Arial"/>
          <w:sz w:val="24"/>
          <w:szCs w:val="24"/>
        </w:rPr>
        <w:t xml:space="preserve">., 2022). Which usually also involve contaminants, </w:t>
      </w:r>
      <w:proofErr w:type="gramStart"/>
      <w:r w:rsidRPr="001205C9">
        <w:rPr>
          <w:rFonts w:ascii="Arial" w:hAnsi="Arial" w:cs="Arial"/>
          <w:sz w:val="24"/>
          <w:szCs w:val="24"/>
        </w:rPr>
        <w:t>as a result of</w:t>
      </w:r>
      <w:proofErr w:type="gramEnd"/>
      <w:r w:rsidRPr="001205C9">
        <w:rPr>
          <w:rFonts w:ascii="Arial" w:hAnsi="Arial" w:cs="Arial"/>
          <w:sz w:val="24"/>
          <w:szCs w:val="24"/>
        </w:rPr>
        <w:t xml:space="preserve"> touching food or cosmetics (Girod, Ramotowski and Weyermann, 2012). If a print appears incomplete after developing it could be due to low concentration of components or inhomogeneous distribution across ridges (Home Office, 2022).</w:t>
      </w:r>
    </w:p>
    <w:p w14:paraId="11AEE738" w14:textId="5D6C8255" w:rsidR="00411C46" w:rsidRPr="001205C9" w:rsidRDefault="00411C46" w:rsidP="001205C9">
      <w:pPr>
        <w:pStyle w:val="Heading1"/>
        <w:spacing w:line="360" w:lineRule="auto"/>
        <w:jc w:val="both"/>
        <w:rPr>
          <w:rFonts w:ascii="Arial" w:hAnsi="Arial" w:cs="Arial"/>
        </w:rPr>
      </w:pPr>
      <w:bookmarkStart w:id="12" w:name="_Toc162964797"/>
      <w:r w:rsidRPr="001205C9">
        <w:rPr>
          <w:rFonts w:ascii="Arial" w:hAnsi="Arial" w:cs="Arial"/>
        </w:rPr>
        <w:t>1.</w:t>
      </w:r>
      <w:r w:rsidR="00692CF2" w:rsidRPr="001205C9">
        <w:rPr>
          <w:rFonts w:ascii="Arial" w:hAnsi="Arial" w:cs="Arial"/>
        </w:rPr>
        <w:t>4</w:t>
      </w:r>
      <w:r w:rsidRPr="001205C9">
        <w:rPr>
          <w:rFonts w:ascii="Arial" w:hAnsi="Arial" w:cs="Arial"/>
        </w:rPr>
        <w:t xml:space="preserve"> Fingerprint </w:t>
      </w:r>
      <w:r w:rsidR="00D004DB" w:rsidRPr="001205C9">
        <w:rPr>
          <w:rFonts w:ascii="Arial" w:hAnsi="Arial" w:cs="Arial"/>
        </w:rPr>
        <w:t>visualisation</w:t>
      </w:r>
      <w:r w:rsidRPr="001205C9">
        <w:rPr>
          <w:rFonts w:ascii="Arial" w:hAnsi="Arial" w:cs="Arial"/>
        </w:rPr>
        <w:t xml:space="preserve"> methods</w:t>
      </w:r>
      <w:bookmarkEnd w:id="12"/>
    </w:p>
    <w:p w14:paraId="408A5A63" w14:textId="7F1F5DCC" w:rsidR="002E4480" w:rsidRPr="001205C9" w:rsidRDefault="00F75936" w:rsidP="001205C9">
      <w:pPr>
        <w:spacing w:line="360" w:lineRule="auto"/>
        <w:jc w:val="both"/>
        <w:rPr>
          <w:rFonts w:ascii="Arial" w:hAnsi="Arial" w:cs="Arial"/>
          <w:sz w:val="24"/>
          <w:szCs w:val="24"/>
        </w:rPr>
      </w:pPr>
      <w:r w:rsidRPr="001205C9">
        <w:rPr>
          <w:rFonts w:ascii="Arial" w:hAnsi="Arial" w:cs="Arial"/>
          <w:sz w:val="24"/>
          <w:szCs w:val="24"/>
        </w:rPr>
        <w:t xml:space="preserve">Most fingerprints </w:t>
      </w:r>
      <w:r w:rsidR="00BA2B67" w:rsidRPr="001205C9">
        <w:rPr>
          <w:rFonts w:ascii="Arial" w:hAnsi="Arial" w:cs="Arial"/>
          <w:sz w:val="24"/>
          <w:szCs w:val="24"/>
        </w:rPr>
        <w:t>are latent, meaning invisible to the naked eye</w:t>
      </w:r>
      <w:r w:rsidR="00B1686A" w:rsidRPr="001205C9">
        <w:rPr>
          <w:rFonts w:ascii="Arial" w:hAnsi="Arial" w:cs="Arial"/>
          <w:sz w:val="24"/>
          <w:szCs w:val="24"/>
        </w:rPr>
        <w:t xml:space="preserve"> and so they </w:t>
      </w:r>
      <w:proofErr w:type="gramStart"/>
      <w:r w:rsidR="00B1686A" w:rsidRPr="001205C9">
        <w:rPr>
          <w:rFonts w:ascii="Arial" w:hAnsi="Arial" w:cs="Arial"/>
          <w:sz w:val="24"/>
          <w:szCs w:val="24"/>
        </w:rPr>
        <w:t>have to</w:t>
      </w:r>
      <w:proofErr w:type="gramEnd"/>
      <w:r w:rsidR="00B1686A" w:rsidRPr="001205C9">
        <w:rPr>
          <w:rFonts w:ascii="Arial" w:hAnsi="Arial" w:cs="Arial"/>
          <w:sz w:val="24"/>
          <w:szCs w:val="24"/>
        </w:rPr>
        <w:t xml:space="preserve"> be enhanced before </w:t>
      </w:r>
      <w:r w:rsidR="0004226B" w:rsidRPr="001205C9">
        <w:rPr>
          <w:rFonts w:ascii="Arial" w:hAnsi="Arial" w:cs="Arial"/>
          <w:sz w:val="24"/>
          <w:szCs w:val="24"/>
        </w:rPr>
        <w:t>analysis (</w:t>
      </w:r>
      <w:r w:rsidR="00BB68A6" w:rsidRPr="001205C9">
        <w:rPr>
          <w:rFonts w:ascii="Arial" w:hAnsi="Arial" w:cs="Arial"/>
          <w:color w:val="242424"/>
          <w:sz w:val="24"/>
          <w:szCs w:val="24"/>
          <w:shd w:val="clear" w:color="auto" w:fill="FFFFFF"/>
        </w:rPr>
        <w:t>Forensic Science Regulator, 2014</w:t>
      </w:r>
      <w:r w:rsidR="00B55A82" w:rsidRPr="001205C9">
        <w:rPr>
          <w:rFonts w:ascii="Arial" w:hAnsi="Arial" w:cs="Arial"/>
          <w:sz w:val="24"/>
          <w:szCs w:val="24"/>
        </w:rPr>
        <w:t xml:space="preserve">). </w:t>
      </w:r>
      <w:r w:rsidR="00C71155" w:rsidRPr="001205C9">
        <w:rPr>
          <w:rFonts w:ascii="Arial" w:hAnsi="Arial" w:cs="Arial"/>
          <w:sz w:val="24"/>
          <w:szCs w:val="24"/>
        </w:rPr>
        <w:t>There are many methods for visualising fingerprints</w:t>
      </w:r>
      <w:r w:rsidR="00AD4944" w:rsidRPr="001205C9">
        <w:rPr>
          <w:rFonts w:ascii="Arial" w:hAnsi="Arial" w:cs="Arial"/>
          <w:sz w:val="24"/>
          <w:szCs w:val="24"/>
        </w:rPr>
        <w:t>, which vary from powder</w:t>
      </w:r>
      <w:r w:rsidR="009907C6" w:rsidRPr="001205C9">
        <w:rPr>
          <w:rFonts w:ascii="Arial" w:hAnsi="Arial" w:cs="Arial"/>
          <w:sz w:val="24"/>
          <w:szCs w:val="24"/>
        </w:rPr>
        <w:t>s</w:t>
      </w:r>
      <w:r w:rsidR="00AD4944" w:rsidRPr="001205C9">
        <w:rPr>
          <w:rFonts w:ascii="Arial" w:hAnsi="Arial" w:cs="Arial"/>
          <w:sz w:val="24"/>
          <w:szCs w:val="24"/>
        </w:rPr>
        <w:t xml:space="preserve"> to chemical or physical developers</w:t>
      </w:r>
      <w:r w:rsidR="006C514E" w:rsidRPr="001205C9">
        <w:rPr>
          <w:rFonts w:ascii="Arial" w:hAnsi="Arial" w:cs="Arial"/>
          <w:sz w:val="24"/>
          <w:szCs w:val="24"/>
        </w:rPr>
        <w:t xml:space="preserve">, but only certain methods can be conducted at a scene. </w:t>
      </w:r>
      <w:r w:rsidR="00C71155" w:rsidRPr="001205C9">
        <w:rPr>
          <w:rFonts w:ascii="Arial" w:hAnsi="Arial" w:cs="Arial"/>
          <w:sz w:val="24"/>
          <w:szCs w:val="24"/>
        </w:rPr>
        <w:t xml:space="preserve">The method </w:t>
      </w:r>
      <w:r w:rsidR="00C71155" w:rsidRPr="001205C9">
        <w:rPr>
          <w:rFonts w:ascii="Arial" w:hAnsi="Arial" w:cs="Arial"/>
          <w:sz w:val="24"/>
          <w:szCs w:val="24"/>
        </w:rPr>
        <w:lastRenderedPageBreak/>
        <w:t>chosen i</w:t>
      </w:r>
      <w:r w:rsidR="008C1656" w:rsidRPr="001205C9">
        <w:rPr>
          <w:rFonts w:ascii="Arial" w:hAnsi="Arial" w:cs="Arial"/>
          <w:sz w:val="24"/>
          <w:szCs w:val="24"/>
        </w:rPr>
        <w:t>s</w:t>
      </w:r>
      <w:r w:rsidR="00C71155" w:rsidRPr="001205C9">
        <w:rPr>
          <w:rFonts w:ascii="Arial" w:hAnsi="Arial" w:cs="Arial"/>
          <w:sz w:val="24"/>
          <w:szCs w:val="24"/>
        </w:rPr>
        <w:t xml:space="preserve"> </w:t>
      </w:r>
      <w:r w:rsidR="006C514E" w:rsidRPr="001205C9">
        <w:rPr>
          <w:rFonts w:ascii="Arial" w:hAnsi="Arial" w:cs="Arial"/>
          <w:sz w:val="24"/>
          <w:szCs w:val="24"/>
        </w:rPr>
        <w:t>dependent</w:t>
      </w:r>
      <w:r w:rsidR="00C71155" w:rsidRPr="001205C9">
        <w:rPr>
          <w:rFonts w:ascii="Arial" w:hAnsi="Arial" w:cs="Arial"/>
          <w:sz w:val="24"/>
          <w:szCs w:val="24"/>
        </w:rPr>
        <w:t xml:space="preserve"> on</w:t>
      </w:r>
      <w:r w:rsidR="0051125F" w:rsidRPr="001205C9">
        <w:rPr>
          <w:rFonts w:ascii="Arial" w:hAnsi="Arial" w:cs="Arial"/>
          <w:sz w:val="24"/>
          <w:szCs w:val="24"/>
        </w:rPr>
        <w:t xml:space="preserve"> the surface type</w:t>
      </w:r>
      <w:r w:rsidR="00646739" w:rsidRPr="001205C9">
        <w:rPr>
          <w:rFonts w:ascii="Arial" w:hAnsi="Arial" w:cs="Arial"/>
          <w:sz w:val="24"/>
          <w:szCs w:val="24"/>
        </w:rPr>
        <w:t>, co</w:t>
      </w:r>
      <w:r w:rsidR="008C1656" w:rsidRPr="001205C9">
        <w:rPr>
          <w:rFonts w:ascii="Arial" w:hAnsi="Arial" w:cs="Arial"/>
          <w:sz w:val="24"/>
          <w:szCs w:val="24"/>
        </w:rPr>
        <w:t xml:space="preserve">lour, </w:t>
      </w:r>
      <w:proofErr w:type="gramStart"/>
      <w:r w:rsidR="008C1656" w:rsidRPr="001205C9">
        <w:rPr>
          <w:rFonts w:ascii="Arial" w:hAnsi="Arial" w:cs="Arial"/>
          <w:sz w:val="24"/>
          <w:szCs w:val="24"/>
        </w:rPr>
        <w:t>texture</w:t>
      </w:r>
      <w:proofErr w:type="gramEnd"/>
      <w:r w:rsidR="008C1656" w:rsidRPr="001205C9">
        <w:rPr>
          <w:rFonts w:ascii="Arial" w:hAnsi="Arial" w:cs="Arial"/>
          <w:sz w:val="24"/>
          <w:szCs w:val="24"/>
        </w:rPr>
        <w:t xml:space="preserve"> and condition</w:t>
      </w:r>
      <w:r w:rsidR="00A667A2" w:rsidRPr="001205C9">
        <w:rPr>
          <w:rFonts w:ascii="Arial" w:hAnsi="Arial" w:cs="Arial"/>
          <w:sz w:val="24"/>
          <w:szCs w:val="24"/>
        </w:rPr>
        <w:t xml:space="preserve"> (</w:t>
      </w:r>
      <w:r w:rsidR="004C7A6E" w:rsidRPr="001205C9">
        <w:rPr>
          <w:rFonts w:ascii="Arial" w:hAnsi="Arial" w:cs="Arial"/>
          <w:color w:val="242424"/>
          <w:sz w:val="24"/>
          <w:szCs w:val="24"/>
          <w:shd w:val="clear" w:color="auto" w:fill="FFFFFF"/>
        </w:rPr>
        <w:t>Defence Science and Technology Laboratory, 2022</w:t>
      </w:r>
      <w:r w:rsidR="00A667A2" w:rsidRPr="001205C9">
        <w:rPr>
          <w:rFonts w:ascii="Arial" w:hAnsi="Arial" w:cs="Arial"/>
          <w:sz w:val="24"/>
          <w:szCs w:val="24"/>
        </w:rPr>
        <w:t>).</w:t>
      </w:r>
      <w:r w:rsidR="008A7510" w:rsidRPr="001205C9">
        <w:rPr>
          <w:rFonts w:ascii="Arial" w:hAnsi="Arial" w:cs="Arial"/>
          <w:sz w:val="24"/>
          <w:szCs w:val="24"/>
        </w:rPr>
        <w:t xml:space="preserve"> </w:t>
      </w:r>
      <w:r w:rsidR="003F715E" w:rsidRPr="001205C9">
        <w:rPr>
          <w:rFonts w:ascii="Arial" w:hAnsi="Arial" w:cs="Arial"/>
          <w:sz w:val="24"/>
          <w:szCs w:val="24"/>
        </w:rPr>
        <w:t xml:space="preserve">Currently, </w:t>
      </w:r>
      <w:r w:rsidR="006473C4" w:rsidRPr="001205C9">
        <w:rPr>
          <w:rFonts w:ascii="Arial" w:hAnsi="Arial" w:cs="Arial"/>
          <w:sz w:val="24"/>
          <w:szCs w:val="24"/>
        </w:rPr>
        <w:t>the main technique used at scenes is powdering</w:t>
      </w:r>
      <w:r w:rsidR="00123186" w:rsidRPr="001205C9">
        <w:rPr>
          <w:rFonts w:ascii="Arial" w:hAnsi="Arial" w:cs="Arial"/>
          <w:sz w:val="24"/>
          <w:szCs w:val="24"/>
        </w:rPr>
        <w:t xml:space="preserve"> (</w:t>
      </w:r>
      <w:r w:rsidR="008174F5" w:rsidRPr="001205C9">
        <w:rPr>
          <w:rFonts w:ascii="Arial" w:hAnsi="Arial" w:cs="Arial"/>
          <w:sz w:val="24"/>
          <w:szCs w:val="24"/>
        </w:rPr>
        <w:t xml:space="preserve">Thomas, 1978; </w:t>
      </w:r>
      <w:r w:rsidR="001279CE" w:rsidRPr="001205C9">
        <w:rPr>
          <w:rFonts w:ascii="Arial" w:hAnsi="Arial" w:cs="Arial"/>
          <w:sz w:val="24"/>
          <w:szCs w:val="24"/>
          <w:shd w:val="clear" w:color="auto" w:fill="FBFBFB"/>
        </w:rPr>
        <w:t>Home Office</w:t>
      </w:r>
      <w:r w:rsidR="00F6720F" w:rsidRPr="001205C9">
        <w:rPr>
          <w:rFonts w:ascii="Arial" w:hAnsi="Arial" w:cs="Arial"/>
          <w:sz w:val="24"/>
          <w:szCs w:val="24"/>
          <w:shd w:val="clear" w:color="auto" w:fill="FBFBFB"/>
        </w:rPr>
        <w:t>,</w:t>
      </w:r>
      <w:r w:rsidR="001279CE" w:rsidRPr="001205C9">
        <w:rPr>
          <w:rFonts w:ascii="Arial" w:hAnsi="Arial" w:cs="Arial"/>
          <w:sz w:val="24"/>
          <w:szCs w:val="24"/>
          <w:shd w:val="clear" w:color="auto" w:fill="FBFBFB"/>
        </w:rPr>
        <w:t xml:space="preserve"> 2006</w:t>
      </w:r>
      <w:r w:rsidR="00123186" w:rsidRPr="001205C9">
        <w:rPr>
          <w:rFonts w:ascii="Arial" w:hAnsi="Arial" w:cs="Arial"/>
          <w:sz w:val="24"/>
          <w:szCs w:val="24"/>
        </w:rPr>
        <w:t>)</w:t>
      </w:r>
      <w:r w:rsidR="00426155" w:rsidRPr="001205C9">
        <w:rPr>
          <w:rFonts w:ascii="Arial" w:hAnsi="Arial" w:cs="Arial"/>
          <w:sz w:val="24"/>
          <w:szCs w:val="24"/>
        </w:rPr>
        <w:t>, for which the</w:t>
      </w:r>
      <w:r w:rsidR="00D258E5" w:rsidRPr="001205C9">
        <w:rPr>
          <w:rFonts w:ascii="Arial" w:hAnsi="Arial" w:cs="Arial"/>
          <w:sz w:val="24"/>
          <w:szCs w:val="24"/>
        </w:rPr>
        <w:t xml:space="preserve"> recommended guidance </w:t>
      </w:r>
      <w:r w:rsidR="00D22CED" w:rsidRPr="001205C9">
        <w:rPr>
          <w:rFonts w:ascii="Arial" w:hAnsi="Arial" w:cs="Arial"/>
          <w:sz w:val="24"/>
          <w:szCs w:val="24"/>
        </w:rPr>
        <w:t>for choosing which powder to use on a surface is:</w:t>
      </w:r>
    </w:p>
    <w:p w14:paraId="74C6D7EC" w14:textId="30D3D733" w:rsidR="00D22CED" w:rsidRPr="001205C9" w:rsidRDefault="00D22CED" w:rsidP="001205C9">
      <w:pPr>
        <w:spacing w:line="360" w:lineRule="auto"/>
        <w:jc w:val="both"/>
        <w:rPr>
          <w:rFonts w:ascii="Arial" w:hAnsi="Arial" w:cs="Arial"/>
          <w:sz w:val="24"/>
          <w:szCs w:val="24"/>
        </w:rPr>
      </w:pPr>
      <w:r w:rsidRPr="001205C9">
        <w:rPr>
          <w:rFonts w:ascii="Arial" w:hAnsi="Arial" w:cs="Arial"/>
          <w:noProof/>
          <w:sz w:val="24"/>
          <w:szCs w:val="24"/>
        </w:rPr>
        <w:drawing>
          <wp:inline distT="0" distB="0" distL="0" distR="0" wp14:anchorId="49F38237" wp14:editId="7ADDE841">
            <wp:extent cx="3829817" cy="4220308"/>
            <wp:effectExtent l="0" t="0" r="0" b="8890"/>
            <wp:docPr id="1929073162" name="Picture 1" descr="A diagram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73162" name="Picture 1" descr="A diagram of different colors&#10;&#10;Description automatically generated"/>
                    <pic:cNvPicPr/>
                  </pic:nvPicPr>
                  <pic:blipFill>
                    <a:blip r:embed="rId8"/>
                    <a:stretch>
                      <a:fillRect/>
                    </a:stretch>
                  </pic:blipFill>
                  <pic:spPr>
                    <a:xfrm>
                      <a:off x="0" y="0"/>
                      <a:ext cx="3837137" cy="4228375"/>
                    </a:xfrm>
                    <a:prstGeom prst="rect">
                      <a:avLst/>
                    </a:prstGeom>
                  </pic:spPr>
                </pic:pic>
              </a:graphicData>
            </a:graphic>
          </wp:inline>
        </w:drawing>
      </w:r>
    </w:p>
    <w:p w14:paraId="0E810B69" w14:textId="721E27A8" w:rsidR="00C3187C" w:rsidRPr="001205C9" w:rsidRDefault="00226F59" w:rsidP="001205C9">
      <w:pPr>
        <w:pStyle w:val="Caption"/>
        <w:spacing w:line="360" w:lineRule="auto"/>
        <w:jc w:val="both"/>
        <w:rPr>
          <w:rFonts w:ascii="Arial" w:hAnsi="Arial" w:cs="Arial"/>
          <w:sz w:val="24"/>
          <w:szCs w:val="24"/>
        </w:rPr>
      </w:pPr>
      <w:bookmarkStart w:id="13" w:name="_Toc162944714"/>
      <w:bookmarkStart w:id="14" w:name="_Toc162964840"/>
      <w:r w:rsidRPr="001205C9">
        <w:rPr>
          <w:rFonts w:ascii="Arial" w:hAnsi="Arial" w:cs="Arial"/>
          <w:sz w:val="24"/>
          <w:szCs w:val="24"/>
        </w:rPr>
        <w:t>Figure</w:t>
      </w:r>
      <w:r w:rsidR="00597CE0" w:rsidRPr="001205C9">
        <w:rPr>
          <w:rFonts w:ascii="Arial" w:hAnsi="Arial" w:cs="Arial"/>
          <w:sz w:val="24"/>
          <w:szCs w:val="24"/>
        </w:rPr>
        <w:t xml:space="preserve"> </w:t>
      </w:r>
      <w:r w:rsidR="00597CE0" w:rsidRPr="001205C9">
        <w:rPr>
          <w:rFonts w:ascii="Arial" w:hAnsi="Arial" w:cs="Arial"/>
          <w:sz w:val="24"/>
          <w:szCs w:val="24"/>
        </w:rPr>
        <w:fldChar w:fldCharType="begin"/>
      </w:r>
      <w:r w:rsidR="00597CE0" w:rsidRPr="001205C9">
        <w:rPr>
          <w:rFonts w:ascii="Arial" w:hAnsi="Arial" w:cs="Arial"/>
          <w:sz w:val="24"/>
          <w:szCs w:val="24"/>
        </w:rPr>
        <w:instrText xml:space="preserve"> SEQ Figure \* ARABIC </w:instrText>
      </w:r>
      <w:r w:rsidR="00597CE0" w:rsidRPr="001205C9">
        <w:rPr>
          <w:rFonts w:ascii="Arial" w:hAnsi="Arial" w:cs="Arial"/>
          <w:sz w:val="24"/>
          <w:szCs w:val="24"/>
        </w:rPr>
        <w:fldChar w:fldCharType="separate"/>
      </w:r>
      <w:r w:rsidR="008B0D39">
        <w:rPr>
          <w:rFonts w:ascii="Arial" w:hAnsi="Arial" w:cs="Arial"/>
          <w:noProof/>
          <w:sz w:val="24"/>
          <w:szCs w:val="24"/>
        </w:rPr>
        <w:t>1</w:t>
      </w:r>
      <w:r w:rsidR="00597CE0" w:rsidRPr="001205C9">
        <w:rPr>
          <w:rFonts w:ascii="Arial" w:hAnsi="Arial" w:cs="Arial"/>
          <w:sz w:val="24"/>
          <w:szCs w:val="24"/>
        </w:rPr>
        <w:fldChar w:fldCharType="end"/>
      </w:r>
      <w:r w:rsidR="00597CE0" w:rsidRPr="001205C9">
        <w:rPr>
          <w:rFonts w:ascii="Arial" w:hAnsi="Arial" w:cs="Arial"/>
          <w:sz w:val="24"/>
          <w:szCs w:val="24"/>
        </w:rPr>
        <w:t>:Flowchart for powder selection (Defence Science and Technology Laboratory, 2022)</w:t>
      </w:r>
      <w:bookmarkEnd w:id="13"/>
      <w:bookmarkEnd w:id="14"/>
    </w:p>
    <w:p w14:paraId="4BA244DD" w14:textId="1883B09A" w:rsidR="003C0641" w:rsidRPr="001205C9" w:rsidRDefault="00F66AD3" w:rsidP="001205C9">
      <w:pPr>
        <w:spacing w:line="360" w:lineRule="auto"/>
        <w:jc w:val="both"/>
        <w:rPr>
          <w:rFonts w:ascii="Arial" w:hAnsi="Arial" w:cs="Arial"/>
          <w:sz w:val="24"/>
          <w:szCs w:val="24"/>
        </w:rPr>
      </w:pPr>
      <w:r w:rsidRPr="001205C9">
        <w:rPr>
          <w:rFonts w:ascii="Arial" w:hAnsi="Arial" w:cs="Arial"/>
          <w:sz w:val="24"/>
          <w:szCs w:val="24"/>
          <w:shd w:val="clear" w:color="auto" w:fill="FBFBFB"/>
        </w:rPr>
        <w:t xml:space="preserve">Home Office (2022) also offers guidance to scene examiners as to which recovery method should be used in each situation. This is more extensive than </w:t>
      </w:r>
      <w:r w:rsidR="00226F59" w:rsidRPr="001205C9">
        <w:rPr>
          <w:rFonts w:ascii="Arial" w:hAnsi="Arial" w:cs="Arial"/>
          <w:sz w:val="24"/>
          <w:szCs w:val="24"/>
          <w:shd w:val="clear" w:color="auto" w:fill="FBFBFB"/>
        </w:rPr>
        <w:t>Figure</w:t>
      </w:r>
      <w:r w:rsidRPr="001205C9">
        <w:rPr>
          <w:rFonts w:ascii="Arial" w:hAnsi="Arial" w:cs="Arial"/>
          <w:sz w:val="24"/>
          <w:szCs w:val="24"/>
          <w:shd w:val="clear" w:color="auto" w:fill="FBFBFB"/>
        </w:rPr>
        <w:t xml:space="preserve"> 1, explaining the best process for each material. For the materials used in this study the Home Office (2022) recommends powder suspension as the most effective for painted surfaces with gloss, intermediate </w:t>
      </w:r>
      <w:proofErr w:type="gramStart"/>
      <w:r w:rsidRPr="001205C9">
        <w:rPr>
          <w:rFonts w:ascii="Arial" w:hAnsi="Arial" w:cs="Arial"/>
          <w:sz w:val="24"/>
          <w:szCs w:val="24"/>
          <w:shd w:val="clear" w:color="auto" w:fill="FBFBFB"/>
        </w:rPr>
        <w:t>gloss</w:t>
      </w:r>
      <w:proofErr w:type="gramEnd"/>
      <w:r w:rsidRPr="001205C9">
        <w:rPr>
          <w:rFonts w:ascii="Arial" w:hAnsi="Arial" w:cs="Arial"/>
          <w:sz w:val="24"/>
          <w:szCs w:val="24"/>
          <w:shd w:val="clear" w:color="auto" w:fill="FBFBFB"/>
        </w:rPr>
        <w:t xml:space="preserve"> and glass. It is also recommended as another option to superglue fuming for uPVC, but before this step, powdering is recommended, with black magnetic powder used for painted metal with full gloss, intermediate gloss and uPVC and aluminium powder recommended for glass</w:t>
      </w:r>
    </w:p>
    <w:p w14:paraId="0AF914B6" w14:textId="33F253DF" w:rsidR="00C3187C" w:rsidRPr="001205C9" w:rsidRDefault="00C3187C" w:rsidP="001205C9">
      <w:pPr>
        <w:pStyle w:val="Heading1"/>
        <w:spacing w:line="360" w:lineRule="auto"/>
        <w:jc w:val="both"/>
        <w:rPr>
          <w:rFonts w:ascii="Arial" w:hAnsi="Arial" w:cs="Arial"/>
          <w:sz w:val="28"/>
          <w:szCs w:val="28"/>
        </w:rPr>
      </w:pPr>
      <w:bookmarkStart w:id="15" w:name="_Toc162964798"/>
      <w:r w:rsidRPr="001205C9">
        <w:rPr>
          <w:rFonts w:ascii="Arial" w:hAnsi="Arial" w:cs="Arial"/>
          <w:sz w:val="28"/>
          <w:szCs w:val="28"/>
        </w:rPr>
        <w:lastRenderedPageBreak/>
        <w:t>1.</w:t>
      </w:r>
      <w:r w:rsidR="00692CF2" w:rsidRPr="001205C9">
        <w:rPr>
          <w:rFonts w:ascii="Arial" w:hAnsi="Arial" w:cs="Arial"/>
          <w:sz w:val="28"/>
          <w:szCs w:val="28"/>
        </w:rPr>
        <w:t>4</w:t>
      </w:r>
      <w:r w:rsidRPr="001205C9">
        <w:rPr>
          <w:rFonts w:ascii="Arial" w:hAnsi="Arial" w:cs="Arial"/>
          <w:sz w:val="28"/>
          <w:szCs w:val="28"/>
        </w:rPr>
        <w:t>.1</w:t>
      </w:r>
      <w:r w:rsidR="000C7837" w:rsidRPr="001205C9">
        <w:rPr>
          <w:rFonts w:ascii="Arial" w:hAnsi="Arial" w:cs="Arial"/>
          <w:sz w:val="28"/>
          <w:szCs w:val="28"/>
        </w:rPr>
        <w:t xml:space="preserve"> Black Powder</w:t>
      </w:r>
      <w:bookmarkEnd w:id="15"/>
    </w:p>
    <w:p w14:paraId="1A160D91" w14:textId="456B7AA2" w:rsidR="00135EBD" w:rsidRPr="001205C9" w:rsidRDefault="00643BEC" w:rsidP="001205C9">
      <w:pPr>
        <w:spacing w:line="360" w:lineRule="auto"/>
        <w:jc w:val="both"/>
        <w:rPr>
          <w:rFonts w:ascii="Arial" w:hAnsi="Arial" w:cs="Arial"/>
          <w:sz w:val="24"/>
          <w:szCs w:val="24"/>
        </w:rPr>
      </w:pPr>
      <w:r w:rsidRPr="001205C9">
        <w:rPr>
          <w:rFonts w:ascii="Arial" w:hAnsi="Arial" w:cs="Arial"/>
          <w:sz w:val="24"/>
          <w:szCs w:val="24"/>
        </w:rPr>
        <w:t xml:space="preserve">Black powder is </w:t>
      </w:r>
      <w:r w:rsidR="00882034" w:rsidRPr="001205C9">
        <w:rPr>
          <w:rFonts w:ascii="Arial" w:hAnsi="Arial" w:cs="Arial"/>
          <w:sz w:val="24"/>
          <w:szCs w:val="24"/>
        </w:rPr>
        <w:t xml:space="preserve">one of the most common recovery </w:t>
      </w:r>
      <w:r w:rsidR="006305BD" w:rsidRPr="001205C9">
        <w:rPr>
          <w:rFonts w:ascii="Arial" w:hAnsi="Arial" w:cs="Arial"/>
          <w:sz w:val="24"/>
          <w:szCs w:val="24"/>
        </w:rPr>
        <w:t>methods</w:t>
      </w:r>
      <w:r w:rsidR="00882034" w:rsidRPr="001205C9">
        <w:rPr>
          <w:rFonts w:ascii="Arial" w:hAnsi="Arial" w:cs="Arial"/>
          <w:sz w:val="24"/>
          <w:szCs w:val="24"/>
        </w:rPr>
        <w:t xml:space="preserve"> used (</w:t>
      </w:r>
      <w:r w:rsidR="002D6046" w:rsidRPr="001205C9">
        <w:rPr>
          <w:rFonts w:ascii="Arial" w:hAnsi="Arial" w:cs="Arial"/>
          <w:sz w:val="24"/>
          <w:szCs w:val="24"/>
        </w:rPr>
        <w:t>Home Office, 2006</w:t>
      </w:r>
      <w:r w:rsidR="00882034" w:rsidRPr="001205C9">
        <w:rPr>
          <w:rFonts w:ascii="Arial" w:hAnsi="Arial" w:cs="Arial"/>
          <w:sz w:val="24"/>
          <w:szCs w:val="24"/>
        </w:rPr>
        <w:t xml:space="preserve">). There are different types of black </w:t>
      </w:r>
      <w:r w:rsidR="00144C21" w:rsidRPr="001205C9">
        <w:rPr>
          <w:rFonts w:ascii="Arial" w:hAnsi="Arial" w:cs="Arial"/>
          <w:sz w:val="24"/>
          <w:szCs w:val="24"/>
        </w:rPr>
        <w:t>powder, with</w:t>
      </w:r>
      <w:r w:rsidR="00890BA6" w:rsidRPr="001205C9">
        <w:rPr>
          <w:rFonts w:ascii="Arial" w:hAnsi="Arial" w:cs="Arial"/>
          <w:sz w:val="24"/>
          <w:szCs w:val="24"/>
        </w:rPr>
        <w:t xml:space="preserve"> the most common being Carbon Black (</w:t>
      </w:r>
      <w:r w:rsidR="007A469D" w:rsidRPr="001205C9">
        <w:rPr>
          <w:rFonts w:ascii="Arial" w:hAnsi="Arial" w:cs="Arial"/>
          <w:sz w:val="24"/>
          <w:szCs w:val="24"/>
        </w:rPr>
        <w:t>Yamashita and French</w:t>
      </w:r>
      <w:r w:rsidR="007A469D" w:rsidRPr="001205C9">
        <w:rPr>
          <w:rFonts w:ascii="Arial" w:hAnsi="Arial" w:cs="Arial"/>
          <w:color w:val="222222"/>
          <w:sz w:val="24"/>
          <w:szCs w:val="24"/>
          <w:shd w:val="clear" w:color="auto" w:fill="FFFFFF"/>
        </w:rPr>
        <w:t>, 2011</w:t>
      </w:r>
      <w:r w:rsidR="007A469D" w:rsidRPr="001205C9">
        <w:rPr>
          <w:rFonts w:ascii="Arial" w:hAnsi="Arial" w:cs="Arial"/>
          <w:sz w:val="24"/>
          <w:szCs w:val="24"/>
        </w:rPr>
        <w:t>)</w:t>
      </w:r>
      <w:r w:rsidR="00890BA6" w:rsidRPr="001205C9">
        <w:rPr>
          <w:rFonts w:ascii="Arial" w:hAnsi="Arial" w:cs="Arial"/>
          <w:sz w:val="24"/>
          <w:szCs w:val="24"/>
        </w:rPr>
        <w:t>.</w:t>
      </w:r>
      <w:r w:rsidR="009D6262" w:rsidRPr="001205C9">
        <w:rPr>
          <w:rFonts w:ascii="Arial" w:hAnsi="Arial" w:cs="Arial"/>
          <w:sz w:val="24"/>
          <w:szCs w:val="24"/>
        </w:rPr>
        <w:t xml:space="preserve"> This powder </w:t>
      </w:r>
      <w:r w:rsidR="00B427FE" w:rsidRPr="001205C9">
        <w:rPr>
          <w:rFonts w:ascii="Arial" w:hAnsi="Arial" w:cs="Arial"/>
          <w:sz w:val="24"/>
          <w:szCs w:val="24"/>
        </w:rPr>
        <w:t>consists of</w:t>
      </w:r>
      <w:r w:rsidR="009D6262" w:rsidRPr="001205C9">
        <w:rPr>
          <w:rFonts w:ascii="Arial" w:hAnsi="Arial" w:cs="Arial"/>
          <w:sz w:val="24"/>
          <w:szCs w:val="24"/>
        </w:rPr>
        <w:t xml:space="preserve"> granular carbon particles</w:t>
      </w:r>
      <w:r w:rsidR="0037229C" w:rsidRPr="001205C9">
        <w:rPr>
          <w:rFonts w:ascii="Arial" w:hAnsi="Arial" w:cs="Arial"/>
          <w:sz w:val="24"/>
          <w:szCs w:val="24"/>
        </w:rPr>
        <w:t xml:space="preserve"> mixed with a binder</w:t>
      </w:r>
      <w:r w:rsidR="0008350A" w:rsidRPr="001205C9">
        <w:rPr>
          <w:rFonts w:ascii="Arial" w:hAnsi="Arial" w:cs="Arial"/>
          <w:sz w:val="24"/>
          <w:szCs w:val="24"/>
        </w:rPr>
        <w:t xml:space="preserve"> (</w:t>
      </w:r>
      <w:r w:rsidR="00E831B8" w:rsidRPr="001205C9">
        <w:rPr>
          <w:rFonts w:ascii="Arial" w:hAnsi="Arial" w:cs="Arial"/>
          <w:sz w:val="24"/>
          <w:szCs w:val="24"/>
        </w:rPr>
        <w:t>which</w:t>
      </w:r>
      <w:r w:rsidR="00905D9B" w:rsidRPr="001205C9">
        <w:rPr>
          <w:rFonts w:ascii="Arial" w:hAnsi="Arial" w:cs="Arial"/>
          <w:sz w:val="24"/>
          <w:szCs w:val="24"/>
        </w:rPr>
        <w:t xml:space="preserve"> changes depending on </w:t>
      </w:r>
      <w:r w:rsidR="00231FE2" w:rsidRPr="001205C9">
        <w:rPr>
          <w:rFonts w:ascii="Arial" w:hAnsi="Arial" w:cs="Arial"/>
          <w:sz w:val="24"/>
          <w:szCs w:val="24"/>
        </w:rPr>
        <w:t xml:space="preserve">the </w:t>
      </w:r>
      <w:r w:rsidR="00905D9B" w:rsidRPr="001205C9">
        <w:rPr>
          <w:rFonts w:ascii="Arial" w:hAnsi="Arial" w:cs="Arial"/>
          <w:sz w:val="24"/>
          <w:szCs w:val="24"/>
        </w:rPr>
        <w:t>supplier)</w:t>
      </w:r>
      <w:r w:rsidR="00740B23" w:rsidRPr="001205C9">
        <w:rPr>
          <w:rFonts w:ascii="Arial" w:hAnsi="Arial" w:cs="Arial"/>
          <w:sz w:val="24"/>
          <w:szCs w:val="24"/>
        </w:rPr>
        <w:t xml:space="preserve">, usually </w:t>
      </w:r>
      <w:r w:rsidR="00F54F89" w:rsidRPr="001205C9">
        <w:rPr>
          <w:rFonts w:ascii="Arial" w:hAnsi="Arial" w:cs="Arial"/>
          <w:sz w:val="24"/>
          <w:szCs w:val="24"/>
        </w:rPr>
        <w:t xml:space="preserve">containing </w:t>
      </w:r>
      <w:r w:rsidR="00EE57B3" w:rsidRPr="001205C9">
        <w:rPr>
          <w:rFonts w:ascii="Arial" w:hAnsi="Arial" w:cs="Arial"/>
          <w:sz w:val="24"/>
          <w:szCs w:val="24"/>
        </w:rPr>
        <w:t xml:space="preserve">textured particles of an irregular shape, between the size range of 5-10µm </w:t>
      </w:r>
      <w:r w:rsidR="00DF4701" w:rsidRPr="001205C9">
        <w:rPr>
          <w:rFonts w:ascii="Arial" w:hAnsi="Arial" w:cs="Arial"/>
          <w:sz w:val="24"/>
          <w:szCs w:val="24"/>
        </w:rPr>
        <w:t>(</w:t>
      </w:r>
      <w:r w:rsidR="008174F5" w:rsidRPr="001205C9">
        <w:rPr>
          <w:rFonts w:ascii="Arial" w:hAnsi="Arial" w:cs="Arial"/>
          <w:sz w:val="24"/>
          <w:szCs w:val="24"/>
          <w:shd w:val="clear" w:color="auto" w:fill="FBFBFB"/>
        </w:rPr>
        <w:t xml:space="preserve">Lee and </w:t>
      </w:r>
      <w:proofErr w:type="spellStart"/>
      <w:r w:rsidR="008174F5" w:rsidRPr="001205C9">
        <w:rPr>
          <w:rFonts w:ascii="Arial" w:hAnsi="Arial" w:cs="Arial"/>
          <w:sz w:val="24"/>
          <w:szCs w:val="24"/>
          <w:shd w:val="clear" w:color="auto" w:fill="FBFBFB"/>
        </w:rPr>
        <w:t>Gaensslen</w:t>
      </w:r>
      <w:proofErr w:type="spellEnd"/>
      <w:r w:rsidR="008174F5" w:rsidRPr="001205C9">
        <w:rPr>
          <w:rFonts w:ascii="Arial" w:hAnsi="Arial" w:cs="Arial"/>
          <w:sz w:val="24"/>
          <w:szCs w:val="24"/>
          <w:shd w:val="clear" w:color="auto" w:fill="FBFBFB"/>
        </w:rPr>
        <w:t xml:space="preserve">, 2001; </w:t>
      </w:r>
      <w:r w:rsidR="001279CE" w:rsidRPr="001205C9">
        <w:rPr>
          <w:rFonts w:ascii="Arial" w:hAnsi="Arial" w:cs="Arial"/>
          <w:sz w:val="24"/>
          <w:szCs w:val="24"/>
          <w:shd w:val="clear" w:color="auto" w:fill="FBFBFB"/>
        </w:rPr>
        <w:t>Home Office</w:t>
      </w:r>
      <w:r w:rsidR="00F6720F" w:rsidRPr="001205C9">
        <w:rPr>
          <w:rFonts w:ascii="Arial" w:hAnsi="Arial" w:cs="Arial"/>
          <w:sz w:val="24"/>
          <w:szCs w:val="24"/>
          <w:shd w:val="clear" w:color="auto" w:fill="FBFBFB"/>
        </w:rPr>
        <w:t>,</w:t>
      </w:r>
      <w:r w:rsidR="001279CE" w:rsidRPr="001205C9">
        <w:rPr>
          <w:rFonts w:ascii="Arial" w:hAnsi="Arial" w:cs="Arial"/>
          <w:sz w:val="24"/>
          <w:szCs w:val="24"/>
          <w:shd w:val="clear" w:color="auto" w:fill="FBFBFB"/>
        </w:rPr>
        <w:t xml:space="preserve"> 2006</w:t>
      </w:r>
      <w:r w:rsidR="002B0317" w:rsidRPr="001205C9">
        <w:rPr>
          <w:rFonts w:ascii="Arial" w:hAnsi="Arial" w:cs="Arial"/>
          <w:sz w:val="24"/>
          <w:szCs w:val="24"/>
        </w:rPr>
        <w:t xml:space="preserve">; </w:t>
      </w:r>
      <w:r w:rsidR="00350A0C" w:rsidRPr="001205C9">
        <w:rPr>
          <w:rFonts w:ascii="Arial" w:hAnsi="Arial" w:cs="Arial"/>
          <w:color w:val="242424"/>
          <w:sz w:val="24"/>
          <w:szCs w:val="24"/>
          <w:shd w:val="clear" w:color="auto" w:fill="FFFFFF"/>
        </w:rPr>
        <w:t>Defence Science and Technology Laboratory, 2022</w:t>
      </w:r>
      <w:r w:rsidR="00155DEA" w:rsidRPr="001205C9">
        <w:rPr>
          <w:rFonts w:ascii="Arial" w:hAnsi="Arial" w:cs="Arial"/>
          <w:sz w:val="24"/>
          <w:szCs w:val="24"/>
        </w:rPr>
        <w:t xml:space="preserve">; </w:t>
      </w:r>
      <w:r w:rsidR="005E0164" w:rsidRPr="001205C9">
        <w:rPr>
          <w:rFonts w:ascii="Arial" w:hAnsi="Arial" w:cs="Arial"/>
          <w:sz w:val="24"/>
          <w:szCs w:val="24"/>
          <w:shd w:val="clear" w:color="auto" w:fill="FBFBFB"/>
        </w:rPr>
        <w:t>Home Office</w:t>
      </w:r>
      <w:r w:rsidR="00292D19" w:rsidRPr="001205C9">
        <w:rPr>
          <w:rFonts w:ascii="Arial" w:hAnsi="Arial" w:cs="Arial"/>
          <w:sz w:val="24"/>
          <w:szCs w:val="24"/>
          <w:shd w:val="clear" w:color="auto" w:fill="FBFBFB"/>
        </w:rPr>
        <w:t xml:space="preserve">, </w:t>
      </w:r>
      <w:r w:rsidR="005E0164" w:rsidRPr="001205C9">
        <w:rPr>
          <w:rFonts w:ascii="Arial" w:hAnsi="Arial" w:cs="Arial"/>
          <w:sz w:val="24"/>
          <w:szCs w:val="24"/>
          <w:shd w:val="clear" w:color="auto" w:fill="FBFBFB"/>
        </w:rPr>
        <w:t>2022</w:t>
      </w:r>
      <w:r w:rsidR="00BD4005" w:rsidRPr="001205C9">
        <w:rPr>
          <w:rFonts w:ascii="Arial" w:hAnsi="Arial" w:cs="Arial"/>
          <w:sz w:val="24"/>
          <w:szCs w:val="24"/>
        </w:rPr>
        <w:t>)</w:t>
      </w:r>
      <w:r w:rsidR="00CE3123" w:rsidRPr="001205C9">
        <w:rPr>
          <w:rFonts w:ascii="Arial" w:hAnsi="Arial" w:cs="Arial"/>
          <w:sz w:val="24"/>
          <w:szCs w:val="24"/>
        </w:rPr>
        <w:t xml:space="preserve">. </w:t>
      </w:r>
      <w:r w:rsidR="00135EBD" w:rsidRPr="001205C9">
        <w:rPr>
          <w:rFonts w:ascii="Arial" w:hAnsi="Arial" w:cs="Arial"/>
          <w:sz w:val="24"/>
          <w:szCs w:val="24"/>
        </w:rPr>
        <w:t>It is known as being versatile</w:t>
      </w:r>
      <w:r w:rsidR="00313214" w:rsidRPr="001205C9">
        <w:rPr>
          <w:rFonts w:ascii="Arial" w:hAnsi="Arial" w:cs="Arial"/>
          <w:sz w:val="24"/>
          <w:szCs w:val="24"/>
        </w:rPr>
        <w:t xml:space="preserve"> </w:t>
      </w:r>
      <w:r w:rsidR="008B6CFD" w:rsidRPr="001205C9">
        <w:rPr>
          <w:rFonts w:ascii="Arial" w:hAnsi="Arial" w:cs="Arial"/>
          <w:sz w:val="24"/>
          <w:szCs w:val="24"/>
        </w:rPr>
        <w:t>due to its uses on many surfaces</w:t>
      </w:r>
      <w:r w:rsidR="00C106B4" w:rsidRPr="001205C9">
        <w:rPr>
          <w:rFonts w:ascii="Arial" w:hAnsi="Arial" w:cs="Arial"/>
          <w:sz w:val="24"/>
          <w:szCs w:val="24"/>
        </w:rPr>
        <w:t xml:space="preserve"> and low likelihood of causing substrate painting (</w:t>
      </w:r>
      <w:r w:rsidR="007A469D" w:rsidRPr="001205C9">
        <w:rPr>
          <w:rFonts w:ascii="Arial" w:hAnsi="Arial" w:cs="Arial"/>
          <w:sz w:val="24"/>
          <w:szCs w:val="24"/>
        </w:rPr>
        <w:t>Yamashita and French,</w:t>
      </w:r>
      <w:r w:rsidR="007A469D" w:rsidRPr="001205C9">
        <w:rPr>
          <w:rFonts w:ascii="Arial" w:hAnsi="Arial" w:cs="Arial"/>
          <w:color w:val="222222"/>
          <w:sz w:val="24"/>
          <w:szCs w:val="24"/>
          <w:shd w:val="clear" w:color="auto" w:fill="FFFFFF"/>
        </w:rPr>
        <w:t xml:space="preserve"> 2011</w:t>
      </w:r>
      <w:r w:rsidR="009613AE" w:rsidRPr="001205C9">
        <w:rPr>
          <w:rFonts w:ascii="Arial" w:hAnsi="Arial" w:cs="Arial"/>
          <w:sz w:val="24"/>
          <w:szCs w:val="24"/>
        </w:rPr>
        <w:t>)</w:t>
      </w:r>
      <w:r w:rsidR="00DA2F1B" w:rsidRPr="001205C9">
        <w:rPr>
          <w:rFonts w:ascii="Arial" w:hAnsi="Arial" w:cs="Arial"/>
          <w:sz w:val="24"/>
          <w:szCs w:val="24"/>
        </w:rPr>
        <w:t>. It is commonly found in a crime scene examiner</w:t>
      </w:r>
      <w:r w:rsidR="00AE05A0" w:rsidRPr="001205C9">
        <w:rPr>
          <w:rFonts w:ascii="Arial" w:hAnsi="Arial" w:cs="Arial"/>
          <w:sz w:val="24"/>
          <w:szCs w:val="24"/>
        </w:rPr>
        <w:t>’</w:t>
      </w:r>
      <w:r w:rsidR="00DA2F1B" w:rsidRPr="001205C9">
        <w:rPr>
          <w:rFonts w:ascii="Arial" w:hAnsi="Arial" w:cs="Arial"/>
          <w:sz w:val="24"/>
          <w:szCs w:val="24"/>
        </w:rPr>
        <w:t>s fingerprinting kit</w:t>
      </w:r>
      <w:r w:rsidR="00466A03" w:rsidRPr="001205C9">
        <w:rPr>
          <w:rFonts w:ascii="Arial" w:hAnsi="Arial" w:cs="Arial"/>
          <w:sz w:val="24"/>
          <w:szCs w:val="24"/>
        </w:rPr>
        <w:t xml:space="preserve"> with an animal </w:t>
      </w:r>
      <w:proofErr w:type="gramStart"/>
      <w:r w:rsidR="00C106B4" w:rsidRPr="001205C9">
        <w:rPr>
          <w:rFonts w:ascii="Arial" w:hAnsi="Arial" w:cs="Arial"/>
          <w:sz w:val="24"/>
          <w:szCs w:val="24"/>
        </w:rPr>
        <w:t>hair brush</w:t>
      </w:r>
      <w:proofErr w:type="gramEnd"/>
      <w:r w:rsidR="00466A03" w:rsidRPr="001205C9">
        <w:rPr>
          <w:rFonts w:ascii="Arial" w:hAnsi="Arial" w:cs="Arial"/>
          <w:sz w:val="24"/>
          <w:szCs w:val="24"/>
        </w:rPr>
        <w:t xml:space="preserve"> (</w:t>
      </w:r>
      <w:r w:rsidR="008374B3" w:rsidRPr="001205C9">
        <w:rPr>
          <w:rFonts w:ascii="Arial" w:hAnsi="Arial" w:cs="Arial"/>
          <w:color w:val="333333"/>
          <w:sz w:val="24"/>
          <w:szCs w:val="24"/>
          <w:shd w:val="clear" w:color="auto" w:fill="FBFBFB"/>
        </w:rPr>
        <w:t>FI at Staffordshire Police</w:t>
      </w:r>
      <w:r w:rsidR="00BA006A" w:rsidRPr="001205C9">
        <w:rPr>
          <w:rFonts w:ascii="Arial" w:hAnsi="Arial" w:cs="Arial"/>
          <w:color w:val="333333"/>
          <w:sz w:val="24"/>
          <w:szCs w:val="24"/>
          <w:shd w:val="clear" w:color="auto" w:fill="FBFBFB"/>
        </w:rPr>
        <w:t xml:space="preserve">, </w:t>
      </w:r>
      <w:r w:rsidR="008374B3" w:rsidRPr="001205C9">
        <w:rPr>
          <w:rFonts w:ascii="Arial" w:hAnsi="Arial" w:cs="Arial"/>
          <w:color w:val="333333"/>
          <w:sz w:val="24"/>
          <w:szCs w:val="24"/>
          <w:shd w:val="clear" w:color="auto" w:fill="FBFBFB"/>
        </w:rPr>
        <w:t>2024</w:t>
      </w:r>
      <w:r w:rsidR="00466707" w:rsidRPr="001205C9">
        <w:rPr>
          <w:rFonts w:ascii="Arial" w:hAnsi="Arial" w:cs="Arial"/>
          <w:color w:val="333333"/>
          <w:sz w:val="24"/>
          <w:szCs w:val="24"/>
          <w:shd w:val="clear" w:color="auto" w:fill="FBFBFB"/>
        </w:rPr>
        <w:t xml:space="preserve">. </w:t>
      </w:r>
      <w:r w:rsidR="0079067C" w:rsidRPr="001205C9">
        <w:rPr>
          <w:rFonts w:ascii="Arial" w:hAnsi="Arial" w:cs="Arial"/>
          <w:color w:val="333333"/>
          <w:sz w:val="24"/>
          <w:szCs w:val="24"/>
          <w:shd w:val="clear" w:color="auto" w:fill="FBFBFB"/>
        </w:rPr>
        <w:t>a</w:t>
      </w:r>
      <w:r w:rsidR="008374B3" w:rsidRPr="001205C9">
        <w:rPr>
          <w:rFonts w:ascii="Arial" w:hAnsi="Arial" w:cs="Arial"/>
          <w:color w:val="333333"/>
          <w:sz w:val="24"/>
          <w:szCs w:val="24"/>
          <w:shd w:val="clear" w:color="auto" w:fill="FBFBFB"/>
        </w:rPr>
        <w:t>)</w:t>
      </w:r>
      <w:r w:rsidR="00BA006A" w:rsidRPr="001205C9">
        <w:rPr>
          <w:rFonts w:ascii="Arial" w:hAnsi="Arial" w:cs="Arial"/>
          <w:color w:val="333333"/>
          <w:sz w:val="24"/>
          <w:szCs w:val="24"/>
          <w:shd w:val="clear" w:color="auto" w:fill="FBFBFB"/>
        </w:rPr>
        <w:t xml:space="preserve"> </w:t>
      </w:r>
      <w:r w:rsidR="0049086D" w:rsidRPr="001205C9">
        <w:rPr>
          <w:rFonts w:ascii="Arial" w:hAnsi="Arial" w:cs="Arial"/>
          <w:sz w:val="24"/>
          <w:szCs w:val="24"/>
        </w:rPr>
        <w:t>and i</w:t>
      </w:r>
      <w:r w:rsidR="00A06E96" w:rsidRPr="001205C9">
        <w:rPr>
          <w:rFonts w:ascii="Arial" w:hAnsi="Arial" w:cs="Arial"/>
          <w:sz w:val="24"/>
          <w:szCs w:val="24"/>
        </w:rPr>
        <w:t xml:space="preserve">ts </w:t>
      </w:r>
      <w:r w:rsidR="00942C70" w:rsidRPr="001205C9">
        <w:rPr>
          <w:rFonts w:ascii="Arial" w:hAnsi="Arial" w:cs="Arial"/>
          <w:sz w:val="24"/>
          <w:szCs w:val="24"/>
        </w:rPr>
        <w:t>primary use</w:t>
      </w:r>
      <w:r w:rsidR="00306A5D" w:rsidRPr="001205C9">
        <w:rPr>
          <w:rFonts w:ascii="Arial" w:hAnsi="Arial" w:cs="Arial"/>
          <w:sz w:val="24"/>
          <w:szCs w:val="24"/>
        </w:rPr>
        <w:t xml:space="preserve"> </w:t>
      </w:r>
      <w:r w:rsidR="0049086D" w:rsidRPr="001205C9">
        <w:rPr>
          <w:rFonts w:ascii="Arial" w:hAnsi="Arial" w:cs="Arial"/>
          <w:sz w:val="24"/>
          <w:szCs w:val="24"/>
        </w:rPr>
        <w:t>is</w:t>
      </w:r>
      <w:r w:rsidR="00942C70" w:rsidRPr="001205C9">
        <w:rPr>
          <w:rFonts w:ascii="Arial" w:hAnsi="Arial" w:cs="Arial"/>
          <w:sz w:val="24"/>
          <w:szCs w:val="24"/>
        </w:rPr>
        <w:t xml:space="preserve"> on lighter coloured non-porous </w:t>
      </w:r>
      <w:r w:rsidR="00BE6510" w:rsidRPr="001205C9">
        <w:rPr>
          <w:rFonts w:ascii="Arial" w:hAnsi="Arial" w:cs="Arial"/>
          <w:sz w:val="24"/>
          <w:szCs w:val="24"/>
        </w:rPr>
        <w:t>or</w:t>
      </w:r>
      <w:r w:rsidR="00942C70" w:rsidRPr="001205C9">
        <w:rPr>
          <w:rFonts w:ascii="Arial" w:hAnsi="Arial" w:cs="Arial"/>
          <w:sz w:val="24"/>
          <w:szCs w:val="24"/>
        </w:rPr>
        <w:t xml:space="preserve"> semi-porous surfaces</w:t>
      </w:r>
      <w:r w:rsidR="00820347" w:rsidRPr="001205C9">
        <w:rPr>
          <w:rFonts w:ascii="Arial" w:hAnsi="Arial" w:cs="Arial"/>
          <w:sz w:val="24"/>
          <w:szCs w:val="24"/>
        </w:rPr>
        <w:t xml:space="preserve"> because </w:t>
      </w:r>
      <w:r w:rsidR="00306A5D" w:rsidRPr="001205C9">
        <w:rPr>
          <w:rFonts w:ascii="Arial" w:hAnsi="Arial" w:cs="Arial"/>
          <w:sz w:val="24"/>
          <w:szCs w:val="24"/>
        </w:rPr>
        <w:t>it reacts wit</w:t>
      </w:r>
      <w:r w:rsidR="004F4165" w:rsidRPr="001205C9">
        <w:rPr>
          <w:rFonts w:ascii="Arial" w:hAnsi="Arial" w:cs="Arial"/>
          <w:sz w:val="24"/>
          <w:szCs w:val="24"/>
        </w:rPr>
        <w:t>h the water and oil in the residues</w:t>
      </w:r>
      <w:r w:rsidR="00306A5D" w:rsidRPr="001205C9">
        <w:rPr>
          <w:rFonts w:ascii="Arial" w:hAnsi="Arial" w:cs="Arial"/>
          <w:sz w:val="24"/>
          <w:szCs w:val="24"/>
        </w:rPr>
        <w:t xml:space="preserve"> to create a </w:t>
      </w:r>
      <w:r w:rsidR="009F3E7D" w:rsidRPr="001205C9">
        <w:rPr>
          <w:rFonts w:ascii="Arial" w:hAnsi="Arial" w:cs="Arial"/>
          <w:sz w:val="24"/>
          <w:szCs w:val="24"/>
        </w:rPr>
        <w:t>dark grey/black image</w:t>
      </w:r>
      <w:r w:rsidR="00C8714B" w:rsidRPr="001205C9">
        <w:rPr>
          <w:rFonts w:ascii="Arial" w:hAnsi="Arial" w:cs="Arial"/>
          <w:sz w:val="24"/>
          <w:szCs w:val="24"/>
        </w:rPr>
        <w:t xml:space="preserve"> </w:t>
      </w:r>
      <w:r w:rsidR="00B34122" w:rsidRPr="001205C9">
        <w:rPr>
          <w:rFonts w:ascii="Arial" w:hAnsi="Arial" w:cs="Arial"/>
          <w:sz w:val="24"/>
          <w:szCs w:val="24"/>
        </w:rPr>
        <w:t>(</w:t>
      </w:r>
      <w:r w:rsidR="00C60DA9" w:rsidRPr="001205C9">
        <w:rPr>
          <w:rFonts w:ascii="Arial" w:hAnsi="Arial" w:cs="Arial"/>
          <w:sz w:val="24"/>
          <w:szCs w:val="24"/>
          <w:shd w:val="clear" w:color="auto" w:fill="FBFBFB"/>
        </w:rPr>
        <w:t xml:space="preserve">Lee and </w:t>
      </w:r>
      <w:proofErr w:type="spellStart"/>
      <w:r w:rsidR="00C60DA9" w:rsidRPr="001205C9">
        <w:rPr>
          <w:rFonts w:ascii="Arial" w:hAnsi="Arial" w:cs="Arial"/>
          <w:sz w:val="24"/>
          <w:szCs w:val="24"/>
          <w:shd w:val="clear" w:color="auto" w:fill="FBFBFB"/>
        </w:rPr>
        <w:t>Gaensslen</w:t>
      </w:r>
      <w:proofErr w:type="spellEnd"/>
      <w:r w:rsidR="00C60DA9" w:rsidRPr="001205C9">
        <w:rPr>
          <w:rFonts w:ascii="Arial" w:hAnsi="Arial" w:cs="Arial"/>
          <w:sz w:val="24"/>
          <w:szCs w:val="24"/>
          <w:shd w:val="clear" w:color="auto" w:fill="FBFBFB"/>
        </w:rPr>
        <w:t xml:space="preserve">, 2001; </w:t>
      </w:r>
      <w:r w:rsidR="0054711A" w:rsidRPr="001205C9">
        <w:rPr>
          <w:rFonts w:ascii="Arial" w:hAnsi="Arial" w:cs="Arial"/>
          <w:sz w:val="24"/>
          <w:szCs w:val="24"/>
        </w:rPr>
        <w:t>Sodhi &amp; Kaur, 2001</w:t>
      </w:r>
      <w:r w:rsidR="00B34122" w:rsidRPr="001205C9">
        <w:rPr>
          <w:rFonts w:ascii="Arial" w:hAnsi="Arial" w:cs="Arial"/>
          <w:sz w:val="24"/>
          <w:szCs w:val="24"/>
        </w:rPr>
        <w:t>;</w:t>
      </w:r>
      <w:r w:rsidR="00C60DA9" w:rsidRPr="001205C9">
        <w:rPr>
          <w:rFonts w:ascii="Arial" w:hAnsi="Arial" w:cs="Arial"/>
          <w:sz w:val="24"/>
          <w:szCs w:val="24"/>
        </w:rPr>
        <w:t xml:space="preserve"> Home Office, 2006;</w:t>
      </w:r>
      <w:r w:rsidR="00B34122" w:rsidRPr="001205C9">
        <w:rPr>
          <w:rFonts w:ascii="Arial" w:hAnsi="Arial" w:cs="Arial"/>
          <w:sz w:val="24"/>
          <w:szCs w:val="24"/>
        </w:rPr>
        <w:t xml:space="preserve"> </w:t>
      </w:r>
      <w:r w:rsidR="002F6082" w:rsidRPr="001205C9">
        <w:rPr>
          <w:rFonts w:ascii="Arial" w:hAnsi="Arial" w:cs="Arial"/>
          <w:sz w:val="24"/>
          <w:szCs w:val="24"/>
        </w:rPr>
        <w:t xml:space="preserve">Moreno </w:t>
      </w:r>
      <w:r w:rsidR="002F6082" w:rsidRPr="001205C9">
        <w:rPr>
          <w:rFonts w:ascii="Arial" w:hAnsi="Arial" w:cs="Arial"/>
          <w:i/>
          <w:iCs/>
          <w:sz w:val="24"/>
          <w:szCs w:val="24"/>
        </w:rPr>
        <w:t>et al</w:t>
      </w:r>
      <w:r w:rsidR="002F6082" w:rsidRPr="001205C9">
        <w:rPr>
          <w:rFonts w:ascii="Arial" w:hAnsi="Arial" w:cs="Arial"/>
          <w:sz w:val="24"/>
          <w:szCs w:val="24"/>
        </w:rPr>
        <w:t>., 2021</w:t>
      </w:r>
      <w:r w:rsidR="009F3E7D" w:rsidRPr="001205C9">
        <w:rPr>
          <w:rFonts w:ascii="Arial" w:hAnsi="Arial" w:cs="Arial"/>
          <w:sz w:val="24"/>
          <w:szCs w:val="24"/>
        </w:rPr>
        <w:t xml:space="preserve">; </w:t>
      </w:r>
      <w:r w:rsidR="002D6046" w:rsidRPr="001205C9">
        <w:rPr>
          <w:rFonts w:ascii="Arial" w:hAnsi="Arial" w:cs="Arial"/>
          <w:sz w:val="24"/>
          <w:szCs w:val="24"/>
        </w:rPr>
        <w:t>Home Office, 2020</w:t>
      </w:r>
      <w:r w:rsidR="00B34122" w:rsidRPr="001205C9">
        <w:rPr>
          <w:rFonts w:ascii="Arial" w:hAnsi="Arial" w:cs="Arial"/>
          <w:sz w:val="24"/>
          <w:szCs w:val="24"/>
        </w:rPr>
        <w:t>)</w:t>
      </w:r>
      <w:r w:rsidR="00435EF7" w:rsidRPr="001205C9">
        <w:rPr>
          <w:rFonts w:ascii="Arial" w:hAnsi="Arial" w:cs="Arial"/>
          <w:sz w:val="24"/>
          <w:szCs w:val="24"/>
        </w:rPr>
        <w:t>.</w:t>
      </w:r>
      <w:r w:rsidR="00A503D8" w:rsidRPr="001205C9">
        <w:rPr>
          <w:rFonts w:ascii="Arial" w:hAnsi="Arial" w:cs="Arial"/>
          <w:sz w:val="24"/>
          <w:szCs w:val="24"/>
        </w:rPr>
        <w:t xml:space="preserve"> They are also preferably imaged in situ</w:t>
      </w:r>
      <w:r w:rsidR="00BE6510" w:rsidRPr="001205C9">
        <w:rPr>
          <w:rFonts w:ascii="Arial" w:hAnsi="Arial" w:cs="Arial"/>
          <w:sz w:val="24"/>
          <w:szCs w:val="24"/>
        </w:rPr>
        <w:t>,</w:t>
      </w:r>
      <w:r w:rsidR="00A503D8" w:rsidRPr="001205C9">
        <w:rPr>
          <w:rFonts w:ascii="Arial" w:hAnsi="Arial" w:cs="Arial"/>
          <w:sz w:val="24"/>
          <w:szCs w:val="24"/>
        </w:rPr>
        <w:t xml:space="preserve"> as </w:t>
      </w:r>
      <w:r w:rsidR="00742F7D" w:rsidRPr="001205C9">
        <w:rPr>
          <w:rFonts w:ascii="Arial" w:hAnsi="Arial" w:cs="Arial"/>
          <w:sz w:val="24"/>
          <w:szCs w:val="24"/>
        </w:rPr>
        <w:t>they do not lift</w:t>
      </w:r>
      <w:r w:rsidR="001F1197" w:rsidRPr="001205C9">
        <w:rPr>
          <w:rFonts w:ascii="Arial" w:hAnsi="Arial" w:cs="Arial"/>
          <w:sz w:val="24"/>
          <w:szCs w:val="24"/>
        </w:rPr>
        <w:t xml:space="preserve"> as well as other powders </w:t>
      </w:r>
      <w:r w:rsidR="007B7C95" w:rsidRPr="001205C9">
        <w:rPr>
          <w:rFonts w:ascii="Arial" w:hAnsi="Arial" w:cs="Arial"/>
          <w:sz w:val="24"/>
          <w:szCs w:val="24"/>
        </w:rPr>
        <w:t>(</w:t>
      </w:r>
      <w:r w:rsidR="00292D19" w:rsidRPr="001205C9">
        <w:rPr>
          <w:rFonts w:ascii="Arial" w:hAnsi="Arial" w:cs="Arial"/>
          <w:sz w:val="24"/>
          <w:szCs w:val="24"/>
          <w:shd w:val="clear" w:color="auto" w:fill="FBFBFB"/>
        </w:rPr>
        <w:t>Home Office, 2022</w:t>
      </w:r>
      <w:r w:rsidR="007B7C95" w:rsidRPr="001205C9">
        <w:rPr>
          <w:rFonts w:ascii="Arial" w:hAnsi="Arial" w:cs="Arial"/>
          <w:sz w:val="24"/>
          <w:szCs w:val="24"/>
        </w:rPr>
        <w:t>).</w:t>
      </w:r>
    </w:p>
    <w:p w14:paraId="308FFA6A" w14:textId="25067DD4" w:rsidR="000C7837" w:rsidRPr="001205C9" w:rsidRDefault="000C7837" w:rsidP="001205C9">
      <w:pPr>
        <w:pStyle w:val="Heading1"/>
        <w:spacing w:line="360" w:lineRule="auto"/>
        <w:jc w:val="both"/>
        <w:rPr>
          <w:rFonts w:ascii="Arial" w:hAnsi="Arial" w:cs="Arial"/>
          <w:sz w:val="28"/>
          <w:szCs w:val="28"/>
        </w:rPr>
      </w:pPr>
      <w:bookmarkStart w:id="16" w:name="_Toc162964799"/>
      <w:r w:rsidRPr="001205C9">
        <w:rPr>
          <w:rFonts w:ascii="Arial" w:hAnsi="Arial" w:cs="Arial"/>
          <w:sz w:val="28"/>
          <w:szCs w:val="28"/>
        </w:rPr>
        <w:t>1.</w:t>
      </w:r>
      <w:r w:rsidR="00692CF2" w:rsidRPr="001205C9">
        <w:rPr>
          <w:rFonts w:ascii="Arial" w:hAnsi="Arial" w:cs="Arial"/>
          <w:sz w:val="28"/>
          <w:szCs w:val="28"/>
        </w:rPr>
        <w:t>4</w:t>
      </w:r>
      <w:r w:rsidRPr="001205C9">
        <w:rPr>
          <w:rFonts w:ascii="Arial" w:hAnsi="Arial" w:cs="Arial"/>
          <w:sz w:val="28"/>
          <w:szCs w:val="28"/>
        </w:rPr>
        <w:t>.2 Aluminium Powder</w:t>
      </w:r>
      <w:bookmarkEnd w:id="16"/>
    </w:p>
    <w:p w14:paraId="63B97C18" w14:textId="77777777" w:rsidR="00406028" w:rsidRPr="001205C9" w:rsidRDefault="00406028" w:rsidP="001205C9">
      <w:pPr>
        <w:spacing w:line="360" w:lineRule="auto"/>
        <w:jc w:val="both"/>
        <w:rPr>
          <w:rFonts w:ascii="Arial" w:hAnsi="Arial" w:cs="Arial"/>
          <w:sz w:val="24"/>
          <w:szCs w:val="24"/>
        </w:rPr>
      </w:pPr>
      <w:r w:rsidRPr="001205C9">
        <w:rPr>
          <w:rFonts w:ascii="Arial" w:hAnsi="Arial" w:cs="Arial"/>
          <w:sz w:val="24"/>
          <w:szCs w:val="24"/>
        </w:rPr>
        <w:t>Aluminium powder is also a highly common powder and is believed to be one of the most sensitive on smooth surfaces (Home Office, 2006). It is classed as a flake powder because it is made up of jagged-edged flakes (around 4-10 µm in diameter) of Aluminium metal, which is coated in a thin layer of stearic acid and it also commonly found in a forensic examiner’s fingerprint kit (Home Office, 2020; Defence Science and Technology Laboratory, 2022; FI at Staffordshire Police, 2024. a). It is used on smooth, non-porous or semi-porous surfaces to visualise latent prints. However, the effectiveness of it drops considerably as the texture of the surface increases (Home Office, 2020). The metallic flakes lie flat on the surface of the material creating a highly reflective silver/grey image, that may need extra illumination to visualise (Home Office, 2006; Home Office, 2022).</w:t>
      </w:r>
    </w:p>
    <w:p w14:paraId="3ADA4107" w14:textId="4BBB18F6" w:rsidR="000C7837" w:rsidRPr="001205C9" w:rsidRDefault="000C7837" w:rsidP="001205C9">
      <w:pPr>
        <w:pStyle w:val="Heading1"/>
        <w:spacing w:line="360" w:lineRule="auto"/>
        <w:jc w:val="both"/>
        <w:rPr>
          <w:rFonts w:ascii="Arial" w:hAnsi="Arial" w:cs="Arial"/>
          <w:sz w:val="28"/>
          <w:szCs w:val="28"/>
        </w:rPr>
      </w:pPr>
      <w:bookmarkStart w:id="17" w:name="_Toc162964800"/>
      <w:r w:rsidRPr="001205C9">
        <w:rPr>
          <w:rFonts w:ascii="Arial" w:hAnsi="Arial" w:cs="Arial"/>
          <w:sz w:val="28"/>
          <w:szCs w:val="28"/>
        </w:rPr>
        <w:t>1.</w:t>
      </w:r>
      <w:r w:rsidR="00692CF2" w:rsidRPr="001205C9">
        <w:rPr>
          <w:rFonts w:ascii="Arial" w:hAnsi="Arial" w:cs="Arial"/>
          <w:sz w:val="28"/>
          <w:szCs w:val="28"/>
        </w:rPr>
        <w:t>4</w:t>
      </w:r>
      <w:r w:rsidRPr="001205C9">
        <w:rPr>
          <w:rFonts w:ascii="Arial" w:hAnsi="Arial" w:cs="Arial"/>
          <w:sz w:val="28"/>
          <w:szCs w:val="28"/>
        </w:rPr>
        <w:t>.3 Iron Oxide Suspension</w:t>
      </w:r>
      <w:bookmarkEnd w:id="17"/>
    </w:p>
    <w:p w14:paraId="3B81DAF7" w14:textId="2CCFCFEA" w:rsidR="00C86131" w:rsidRPr="001205C9" w:rsidRDefault="00C86131" w:rsidP="001205C9">
      <w:pPr>
        <w:spacing w:line="360" w:lineRule="auto"/>
        <w:jc w:val="both"/>
        <w:rPr>
          <w:rFonts w:ascii="Arial" w:hAnsi="Arial" w:cs="Arial"/>
          <w:sz w:val="24"/>
          <w:szCs w:val="24"/>
        </w:rPr>
      </w:pPr>
      <w:r w:rsidRPr="001205C9">
        <w:rPr>
          <w:rFonts w:ascii="Arial" w:hAnsi="Arial" w:cs="Arial"/>
          <w:sz w:val="24"/>
          <w:szCs w:val="24"/>
        </w:rPr>
        <w:t>A less common technique is wet powder suspension (WPS). This involves applying a suspension mixture, of a paint link consistency, to the material (</w:t>
      </w:r>
      <w:r w:rsidR="00226F59" w:rsidRPr="001205C9">
        <w:rPr>
          <w:rFonts w:ascii="Arial" w:hAnsi="Arial" w:cs="Arial"/>
          <w:sz w:val="24"/>
          <w:szCs w:val="24"/>
        </w:rPr>
        <w:t xml:space="preserve">Home Office, 2020; </w:t>
      </w:r>
      <w:r w:rsidRPr="001205C9">
        <w:rPr>
          <w:rFonts w:ascii="Arial" w:hAnsi="Arial" w:cs="Arial"/>
          <w:sz w:val="24"/>
          <w:szCs w:val="24"/>
        </w:rPr>
        <w:t xml:space="preserve">Defence Science and Technology Laboratory, 2022). There are many types of WPS, </w:t>
      </w:r>
      <w:r w:rsidRPr="001205C9">
        <w:rPr>
          <w:rFonts w:ascii="Arial" w:hAnsi="Arial" w:cs="Arial"/>
          <w:sz w:val="24"/>
          <w:szCs w:val="24"/>
        </w:rPr>
        <w:lastRenderedPageBreak/>
        <w:t xml:space="preserve">including FE3O4 (Iron Oxide), TiO2 (Titanium dioxide), ZnCO3 (Zinc Carbonate) and </w:t>
      </w:r>
      <w:proofErr w:type="spellStart"/>
      <w:r w:rsidRPr="001205C9">
        <w:rPr>
          <w:rFonts w:ascii="Arial" w:hAnsi="Arial" w:cs="Arial"/>
          <w:sz w:val="24"/>
          <w:szCs w:val="24"/>
        </w:rPr>
        <w:t>ZnO</w:t>
      </w:r>
      <w:proofErr w:type="spellEnd"/>
      <w:r w:rsidRPr="001205C9">
        <w:rPr>
          <w:rFonts w:ascii="Arial" w:hAnsi="Arial" w:cs="Arial"/>
          <w:sz w:val="24"/>
          <w:szCs w:val="24"/>
        </w:rPr>
        <w:t xml:space="preserve"> (Zinc Oxide). </w:t>
      </w:r>
      <w:proofErr w:type="gramStart"/>
      <w:r w:rsidRPr="001205C9">
        <w:rPr>
          <w:rFonts w:ascii="Arial" w:hAnsi="Arial" w:cs="Arial"/>
          <w:sz w:val="24"/>
          <w:szCs w:val="24"/>
        </w:rPr>
        <w:t>All of</w:t>
      </w:r>
      <w:proofErr w:type="gramEnd"/>
      <w:r w:rsidRPr="001205C9">
        <w:rPr>
          <w:rFonts w:ascii="Arial" w:hAnsi="Arial" w:cs="Arial"/>
          <w:sz w:val="24"/>
          <w:szCs w:val="24"/>
        </w:rPr>
        <w:t xml:space="preserve"> these produced good quality results against fingerprints exposed to natural conditions and the latter three produced good results against prints exposed to destructive conditions (Haque </w:t>
      </w:r>
      <w:r w:rsidRPr="001205C9">
        <w:rPr>
          <w:rStyle w:val="Emphasis"/>
          <w:rFonts w:ascii="Arial" w:hAnsi="Arial" w:cs="Arial"/>
          <w:color w:val="0E101A"/>
          <w:sz w:val="24"/>
          <w:szCs w:val="24"/>
        </w:rPr>
        <w:t>et al</w:t>
      </w:r>
      <w:r w:rsidRPr="001205C9">
        <w:rPr>
          <w:rFonts w:ascii="Arial" w:hAnsi="Arial" w:cs="Arial"/>
          <w:sz w:val="24"/>
          <w:szCs w:val="24"/>
        </w:rPr>
        <w:t>., 1989; Dhall &amp; Kapoor, 2016). The method used in this study is Iron Oxide, which is classified as a small particle reagent (SPR), meaning the fine particles within the solution adhere to oily or fatty components within the print (</w:t>
      </w:r>
      <w:proofErr w:type="spellStart"/>
      <w:r w:rsidRPr="001205C9">
        <w:rPr>
          <w:rFonts w:ascii="Arial" w:hAnsi="Arial" w:cs="Arial"/>
          <w:sz w:val="24"/>
          <w:szCs w:val="24"/>
        </w:rPr>
        <w:t>Bumbrah</w:t>
      </w:r>
      <w:proofErr w:type="spellEnd"/>
      <w:r w:rsidRPr="001205C9">
        <w:rPr>
          <w:rFonts w:ascii="Arial" w:hAnsi="Arial" w:cs="Arial"/>
          <w:sz w:val="24"/>
          <w:szCs w:val="24"/>
        </w:rPr>
        <w:t>, 2016). The components of Iron oxide suspension have changed multiple times throughout the years, but each one produces a black fingerprint. (</w:t>
      </w:r>
      <w:proofErr w:type="spellStart"/>
      <w:r w:rsidRPr="001205C9">
        <w:rPr>
          <w:rFonts w:ascii="Arial" w:hAnsi="Arial" w:cs="Arial"/>
          <w:sz w:val="24"/>
          <w:szCs w:val="24"/>
        </w:rPr>
        <w:t>Trapecar</w:t>
      </w:r>
      <w:proofErr w:type="spellEnd"/>
      <w:r w:rsidRPr="001205C9">
        <w:rPr>
          <w:rFonts w:ascii="Arial" w:hAnsi="Arial" w:cs="Arial"/>
          <w:sz w:val="24"/>
          <w:szCs w:val="24"/>
        </w:rPr>
        <w:t>, 2012; Defence Science and Technology Laboratory, 2022). It is used on non-porous or semi-porous materials for latent or bloodied fingerprints but can also be used on wet surfaces or surfaces that have been subject to moderate heat (Home Office, 2020)</w:t>
      </w:r>
    </w:p>
    <w:p w14:paraId="2CE50FCA" w14:textId="22AF78D1" w:rsidR="00B74ED0" w:rsidRPr="001205C9" w:rsidRDefault="00B74ED0" w:rsidP="001205C9">
      <w:pPr>
        <w:pStyle w:val="Heading1"/>
        <w:spacing w:line="360" w:lineRule="auto"/>
        <w:jc w:val="both"/>
        <w:rPr>
          <w:rFonts w:ascii="Arial" w:hAnsi="Arial" w:cs="Arial"/>
        </w:rPr>
      </w:pPr>
      <w:bookmarkStart w:id="18" w:name="_Toc162964801"/>
      <w:r w:rsidRPr="001205C9">
        <w:rPr>
          <w:rFonts w:ascii="Arial" w:hAnsi="Arial" w:cs="Arial"/>
        </w:rPr>
        <w:t>1.</w:t>
      </w:r>
      <w:r w:rsidR="00692CF2" w:rsidRPr="001205C9">
        <w:rPr>
          <w:rFonts w:ascii="Arial" w:hAnsi="Arial" w:cs="Arial"/>
        </w:rPr>
        <w:t>5</w:t>
      </w:r>
      <w:r w:rsidR="0057680F" w:rsidRPr="001205C9">
        <w:rPr>
          <w:rFonts w:ascii="Arial" w:hAnsi="Arial" w:cs="Arial"/>
        </w:rPr>
        <w:t xml:space="preserve"> ACE-V System</w:t>
      </w:r>
      <w:bookmarkEnd w:id="18"/>
    </w:p>
    <w:p w14:paraId="7620B4B0" w14:textId="3F6DDA53" w:rsidR="008339BB" w:rsidRPr="001205C9" w:rsidRDefault="008339BB" w:rsidP="001205C9">
      <w:pPr>
        <w:spacing w:line="360" w:lineRule="auto"/>
        <w:jc w:val="both"/>
        <w:rPr>
          <w:rFonts w:ascii="Arial" w:hAnsi="Arial" w:cs="Arial"/>
          <w:sz w:val="24"/>
          <w:szCs w:val="24"/>
        </w:rPr>
      </w:pPr>
      <w:r w:rsidRPr="001205C9">
        <w:rPr>
          <w:rFonts w:ascii="Arial" w:hAnsi="Arial" w:cs="Arial"/>
          <w:sz w:val="24"/>
          <w:szCs w:val="24"/>
        </w:rPr>
        <w:t xml:space="preserve">The ACE-V system is an examination process for fingerprints, to determine or exclude a common source. The system comprises of four stages (analysis, comparison, </w:t>
      </w:r>
      <w:proofErr w:type="gramStart"/>
      <w:r w:rsidRPr="001205C9">
        <w:rPr>
          <w:rFonts w:ascii="Arial" w:hAnsi="Arial" w:cs="Arial"/>
          <w:sz w:val="24"/>
          <w:szCs w:val="24"/>
        </w:rPr>
        <w:t>evaluation</w:t>
      </w:r>
      <w:proofErr w:type="gramEnd"/>
      <w:r w:rsidRPr="001205C9">
        <w:rPr>
          <w:rFonts w:ascii="Arial" w:hAnsi="Arial" w:cs="Arial"/>
          <w:sz w:val="24"/>
          <w:szCs w:val="24"/>
        </w:rPr>
        <w:t xml:space="preserve"> and verification) (Jackson &amp; Jackson, 2017; </w:t>
      </w:r>
      <w:proofErr w:type="spellStart"/>
      <w:r w:rsidRPr="001205C9">
        <w:rPr>
          <w:rFonts w:ascii="Arial" w:hAnsi="Arial" w:cs="Arial"/>
          <w:sz w:val="24"/>
          <w:szCs w:val="24"/>
        </w:rPr>
        <w:t>Trapečar</w:t>
      </w:r>
      <w:proofErr w:type="spellEnd"/>
      <w:r w:rsidRPr="001205C9">
        <w:rPr>
          <w:rFonts w:ascii="Arial" w:hAnsi="Arial" w:cs="Arial"/>
          <w:sz w:val="24"/>
          <w:szCs w:val="24"/>
        </w:rPr>
        <w:t xml:space="preserve">, Jankovič and </w:t>
      </w:r>
      <w:proofErr w:type="spellStart"/>
      <w:r w:rsidRPr="001205C9">
        <w:rPr>
          <w:rFonts w:ascii="Arial" w:hAnsi="Arial" w:cs="Arial"/>
          <w:sz w:val="24"/>
          <w:szCs w:val="24"/>
        </w:rPr>
        <w:t>Murtič</w:t>
      </w:r>
      <w:proofErr w:type="spellEnd"/>
      <w:r w:rsidRPr="001205C9">
        <w:rPr>
          <w:rFonts w:ascii="Arial" w:hAnsi="Arial" w:cs="Arial"/>
          <w:sz w:val="24"/>
          <w:szCs w:val="24"/>
        </w:rPr>
        <w:t>, 2022).</w:t>
      </w:r>
    </w:p>
    <w:p w14:paraId="5AB1922B" w14:textId="77777777" w:rsidR="008339BB" w:rsidRPr="001205C9" w:rsidRDefault="00A74D33" w:rsidP="001205C9">
      <w:pPr>
        <w:pStyle w:val="Heading2"/>
        <w:spacing w:line="360" w:lineRule="auto"/>
        <w:jc w:val="both"/>
        <w:rPr>
          <w:rFonts w:ascii="Arial" w:hAnsi="Arial" w:cs="Arial"/>
          <w:sz w:val="28"/>
          <w:szCs w:val="28"/>
        </w:rPr>
      </w:pPr>
      <w:bookmarkStart w:id="19" w:name="_Toc162964802"/>
      <w:r w:rsidRPr="001205C9">
        <w:rPr>
          <w:rFonts w:ascii="Arial" w:hAnsi="Arial" w:cs="Arial"/>
          <w:sz w:val="28"/>
          <w:szCs w:val="28"/>
        </w:rPr>
        <w:t>1.</w:t>
      </w:r>
      <w:r w:rsidR="00692CF2" w:rsidRPr="001205C9">
        <w:rPr>
          <w:rFonts w:ascii="Arial" w:hAnsi="Arial" w:cs="Arial"/>
          <w:sz w:val="28"/>
          <w:szCs w:val="28"/>
        </w:rPr>
        <w:t>5</w:t>
      </w:r>
      <w:r w:rsidRPr="001205C9">
        <w:rPr>
          <w:rFonts w:ascii="Arial" w:hAnsi="Arial" w:cs="Arial"/>
          <w:sz w:val="28"/>
          <w:szCs w:val="28"/>
        </w:rPr>
        <w:t>.1 Analysis</w:t>
      </w:r>
      <w:bookmarkEnd w:id="19"/>
    </w:p>
    <w:p w14:paraId="0108E0A9" w14:textId="715EBE25" w:rsidR="008339BB" w:rsidRPr="001205C9" w:rsidRDefault="008339BB" w:rsidP="001205C9">
      <w:pPr>
        <w:spacing w:line="360" w:lineRule="auto"/>
        <w:jc w:val="both"/>
        <w:rPr>
          <w:rFonts w:ascii="Arial" w:eastAsiaTheme="majorEastAsia" w:hAnsi="Arial" w:cs="Arial"/>
          <w:color w:val="2F5496" w:themeColor="accent1" w:themeShade="BF"/>
          <w:sz w:val="24"/>
          <w:szCs w:val="24"/>
        </w:rPr>
      </w:pPr>
      <w:r w:rsidRPr="001205C9">
        <w:rPr>
          <w:rFonts w:ascii="Arial" w:hAnsi="Arial" w:cs="Arial"/>
          <w:sz w:val="24"/>
          <w:szCs w:val="24"/>
        </w:rPr>
        <w:t>This stage involves analysing the mark and questioning if it is suitable for comparison by assessing the quantity and quality of ridge detail present (Chapman and Hicklin, 2017; Jackson &amp; Jackson, 2017). This is done by grading the print 0-5 based on level 1, 2 and 3 detail, which is split into four categories (quantity of print, quantity of friction ridges, continuity of ridges and level of contrast), to get a total score out of 20 (SWGFAST, 2013; Fieldhouse and Gwinnett, 2016). From which, the print is deemed suitable for comparison or not. If satisfied as suitable then the print will move on to the next stage, but if not then it is classified as insufficient and the examination ends (SWGFAST, 2013; Jackson &amp; Jackson, 2017).</w:t>
      </w:r>
    </w:p>
    <w:p w14:paraId="63CEAE81" w14:textId="77777777" w:rsidR="008339BB" w:rsidRPr="001205C9" w:rsidRDefault="00A74D33" w:rsidP="001205C9">
      <w:pPr>
        <w:pStyle w:val="Heading1"/>
        <w:spacing w:line="360" w:lineRule="auto"/>
        <w:jc w:val="both"/>
        <w:rPr>
          <w:rFonts w:ascii="Arial" w:hAnsi="Arial" w:cs="Arial"/>
          <w:sz w:val="28"/>
          <w:szCs w:val="28"/>
        </w:rPr>
      </w:pPr>
      <w:bookmarkStart w:id="20" w:name="_Toc162964803"/>
      <w:r w:rsidRPr="001205C9">
        <w:rPr>
          <w:rFonts w:ascii="Arial" w:hAnsi="Arial" w:cs="Arial"/>
          <w:sz w:val="28"/>
          <w:szCs w:val="28"/>
        </w:rPr>
        <w:t>1.</w:t>
      </w:r>
      <w:r w:rsidR="00692CF2" w:rsidRPr="001205C9">
        <w:rPr>
          <w:rFonts w:ascii="Arial" w:hAnsi="Arial" w:cs="Arial"/>
          <w:sz w:val="28"/>
          <w:szCs w:val="28"/>
        </w:rPr>
        <w:t>5</w:t>
      </w:r>
      <w:r w:rsidRPr="001205C9">
        <w:rPr>
          <w:rFonts w:ascii="Arial" w:hAnsi="Arial" w:cs="Arial"/>
          <w:sz w:val="28"/>
          <w:szCs w:val="28"/>
        </w:rPr>
        <w:t>.2 Comparison</w:t>
      </w:r>
      <w:bookmarkEnd w:id="20"/>
    </w:p>
    <w:p w14:paraId="77F4BFD2" w14:textId="4BDFCD2A" w:rsidR="003C01CF" w:rsidRPr="001205C9" w:rsidRDefault="003C01CF" w:rsidP="001205C9">
      <w:pPr>
        <w:spacing w:line="360" w:lineRule="auto"/>
        <w:jc w:val="both"/>
        <w:rPr>
          <w:rFonts w:ascii="Arial" w:eastAsiaTheme="majorEastAsia" w:hAnsi="Arial" w:cs="Arial"/>
          <w:color w:val="2F5496" w:themeColor="accent1" w:themeShade="BF"/>
          <w:sz w:val="24"/>
          <w:szCs w:val="24"/>
        </w:rPr>
      </w:pPr>
      <w:r w:rsidRPr="001205C9">
        <w:rPr>
          <w:rFonts w:ascii="Arial" w:hAnsi="Arial" w:cs="Arial"/>
          <w:sz w:val="24"/>
          <w:szCs w:val="24"/>
        </w:rPr>
        <w:t xml:space="preserve">The fingerprint is then compared side-by-side to known prints, either from suspects or the closest matches from a fingerprint database to find similarities or discrepancies </w:t>
      </w:r>
      <w:r w:rsidRPr="001205C9">
        <w:rPr>
          <w:rFonts w:ascii="Arial" w:hAnsi="Arial" w:cs="Arial"/>
          <w:sz w:val="24"/>
          <w:szCs w:val="24"/>
        </w:rPr>
        <w:lastRenderedPageBreak/>
        <w:t>(Chapman and Hicklin, 2017; Jackson &amp; Jackson, 2017). These are compared at all levels of detail (SWGFAST, 2013).</w:t>
      </w:r>
    </w:p>
    <w:p w14:paraId="3D37EAA9" w14:textId="77777777" w:rsidR="008339BB" w:rsidRPr="001205C9" w:rsidRDefault="00A74D33" w:rsidP="001205C9">
      <w:pPr>
        <w:pStyle w:val="Heading1"/>
        <w:spacing w:line="360" w:lineRule="auto"/>
        <w:jc w:val="both"/>
        <w:rPr>
          <w:rFonts w:ascii="Arial" w:hAnsi="Arial" w:cs="Arial"/>
          <w:sz w:val="28"/>
          <w:szCs w:val="28"/>
        </w:rPr>
      </w:pPr>
      <w:bookmarkStart w:id="21" w:name="_Toc162964804"/>
      <w:r w:rsidRPr="001205C9">
        <w:rPr>
          <w:rFonts w:ascii="Arial" w:hAnsi="Arial" w:cs="Arial"/>
          <w:sz w:val="28"/>
          <w:szCs w:val="28"/>
        </w:rPr>
        <w:t>1.</w:t>
      </w:r>
      <w:r w:rsidR="00692CF2" w:rsidRPr="001205C9">
        <w:rPr>
          <w:rFonts w:ascii="Arial" w:hAnsi="Arial" w:cs="Arial"/>
          <w:sz w:val="28"/>
          <w:szCs w:val="28"/>
        </w:rPr>
        <w:t>5</w:t>
      </w:r>
      <w:r w:rsidRPr="001205C9">
        <w:rPr>
          <w:rFonts w:ascii="Arial" w:hAnsi="Arial" w:cs="Arial"/>
          <w:sz w:val="28"/>
          <w:szCs w:val="28"/>
        </w:rPr>
        <w:t>.3 Evaluation</w:t>
      </w:r>
      <w:bookmarkEnd w:id="21"/>
    </w:p>
    <w:p w14:paraId="740DD07C" w14:textId="10D7ADEC" w:rsidR="003C01CF" w:rsidRPr="001205C9" w:rsidRDefault="003C01CF" w:rsidP="001205C9">
      <w:pPr>
        <w:spacing w:line="360" w:lineRule="auto"/>
        <w:jc w:val="both"/>
        <w:rPr>
          <w:rFonts w:ascii="Arial" w:eastAsiaTheme="majorEastAsia" w:hAnsi="Arial" w:cs="Arial"/>
          <w:color w:val="2F5496" w:themeColor="accent1" w:themeShade="BF"/>
          <w:sz w:val="24"/>
          <w:szCs w:val="24"/>
        </w:rPr>
      </w:pPr>
      <w:r w:rsidRPr="001205C9">
        <w:rPr>
          <w:rFonts w:ascii="Arial" w:hAnsi="Arial" w:cs="Arial"/>
          <w:sz w:val="24"/>
          <w:szCs w:val="24"/>
        </w:rPr>
        <w:t xml:space="preserve">An evaluation of the information recovered from the previous two stages is then conducted and </w:t>
      </w:r>
      <w:proofErr w:type="gramStart"/>
      <w:r w:rsidRPr="001205C9">
        <w:rPr>
          <w:rFonts w:ascii="Arial" w:hAnsi="Arial" w:cs="Arial"/>
          <w:sz w:val="24"/>
          <w:szCs w:val="24"/>
        </w:rPr>
        <w:t>a final conclusion</w:t>
      </w:r>
      <w:proofErr w:type="gramEnd"/>
      <w:r w:rsidRPr="001205C9">
        <w:rPr>
          <w:rFonts w:ascii="Arial" w:hAnsi="Arial" w:cs="Arial"/>
          <w:sz w:val="24"/>
          <w:szCs w:val="24"/>
        </w:rPr>
        <w:t xml:space="preserve"> will be expressed in a report outcome. The outcomes can be either be an exclusion (prints are sufficient quality but not consistent and so determined to be not made by the same person), Identification (prints are determined to be from the same person) or inconclusive (not possible to reach a conclusion) (Jackson &amp; Jackson, 2017; </w:t>
      </w:r>
      <w:proofErr w:type="spellStart"/>
      <w:r w:rsidRPr="001205C9">
        <w:rPr>
          <w:rFonts w:ascii="Arial" w:hAnsi="Arial" w:cs="Arial"/>
          <w:sz w:val="24"/>
          <w:szCs w:val="24"/>
        </w:rPr>
        <w:t>Trapečar</w:t>
      </w:r>
      <w:proofErr w:type="spellEnd"/>
      <w:r w:rsidRPr="001205C9">
        <w:rPr>
          <w:rFonts w:ascii="Arial" w:hAnsi="Arial" w:cs="Arial"/>
          <w:sz w:val="24"/>
          <w:szCs w:val="24"/>
        </w:rPr>
        <w:t xml:space="preserve">, Jankovič and </w:t>
      </w:r>
      <w:proofErr w:type="spellStart"/>
      <w:r w:rsidRPr="001205C9">
        <w:rPr>
          <w:rFonts w:ascii="Arial" w:hAnsi="Arial" w:cs="Arial"/>
          <w:sz w:val="24"/>
          <w:szCs w:val="24"/>
        </w:rPr>
        <w:t>Murtič</w:t>
      </w:r>
      <w:proofErr w:type="spellEnd"/>
      <w:r w:rsidRPr="001205C9">
        <w:rPr>
          <w:rFonts w:ascii="Arial" w:hAnsi="Arial" w:cs="Arial"/>
          <w:sz w:val="24"/>
          <w:szCs w:val="24"/>
        </w:rPr>
        <w:t>, 2022).</w:t>
      </w:r>
    </w:p>
    <w:p w14:paraId="039AC35C" w14:textId="036FD367" w:rsidR="00A74D33" w:rsidRPr="001205C9" w:rsidRDefault="00A74D33" w:rsidP="001205C9">
      <w:pPr>
        <w:pStyle w:val="Heading1"/>
        <w:spacing w:line="360" w:lineRule="auto"/>
        <w:jc w:val="both"/>
        <w:rPr>
          <w:rFonts w:ascii="Arial" w:hAnsi="Arial" w:cs="Arial"/>
          <w:sz w:val="28"/>
          <w:szCs w:val="28"/>
        </w:rPr>
      </w:pPr>
      <w:bookmarkStart w:id="22" w:name="_Toc162964805"/>
      <w:r w:rsidRPr="001205C9">
        <w:rPr>
          <w:rFonts w:ascii="Arial" w:hAnsi="Arial" w:cs="Arial"/>
          <w:sz w:val="28"/>
          <w:szCs w:val="28"/>
        </w:rPr>
        <w:t>1.</w:t>
      </w:r>
      <w:r w:rsidR="00692CF2" w:rsidRPr="001205C9">
        <w:rPr>
          <w:rFonts w:ascii="Arial" w:hAnsi="Arial" w:cs="Arial"/>
          <w:sz w:val="28"/>
          <w:szCs w:val="28"/>
        </w:rPr>
        <w:t>5</w:t>
      </w:r>
      <w:r w:rsidRPr="001205C9">
        <w:rPr>
          <w:rFonts w:ascii="Arial" w:hAnsi="Arial" w:cs="Arial"/>
          <w:sz w:val="28"/>
          <w:szCs w:val="28"/>
        </w:rPr>
        <w:t>.4 Verification</w:t>
      </w:r>
      <w:bookmarkEnd w:id="22"/>
    </w:p>
    <w:p w14:paraId="02F372CC" w14:textId="77777777" w:rsidR="00182CBB" w:rsidRPr="001205C9" w:rsidRDefault="00182CBB" w:rsidP="001205C9">
      <w:pPr>
        <w:spacing w:line="360" w:lineRule="auto"/>
        <w:jc w:val="both"/>
        <w:rPr>
          <w:rFonts w:ascii="Arial" w:hAnsi="Arial" w:cs="Arial"/>
          <w:sz w:val="24"/>
          <w:szCs w:val="24"/>
        </w:rPr>
      </w:pPr>
      <w:r w:rsidRPr="001205C9">
        <w:rPr>
          <w:rFonts w:ascii="Arial" w:hAnsi="Arial" w:cs="Arial"/>
          <w:sz w:val="24"/>
          <w:szCs w:val="24"/>
        </w:rPr>
        <w:t xml:space="preserve">In this stage, the conclusion reached by the original examiner is checked by at least two independent fingerprint experts. For this, the ACE process is repeated and if the conclusions </w:t>
      </w:r>
      <w:proofErr w:type="gramStart"/>
      <w:r w:rsidRPr="001205C9">
        <w:rPr>
          <w:rFonts w:ascii="Arial" w:hAnsi="Arial" w:cs="Arial"/>
          <w:sz w:val="24"/>
          <w:szCs w:val="24"/>
        </w:rPr>
        <w:t>match</w:t>
      </w:r>
      <w:proofErr w:type="gramEnd"/>
      <w:r w:rsidRPr="001205C9">
        <w:rPr>
          <w:rFonts w:ascii="Arial" w:hAnsi="Arial" w:cs="Arial"/>
          <w:sz w:val="24"/>
          <w:szCs w:val="24"/>
        </w:rPr>
        <w:t xml:space="preserve"> then it provides validity and safeguards against errors. If </w:t>
      </w:r>
      <w:proofErr w:type="gramStart"/>
      <w:r w:rsidRPr="001205C9">
        <w:rPr>
          <w:rFonts w:ascii="Arial" w:hAnsi="Arial" w:cs="Arial"/>
          <w:sz w:val="24"/>
          <w:szCs w:val="24"/>
        </w:rPr>
        <w:t>not</w:t>
      </w:r>
      <w:proofErr w:type="gramEnd"/>
      <w:r w:rsidRPr="001205C9">
        <w:rPr>
          <w:rFonts w:ascii="Arial" w:hAnsi="Arial" w:cs="Arial"/>
          <w:sz w:val="24"/>
          <w:szCs w:val="24"/>
        </w:rPr>
        <w:t xml:space="preserve"> then a discussion is had between all the experts and a mutual conclusion is reached (Jackson &amp; Jackson, 2017; GOV.UK, n.d.).</w:t>
      </w:r>
    </w:p>
    <w:p w14:paraId="79D85132" w14:textId="77777777" w:rsidR="00E622CE" w:rsidRPr="001205C9" w:rsidRDefault="00211C7F" w:rsidP="001205C9">
      <w:pPr>
        <w:pStyle w:val="Heading1"/>
        <w:spacing w:line="360" w:lineRule="auto"/>
        <w:jc w:val="both"/>
        <w:rPr>
          <w:rFonts w:ascii="Arial" w:hAnsi="Arial" w:cs="Arial"/>
        </w:rPr>
      </w:pPr>
      <w:bookmarkStart w:id="23" w:name="_Toc162964806"/>
      <w:r w:rsidRPr="001205C9">
        <w:rPr>
          <w:rFonts w:ascii="Arial" w:hAnsi="Arial" w:cs="Arial"/>
        </w:rPr>
        <w:t>1.</w:t>
      </w:r>
      <w:r w:rsidR="00692CF2" w:rsidRPr="001205C9">
        <w:rPr>
          <w:rFonts w:ascii="Arial" w:hAnsi="Arial" w:cs="Arial"/>
        </w:rPr>
        <w:t>6</w:t>
      </w:r>
      <w:r w:rsidRPr="001205C9">
        <w:rPr>
          <w:rFonts w:ascii="Arial" w:hAnsi="Arial" w:cs="Arial"/>
        </w:rPr>
        <w:t xml:space="preserve"> </w:t>
      </w:r>
      <w:r w:rsidR="00D74A66" w:rsidRPr="001205C9">
        <w:rPr>
          <w:rFonts w:ascii="Arial" w:hAnsi="Arial" w:cs="Arial"/>
        </w:rPr>
        <w:t>Persistence</w:t>
      </w:r>
      <w:r w:rsidR="002E414E" w:rsidRPr="001205C9">
        <w:rPr>
          <w:rFonts w:ascii="Arial" w:hAnsi="Arial" w:cs="Arial"/>
        </w:rPr>
        <w:t xml:space="preserve"> of fingerprints</w:t>
      </w:r>
      <w:bookmarkEnd w:id="23"/>
    </w:p>
    <w:p w14:paraId="61D717E5" w14:textId="06EAD41F" w:rsidR="00E622CE" w:rsidRPr="001205C9" w:rsidRDefault="00E622CE" w:rsidP="001205C9">
      <w:pPr>
        <w:spacing w:line="360" w:lineRule="auto"/>
        <w:jc w:val="both"/>
        <w:rPr>
          <w:rFonts w:ascii="Arial" w:eastAsiaTheme="majorEastAsia" w:hAnsi="Arial" w:cs="Arial"/>
          <w:color w:val="2F5496" w:themeColor="accent1" w:themeShade="BF"/>
          <w:sz w:val="24"/>
          <w:szCs w:val="24"/>
        </w:rPr>
      </w:pPr>
      <w:r w:rsidRPr="001205C9">
        <w:rPr>
          <w:rFonts w:ascii="Arial" w:hAnsi="Arial" w:cs="Arial"/>
          <w:sz w:val="24"/>
          <w:szCs w:val="24"/>
        </w:rPr>
        <w:t xml:space="preserve">Examiners are not always able to attend a scene immediately so how a fingerprint persists on a surface is important. Over time the substrate and composition of a print can change and the environment in which a fingerprint is in will contribute to the speed at which this happens (Home Office, 2022). Especially if it is in destructive conditions (such as outside in the rain, buried in soil or submerged in snow). If a print is found in these conditions, then recovery is not usually attempted because of this (Deans, 2006), but it has been shown that enhancement of prints like this could be possible </w:t>
      </w:r>
      <w:proofErr w:type="gramStart"/>
      <w:r w:rsidRPr="001205C9">
        <w:rPr>
          <w:rFonts w:ascii="Arial" w:hAnsi="Arial" w:cs="Arial"/>
          <w:sz w:val="24"/>
          <w:szCs w:val="24"/>
        </w:rPr>
        <w:t>as long as</w:t>
      </w:r>
      <w:proofErr w:type="gramEnd"/>
      <w:r w:rsidRPr="001205C9">
        <w:rPr>
          <w:rFonts w:ascii="Arial" w:hAnsi="Arial" w:cs="Arial"/>
          <w:sz w:val="24"/>
          <w:szCs w:val="24"/>
        </w:rPr>
        <w:t xml:space="preserve"> the correct technique is used (Wood &amp; James, 2009). The specific details of the environment will change how quickly the fingerprint deteriorates, including the level of exposure and order in which it is exposed to certain conditions (Home Office, 2022). Even if the fingerprint is recovered soon after deposition, the material on which it is deposited could still have an effect. Depending on the porosity of the surface, the water-soluble components of the fingerprint might evaporate quicker so the print will shrink more in a shorter amount of time (Home Office, 2022). The materials in this </w:t>
      </w:r>
      <w:r w:rsidRPr="001205C9">
        <w:rPr>
          <w:rFonts w:ascii="Arial" w:hAnsi="Arial" w:cs="Arial"/>
          <w:sz w:val="24"/>
          <w:szCs w:val="24"/>
        </w:rPr>
        <w:lastRenderedPageBreak/>
        <w:t xml:space="preserve">study are all non-porous, but environmental factors and the ageing of the print can still </w:t>
      </w:r>
      <w:proofErr w:type="gramStart"/>
      <w:r w:rsidRPr="001205C9">
        <w:rPr>
          <w:rFonts w:ascii="Arial" w:hAnsi="Arial" w:cs="Arial"/>
          <w:sz w:val="24"/>
          <w:szCs w:val="24"/>
        </w:rPr>
        <w:t>have an effect on</w:t>
      </w:r>
      <w:proofErr w:type="gramEnd"/>
      <w:r w:rsidRPr="001205C9">
        <w:rPr>
          <w:rFonts w:ascii="Arial" w:hAnsi="Arial" w:cs="Arial"/>
          <w:sz w:val="24"/>
          <w:szCs w:val="24"/>
        </w:rPr>
        <w:t xml:space="preserve"> it (Home Office, 2022).</w:t>
      </w:r>
    </w:p>
    <w:p w14:paraId="2925826C" w14:textId="3F956882" w:rsidR="002E414E" w:rsidRPr="001205C9" w:rsidRDefault="002E414E" w:rsidP="001205C9">
      <w:pPr>
        <w:pStyle w:val="Heading1"/>
        <w:spacing w:line="360" w:lineRule="auto"/>
        <w:jc w:val="both"/>
        <w:rPr>
          <w:rFonts w:ascii="Arial" w:hAnsi="Arial" w:cs="Arial"/>
          <w:sz w:val="28"/>
          <w:szCs w:val="28"/>
        </w:rPr>
      </w:pPr>
      <w:bookmarkStart w:id="24" w:name="_Toc162964807"/>
      <w:r w:rsidRPr="001205C9">
        <w:rPr>
          <w:rFonts w:ascii="Arial" w:hAnsi="Arial" w:cs="Arial"/>
          <w:sz w:val="28"/>
          <w:szCs w:val="28"/>
        </w:rPr>
        <w:t>1.</w:t>
      </w:r>
      <w:r w:rsidR="00692CF2" w:rsidRPr="001205C9">
        <w:rPr>
          <w:rFonts w:ascii="Arial" w:hAnsi="Arial" w:cs="Arial"/>
          <w:sz w:val="28"/>
          <w:szCs w:val="28"/>
        </w:rPr>
        <w:t>6</w:t>
      </w:r>
      <w:r w:rsidRPr="001205C9">
        <w:rPr>
          <w:rFonts w:ascii="Arial" w:hAnsi="Arial" w:cs="Arial"/>
          <w:sz w:val="28"/>
          <w:szCs w:val="28"/>
        </w:rPr>
        <w:t>.1 Effects of weathering</w:t>
      </w:r>
      <w:bookmarkEnd w:id="24"/>
    </w:p>
    <w:p w14:paraId="7A8B54DE" w14:textId="42DD37B4" w:rsidR="008C6A3C" w:rsidRPr="001205C9" w:rsidRDefault="008C6A3C" w:rsidP="001205C9">
      <w:pPr>
        <w:spacing w:line="360" w:lineRule="auto"/>
        <w:jc w:val="both"/>
        <w:rPr>
          <w:rFonts w:ascii="Arial" w:hAnsi="Arial" w:cs="Arial"/>
          <w:sz w:val="24"/>
          <w:szCs w:val="24"/>
        </w:rPr>
      </w:pPr>
      <w:r w:rsidRPr="001205C9">
        <w:rPr>
          <w:rFonts w:ascii="Arial" w:hAnsi="Arial" w:cs="Arial"/>
          <w:sz w:val="24"/>
          <w:szCs w:val="24"/>
        </w:rPr>
        <w:t xml:space="preserve">According to the Oxford English Dictionary (n.d.), weathering is the change (wear away, discolour) that occurs </w:t>
      </w:r>
      <w:proofErr w:type="gramStart"/>
      <w:r w:rsidRPr="001205C9">
        <w:rPr>
          <w:rFonts w:ascii="Arial" w:hAnsi="Arial" w:cs="Arial"/>
          <w:sz w:val="24"/>
          <w:szCs w:val="24"/>
        </w:rPr>
        <w:t>as a result of</w:t>
      </w:r>
      <w:proofErr w:type="gramEnd"/>
      <w:r w:rsidRPr="001205C9">
        <w:rPr>
          <w:rFonts w:ascii="Arial" w:hAnsi="Arial" w:cs="Arial"/>
          <w:sz w:val="24"/>
          <w:szCs w:val="24"/>
        </w:rPr>
        <w:t xml:space="preserve"> atmospheric action (the weather). Met Office (n.d. a) recognise that there are multiple types of weather conditions (ranging from rain and thunderstorms to snow and ice to sunny weather). Each of these are also affected by temperature, humidity, wind speed and cloudiness (Met Office, n.d. a). This creates many different combinations of weather conditions that can happen within a day. Depending on the time of year, certain weather conditions can be expected more than others and weather forecasts provide information about what weather conditions might occur in the next few days (Met Office n.d. b; Met Office n.d. c). For fingerprints on surfaces, exposed to these conditions each change could have an impact on the quality of the fingerprint remaining. Fingerprints exposed to different conditions in a different order or for different amounts of time will change how much the print is affected (Home Office, 2022). The presence of low temperatures can cause fatty acids to melt or volatile constituents to be driven off leaving organic compounds or inorganic salts. Whereas high temperatures can result in compounds breaking down and evaporating, leaving only inorganic salts. These changes will have an impact on which visualisation method is best as it will depend on what compounds within the print the technique reacts with/adheres to (Home Office, 2022). It should be </w:t>
      </w:r>
      <w:proofErr w:type="gramStart"/>
      <w:r w:rsidRPr="001205C9">
        <w:rPr>
          <w:rFonts w:ascii="Arial" w:hAnsi="Arial" w:cs="Arial"/>
          <w:sz w:val="24"/>
          <w:szCs w:val="24"/>
        </w:rPr>
        <w:t>noted,</w:t>
      </w:r>
      <w:proofErr w:type="gramEnd"/>
      <w:r w:rsidRPr="001205C9">
        <w:rPr>
          <w:rFonts w:ascii="Arial" w:hAnsi="Arial" w:cs="Arial"/>
          <w:sz w:val="24"/>
          <w:szCs w:val="24"/>
        </w:rPr>
        <w:t xml:space="preserve"> that this study is being carried out in the UK where the weather does not reach exceeding high temperatures often. The average weather conditions seen throughout a year in the UK are explained by Beck </w:t>
      </w:r>
      <w:r w:rsidRPr="001205C9">
        <w:rPr>
          <w:rStyle w:val="Emphasis"/>
          <w:rFonts w:ascii="Arial" w:hAnsi="Arial" w:cs="Arial"/>
          <w:color w:val="0E101A"/>
          <w:sz w:val="24"/>
          <w:szCs w:val="24"/>
        </w:rPr>
        <w:t>et al</w:t>
      </w:r>
      <w:r w:rsidRPr="001205C9">
        <w:rPr>
          <w:rFonts w:ascii="Arial" w:hAnsi="Arial" w:cs="Arial"/>
          <w:sz w:val="24"/>
          <w:szCs w:val="24"/>
        </w:rPr>
        <w:t xml:space="preserve">. (2023) and Met Office (n.d. d). On the other hand, the presence of water can remove water-soluble substances and exposure to high humidity can have similar effects as moisture is drawn to the material and print (Home Office, 2022). Humidity is also a concern for indoor substrates as it can reach high levels indoors if not ventilated correctly, causing an increase in moisture that could have the same effects seen outdoors (Seppänen &amp; </w:t>
      </w:r>
      <w:proofErr w:type="spellStart"/>
      <w:r w:rsidRPr="001205C9">
        <w:rPr>
          <w:rFonts w:ascii="Arial" w:hAnsi="Arial" w:cs="Arial"/>
          <w:sz w:val="24"/>
          <w:szCs w:val="24"/>
        </w:rPr>
        <w:t>Kurnitski</w:t>
      </w:r>
      <w:proofErr w:type="spellEnd"/>
      <w:r w:rsidRPr="001205C9">
        <w:rPr>
          <w:rFonts w:ascii="Arial" w:hAnsi="Arial" w:cs="Arial"/>
          <w:sz w:val="24"/>
          <w:szCs w:val="24"/>
        </w:rPr>
        <w:t xml:space="preserve">, 2009; Home Office, 2022). Weather conditions may not only affect the fingerprint, </w:t>
      </w:r>
      <w:proofErr w:type="gramStart"/>
      <w:r w:rsidRPr="001205C9">
        <w:rPr>
          <w:rFonts w:ascii="Arial" w:hAnsi="Arial" w:cs="Arial"/>
          <w:sz w:val="24"/>
          <w:szCs w:val="24"/>
        </w:rPr>
        <w:t>it</w:t>
      </w:r>
      <w:proofErr w:type="gramEnd"/>
      <w:r w:rsidRPr="001205C9">
        <w:rPr>
          <w:rFonts w:ascii="Arial" w:hAnsi="Arial" w:cs="Arial"/>
          <w:sz w:val="24"/>
          <w:szCs w:val="24"/>
        </w:rPr>
        <w:t xml:space="preserve"> can also affect the substrate, causing corrosion, oxidation, melting or distortion (</w:t>
      </w:r>
      <w:proofErr w:type="spellStart"/>
      <w:r w:rsidRPr="001205C9">
        <w:rPr>
          <w:rFonts w:ascii="Arial" w:hAnsi="Arial" w:cs="Arial"/>
          <w:sz w:val="24"/>
          <w:szCs w:val="24"/>
        </w:rPr>
        <w:t>Moncmanova</w:t>
      </w:r>
      <w:proofErr w:type="spellEnd"/>
      <w:r w:rsidRPr="001205C9">
        <w:rPr>
          <w:rFonts w:ascii="Arial" w:hAnsi="Arial" w:cs="Arial"/>
          <w:sz w:val="24"/>
          <w:szCs w:val="24"/>
        </w:rPr>
        <w:t>́, 2007; Home Office, 2022).</w:t>
      </w:r>
    </w:p>
    <w:p w14:paraId="1D655DDD" w14:textId="67C977CA" w:rsidR="002E414E" w:rsidRPr="001205C9" w:rsidRDefault="002E414E" w:rsidP="001205C9">
      <w:pPr>
        <w:pStyle w:val="Heading1"/>
        <w:spacing w:line="360" w:lineRule="auto"/>
        <w:jc w:val="both"/>
        <w:rPr>
          <w:rFonts w:ascii="Arial" w:hAnsi="Arial" w:cs="Arial"/>
          <w:sz w:val="28"/>
          <w:szCs w:val="28"/>
        </w:rPr>
      </w:pPr>
      <w:bookmarkStart w:id="25" w:name="_Toc162964808"/>
      <w:r w:rsidRPr="001205C9">
        <w:rPr>
          <w:rFonts w:ascii="Arial" w:hAnsi="Arial" w:cs="Arial"/>
          <w:sz w:val="28"/>
          <w:szCs w:val="28"/>
        </w:rPr>
        <w:lastRenderedPageBreak/>
        <w:t>1.</w:t>
      </w:r>
      <w:r w:rsidR="00692CF2" w:rsidRPr="001205C9">
        <w:rPr>
          <w:rFonts w:ascii="Arial" w:hAnsi="Arial" w:cs="Arial"/>
          <w:sz w:val="28"/>
          <w:szCs w:val="28"/>
        </w:rPr>
        <w:t>6</w:t>
      </w:r>
      <w:r w:rsidRPr="001205C9">
        <w:rPr>
          <w:rFonts w:ascii="Arial" w:hAnsi="Arial" w:cs="Arial"/>
          <w:sz w:val="28"/>
          <w:szCs w:val="28"/>
        </w:rPr>
        <w:t xml:space="preserve">.2 </w:t>
      </w:r>
      <w:r w:rsidR="00E76BDC" w:rsidRPr="001205C9">
        <w:rPr>
          <w:rFonts w:ascii="Arial" w:hAnsi="Arial" w:cs="Arial"/>
          <w:sz w:val="28"/>
          <w:szCs w:val="28"/>
        </w:rPr>
        <w:t>Ag</w:t>
      </w:r>
      <w:r w:rsidR="00226F59" w:rsidRPr="001205C9">
        <w:rPr>
          <w:rFonts w:ascii="Arial" w:hAnsi="Arial" w:cs="Arial"/>
          <w:sz w:val="28"/>
          <w:szCs w:val="28"/>
        </w:rPr>
        <w:t>e</w:t>
      </w:r>
      <w:r w:rsidR="00E76BDC" w:rsidRPr="001205C9">
        <w:rPr>
          <w:rFonts w:ascii="Arial" w:hAnsi="Arial" w:cs="Arial"/>
          <w:sz w:val="28"/>
          <w:szCs w:val="28"/>
        </w:rPr>
        <w:t>ing of prints</w:t>
      </w:r>
      <w:bookmarkEnd w:id="25"/>
    </w:p>
    <w:p w14:paraId="4F3B5898" w14:textId="77777777" w:rsidR="003A1DEB" w:rsidRPr="001205C9" w:rsidRDefault="003A1DEB" w:rsidP="001205C9">
      <w:pPr>
        <w:spacing w:line="360" w:lineRule="auto"/>
        <w:jc w:val="both"/>
        <w:rPr>
          <w:rFonts w:ascii="Arial" w:hAnsi="Arial" w:cs="Arial"/>
          <w:sz w:val="24"/>
          <w:szCs w:val="24"/>
        </w:rPr>
      </w:pPr>
      <w:r w:rsidRPr="001205C9">
        <w:rPr>
          <w:rFonts w:ascii="Arial" w:hAnsi="Arial" w:cs="Arial"/>
          <w:sz w:val="24"/>
          <w:szCs w:val="24"/>
        </w:rPr>
        <w:t xml:space="preserve">Even without the addition of weathering, the quality of a print can change over time due to ageing. This is due to surface interactions, oxidative </w:t>
      </w:r>
      <w:proofErr w:type="gramStart"/>
      <w:r w:rsidRPr="001205C9">
        <w:rPr>
          <w:rFonts w:ascii="Arial" w:hAnsi="Arial" w:cs="Arial"/>
          <w:sz w:val="24"/>
          <w:szCs w:val="24"/>
        </w:rPr>
        <w:t>mechanisms</w:t>
      </w:r>
      <w:proofErr w:type="gramEnd"/>
      <w:r w:rsidRPr="001205C9">
        <w:rPr>
          <w:rFonts w:ascii="Arial" w:hAnsi="Arial" w:cs="Arial"/>
          <w:sz w:val="24"/>
          <w:szCs w:val="24"/>
        </w:rPr>
        <w:t xml:space="preserve"> and decomposition (</w:t>
      </w:r>
      <w:proofErr w:type="spellStart"/>
      <w:r w:rsidRPr="001205C9">
        <w:rPr>
          <w:rFonts w:ascii="Arial" w:hAnsi="Arial" w:cs="Arial"/>
          <w:sz w:val="24"/>
          <w:szCs w:val="24"/>
        </w:rPr>
        <w:t>Cadd</w:t>
      </w:r>
      <w:proofErr w:type="spellEnd"/>
      <w:r w:rsidRPr="001205C9">
        <w:rPr>
          <w:rFonts w:ascii="Arial" w:hAnsi="Arial" w:cs="Arial"/>
          <w:sz w:val="24"/>
          <w:szCs w:val="24"/>
        </w:rPr>
        <w:t> </w:t>
      </w:r>
      <w:r w:rsidRPr="001205C9">
        <w:rPr>
          <w:rStyle w:val="Emphasis"/>
          <w:rFonts w:ascii="Arial" w:hAnsi="Arial" w:cs="Arial"/>
          <w:color w:val="0E101A"/>
          <w:sz w:val="24"/>
          <w:szCs w:val="24"/>
        </w:rPr>
        <w:t>et al</w:t>
      </w:r>
      <w:r w:rsidRPr="001205C9">
        <w:rPr>
          <w:rFonts w:ascii="Arial" w:hAnsi="Arial" w:cs="Arial"/>
          <w:sz w:val="24"/>
          <w:szCs w:val="24"/>
        </w:rPr>
        <w:t>., 2015). The solubility of the fingerprint components will determine the extent of the impact that ageing has on the fingerprint within a space of time (Home Office, 2022). In eccrine prints water will evaporate first (within minutes), followed by the volatile components (within days/weeks). This causes the ridges to become brittle and topographically irregular. Eventually leaving the print to dry out with organic compounds and inorganic salts remaining (</w:t>
      </w:r>
      <w:proofErr w:type="spellStart"/>
      <w:r w:rsidRPr="001205C9">
        <w:rPr>
          <w:rFonts w:ascii="Arial" w:hAnsi="Arial" w:cs="Arial"/>
          <w:sz w:val="24"/>
          <w:szCs w:val="24"/>
        </w:rPr>
        <w:t>Cadd</w:t>
      </w:r>
      <w:proofErr w:type="spellEnd"/>
      <w:r w:rsidRPr="001205C9">
        <w:rPr>
          <w:rFonts w:ascii="Arial" w:hAnsi="Arial" w:cs="Arial"/>
          <w:sz w:val="24"/>
          <w:szCs w:val="24"/>
        </w:rPr>
        <w:t> </w:t>
      </w:r>
      <w:r w:rsidRPr="001205C9">
        <w:rPr>
          <w:rStyle w:val="Emphasis"/>
          <w:rFonts w:ascii="Arial" w:hAnsi="Arial" w:cs="Arial"/>
          <w:color w:val="0E101A"/>
          <w:sz w:val="24"/>
          <w:szCs w:val="24"/>
        </w:rPr>
        <w:t>et al</w:t>
      </w:r>
      <w:r w:rsidRPr="001205C9">
        <w:rPr>
          <w:rFonts w:ascii="Arial" w:hAnsi="Arial" w:cs="Arial"/>
          <w:sz w:val="24"/>
          <w:szCs w:val="24"/>
        </w:rPr>
        <w:t>., 2015; Home Office, 2022). Whereas with sebaceous prints some constituents are lost within a short period of time (days) and others may persist for many years (Home Office, 2022). A fingerprint can lose nearly 98% of its original weight within 72 hours of deposition (</w:t>
      </w:r>
      <w:proofErr w:type="spellStart"/>
      <w:r w:rsidRPr="001205C9">
        <w:rPr>
          <w:rFonts w:ascii="Arial" w:hAnsi="Arial" w:cs="Arial"/>
          <w:sz w:val="24"/>
          <w:szCs w:val="24"/>
        </w:rPr>
        <w:t>Cadd</w:t>
      </w:r>
      <w:proofErr w:type="spellEnd"/>
      <w:r w:rsidRPr="001205C9">
        <w:rPr>
          <w:rFonts w:ascii="Arial" w:hAnsi="Arial" w:cs="Arial"/>
          <w:sz w:val="24"/>
          <w:szCs w:val="24"/>
        </w:rPr>
        <w:t> </w:t>
      </w:r>
      <w:r w:rsidRPr="001205C9">
        <w:rPr>
          <w:rStyle w:val="Emphasis"/>
          <w:rFonts w:ascii="Arial" w:hAnsi="Arial" w:cs="Arial"/>
          <w:color w:val="0E101A"/>
          <w:sz w:val="24"/>
          <w:szCs w:val="24"/>
        </w:rPr>
        <w:t>et al.,</w:t>
      </w:r>
      <w:r w:rsidRPr="001205C9">
        <w:rPr>
          <w:rFonts w:ascii="Arial" w:hAnsi="Arial" w:cs="Arial"/>
          <w:sz w:val="24"/>
          <w:szCs w:val="24"/>
        </w:rPr>
        <w:t> 2015).</w:t>
      </w:r>
    </w:p>
    <w:p w14:paraId="794BD409" w14:textId="65823515" w:rsidR="00F471C2" w:rsidRPr="001205C9" w:rsidRDefault="003E0D70" w:rsidP="001205C9">
      <w:pPr>
        <w:pStyle w:val="Heading1"/>
        <w:spacing w:line="360" w:lineRule="auto"/>
        <w:jc w:val="both"/>
        <w:rPr>
          <w:rFonts w:ascii="Arial" w:hAnsi="Arial" w:cs="Arial"/>
        </w:rPr>
      </w:pPr>
      <w:bookmarkStart w:id="26" w:name="_Toc162964809"/>
      <w:r w:rsidRPr="001205C9">
        <w:rPr>
          <w:rFonts w:ascii="Arial" w:hAnsi="Arial" w:cs="Arial"/>
        </w:rPr>
        <w:t>1.</w:t>
      </w:r>
      <w:r w:rsidR="00692CF2" w:rsidRPr="001205C9">
        <w:rPr>
          <w:rFonts w:ascii="Arial" w:hAnsi="Arial" w:cs="Arial"/>
        </w:rPr>
        <w:t>7</w:t>
      </w:r>
      <w:r w:rsidRPr="001205C9">
        <w:rPr>
          <w:rFonts w:ascii="Arial" w:hAnsi="Arial" w:cs="Arial"/>
        </w:rPr>
        <w:t xml:space="preserve"> </w:t>
      </w:r>
      <w:r w:rsidR="009B2090" w:rsidRPr="001205C9">
        <w:rPr>
          <w:rFonts w:ascii="Arial" w:hAnsi="Arial" w:cs="Arial"/>
        </w:rPr>
        <w:t>Literature Review</w:t>
      </w:r>
      <w:bookmarkEnd w:id="26"/>
    </w:p>
    <w:p w14:paraId="05B09F78" w14:textId="6AB94600" w:rsidR="00204878" w:rsidRPr="001205C9" w:rsidRDefault="00204878"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t>Fingerprint research is an important area because of the weight fingerprint evidence has on a case (</w:t>
      </w:r>
      <w:r w:rsidR="00944420" w:rsidRPr="001205C9">
        <w:rPr>
          <w:rFonts w:ascii="Arial" w:hAnsi="Arial" w:cs="Arial"/>
          <w:color w:val="0E101A"/>
        </w:rPr>
        <w:t>Jackson and Jackson, 2017</w:t>
      </w:r>
      <w:r w:rsidRPr="001205C9">
        <w:rPr>
          <w:rFonts w:ascii="Arial" w:hAnsi="Arial" w:cs="Arial"/>
          <w:color w:val="0E101A"/>
        </w:rPr>
        <w:t xml:space="preserve">). Due to this, fingerprints are commonly searched for at a crime scene, but as a fragile evidence type many factors can influence the quality of a fingerprint recovered by the time the scene is attended by examiners (Home Office, 2020). Outdoor scenes are particularly vulnerable to this as the evidence is subject to the open elements. For a while, these were viewed as impossible scenes and visualisation was not attempted, but it has been shown that if the right technique is used then fingerprints can still be recovered (Wood &amp; James, 2009; National Crime Agency, n.d.). This has led to techniques being developed to allow for fingerprints subjected to destructive conditions (such as being subjected to the weather, submerged in </w:t>
      </w:r>
      <w:proofErr w:type="gramStart"/>
      <w:r w:rsidRPr="001205C9">
        <w:rPr>
          <w:rFonts w:ascii="Arial" w:hAnsi="Arial" w:cs="Arial"/>
          <w:color w:val="0E101A"/>
        </w:rPr>
        <w:t>water</w:t>
      </w:r>
      <w:proofErr w:type="gramEnd"/>
      <w:r w:rsidRPr="001205C9">
        <w:rPr>
          <w:rFonts w:ascii="Arial" w:hAnsi="Arial" w:cs="Arial"/>
          <w:color w:val="0E101A"/>
        </w:rPr>
        <w:t xml:space="preserve"> or involved in a fire) to possibly still be recovered (Deans, 2006; Dhall &amp; Kapoor, 2016). However, not </w:t>
      </w:r>
      <w:proofErr w:type="gramStart"/>
      <w:r w:rsidRPr="001205C9">
        <w:rPr>
          <w:rFonts w:ascii="Arial" w:hAnsi="Arial" w:cs="Arial"/>
          <w:color w:val="0E101A"/>
        </w:rPr>
        <w:t>all of</w:t>
      </w:r>
      <w:proofErr w:type="gramEnd"/>
      <w:r w:rsidRPr="001205C9">
        <w:rPr>
          <w:rFonts w:ascii="Arial" w:hAnsi="Arial" w:cs="Arial"/>
          <w:color w:val="0E101A"/>
        </w:rPr>
        <w:t xml:space="preserve"> these techniques are applicable to a real-life crime scene (Davis &amp; Fisher, 2015; King, Hallett and Foster, 2015; Bailey, 2024). The key themes discussed in this literature review are current enhancement techniques and issues faced with weathered fingerprints, possible solutions to these issues, making a fingerprint study realistic and where the gaps are in research.</w:t>
      </w:r>
    </w:p>
    <w:p w14:paraId="37BCAF53" w14:textId="77777777" w:rsidR="00204878" w:rsidRPr="001205C9" w:rsidRDefault="00204878" w:rsidP="001205C9">
      <w:pPr>
        <w:pStyle w:val="NormalWeb"/>
        <w:spacing w:before="0" w:beforeAutospacing="0" w:after="0" w:afterAutospacing="0" w:line="360" w:lineRule="auto"/>
        <w:jc w:val="both"/>
        <w:rPr>
          <w:rFonts w:ascii="Arial" w:hAnsi="Arial" w:cs="Arial"/>
          <w:color w:val="0E101A"/>
        </w:rPr>
      </w:pPr>
    </w:p>
    <w:p w14:paraId="63E2761D" w14:textId="77777777" w:rsidR="00204878" w:rsidRPr="001205C9" w:rsidRDefault="00204878"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lastRenderedPageBreak/>
        <w:t xml:space="preserve">As stated by the Home Office (2006) 50% of fingerprint identifications come from powdering at a scene. This is because aluminium powder and black powder are the two main visualisation techniques carried by examiners, as both </w:t>
      </w:r>
      <w:proofErr w:type="gramStart"/>
      <w:r w:rsidRPr="001205C9">
        <w:rPr>
          <w:rFonts w:ascii="Arial" w:hAnsi="Arial" w:cs="Arial"/>
          <w:color w:val="0E101A"/>
        </w:rPr>
        <w:t>are located in</w:t>
      </w:r>
      <w:proofErr w:type="gramEnd"/>
      <w:r w:rsidRPr="001205C9">
        <w:rPr>
          <w:rFonts w:ascii="Arial" w:hAnsi="Arial" w:cs="Arial"/>
          <w:color w:val="0E101A"/>
        </w:rPr>
        <w:t xml:space="preserve"> their fingerprinting kit (FI at Staffordshire Police, 2024. a). The Home Office (2006) surveyed examiners to see which powders were </w:t>
      </w:r>
      <w:proofErr w:type="gramStart"/>
      <w:r w:rsidRPr="001205C9">
        <w:rPr>
          <w:rFonts w:ascii="Arial" w:hAnsi="Arial" w:cs="Arial"/>
          <w:color w:val="0E101A"/>
        </w:rPr>
        <w:t>most commonly used</w:t>
      </w:r>
      <w:proofErr w:type="gramEnd"/>
      <w:r w:rsidRPr="001205C9">
        <w:rPr>
          <w:rFonts w:ascii="Arial" w:hAnsi="Arial" w:cs="Arial"/>
          <w:color w:val="0E101A"/>
        </w:rPr>
        <w:t xml:space="preserve"> at a scene and aluminium powder was the most common with 95%. Even though these methods are used often, they do have their disadvantages. Davis &amp; Fisher (2015) and King, </w:t>
      </w:r>
      <w:proofErr w:type="gramStart"/>
      <w:r w:rsidRPr="001205C9">
        <w:rPr>
          <w:rFonts w:ascii="Arial" w:hAnsi="Arial" w:cs="Arial"/>
          <w:color w:val="0E101A"/>
        </w:rPr>
        <w:t>Hallett</w:t>
      </w:r>
      <w:proofErr w:type="gramEnd"/>
      <w:r w:rsidRPr="001205C9">
        <w:rPr>
          <w:rFonts w:ascii="Arial" w:hAnsi="Arial" w:cs="Arial"/>
          <w:color w:val="0E101A"/>
        </w:rPr>
        <w:t xml:space="preserve"> and Foster (2015) highlight the fact that powders do not work well on textured or wet surfaces. This is because the texture of the surface makes it difficult to see the ridge details and so another step needs to be done after to allow for full recovery and analysis of the print (Davis &amp; Fisher, 2015; King, </w:t>
      </w:r>
      <w:proofErr w:type="gramStart"/>
      <w:r w:rsidRPr="001205C9">
        <w:rPr>
          <w:rFonts w:ascii="Arial" w:hAnsi="Arial" w:cs="Arial"/>
          <w:color w:val="0E101A"/>
        </w:rPr>
        <w:t>Hallett</w:t>
      </w:r>
      <w:proofErr w:type="gramEnd"/>
      <w:r w:rsidRPr="001205C9">
        <w:rPr>
          <w:rFonts w:ascii="Arial" w:hAnsi="Arial" w:cs="Arial"/>
          <w:color w:val="0E101A"/>
        </w:rPr>
        <w:t xml:space="preserve"> and Foster, 2015). Another issue with powders is that they are unable to be used on wet surfaces, powders clump and smudge when exposed to moisture and the brushes clump with powder (FI at Staffordshire Police, 2023). Due to these issues, other methods have been tested for enhancing fingerprints in difficult conditions.</w:t>
      </w:r>
    </w:p>
    <w:p w14:paraId="5312AAA8" w14:textId="77777777" w:rsidR="00204878" w:rsidRPr="001205C9" w:rsidRDefault="00204878" w:rsidP="001205C9">
      <w:pPr>
        <w:pStyle w:val="NormalWeb"/>
        <w:spacing w:before="0" w:beforeAutospacing="0" w:after="0" w:afterAutospacing="0" w:line="360" w:lineRule="auto"/>
        <w:jc w:val="both"/>
        <w:rPr>
          <w:rFonts w:ascii="Arial" w:hAnsi="Arial" w:cs="Arial"/>
          <w:color w:val="0E101A"/>
        </w:rPr>
      </w:pPr>
    </w:p>
    <w:p w14:paraId="01DA273B" w14:textId="749BC845" w:rsidR="00204878" w:rsidRPr="001205C9" w:rsidRDefault="00204878"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t xml:space="preserve">One such technique is WPS, Dhall &amp; Kapoor (2016) identify this as a suitable alternative. After testing three different WPS formulas in destructive conditions, it was found that all three </w:t>
      </w:r>
      <w:proofErr w:type="gramStart"/>
      <w:r w:rsidRPr="001205C9">
        <w:rPr>
          <w:rFonts w:ascii="Arial" w:hAnsi="Arial" w:cs="Arial"/>
          <w:color w:val="0E101A"/>
        </w:rPr>
        <w:t>worked,</w:t>
      </w:r>
      <w:proofErr w:type="gramEnd"/>
      <w:r w:rsidRPr="001205C9">
        <w:rPr>
          <w:rFonts w:ascii="Arial" w:hAnsi="Arial" w:cs="Arial"/>
          <w:color w:val="0E101A"/>
        </w:rPr>
        <w:t xml:space="preserve"> to different efficiencies. This idea is supported by the Home Office (2022) publishing that powder suspensions will remain effective when exposed to water and low temperatures, which covers two of the weather conditions mentioned in section 1.</w:t>
      </w:r>
      <w:r w:rsidR="00D37973" w:rsidRPr="001205C9">
        <w:rPr>
          <w:rFonts w:ascii="Arial" w:hAnsi="Arial" w:cs="Arial"/>
          <w:color w:val="0E101A"/>
        </w:rPr>
        <w:t>6</w:t>
      </w:r>
      <w:r w:rsidRPr="001205C9">
        <w:rPr>
          <w:rFonts w:ascii="Arial" w:hAnsi="Arial" w:cs="Arial"/>
          <w:color w:val="0E101A"/>
        </w:rPr>
        <w:t>.1. Many other pieces of literature agree with using some form of WPS or SPR in destructive conditions. Wood &amp; James (2009) found SPR to be the best method on plastic in the presence of water and Polimeni </w:t>
      </w:r>
      <w:r w:rsidRPr="001205C9">
        <w:rPr>
          <w:rStyle w:val="Emphasis"/>
          <w:rFonts w:ascii="Arial" w:hAnsi="Arial" w:cs="Arial"/>
          <w:color w:val="0E101A"/>
        </w:rPr>
        <w:t>et al</w:t>
      </w:r>
      <w:r w:rsidRPr="001205C9">
        <w:rPr>
          <w:rFonts w:ascii="Arial" w:hAnsi="Arial" w:cs="Arial"/>
          <w:color w:val="0E101A"/>
        </w:rPr>
        <w:t>. (2004) tested SPR on plastic, glass and metal which were submerged in water, and found that the technique worked on all materials. However, Madkour </w:t>
      </w:r>
      <w:r w:rsidRPr="001205C9">
        <w:rPr>
          <w:rStyle w:val="Emphasis"/>
          <w:rFonts w:ascii="Arial" w:hAnsi="Arial" w:cs="Arial"/>
          <w:color w:val="0E101A"/>
        </w:rPr>
        <w:t>et al.</w:t>
      </w:r>
      <w:r w:rsidRPr="001205C9">
        <w:rPr>
          <w:rFonts w:ascii="Arial" w:hAnsi="Arial" w:cs="Arial"/>
          <w:color w:val="0E101A"/>
        </w:rPr>
        <w:t> (2017) compared SPR to black powder and cyanoacrylate fuming with fingerprints that had been exposed to fresh water and salt water. It was found that cyanoacrylate fuming was the best method, for both fresh water and salt water. Although many studies have found WPS to be a useful method, it is still not commonly used at scenes. Staffordshire Police mentioned that they have tried it before at a scene, but due to the amount of mess it created they did not continue to use it (Bailey, 2024).</w:t>
      </w:r>
    </w:p>
    <w:p w14:paraId="731A6F8B" w14:textId="77777777" w:rsidR="00204878" w:rsidRPr="001205C9" w:rsidRDefault="00204878" w:rsidP="001205C9">
      <w:pPr>
        <w:pStyle w:val="NormalWeb"/>
        <w:spacing w:before="0" w:beforeAutospacing="0" w:after="0" w:afterAutospacing="0" w:line="360" w:lineRule="auto"/>
        <w:jc w:val="both"/>
        <w:rPr>
          <w:rFonts w:ascii="Arial" w:hAnsi="Arial" w:cs="Arial"/>
          <w:color w:val="0E101A"/>
        </w:rPr>
      </w:pPr>
    </w:p>
    <w:p w14:paraId="291FBD1B" w14:textId="77777777" w:rsidR="00204878" w:rsidRPr="001205C9" w:rsidRDefault="00204878"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lastRenderedPageBreak/>
        <w:t>This highlights an issue seen in fingerprint research, which is that many studies are lab-based and not carried out in realistic conditions, which can lead to impractical solutions. This is recognised by Sears </w:t>
      </w:r>
      <w:r w:rsidRPr="001205C9">
        <w:rPr>
          <w:rStyle w:val="Emphasis"/>
          <w:rFonts w:ascii="Arial" w:hAnsi="Arial" w:cs="Arial"/>
          <w:color w:val="0E101A"/>
        </w:rPr>
        <w:t>et al</w:t>
      </w:r>
      <w:r w:rsidRPr="001205C9">
        <w:rPr>
          <w:rFonts w:ascii="Arial" w:hAnsi="Arial" w:cs="Arial"/>
          <w:color w:val="0E101A"/>
        </w:rPr>
        <w:t>. (2012) who acknowledges the lack of standardisation in fingerprint research. One aspect highlighted is the use of unrealistic fingerprints in research (fingerprints which have unnatural quantities of components), stating that groomed fingerprints should only be used in the initial testing of a method to determine which constituents the technique interacts with or determine the appearance of the reaction, but should not be used for testing past this (Sears </w:t>
      </w:r>
      <w:r w:rsidRPr="001205C9">
        <w:rPr>
          <w:rStyle w:val="Emphasis"/>
          <w:rFonts w:ascii="Arial" w:hAnsi="Arial" w:cs="Arial"/>
          <w:color w:val="0E101A"/>
        </w:rPr>
        <w:t>et al</w:t>
      </w:r>
      <w:r w:rsidRPr="001205C9">
        <w:rPr>
          <w:rFonts w:ascii="Arial" w:hAnsi="Arial" w:cs="Arial"/>
          <w:color w:val="0E101A"/>
        </w:rPr>
        <w:t xml:space="preserve">., 2012). Instead, they recommend using natural fingerprints that are created </w:t>
      </w:r>
      <w:proofErr w:type="gramStart"/>
      <w:r w:rsidRPr="001205C9">
        <w:rPr>
          <w:rFonts w:ascii="Arial" w:hAnsi="Arial" w:cs="Arial"/>
          <w:color w:val="0E101A"/>
        </w:rPr>
        <w:t>as a result of</w:t>
      </w:r>
      <w:proofErr w:type="gramEnd"/>
      <w:r w:rsidRPr="001205C9">
        <w:rPr>
          <w:rFonts w:ascii="Arial" w:hAnsi="Arial" w:cs="Arial"/>
          <w:color w:val="0E101A"/>
        </w:rPr>
        <w:t xml:space="preserve"> carrying out normal routines rather than the donor wiping their forehead or using fingerprint reference pads. An example of a natural fingerprint depletion is shown by Pitera </w:t>
      </w:r>
      <w:r w:rsidRPr="001205C9">
        <w:rPr>
          <w:rStyle w:val="Emphasis"/>
          <w:rFonts w:ascii="Arial" w:hAnsi="Arial" w:cs="Arial"/>
          <w:color w:val="0E101A"/>
        </w:rPr>
        <w:t>et al.</w:t>
      </w:r>
      <w:r w:rsidRPr="001205C9">
        <w:rPr>
          <w:rFonts w:ascii="Arial" w:hAnsi="Arial" w:cs="Arial"/>
          <w:color w:val="0E101A"/>
        </w:rPr>
        <w:t> (2018)</w:t>
      </w:r>
    </w:p>
    <w:p w14:paraId="30AF0F00" w14:textId="77777777" w:rsidR="00204878" w:rsidRPr="001205C9" w:rsidRDefault="00204878" w:rsidP="001205C9">
      <w:pPr>
        <w:pStyle w:val="NormalWeb"/>
        <w:spacing w:before="0" w:beforeAutospacing="0" w:after="0" w:afterAutospacing="0" w:line="360" w:lineRule="auto"/>
        <w:jc w:val="both"/>
        <w:rPr>
          <w:rFonts w:ascii="Arial" w:hAnsi="Arial" w:cs="Arial"/>
          <w:color w:val="0E101A"/>
        </w:rPr>
      </w:pPr>
    </w:p>
    <w:p w14:paraId="41A670E7" w14:textId="77777777" w:rsidR="00204878" w:rsidRPr="001205C9" w:rsidRDefault="00204878"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t xml:space="preserve">Currently, some research has been conducted into different techniques for recovering fingerprints that have been subject to destructive environments and WPS has been identified as a useful technique for these scenarios. However, not all materials commonly fingerprinted at outdoor crime scenes have been used in this research and no research was also found investigating the use of WPS for weathered prints, that have been left outside in a natural environment and not subject to specific destructive conditions. There is also a lack of research on the effects of weathering and ageing on fingerprints and how different weather conditions will impact the quality of enhancement and how the compositions change as a result. Iron Oxide has also not been used in any of the studies found about destructive conditions. Therefore, this research is going to </w:t>
      </w:r>
      <w:proofErr w:type="gramStart"/>
      <w:r w:rsidRPr="001205C9">
        <w:rPr>
          <w:rFonts w:ascii="Arial" w:hAnsi="Arial" w:cs="Arial"/>
          <w:color w:val="0E101A"/>
        </w:rPr>
        <w:t>look into</w:t>
      </w:r>
      <w:proofErr w:type="gramEnd"/>
      <w:r w:rsidRPr="001205C9">
        <w:rPr>
          <w:rFonts w:ascii="Arial" w:hAnsi="Arial" w:cs="Arial"/>
          <w:color w:val="0E101A"/>
        </w:rPr>
        <w:t xml:space="preserve"> the use of Iron Oxide suspension for fingerprint recovery from naturally weathered materials, for varying lengths of time and compare this technique to black powder and aluminium powder.</w:t>
      </w:r>
    </w:p>
    <w:p w14:paraId="055CDE6D" w14:textId="77777777" w:rsidR="00425752" w:rsidRPr="001205C9" w:rsidRDefault="00425752" w:rsidP="001205C9">
      <w:pPr>
        <w:spacing w:line="360" w:lineRule="auto"/>
        <w:jc w:val="both"/>
        <w:rPr>
          <w:rFonts w:ascii="Arial" w:hAnsi="Arial" w:cs="Arial"/>
          <w:sz w:val="24"/>
          <w:szCs w:val="24"/>
        </w:rPr>
      </w:pPr>
    </w:p>
    <w:p w14:paraId="69E8423A" w14:textId="7DF7AA3A" w:rsidR="005101C0" w:rsidRPr="001205C9" w:rsidRDefault="005101C0" w:rsidP="001205C9">
      <w:pPr>
        <w:pStyle w:val="Heading1"/>
        <w:spacing w:line="360" w:lineRule="auto"/>
        <w:jc w:val="both"/>
        <w:rPr>
          <w:rFonts w:ascii="Arial" w:hAnsi="Arial" w:cs="Arial"/>
        </w:rPr>
      </w:pPr>
      <w:bookmarkStart w:id="27" w:name="_Toc162964810"/>
      <w:r w:rsidRPr="001205C9">
        <w:rPr>
          <w:rFonts w:ascii="Arial" w:hAnsi="Arial" w:cs="Arial"/>
        </w:rPr>
        <w:t>1.</w:t>
      </w:r>
      <w:r w:rsidR="00692CF2" w:rsidRPr="001205C9">
        <w:rPr>
          <w:rFonts w:ascii="Arial" w:hAnsi="Arial" w:cs="Arial"/>
        </w:rPr>
        <w:t>8</w:t>
      </w:r>
      <w:r w:rsidRPr="001205C9">
        <w:rPr>
          <w:rFonts w:ascii="Arial" w:hAnsi="Arial" w:cs="Arial"/>
        </w:rPr>
        <w:t xml:space="preserve"> Aims and Objectives</w:t>
      </w:r>
      <w:bookmarkEnd w:id="27"/>
    </w:p>
    <w:p w14:paraId="0A663895" w14:textId="77777777" w:rsidR="009A1BBC" w:rsidRPr="009A1BBC" w:rsidRDefault="009A1BBC" w:rsidP="001205C9">
      <w:pPr>
        <w:spacing w:after="0" w:line="360" w:lineRule="auto"/>
        <w:jc w:val="both"/>
        <w:rPr>
          <w:rFonts w:ascii="Arial" w:eastAsia="Times New Roman" w:hAnsi="Arial" w:cs="Arial"/>
          <w:color w:val="0E101A"/>
          <w:kern w:val="0"/>
          <w:sz w:val="24"/>
          <w:szCs w:val="24"/>
          <w:lang w:eastAsia="en-GB"/>
          <w14:ligatures w14:val="none"/>
        </w:rPr>
      </w:pPr>
      <w:r w:rsidRPr="009A1BBC">
        <w:rPr>
          <w:rFonts w:ascii="Arial" w:eastAsia="Times New Roman" w:hAnsi="Arial" w:cs="Arial"/>
          <w:color w:val="0E101A"/>
          <w:kern w:val="0"/>
          <w:sz w:val="24"/>
          <w:szCs w:val="24"/>
          <w:lang w:eastAsia="en-GB"/>
          <w14:ligatures w14:val="none"/>
        </w:rPr>
        <w:t>This research aims to investigate the effect of weathering on fingerprints for a select amount of time and to determine the best visualisation method for fingerprints on different weathered surfaces.</w:t>
      </w:r>
    </w:p>
    <w:p w14:paraId="0E956634" w14:textId="77777777" w:rsidR="009A1BBC" w:rsidRPr="009A1BBC" w:rsidRDefault="009A1BBC" w:rsidP="001205C9">
      <w:pPr>
        <w:spacing w:after="0" w:line="360" w:lineRule="auto"/>
        <w:jc w:val="both"/>
        <w:rPr>
          <w:rFonts w:ascii="Arial" w:eastAsia="Times New Roman" w:hAnsi="Arial" w:cs="Arial"/>
          <w:color w:val="0E101A"/>
          <w:kern w:val="0"/>
          <w:sz w:val="24"/>
          <w:szCs w:val="24"/>
          <w:lang w:eastAsia="en-GB"/>
          <w14:ligatures w14:val="none"/>
        </w:rPr>
      </w:pPr>
      <w:r w:rsidRPr="009A1BBC">
        <w:rPr>
          <w:rFonts w:ascii="Arial" w:eastAsia="Times New Roman" w:hAnsi="Arial" w:cs="Arial"/>
          <w:color w:val="0E101A"/>
          <w:kern w:val="0"/>
          <w:sz w:val="24"/>
          <w:szCs w:val="24"/>
          <w:lang w:eastAsia="en-GB"/>
          <w14:ligatures w14:val="none"/>
        </w:rPr>
        <w:t>The objectives of this research are to:</w:t>
      </w:r>
    </w:p>
    <w:p w14:paraId="147E839A" w14:textId="77777777" w:rsidR="009A1BBC" w:rsidRPr="009A1BBC" w:rsidRDefault="009A1BBC" w:rsidP="001205C9">
      <w:pPr>
        <w:numPr>
          <w:ilvl w:val="0"/>
          <w:numId w:val="11"/>
        </w:numPr>
        <w:spacing w:after="0" w:line="360" w:lineRule="auto"/>
        <w:jc w:val="both"/>
        <w:rPr>
          <w:rFonts w:ascii="Arial" w:eastAsia="Times New Roman" w:hAnsi="Arial" w:cs="Arial"/>
          <w:color w:val="0E101A"/>
          <w:kern w:val="0"/>
          <w:sz w:val="24"/>
          <w:szCs w:val="24"/>
          <w:lang w:eastAsia="en-GB"/>
          <w14:ligatures w14:val="none"/>
        </w:rPr>
      </w:pPr>
      <w:r w:rsidRPr="009A1BBC">
        <w:rPr>
          <w:rFonts w:ascii="Arial" w:eastAsia="Times New Roman" w:hAnsi="Arial" w:cs="Arial"/>
          <w:color w:val="0E101A"/>
          <w:kern w:val="0"/>
          <w:sz w:val="24"/>
          <w:szCs w:val="24"/>
          <w:lang w:eastAsia="en-GB"/>
          <w14:ligatures w14:val="none"/>
        </w:rPr>
        <w:t>Conduct a realistic study on the effect of weathering on fingerprints.</w:t>
      </w:r>
    </w:p>
    <w:p w14:paraId="548B72F3" w14:textId="77777777" w:rsidR="009A1BBC" w:rsidRPr="009A1BBC" w:rsidRDefault="009A1BBC" w:rsidP="001205C9">
      <w:pPr>
        <w:numPr>
          <w:ilvl w:val="0"/>
          <w:numId w:val="11"/>
        </w:numPr>
        <w:spacing w:after="0" w:line="360" w:lineRule="auto"/>
        <w:jc w:val="both"/>
        <w:rPr>
          <w:rFonts w:ascii="Arial" w:eastAsia="Times New Roman" w:hAnsi="Arial" w:cs="Arial"/>
          <w:color w:val="0E101A"/>
          <w:kern w:val="0"/>
          <w:sz w:val="24"/>
          <w:szCs w:val="24"/>
          <w:lang w:eastAsia="en-GB"/>
          <w14:ligatures w14:val="none"/>
        </w:rPr>
      </w:pPr>
      <w:r w:rsidRPr="009A1BBC">
        <w:rPr>
          <w:rFonts w:ascii="Arial" w:eastAsia="Times New Roman" w:hAnsi="Arial" w:cs="Arial"/>
          <w:color w:val="0E101A"/>
          <w:kern w:val="0"/>
          <w:sz w:val="24"/>
          <w:szCs w:val="24"/>
          <w:lang w:eastAsia="en-GB"/>
          <w14:ligatures w14:val="none"/>
        </w:rPr>
        <w:lastRenderedPageBreak/>
        <w:t>Producing recommendations on whether Iron Oxide suspension is worth using at a crime scene.</w:t>
      </w:r>
    </w:p>
    <w:p w14:paraId="04C5C37A" w14:textId="77777777" w:rsidR="009A1BBC" w:rsidRPr="009A1BBC" w:rsidRDefault="009A1BBC" w:rsidP="001205C9">
      <w:pPr>
        <w:numPr>
          <w:ilvl w:val="0"/>
          <w:numId w:val="11"/>
        </w:numPr>
        <w:spacing w:after="0" w:line="360" w:lineRule="auto"/>
        <w:jc w:val="both"/>
        <w:rPr>
          <w:rFonts w:ascii="Arial" w:eastAsia="Times New Roman" w:hAnsi="Arial" w:cs="Arial"/>
          <w:color w:val="0E101A"/>
          <w:kern w:val="0"/>
          <w:sz w:val="24"/>
          <w:szCs w:val="24"/>
          <w:lang w:eastAsia="en-GB"/>
          <w14:ligatures w14:val="none"/>
        </w:rPr>
      </w:pPr>
      <w:r w:rsidRPr="009A1BBC">
        <w:rPr>
          <w:rFonts w:ascii="Arial" w:eastAsia="Times New Roman" w:hAnsi="Arial" w:cs="Arial"/>
          <w:color w:val="0E101A"/>
          <w:kern w:val="0"/>
          <w:sz w:val="24"/>
          <w:szCs w:val="24"/>
          <w:lang w:eastAsia="en-GB"/>
          <w14:ligatures w14:val="none"/>
        </w:rPr>
        <w:t>Identifying if any of the techniques tested are useful in recovering fingerprints from weathered surfaces.</w:t>
      </w:r>
    </w:p>
    <w:p w14:paraId="5D3897E3" w14:textId="412C4B0E" w:rsidR="005E3F92" w:rsidRPr="001205C9" w:rsidRDefault="00FB48C4" w:rsidP="001205C9">
      <w:pPr>
        <w:pStyle w:val="Heading1"/>
        <w:spacing w:line="360" w:lineRule="auto"/>
        <w:jc w:val="both"/>
        <w:rPr>
          <w:rFonts w:ascii="Arial" w:hAnsi="Arial" w:cs="Arial"/>
        </w:rPr>
      </w:pPr>
      <w:bookmarkStart w:id="28" w:name="_Toc162964811"/>
      <w:r w:rsidRPr="001205C9">
        <w:rPr>
          <w:rFonts w:ascii="Arial" w:hAnsi="Arial" w:cs="Arial"/>
        </w:rPr>
        <w:t>1.</w:t>
      </w:r>
      <w:r w:rsidR="00692CF2" w:rsidRPr="001205C9">
        <w:rPr>
          <w:rFonts w:ascii="Arial" w:hAnsi="Arial" w:cs="Arial"/>
        </w:rPr>
        <w:t>9</w:t>
      </w:r>
      <w:r w:rsidRPr="001205C9">
        <w:rPr>
          <w:rFonts w:ascii="Arial" w:hAnsi="Arial" w:cs="Arial"/>
        </w:rPr>
        <w:t xml:space="preserve"> Hypotheses</w:t>
      </w:r>
      <w:bookmarkEnd w:id="28"/>
    </w:p>
    <w:p w14:paraId="1FB0A8E2" w14:textId="7B4B874B" w:rsidR="0026043C" w:rsidRPr="001205C9" w:rsidRDefault="0026043C" w:rsidP="001205C9">
      <w:pPr>
        <w:pStyle w:val="Heading1"/>
        <w:spacing w:line="360" w:lineRule="auto"/>
        <w:jc w:val="both"/>
        <w:rPr>
          <w:rFonts w:ascii="Arial" w:hAnsi="Arial" w:cs="Arial"/>
          <w:sz w:val="28"/>
          <w:szCs w:val="28"/>
        </w:rPr>
      </w:pPr>
      <w:bookmarkStart w:id="29" w:name="_Toc162964812"/>
      <w:r w:rsidRPr="001205C9">
        <w:rPr>
          <w:rFonts w:ascii="Arial" w:hAnsi="Arial" w:cs="Arial"/>
          <w:sz w:val="28"/>
          <w:szCs w:val="28"/>
        </w:rPr>
        <w:t>1.</w:t>
      </w:r>
      <w:r w:rsidR="00692CF2" w:rsidRPr="001205C9">
        <w:rPr>
          <w:rFonts w:ascii="Arial" w:hAnsi="Arial" w:cs="Arial"/>
          <w:sz w:val="28"/>
          <w:szCs w:val="28"/>
        </w:rPr>
        <w:t>9</w:t>
      </w:r>
      <w:r w:rsidRPr="001205C9">
        <w:rPr>
          <w:rFonts w:ascii="Arial" w:hAnsi="Arial" w:cs="Arial"/>
          <w:sz w:val="28"/>
          <w:szCs w:val="28"/>
        </w:rPr>
        <w:t xml:space="preserve">.1 Impact of weather </w:t>
      </w:r>
      <w:r w:rsidR="00AE1844" w:rsidRPr="001205C9">
        <w:rPr>
          <w:rFonts w:ascii="Arial" w:hAnsi="Arial" w:cs="Arial"/>
          <w:sz w:val="28"/>
          <w:szCs w:val="28"/>
        </w:rPr>
        <w:t xml:space="preserve">over </w:t>
      </w:r>
      <w:proofErr w:type="gramStart"/>
      <w:r w:rsidR="00AE1844" w:rsidRPr="001205C9">
        <w:rPr>
          <w:rFonts w:ascii="Arial" w:hAnsi="Arial" w:cs="Arial"/>
          <w:sz w:val="28"/>
          <w:szCs w:val="28"/>
        </w:rPr>
        <w:t>period of time</w:t>
      </w:r>
      <w:bookmarkEnd w:id="29"/>
      <w:proofErr w:type="gramEnd"/>
    </w:p>
    <w:p w14:paraId="3C73A673" w14:textId="77777777" w:rsidR="0026043C" w:rsidRPr="001205C9" w:rsidRDefault="00CC4660" w:rsidP="001205C9">
      <w:pPr>
        <w:spacing w:line="360" w:lineRule="auto"/>
        <w:jc w:val="both"/>
        <w:rPr>
          <w:rFonts w:ascii="Arial" w:hAnsi="Arial" w:cs="Arial"/>
          <w:sz w:val="24"/>
          <w:szCs w:val="24"/>
        </w:rPr>
      </w:pPr>
      <w:r w:rsidRPr="001205C9">
        <w:rPr>
          <w:rFonts w:ascii="Arial" w:hAnsi="Arial" w:cs="Arial"/>
          <w:sz w:val="24"/>
          <w:szCs w:val="24"/>
        </w:rPr>
        <w:t xml:space="preserve">Alternative hypothesis: </w:t>
      </w:r>
      <w:r w:rsidR="000A77B4" w:rsidRPr="001205C9">
        <w:rPr>
          <w:rFonts w:ascii="Arial" w:hAnsi="Arial" w:cs="Arial"/>
          <w:sz w:val="24"/>
          <w:szCs w:val="24"/>
        </w:rPr>
        <w:t>The weather will have a significant difference on the quality of the fingerprints.</w:t>
      </w:r>
    </w:p>
    <w:p w14:paraId="4614EDE0" w14:textId="1AB21245" w:rsidR="000B2ED8" w:rsidRPr="001205C9" w:rsidRDefault="00CC4660" w:rsidP="001205C9">
      <w:pPr>
        <w:spacing w:line="360" w:lineRule="auto"/>
        <w:jc w:val="both"/>
        <w:rPr>
          <w:rFonts w:ascii="Arial" w:hAnsi="Arial" w:cs="Arial"/>
          <w:sz w:val="24"/>
          <w:szCs w:val="24"/>
        </w:rPr>
      </w:pPr>
      <w:r w:rsidRPr="001205C9">
        <w:rPr>
          <w:rFonts w:ascii="Arial" w:hAnsi="Arial" w:cs="Arial"/>
          <w:sz w:val="24"/>
          <w:szCs w:val="24"/>
        </w:rPr>
        <w:t xml:space="preserve">Null hypothesis: </w:t>
      </w:r>
      <w:r w:rsidR="000A77B4" w:rsidRPr="001205C9">
        <w:rPr>
          <w:rFonts w:ascii="Arial" w:hAnsi="Arial" w:cs="Arial"/>
          <w:sz w:val="24"/>
          <w:szCs w:val="24"/>
        </w:rPr>
        <w:t>The weather will not have a significant difference on the quality of the fingerprints.</w:t>
      </w:r>
      <w:r w:rsidR="009735C6" w:rsidRPr="001205C9">
        <w:rPr>
          <w:rFonts w:ascii="Arial" w:hAnsi="Arial" w:cs="Arial"/>
          <w:sz w:val="24"/>
          <w:szCs w:val="24"/>
        </w:rPr>
        <w:t xml:space="preserve"> </w:t>
      </w:r>
    </w:p>
    <w:p w14:paraId="3DF4C3BF" w14:textId="547F6648" w:rsidR="00AE1844" w:rsidRPr="001205C9" w:rsidRDefault="00AE1844" w:rsidP="001205C9">
      <w:pPr>
        <w:pStyle w:val="Heading1"/>
        <w:spacing w:line="360" w:lineRule="auto"/>
        <w:jc w:val="both"/>
        <w:rPr>
          <w:rFonts w:ascii="Arial" w:hAnsi="Arial" w:cs="Arial"/>
          <w:sz w:val="28"/>
          <w:szCs w:val="28"/>
        </w:rPr>
      </w:pPr>
      <w:bookmarkStart w:id="30" w:name="_Toc162964813"/>
      <w:r w:rsidRPr="001205C9">
        <w:rPr>
          <w:rFonts w:ascii="Arial" w:hAnsi="Arial" w:cs="Arial"/>
          <w:sz w:val="28"/>
          <w:szCs w:val="28"/>
        </w:rPr>
        <w:t>1.</w:t>
      </w:r>
      <w:r w:rsidR="00692CF2" w:rsidRPr="001205C9">
        <w:rPr>
          <w:rFonts w:ascii="Arial" w:hAnsi="Arial" w:cs="Arial"/>
          <w:sz w:val="28"/>
          <w:szCs w:val="28"/>
        </w:rPr>
        <w:t>9</w:t>
      </w:r>
      <w:r w:rsidRPr="001205C9">
        <w:rPr>
          <w:rFonts w:ascii="Arial" w:hAnsi="Arial" w:cs="Arial"/>
          <w:sz w:val="28"/>
          <w:szCs w:val="28"/>
        </w:rPr>
        <w:t xml:space="preserve">.2 </w:t>
      </w:r>
      <w:r w:rsidR="00F45FB6" w:rsidRPr="001205C9">
        <w:rPr>
          <w:rFonts w:ascii="Arial" w:hAnsi="Arial" w:cs="Arial"/>
          <w:sz w:val="28"/>
          <w:szCs w:val="28"/>
        </w:rPr>
        <w:t>Best visualisation technique for each material</w:t>
      </w:r>
      <w:bookmarkEnd w:id="30"/>
    </w:p>
    <w:p w14:paraId="56F13876" w14:textId="60C26421" w:rsidR="00152CEA" w:rsidRPr="001205C9" w:rsidRDefault="006D68D6" w:rsidP="001205C9">
      <w:pPr>
        <w:pStyle w:val="ListParagraph"/>
        <w:numPr>
          <w:ilvl w:val="0"/>
          <w:numId w:val="10"/>
        </w:numPr>
        <w:spacing w:line="360" w:lineRule="auto"/>
        <w:jc w:val="both"/>
        <w:rPr>
          <w:rFonts w:ascii="Arial" w:hAnsi="Arial" w:cs="Arial"/>
          <w:sz w:val="24"/>
          <w:szCs w:val="24"/>
        </w:rPr>
      </w:pPr>
      <w:r w:rsidRPr="001205C9">
        <w:rPr>
          <w:rFonts w:ascii="Arial" w:hAnsi="Arial" w:cs="Arial"/>
          <w:sz w:val="24"/>
          <w:szCs w:val="24"/>
        </w:rPr>
        <w:t xml:space="preserve">Iron oxide will be the best visualisation technique on </w:t>
      </w:r>
      <w:proofErr w:type="gramStart"/>
      <w:r w:rsidRPr="001205C9">
        <w:rPr>
          <w:rFonts w:ascii="Arial" w:hAnsi="Arial" w:cs="Arial"/>
          <w:sz w:val="24"/>
          <w:szCs w:val="24"/>
        </w:rPr>
        <w:t>the majority of</w:t>
      </w:r>
      <w:proofErr w:type="gramEnd"/>
      <w:r w:rsidRPr="001205C9">
        <w:rPr>
          <w:rFonts w:ascii="Arial" w:hAnsi="Arial" w:cs="Arial"/>
          <w:sz w:val="24"/>
          <w:szCs w:val="24"/>
        </w:rPr>
        <w:t xml:space="preserve"> the </w:t>
      </w:r>
      <w:r w:rsidR="007014EB" w:rsidRPr="001205C9">
        <w:rPr>
          <w:rFonts w:ascii="Arial" w:hAnsi="Arial" w:cs="Arial"/>
          <w:sz w:val="24"/>
          <w:szCs w:val="24"/>
        </w:rPr>
        <w:t>materials.</w:t>
      </w:r>
    </w:p>
    <w:p w14:paraId="165F14E5" w14:textId="77777777" w:rsidR="007014EB" w:rsidRPr="001205C9" w:rsidRDefault="007014EB" w:rsidP="001205C9">
      <w:pPr>
        <w:spacing w:line="360" w:lineRule="auto"/>
        <w:jc w:val="both"/>
        <w:rPr>
          <w:rFonts w:ascii="Arial" w:hAnsi="Arial" w:cs="Arial"/>
          <w:sz w:val="24"/>
          <w:szCs w:val="24"/>
        </w:rPr>
      </w:pPr>
    </w:p>
    <w:p w14:paraId="0F2E7F35" w14:textId="77777777" w:rsidR="007014EB" w:rsidRPr="001205C9" w:rsidRDefault="007014EB" w:rsidP="001205C9">
      <w:pPr>
        <w:spacing w:line="360" w:lineRule="auto"/>
        <w:jc w:val="both"/>
        <w:rPr>
          <w:rFonts w:ascii="Arial" w:hAnsi="Arial" w:cs="Arial"/>
          <w:sz w:val="24"/>
          <w:szCs w:val="24"/>
        </w:rPr>
      </w:pPr>
    </w:p>
    <w:p w14:paraId="2DC9E737" w14:textId="77777777" w:rsidR="007014EB" w:rsidRPr="001205C9" w:rsidRDefault="007014EB" w:rsidP="001205C9">
      <w:pPr>
        <w:spacing w:line="360" w:lineRule="auto"/>
        <w:jc w:val="both"/>
        <w:rPr>
          <w:rFonts w:ascii="Arial" w:hAnsi="Arial" w:cs="Arial"/>
          <w:sz w:val="24"/>
          <w:szCs w:val="24"/>
        </w:rPr>
      </w:pPr>
    </w:p>
    <w:p w14:paraId="36D71DA4" w14:textId="77777777" w:rsidR="007014EB" w:rsidRDefault="007014EB" w:rsidP="001205C9">
      <w:pPr>
        <w:spacing w:line="360" w:lineRule="auto"/>
        <w:jc w:val="both"/>
        <w:rPr>
          <w:rFonts w:ascii="Arial" w:hAnsi="Arial" w:cs="Arial"/>
          <w:sz w:val="24"/>
          <w:szCs w:val="24"/>
        </w:rPr>
      </w:pPr>
    </w:p>
    <w:p w14:paraId="04570B95" w14:textId="77777777" w:rsidR="001205C9" w:rsidRDefault="001205C9" w:rsidP="001205C9">
      <w:pPr>
        <w:spacing w:line="360" w:lineRule="auto"/>
        <w:jc w:val="both"/>
        <w:rPr>
          <w:rFonts w:ascii="Arial" w:hAnsi="Arial" w:cs="Arial"/>
          <w:sz w:val="24"/>
          <w:szCs w:val="24"/>
        </w:rPr>
      </w:pPr>
    </w:p>
    <w:p w14:paraId="0B94AC04" w14:textId="77777777" w:rsidR="001205C9" w:rsidRDefault="001205C9" w:rsidP="001205C9">
      <w:pPr>
        <w:spacing w:line="360" w:lineRule="auto"/>
        <w:jc w:val="both"/>
        <w:rPr>
          <w:rFonts w:ascii="Arial" w:hAnsi="Arial" w:cs="Arial"/>
          <w:sz w:val="24"/>
          <w:szCs w:val="24"/>
        </w:rPr>
      </w:pPr>
    </w:p>
    <w:p w14:paraId="193D4A87" w14:textId="77777777" w:rsidR="001205C9" w:rsidRDefault="001205C9" w:rsidP="001205C9">
      <w:pPr>
        <w:spacing w:line="360" w:lineRule="auto"/>
        <w:jc w:val="both"/>
        <w:rPr>
          <w:rFonts w:ascii="Arial" w:hAnsi="Arial" w:cs="Arial"/>
          <w:sz w:val="24"/>
          <w:szCs w:val="24"/>
        </w:rPr>
      </w:pPr>
    </w:p>
    <w:p w14:paraId="244E2066" w14:textId="77777777" w:rsidR="001205C9" w:rsidRDefault="001205C9" w:rsidP="001205C9">
      <w:pPr>
        <w:spacing w:line="360" w:lineRule="auto"/>
        <w:jc w:val="both"/>
        <w:rPr>
          <w:rFonts w:ascii="Arial" w:hAnsi="Arial" w:cs="Arial"/>
          <w:sz w:val="24"/>
          <w:szCs w:val="24"/>
        </w:rPr>
      </w:pPr>
    </w:p>
    <w:p w14:paraId="2D4B80D1" w14:textId="77777777" w:rsidR="001205C9" w:rsidRDefault="001205C9" w:rsidP="001205C9">
      <w:pPr>
        <w:spacing w:line="360" w:lineRule="auto"/>
        <w:jc w:val="both"/>
        <w:rPr>
          <w:rFonts w:ascii="Arial" w:hAnsi="Arial" w:cs="Arial"/>
          <w:sz w:val="24"/>
          <w:szCs w:val="24"/>
        </w:rPr>
      </w:pPr>
    </w:p>
    <w:p w14:paraId="5584D9B4" w14:textId="77777777" w:rsidR="001205C9" w:rsidRDefault="001205C9" w:rsidP="001205C9">
      <w:pPr>
        <w:spacing w:line="360" w:lineRule="auto"/>
        <w:jc w:val="both"/>
        <w:rPr>
          <w:rFonts w:ascii="Arial" w:hAnsi="Arial" w:cs="Arial"/>
          <w:sz w:val="24"/>
          <w:szCs w:val="24"/>
        </w:rPr>
      </w:pPr>
    </w:p>
    <w:p w14:paraId="0342E706" w14:textId="77777777" w:rsidR="001205C9" w:rsidRDefault="001205C9" w:rsidP="001205C9">
      <w:pPr>
        <w:spacing w:line="360" w:lineRule="auto"/>
        <w:jc w:val="both"/>
        <w:rPr>
          <w:rFonts w:ascii="Arial" w:hAnsi="Arial" w:cs="Arial"/>
          <w:sz w:val="24"/>
          <w:szCs w:val="24"/>
        </w:rPr>
      </w:pPr>
    </w:p>
    <w:p w14:paraId="3EA00C92" w14:textId="77777777" w:rsidR="001205C9" w:rsidRPr="001205C9" w:rsidRDefault="001205C9" w:rsidP="001205C9">
      <w:pPr>
        <w:spacing w:line="360" w:lineRule="auto"/>
        <w:jc w:val="both"/>
        <w:rPr>
          <w:rFonts w:ascii="Arial" w:hAnsi="Arial" w:cs="Arial"/>
          <w:sz w:val="24"/>
          <w:szCs w:val="24"/>
        </w:rPr>
      </w:pPr>
    </w:p>
    <w:p w14:paraId="437A16F3" w14:textId="77777777" w:rsidR="007014EB" w:rsidRPr="001205C9" w:rsidRDefault="007014EB" w:rsidP="001205C9">
      <w:pPr>
        <w:spacing w:line="360" w:lineRule="auto"/>
        <w:jc w:val="both"/>
        <w:rPr>
          <w:rFonts w:ascii="Arial" w:hAnsi="Arial" w:cs="Arial"/>
          <w:sz w:val="24"/>
          <w:szCs w:val="24"/>
        </w:rPr>
      </w:pPr>
    </w:p>
    <w:p w14:paraId="20FA66CB" w14:textId="1E54BB21" w:rsidR="009C66F6" w:rsidRPr="001205C9" w:rsidRDefault="00064435" w:rsidP="001205C9">
      <w:pPr>
        <w:spacing w:line="360" w:lineRule="auto"/>
        <w:jc w:val="both"/>
        <w:rPr>
          <w:rFonts w:ascii="Arial" w:hAnsi="Arial" w:cs="Arial"/>
          <w:sz w:val="36"/>
          <w:szCs w:val="36"/>
        </w:rPr>
      </w:pPr>
      <w:bookmarkStart w:id="31" w:name="_Toc162964814"/>
      <w:r w:rsidRPr="001205C9">
        <w:rPr>
          <w:rStyle w:val="Heading1Char"/>
          <w:rFonts w:ascii="Arial" w:hAnsi="Arial" w:cs="Arial"/>
          <w:sz w:val="36"/>
          <w:szCs w:val="36"/>
        </w:rPr>
        <w:lastRenderedPageBreak/>
        <w:t>2.</w:t>
      </w:r>
      <w:r w:rsidR="00436FD7" w:rsidRPr="001205C9">
        <w:rPr>
          <w:rStyle w:val="Heading1Char"/>
          <w:rFonts w:ascii="Arial" w:hAnsi="Arial" w:cs="Arial"/>
          <w:sz w:val="36"/>
          <w:szCs w:val="36"/>
        </w:rPr>
        <w:t xml:space="preserve"> </w:t>
      </w:r>
      <w:r w:rsidR="001952E0" w:rsidRPr="001205C9">
        <w:rPr>
          <w:rStyle w:val="Heading1Char"/>
          <w:rFonts w:ascii="Arial" w:hAnsi="Arial" w:cs="Arial"/>
          <w:sz w:val="36"/>
          <w:szCs w:val="36"/>
        </w:rPr>
        <w:t>Methodology</w:t>
      </w:r>
      <w:bookmarkEnd w:id="31"/>
    </w:p>
    <w:p w14:paraId="6A6DA88B" w14:textId="415019D2" w:rsidR="00425D66" w:rsidRPr="001205C9" w:rsidRDefault="00881CFA" w:rsidP="001205C9">
      <w:pPr>
        <w:pStyle w:val="Heading1"/>
        <w:spacing w:line="360" w:lineRule="auto"/>
        <w:jc w:val="both"/>
        <w:rPr>
          <w:rFonts w:ascii="Arial" w:eastAsia="Times New Roman" w:hAnsi="Arial" w:cs="Arial"/>
          <w:lang w:eastAsia="en-GB"/>
        </w:rPr>
      </w:pPr>
      <w:bookmarkStart w:id="32" w:name="_Toc162964815"/>
      <w:r w:rsidRPr="001205C9">
        <w:rPr>
          <w:rFonts w:ascii="Arial" w:eastAsia="Times New Roman" w:hAnsi="Arial" w:cs="Arial"/>
          <w:lang w:eastAsia="en-GB"/>
        </w:rPr>
        <w:t>2.1</w:t>
      </w:r>
      <w:r w:rsidR="00296E34" w:rsidRPr="001205C9">
        <w:rPr>
          <w:rFonts w:ascii="Arial" w:eastAsia="Times New Roman" w:hAnsi="Arial" w:cs="Arial"/>
          <w:lang w:eastAsia="en-GB"/>
        </w:rPr>
        <w:t xml:space="preserve"> </w:t>
      </w:r>
      <w:r w:rsidR="00425D66" w:rsidRPr="001205C9">
        <w:rPr>
          <w:rFonts w:ascii="Arial" w:eastAsia="Times New Roman" w:hAnsi="Arial" w:cs="Arial"/>
          <w:lang w:eastAsia="en-GB"/>
        </w:rPr>
        <w:t>Preliminary Study</w:t>
      </w:r>
      <w:bookmarkEnd w:id="32"/>
    </w:p>
    <w:p w14:paraId="3646975F" w14:textId="5CFC3B0B" w:rsidR="00425D66" w:rsidRPr="001205C9" w:rsidRDefault="00881CFA" w:rsidP="001205C9">
      <w:pPr>
        <w:pStyle w:val="Heading1"/>
        <w:spacing w:line="360" w:lineRule="auto"/>
        <w:jc w:val="both"/>
        <w:rPr>
          <w:rFonts w:ascii="Arial" w:eastAsia="Times New Roman" w:hAnsi="Arial" w:cs="Arial"/>
          <w:sz w:val="28"/>
          <w:szCs w:val="28"/>
          <w:lang w:eastAsia="en-GB"/>
        </w:rPr>
      </w:pPr>
      <w:bookmarkStart w:id="33" w:name="_Toc162964816"/>
      <w:r w:rsidRPr="001205C9">
        <w:rPr>
          <w:rFonts w:ascii="Arial" w:eastAsia="Times New Roman" w:hAnsi="Arial" w:cs="Arial"/>
          <w:sz w:val="28"/>
          <w:szCs w:val="28"/>
          <w:lang w:eastAsia="en-GB"/>
        </w:rPr>
        <w:t>2.1.1</w:t>
      </w:r>
      <w:r w:rsidR="00296E34" w:rsidRPr="001205C9">
        <w:rPr>
          <w:rFonts w:ascii="Arial" w:eastAsia="Times New Roman" w:hAnsi="Arial" w:cs="Arial"/>
          <w:sz w:val="28"/>
          <w:szCs w:val="28"/>
          <w:lang w:eastAsia="en-GB"/>
        </w:rPr>
        <w:t xml:space="preserve"> </w:t>
      </w:r>
      <w:r w:rsidR="00201DEA" w:rsidRPr="001205C9">
        <w:rPr>
          <w:rFonts w:ascii="Arial" w:eastAsia="Times New Roman" w:hAnsi="Arial" w:cs="Arial"/>
          <w:sz w:val="28"/>
          <w:szCs w:val="28"/>
          <w:lang w:eastAsia="en-GB"/>
        </w:rPr>
        <w:t>Selected fingerprints from d</w:t>
      </w:r>
      <w:r w:rsidR="00425D66" w:rsidRPr="001205C9">
        <w:rPr>
          <w:rFonts w:ascii="Arial" w:eastAsia="Times New Roman" w:hAnsi="Arial" w:cs="Arial"/>
          <w:sz w:val="28"/>
          <w:szCs w:val="28"/>
          <w:lang w:eastAsia="en-GB"/>
        </w:rPr>
        <w:t>epletion series</w:t>
      </w:r>
      <w:bookmarkEnd w:id="33"/>
    </w:p>
    <w:p w14:paraId="6077B95E" w14:textId="77777777" w:rsidR="004420B5" w:rsidRPr="004420B5" w:rsidRDefault="004420B5" w:rsidP="001205C9">
      <w:pPr>
        <w:spacing w:after="0" w:line="360" w:lineRule="auto"/>
        <w:jc w:val="both"/>
        <w:rPr>
          <w:rFonts w:ascii="Arial" w:eastAsia="Times New Roman" w:hAnsi="Arial" w:cs="Arial"/>
          <w:color w:val="0E101A"/>
          <w:kern w:val="0"/>
          <w:sz w:val="24"/>
          <w:szCs w:val="24"/>
          <w:lang w:eastAsia="en-GB"/>
          <w14:ligatures w14:val="none"/>
        </w:rPr>
      </w:pPr>
      <w:r w:rsidRPr="004420B5">
        <w:rPr>
          <w:rFonts w:ascii="Arial" w:eastAsia="Times New Roman" w:hAnsi="Arial" w:cs="Arial"/>
          <w:color w:val="0E101A"/>
          <w:kern w:val="0"/>
          <w:sz w:val="24"/>
          <w:szCs w:val="24"/>
          <w:lang w:eastAsia="en-GB"/>
          <w14:ligatures w14:val="none"/>
        </w:rPr>
        <w:t>The researcher’s hands were washed 30 minutes before attending the laboratory, then normal activities were continued until the lab was attended. Once in the lab, three rows of five glass slides were placed horizontally on the bench. The researcher’s hands were then rubbed together and a depletion series of 10 prints was deposited across five of the slides (the same finger was used for all prints, right index finger, with two prints being placed on each slide). This was repeated for the other two rows, with the researcher’s hands being rubbed together before each set of 10, and each set of resulting marks were visualised with one of the following techniques:</w:t>
      </w:r>
    </w:p>
    <w:p w14:paraId="6C0F3312" w14:textId="77777777" w:rsidR="004420B5" w:rsidRPr="004420B5" w:rsidRDefault="004420B5" w:rsidP="001205C9">
      <w:pPr>
        <w:spacing w:after="0" w:line="360" w:lineRule="auto"/>
        <w:jc w:val="both"/>
        <w:rPr>
          <w:rFonts w:ascii="Arial" w:eastAsia="Times New Roman" w:hAnsi="Arial" w:cs="Arial"/>
          <w:color w:val="0E101A"/>
          <w:kern w:val="0"/>
          <w:sz w:val="24"/>
          <w:szCs w:val="24"/>
          <w:lang w:eastAsia="en-GB"/>
          <w14:ligatures w14:val="none"/>
        </w:rPr>
      </w:pPr>
    </w:p>
    <w:p w14:paraId="1E273745" w14:textId="77777777" w:rsidR="004420B5" w:rsidRPr="004420B5" w:rsidRDefault="004420B5" w:rsidP="001205C9">
      <w:pPr>
        <w:numPr>
          <w:ilvl w:val="0"/>
          <w:numId w:val="12"/>
        </w:numPr>
        <w:spacing w:after="0" w:line="360" w:lineRule="auto"/>
        <w:jc w:val="both"/>
        <w:rPr>
          <w:rFonts w:ascii="Arial" w:eastAsia="Times New Roman" w:hAnsi="Arial" w:cs="Arial"/>
          <w:color w:val="0E101A"/>
          <w:kern w:val="0"/>
          <w:sz w:val="24"/>
          <w:szCs w:val="24"/>
          <w:lang w:eastAsia="en-GB"/>
          <w14:ligatures w14:val="none"/>
        </w:rPr>
      </w:pPr>
      <w:r w:rsidRPr="004420B5">
        <w:rPr>
          <w:rFonts w:ascii="Arial" w:eastAsia="Times New Roman" w:hAnsi="Arial" w:cs="Arial"/>
          <w:color w:val="0E101A"/>
          <w:kern w:val="0"/>
          <w:sz w:val="24"/>
          <w:szCs w:val="24"/>
          <w:lang w:eastAsia="en-GB"/>
          <w14:ligatures w14:val="none"/>
        </w:rPr>
        <w:t>Black Powder: A Scene safe pure squirrel brush was dipped into a pot of black powder and then tapped on the side of the pot to remove excess powder. The material was then lightly brushed with the brush, until ridge detail was able to be seen or until it was evident that no fingerprint was present, whilst ensuring not to overpower the mark.</w:t>
      </w:r>
    </w:p>
    <w:p w14:paraId="6180241C" w14:textId="77777777" w:rsidR="004420B5" w:rsidRPr="004420B5" w:rsidRDefault="004420B5" w:rsidP="001205C9">
      <w:pPr>
        <w:numPr>
          <w:ilvl w:val="0"/>
          <w:numId w:val="12"/>
        </w:numPr>
        <w:spacing w:after="0" w:line="360" w:lineRule="auto"/>
        <w:jc w:val="both"/>
        <w:rPr>
          <w:rFonts w:ascii="Arial" w:eastAsia="Times New Roman" w:hAnsi="Arial" w:cs="Arial"/>
          <w:color w:val="0E101A"/>
          <w:kern w:val="0"/>
          <w:sz w:val="24"/>
          <w:szCs w:val="24"/>
          <w:lang w:eastAsia="en-GB"/>
          <w14:ligatures w14:val="none"/>
        </w:rPr>
      </w:pPr>
      <w:r w:rsidRPr="004420B5">
        <w:rPr>
          <w:rFonts w:ascii="Arial" w:eastAsia="Times New Roman" w:hAnsi="Arial" w:cs="Arial"/>
          <w:color w:val="0E101A"/>
          <w:kern w:val="0"/>
          <w:sz w:val="24"/>
          <w:szCs w:val="24"/>
          <w:lang w:eastAsia="en-GB"/>
          <w14:ligatures w14:val="none"/>
        </w:rPr>
        <w:t>Aluminium Powder: A fibreglass Zephyr brush was dipped into a pot of Aluminium powder and then tapped on the side of the pot to remove excess powder. The material was then lightly brushed with the brush, until ridge detail was able to be seen or until it was evident that no fingerprint was present, whilst ensuring not to overpower the mark.</w:t>
      </w:r>
    </w:p>
    <w:p w14:paraId="0BF64268" w14:textId="77777777" w:rsidR="004420B5" w:rsidRPr="004420B5" w:rsidRDefault="004420B5" w:rsidP="001205C9">
      <w:pPr>
        <w:numPr>
          <w:ilvl w:val="0"/>
          <w:numId w:val="12"/>
        </w:numPr>
        <w:spacing w:after="0" w:line="360" w:lineRule="auto"/>
        <w:jc w:val="both"/>
        <w:rPr>
          <w:rFonts w:ascii="Arial" w:eastAsia="Times New Roman" w:hAnsi="Arial" w:cs="Arial"/>
          <w:color w:val="0E101A"/>
          <w:kern w:val="0"/>
          <w:sz w:val="24"/>
          <w:szCs w:val="24"/>
          <w:lang w:eastAsia="en-GB"/>
          <w14:ligatures w14:val="none"/>
        </w:rPr>
      </w:pPr>
      <w:r w:rsidRPr="004420B5">
        <w:rPr>
          <w:rFonts w:ascii="Arial" w:eastAsia="Times New Roman" w:hAnsi="Arial" w:cs="Arial"/>
          <w:color w:val="0E101A"/>
          <w:kern w:val="0"/>
          <w:sz w:val="24"/>
          <w:szCs w:val="24"/>
          <w:lang w:eastAsia="en-GB"/>
          <w14:ligatures w14:val="none"/>
        </w:rPr>
        <w:t>Iron Oxide Suspension: A suitable brush was dipped into a pot of Iron Oxide Suspension and then painted onto the material. It was then left for 1 minute, before being rinsed with lightly flowing water.</w:t>
      </w:r>
    </w:p>
    <w:p w14:paraId="015E4968" w14:textId="77777777" w:rsidR="004420B5" w:rsidRPr="004420B5" w:rsidRDefault="004420B5" w:rsidP="001205C9">
      <w:pPr>
        <w:spacing w:after="0" w:line="360" w:lineRule="auto"/>
        <w:jc w:val="both"/>
        <w:rPr>
          <w:rFonts w:ascii="Arial" w:eastAsia="Times New Roman" w:hAnsi="Arial" w:cs="Arial"/>
          <w:color w:val="0E101A"/>
          <w:kern w:val="0"/>
          <w:sz w:val="24"/>
          <w:szCs w:val="24"/>
          <w:lang w:eastAsia="en-GB"/>
          <w14:ligatures w14:val="none"/>
        </w:rPr>
      </w:pPr>
    </w:p>
    <w:p w14:paraId="1932C20C" w14:textId="4A0CA561" w:rsidR="004420B5" w:rsidRPr="004420B5" w:rsidRDefault="004420B5" w:rsidP="001205C9">
      <w:pPr>
        <w:spacing w:after="0" w:line="360" w:lineRule="auto"/>
        <w:jc w:val="both"/>
        <w:rPr>
          <w:rFonts w:ascii="Arial" w:eastAsia="Times New Roman" w:hAnsi="Arial" w:cs="Arial"/>
          <w:color w:val="0E101A"/>
          <w:kern w:val="0"/>
          <w:sz w:val="24"/>
          <w:szCs w:val="24"/>
          <w:lang w:eastAsia="en-GB"/>
          <w14:ligatures w14:val="none"/>
        </w:rPr>
      </w:pPr>
      <w:proofErr w:type="gramStart"/>
      <w:r w:rsidRPr="004420B5">
        <w:rPr>
          <w:rFonts w:ascii="Arial" w:eastAsia="Times New Roman" w:hAnsi="Arial" w:cs="Arial"/>
          <w:color w:val="0E101A"/>
          <w:kern w:val="0"/>
          <w:sz w:val="24"/>
          <w:szCs w:val="24"/>
          <w:lang w:eastAsia="en-GB"/>
          <w14:ligatures w14:val="none"/>
        </w:rPr>
        <w:t>All of</w:t>
      </w:r>
      <w:proofErr w:type="gramEnd"/>
      <w:r w:rsidRPr="004420B5">
        <w:rPr>
          <w:rFonts w:ascii="Arial" w:eastAsia="Times New Roman" w:hAnsi="Arial" w:cs="Arial"/>
          <w:color w:val="0E101A"/>
          <w:kern w:val="0"/>
          <w:sz w:val="24"/>
          <w:szCs w:val="24"/>
          <w:lang w:eastAsia="en-GB"/>
          <w14:ligatures w14:val="none"/>
        </w:rPr>
        <w:t xml:space="preserve"> the prints were then graded, using the method outlined in section 1.</w:t>
      </w:r>
      <w:r w:rsidR="00D37973" w:rsidRPr="001205C9">
        <w:rPr>
          <w:rFonts w:ascii="Arial" w:eastAsia="Times New Roman" w:hAnsi="Arial" w:cs="Arial"/>
          <w:color w:val="0E101A"/>
          <w:kern w:val="0"/>
          <w:sz w:val="24"/>
          <w:szCs w:val="24"/>
          <w:lang w:eastAsia="en-GB"/>
          <w14:ligatures w14:val="none"/>
        </w:rPr>
        <w:t>5</w:t>
      </w:r>
      <w:r w:rsidRPr="004420B5">
        <w:rPr>
          <w:rFonts w:ascii="Arial" w:eastAsia="Times New Roman" w:hAnsi="Arial" w:cs="Arial"/>
          <w:color w:val="0E101A"/>
          <w:kern w:val="0"/>
          <w:sz w:val="24"/>
          <w:szCs w:val="24"/>
          <w:lang w:eastAsia="en-GB"/>
          <w14:ligatures w14:val="none"/>
        </w:rPr>
        <w:t>.1 of the introduction and further examined visually to determine which prints showed the most change within the depletion series. </w:t>
      </w:r>
    </w:p>
    <w:p w14:paraId="07880501" w14:textId="77777777" w:rsidR="00425D66" w:rsidRPr="001205C9" w:rsidRDefault="00425D66" w:rsidP="001205C9">
      <w:pPr>
        <w:spacing w:after="0" w:line="360" w:lineRule="auto"/>
        <w:jc w:val="both"/>
        <w:rPr>
          <w:rFonts w:ascii="Arial" w:eastAsia="Times New Roman" w:hAnsi="Arial" w:cs="Arial"/>
          <w:color w:val="0E101A"/>
          <w:kern w:val="0"/>
          <w:sz w:val="24"/>
          <w:szCs w:val="24"/>
          <w:lang w:eastAsia="en-GB"/>
          <w14:ligatures w14:val="none"/>
        </w:rPr>
      </w:pPr>
    </w:p>
    <w:p w14:paraId="0834B555" w14:textId="401750CD" w:rsidR="00425D66" w:rsidRPr="001205C9" w:rsidRDefault="00881CFA" w:rsidP="001205C9">
      <w:pPr>
        <w:pStyle w:val="Heading1"/>
        <w:spacing w:line="360" w:lineRule="auto"/>
        <w:jc w:val="both"/>
        <w:rPr>
          <w:rFonts w:ascii="Arial" w:eastAsia="Times New Roman" w:hAnsi="Arial" w:cs="Arial"/>
          <w:sz w:val="28"/>
          <w:szCs w:val="28"/>
          <w:lang w:eastAsia="en-GB"/>
        </w:rPr>
      </w:pPr>
      <w:bookmarkStart w:id="34" w:name="_Toc162964817"/>
      <w:r w:rsidRPr="001205C9">
        <w:rPr>
          <w:rFonts w:ascii="Arial" w:eastAsia="Times New Roman" w:hAnsi="Arial" w:cs="Arial"/>
          <w:sz w:val="28"/>
          <w:szCs w:val="28"/>
          <w:lang w:eastAsia="en-GB"/>
        </w:rPr>
        <w:lastRenderedPageBreak/>
        <w:t>2.1.2</w:t>
      </w:r>
      <w:r w:rsidR="006676FD" w:rsidRPr="001205C9">
        <w:rPr>
          <w:rFonts w:ascii="Arial" w:eastAsia="Times New Roman" w:hAnsi="Arial" w:cs="Arial"/>
          <w:sz w:val="28"/>
          <w:szCs w:val="28"/>
          <w:lang w:eastAsia="en-GB"/>
        </w:rPr>
        <w:t xml:space="preserve"> </w:t>
      </w:r>
      <w:r w:rsidR="00425D66" w:rsidRPr="001205C9">
        <w:rPr>
          <w:rFonts w:ascii="Arial" w:eastAsia="Times New Roman" w:hAnsi="Arial" w:cs="Arial"/>
          <w:sz w:val="28"/>
          <w:szCs w:val="28"/>
          <w:lang w:eastAsia="en-GB"/>
        </w:rPr>
        <w:t>Fingerprint reference pads</w:t>
      </w:r>
      <w:bookmarkEnd w:id="34"/>
    </w:p>
    <w:p w14:paraId="213A5361" w14:textId="1EEAE215" w:rsidR="00425D66" w:rsidRPr="001205C9" w:rsidRDefault="00024FB7" w:rsidP="001205C9">
      <w:pPr>
        <w:spacing w:after="0" w:line="360" w:lineRule="auto"/>
        <w:jc w:val="both"/>
        <w:rPr>
          <w:rFonts w:ascii="Arial" w:eastAsia="Times New Roman" w:hAnsi="Arial" w:cs="Arial"/>
          <w:color w:val="0E101A"/>
          <w:kern w:val="0"/>
          <w:sz w:val="24"/>
          <w:szCs w:val="24"/>
          <w:lang w:eastAsia="en-GB"/>
          <w14:ligatures w14:val="none"/>
        </w:rPr>
      </w:pPr>
      <w:r w:rsidRPr="001205C9">
        <w:rPr>
          <w:rFonts w:ascii="Arial" w:eastAsia="Times New Roman" w:hAnsi="Arial" w:cs="Arial"/>
          <w:color w:val="0E101A"/>
          <w:kern w:val="0"/>
          <w:sz w:val="24"/>
          <w:szCs w:val="24"/>
          <w:lang w:eastAsia="en-GB"/>
          <w14:ligatures w14:val="none"/>
        </w:rPr>
        <w:t xml:space="preserve">Two rows of five microscope slides were laid out, with the microscope slides placed horizontally. Sebaceous oils were then applied to the researcher’s finger using a sebaceous oil secretions fingerprint pad. A depletion series of 10 marks was deposited on one row of the microscope slides. With another finger, an amino acid-based reference pad was used and then a depletion series of 10 was deposited on the remaining row of glass slides. All marks were visualised with black powder, using the same method as previously stated and </w:t>
      </w:r>
      <w:proofErr w:type="gramStart"/>
      <w:r w:rsidRPr="001205C9">
        <w:rPr>
          <w:rFonts w:ascii="Arial" w:eastAsia="Times New Roman" w:hAnsi="Arial" w:cs="Arial"/>
          <w:color w:val="0E101A"/>
          <w:kern w:val="0"/>
          <w:sz w:val="24"/>
          <w:szCs w:val="24"/>
          <w:lang w:eastAsia="en-GB"/>
          <w14:ligatures w14:val="none"/>
        </w:rPr>
        <w:t>all of</w:t>
      </w:r>
      <w:proofErr w:type="gramEnd"/>
      <w:r w:rsidRPr="001205C9">
        <w:rPr>
          <w:rFonts w:ascii="Arial" w:eastAsia="Times New Roman" w:hAnsi="Arial" w:cs="Arial"/>
          <w:color w:val="0E101A"/>
          <w:kern w:val="0"/>
          <w:sz w:val="24"/>
          <w:szCs w:val="24"/>
          <w:lang w:eastAsia="en-GB"/>
          <w14:ligatures w14:val="none"/>
        </w:rPr>
        <w:t xml:space="preserve"> the marks were graded.</w:t>
      </w:r>
    </w:p>
    <w:p w14:paraId="1A523618" w14:textId="4682EAB8" w:rsidR="00A4775F" w:rsidRPr="001205C9" w:rsidRDefault="005B7CA0" w:rsidP="001205C9">
      <w:pPr>
        <w:pStyle w:val="Heading1"/>
        <w:spacing w:line="360" w:lineRule="auto"/>
        <w:jc w:val="both"/>
        <w:rPr>
          <w:rFonts w:ascii="Arial" w:eastAsia="Times New Roman" w:hAnsi="Arial" w:cs="Arial"/>
          <w:lang w:eastAsia="en-GB"/>
        </w:rPr>
      </w:pPr>
      <w:bookmarkStart w:id="35" w:name="_Toc162964818"/>
      <w:r w:rsidRPr="001205C9">
        <w:rPr>
          <w:rFonts w:ascii="Arial" w:eastAsia="Times New Roman" w:hAnsi="Arial" w:cs="Arial"/>
          <w:lang w:eastAsia="en-GB"/>
        </w:rPr>
        <w:t>2.2</w:t>
      </w:r>
      <w:r w:rsidR="002953CF" w:rsidRPr="001205C9">
        <w:rPr>
          <w:rFonts w:ascii="Arial" w:eastAsia="Times New Roman" w:hAnsi="Arial" w:cs="Arial"/>
          <w:lang w:eastAsia="en-GB"/>
        </w:rPr>
        <w:t xml:space="preserve"> Main Study</w:t>
      </w:r>
      <w:bookmarkEnd w:id="35"/>
    </w:p>
    <w:p w14:paraId="10795AB5" w14:textId="77777777" w:rsidR="006E762A" w:rsidRPr="001205C9" w:rsidRDefault="006E762A" w:rsidP="001205C9">
      <w:pPr>
        <w:spacing w:line="360" w:lineRule="auto"/>
        <w:jc w:val="both"/>
        <w:rPr>
          <w:rFonts w:ascii="Arial" w:hAnsi="Arial" w:cs="Arial"/>
          <w:sz w:val="24"/>
          <w:szCs w:val="24"/>
          <w:lang w:eastAsia="en-GB"/>
        </w:rPr>
      </w:pPr>
      <w:r w:rsidRPr="001205C9">
        <w:rPr>
          <w:rFonts w:ascii="Arial" w:hAnsi="Arial" w:cs="Arial"/>
          <w:sz w:val="24"/>
          <w:szCs w:val="24"/>
          <w:lang w:eastAsia="en-GB"/>
        </w:rPr>
        <w:t>Multiple pieces of painted metal, painted wood, window glass and uPVC were collected (resulting in an equivalent of at least 200cmx75cm of each material). These materials were left outside to weather from the point of collection and were known as the weathered materials. Each material was placed in the orientation it would normally be found in (the painted wood was a door, which was placed vertically, the uPVC was placed horizontally like it would be found as a windowsill and the window glass was placed vertically). The only exception to this was the painted metal, which was part of a car. Due to how it had been removed from the car, it was misshapen and so laid flat on the ground, meaning some sections were weathered vertically and some were weathered horizontally.</w:t>
      </w:r>
    </w:p>
    <w:p w14:paraId="1A999CE9" w14:textId="77777777" w:rsidR="006E762A" w:rsidRPr="001205C9" w:rsidRDefault="006E762A" w:rsidP="001205C9">
      <w:pPr>
        <w:spacing w:line="360" w:lineRule="auto"/>
        <w:jc w:val="both"/>
        <w:rPr>
          <w:rFonts w:ascii="Arial" w:hAnsi="Arial" w:cs="Arial"/>
          <w:sz w:val="24"/>
          <w:szCs w:val="24"/>
          <w:lang w:eastAsia="en-GB"/>
        </w:rPr>
      </w:pPr>
      <w:r w:rsidRPr="001205C9">
        <w:rPr>
          <w:rFonts w:ascii="Arial" w:hAnsi="Arial" w:cs="Arial"/>
          <w:sz w:val="24"/>
          <w:szCs w:val="24"/>
          <w:lang w:eastAsia="en-GB"/>
        </w:rPr>
        <w:t xml:space="preserve">New versions of each material were also collected (which were a minimum of 105cmx45cm) and kept inside (becoming the non-weathered materials). The weathered materials were then split into 75 rectangular sections, measuring at least 7cmx3cm, using a black POSCA pen. Whereas the non-weathered materials were split into 15 sections of the same dimensions, using the same method. Each section was then labelled with a key corresponding to which visualisation method would be used and how long the marks would be left. This was randomly assigned, other than with the Iron oxide sections where sections near the edge or at the end of a row were chosen, to avoid contamination into other sections through rinsing the suspension off. The key used was BP for black powder, AP for aluminium powder and IO for Iron Oxide suspension. The letters were then followed by either 0, 1, 3, 7 or 10 signifying how many days they were left weathering for (e.g. BP3= Black powder, 3 days). On the </w:t>
      </w:r>
      <w:r w:rsidRPr="001205C9">
        <w:rPr>
          <w:rFonts w:ascii="Arial" w:hAnsi="Arial" w:cs="Arial"/>
          <w:sz w:val="24"/>
          <w:szCs w:val="24"/>
          <w:lang w:eastAsia="en-GB"/>
        </w:rPr>
        <w:lastRenderedPageBreak/>
        <w:t>weathered materials, there were five of each section per material, whereas the non-weathered materials only had one of each section.</w:t>
      </w:r>
    </w:p>
    <w:p w14:paraId="1225513E" w14:textId="77777777" w:rsidR="006E762A" w:rsidRPr="001205C9" w:rsidRDefault="006E762A" w:rsidP="001205C9">
      <w:pPr>
        <w:spacing w:line="360" w:lineRule="auto"/>
        <w:jc w:val="both"/>
        <w:rPr>
          <w:rFonts w:ascii="Arial" w:hAnsi="Arial" w:cs="Arial"/>
          <w:sz w:val="24"/>
          <w:szCs w:val="24"/>
          <w:lang w:eastAsia="en-GB"/>
        </w:rPr>
      </w:pPr>
    </w:p>
    <w:p w14:paraId="3CAA6CA6" w14:textId="77777777" w:rsidR="006E762A" w:rsidRPr="001205C9" w:rsidRDefault="006E762A" w:rsidP="001205C9">
      <w:pPr>
        <w:spacing w:line="360" w:lineRule="auto"/>
        <w:jc w:val="both"/>
        <w:rPr>
          <w:rFonts w:ascii="Arial" w:hAnsi="Arial" w:cs="Arial"/>
          <w:sz w:val="24"/>
          <w:szCs w:val="24"/>
          <w:lang w:eastAsia="en-GB"/>
        </w:rPr>
      </w:pPr>
      <w:proofErr w:type="gramStart"/>
      <w:r w:rsidRPr="001205C9">
        <w:rPr>
          <w:rFonts w:ascii="Arial" w:hAnsi="Arial" w:cs="Arial"/>
          <w:sz w:val="24"/>
          <w:szCs w:val="24"/>
          <w:lang w:eastAsia="en-GB"/>
        </w:rPr>
        <w:t>All of</w:t>
      </w:r>
      <w:proofErr w:type="gramEnd"/>
      <w:r w:rsidRPr="001205C9">
        <w:rPr>
          <w:rFonts w:ascii="Arial" w:hAnsi="Arial" w:cs="Arial"/>
          <w:sz w:val="24"/>
          <w:szCs w:val="24"/>
          <w:lang w:eastAsia="en-GB"/>
        </w:rPr>
        <w:t xml:space="preserve"> the fingerprints were deposited on the same day. The method used for deposition was the same as the method used in section 2.1.1 up to the point of deposition. The researcher’s hands were rubbed together, but only prints 1,4,7 and 10 from the depletion series were placed in a section (due to the results explained in section 3.1.1), whilst all other prints were placed in an area outside the test zone to allow for only the selected marks to be analysed. This was repeated for every section on all materials, with the researcher’s hands being rubbed together between each section, resulting in four prints being in each section.</w:t>
      </w:r>
    </w:p>
    <w:p w14:paraId="7116EDD3" w14:textId="77777777" w:rsidR="006E762A" w:rsidRPr="001205C9" w:rsidRDefault="006E762A" w:rsidP="001205C9">
      <w:pPr>
        <w:spacing w:line="360" w:lineRule="auto"/>
        <w:jc w:val="both"/>
        <w:rPr>
          <w:rFonts w:ascii="Arial" w:hAnsi="Arial" w:cs="Arial"/>
          <w:sz w:val="24"/>
          <w:szCs w:val="24"/>
          <w:lang w:eastAsia="en-GB"/>
        </w:rPr>
      </w:pPr>
    </w:p>
    <w:p w14:paraId="17F16589" w14:textId="32348EA9" w:rsidR="006E762A" w:rsidRPr="001205C9" w:rsidRDefault="006E762A" w:rsidP="001205C9">
      <w:pPr>
        <w:rPr>
          <w:lang w:eastAsia="en-GB"/>
        </w:rPr>
      </w:pPr>
      <w:r w:rsidRPr="001205C9">
        <w:rPr>
          <w:lang w:eastAsia="en-GB"/>
        </w:rPr>
        <w:t xml:space="preserve">Once done the day 0 prints were visualised on the same day. They were visualised following the technique they were assigned through labelling, using the methods previously described in section 2.1.1. After visualisation, each print was photographed using a Samsung Galaxy S21 via the camera app using the 1x camera for section photos and the 3x camera for close-up photos of each print (photos are shown in </w:t>
      </w:r>
      <w:r w:rsidR="00FC359E" w:rsidRPr="001205C9">
        <w:rPr>
          <w:lang w:eastAsia="en-GB"/>
        </w:rPr>
        <w:t>Appendix</w:t>
      </w:r>
      <w:r w:rsidRPr="001205C9">
        <w:rPr>
          <w:lang w:eastAsia="en-GB"/>
        </w:rPr>
        <w:t xml:space="preserve"> 1). The prints were then graded using the analysis stage of the ACE-V grading system, explained in section 1.</w:t>
      </w:r>
      <w:r w:rsidR="00D37973" w:rsidRPr="001205C9">
        <w:rPr>
          <w:lang w:eastAsia="en-GB"/>
        </w:rPr>
        <w:t>5</w:t>
      </w:r>
      <w:r w:rsidRPr="001205C9">
        <w:rPr>
          <w:lang w:eastAsia="en-GB"/>
        </w:rPr>
        <w:t xml:space="preserve">.1. The rest of the prints were then visualised on their dedicated days (after they had been left for their assigned amount of time), using the same method. The obtained data was examined in Excel (tables shown in </w:t>
      </w:r>
      <w:r w:rsidR="00FC359E" w:rsidRPr="001205C9">
        <w:rPr>
          <w:lang w:eastAsia="en-GB"/>
        </w:rPr>
        <w:t>Appendix</w:t>
      </w:r>
      <w:r w:rsidRPr="001205C9">
        <w:rPr>
          <w:lang w:eastAsia="en-GB"/>
        </w:rPr>
        <w:t xml:space="preserve"> 2) before selected variables were compared in SPSS using Mann-Whitney U and Sign tests.</w:t>
      </w:r>
    </w:p>
    <w:p w14:paraId="744C0184" w14:textId="77777777" w:rsidR="001205C9" w:rsidRDefault="001205C9" w:rsidP="001205C9">
      <w:pPr>
        <w:rPr>
          <w:sz w:val="36"/>
          <w:szCs w:val="36"/>
        </w:rPr>
      </w:pPr>
      <w:bookmarkStart w:id="36" w:name="_Toc162964819"/>
    </w:p>
    <w:p w14:paraId="0A1E891D" w14:textId="77777777" w:rsidR="001205C9" w:rsidRDefault="001205C9" w:rsidP="001205C9">
      <w:pPr>
        <w:rPr>
          <w:sz w:val="36"/>
          <w:szCs w:val="36"/>
        </w:rPr>
      </w:pPr>
    </w:p>
    <w:p w14:paraId="763B0ABA" w14:textId="77777777" w:rsidR="001205C9" w:rsidRDefault="001205C9" w:rsidP="001205C9">
      <w:pPr>
        <w:rPr>
          <w:sz w:val="36"/>
          <w:szCs w:val="36"/>
        </w:rPr>
      </w:pPr>
    </w:p>
    <w:p w14:paraId="5E502196" w14:textId="77777777" w:rsidR="001205C9" w:rsidRDefault="001205C9" w:rsidP="001205C9">
      <w:pPr>
        <w:pStyle w:val="Heading1"/>
        <w:spacing w:line="360" w:lineRule="auto"/>
        <w:jc w:val="both"/>
        <w:rPr>
          <w:rFonts w:ascii="Arial" w:hAnsi="Arial" w:cs="Arial"/>
          <w:sz w:val="36"/>
          <w:szCs w:val="36"/>
        </w:rPr>
      </w:pPr>
    </w:p>
    <w:p w14:paraId="29AC8A2A" w14:textId="77777777" w:rsidR="001205C9" w:rsidRPr="001205C9" w:rsidRDefault="001205C9" w:rsidP="001205C9"/>
    <w:p w14:paraId="1398F850" w14:textId="00BC9942" w:rsidR="0067421A" w:rsidRPr="001205C9" w:rsidRDefault="00DC190C" w:rsidP="001205C9">
      <w:pPr>
        <w:pStyle w:val="Heading1"/>
        <w:spacing w:line="360" w:lineRule="auto"/>
        <w:jc w:val="both"/>
        <w:rPr>
          <w:rFonts w:ascii="Arial" w:hAnsi="Arial" w:cs="Arial"/>
          <w:sz w:val="36"/>
          <w:szCs w:val="36"/>
        </w:rPr>
      </w:pPr>
      <w:r w:rsidRPr="001205C9">
        <w:rPr>
          <w:rFonts w:ascii="Arial" w:hAnsi="Arial" w:cs="Arial"/>
          <w:sz w:val="36"/>
          <w:szCs w:val="36"/>
        </w:rPr>
        <w:lastRenderedPageBreak/>
        <w:t xml:space="preserve">3. </w:t>
      </w:r>
      <w:r w:rsidR="003D44F3" w:rsidRPr="001205C9">
        <w:rPr>
          <w:rFonts w:ascii="Arial" w:hAnsi="Arial" w:cs="Arial"/>
          <w:sz w:val="36"/>
          <w:szCs w:val="36"/>
        </w:rPr>
        <w:t>Results and discussion</w:t>
      </w:r>
      <w:bookmarkEnd w:id="36"/>
    </w:p>
    <w:p w14:paraId="1EA2476B" w14:textId="67A7D8E6" w:rsidR="005522E7" w:rsidRPr="001205C9" w:rsidRDefault="005522E7" w:rsidP="001205C9">
      <w:pPr>
        <w:pStyle w:val="Heading1"/>
        <w:spacing w:line="360" w:lineRule="auto"/>
        <w:jc w:val="both"/>
        <w:rPr>
          <w:rFonts w:ascii="Arial" w:hAnsi="Arial" w:cs="Arial"/>
        </w:rPr>
      </w:pPr>
      <w:bookmarkStart w:id="37" w:name="_Toc162964820"/>
      <w:r w:rsidRPr="001205C9">
        <w:rPr>
          <w:rFonts w:ascii="Arial" w:hAnsi="Arial" w:cs="Arial"/>
        </w:rPr>
        <w:t>3.1 Preliminary</w:t>
      </w:r>
      <w:r w:rsidR="0062516F" w:rsidRPr="001205C9">
        <w:rPr>
          <w:rFonts w:ascii="Arial" w:hAnsi="Arial" w:cs="Arial"/>
        </w:rPr>
        <w:t xml:space="preserve"> Study</w:t>
      </w:r>
      <w:r w:rsidRPr="001205C9">
        <w:rPr>
          <w:rFonts w:ascii="Arial" w:hAnsi="Arial" w:cs="Arial"/>
        </w:rPr>
        <w:t xml:space="preserve"> Results</w:t>
      </w:r>
      <w:r w:rsidR="0055363C" w:rsidRPr="001205C9">
        <w:rPr>
          <w:rFonts w:ascii="Arial" w:hAnsi="Arial" w:cs="Arial"/>
        </w:rPr>
        <w:t xml:space="preserve"> and Discussion</w:t>
      </w:r>
      <w:bookmarkEnd w:id="37"/>
    </w:p>
    <w:p w14:paraId="6A268A8E" w14:textId="076A56A9" w:rsidR="00A545E3" w:rsidRPr="001205C9" w:rsidRDefault="00A545E3" w:rsidP="001205C9">
      <w:pPr>
        <w:pStyle w:val="Heading1"/>
        <w:spacing w:line="360" w:lineRule="auto"/>
        <w:jc w:val="both"/>
        <w:rPr>
          <w:rFonts w:ascii="Arial" w:hAnsi="Arial" w:cs="Arial"/>
          <w:sz w:val="28"/>
          <w:szCs w:val="28"/>
        </w:rPr>
      </w:pPr>
      <w:bookmarkStart w:id="38" w:name="_Toc162964821"/>
      <w:r w:rsidRPr="001205C9">
        <w:rPr>
          <w:rFonts w:ascii="Arial" w:hAnsi="Arial" w:cs="Arial"/>
          <w:sz w:val="28"/>
          <w:szCs w:val="28"/>
        </w:rPr>
        <w:t xml:space="preserve">3.1.1 Preliminary study </w:t>
      </w:r>
      <w:r w:rsidR="0036657B" w:rsidRPr="001205C9">
        <w:rPr>
          <w:rFonts w:ascii="Arial" w:hAnsi="Arial" w:cs="Arial"/>
          <w:sz w:val="28"/>
          <w:szCs w:val="28"/>
        </w:rPr>
        <w:t>2.1.1</w:t>
      </w:r>
      <w:bookmarkEnd w:id="38"/>
    </w:p>
    <w:p w14:paraId="41CA5161" w14:textId="70FC491E" w:rsidR="0067421A" w:rsidRPr="001205C9" w:rsidRDefault="0067421A" w:rsidP="001205C9">
      <w:pPr>
        <w:spacing w:line="360" w:lineRule="auto"/>
        <w:jc w:val="both"/>
        <w:rPr>
          <w:rFonts w:ascii="Arial" w:hAnsi="Arial" w:cs="Arial"/>
          <w:sz w:val="24"/>
          <w:szCs w:val="24"/>
        </w:rPr>
      </w:pPr>
      <w:r w:rsidRPr="001205C9">
        <w:rPr>
          <w:rFonts w:ascii="Arial" w:hAnsi="Arial" w:cs="Arial"/>
          <w:sz w:val="24"/>
          <w:szCs w:val="24"/>
        </w:rPr>
        <w:t>From the preliminary study</w:t>
      </w:r>
      <w:r w:rsidR="001B26CC" w:rsidRPr="001205C9">
        <w:rPr>
          <w:rFonts w:ascii="Arial" w:hAnsi="Arial" w:cs="Arial"/>
          <w:sz w:val="24"/>
          <w:szCs w:val="24"/>
        </w:rPr>
        <w:t xml:space="preserve"> explained in section 2.1.1</w:t>
      </w:r>
      <w:r w:rsidR="00575353" w:rsidRPr="001205C9">
        <w:rPr>
          <w:rFonts w:ascii="Arial" w:hAnsi="Arial" w:cs="Arial"/>
          <w:sz w:val="24"/>
          <w:szCs w:val="24"/>
        </w:rPr>
        <w:t xml:space="preserve">, </w:t>
      </w:r>
      <w:r w:rsidR="002956A1" w:rsidRPr="001205C9">
        <w:rPr>
          <w:rFonts w:ascii="Arial" w:hAnsi="Arial" w:cs="Arial"/>
          <w:sz w:val="24"/>
          <w:szCs w:val="24"/>
        </w:rPr>
        <w:t>the following results were gathered</w:t>
      </w:r>
      <w:r w:rsidR="007F2F8A" w:rsidRPr="001205C9">
        <w:rPr>
          <w:rFonts w:ascii="Arial" w:hAnsi="Arial" w:cs="Arial"/>
          <w:sz w:val="24"/>
          <w:szCs w:val="24"/>
        </w:rPr>
        <w:t>.</w:t>
      </w:r>
    </w:p>
    <w:p w14:paraId="77DC62B0" w14:textId="729A9A2E" w:rsidR="003E04E6" w:rsidRPr="001205C9" w:rsidRDefault="003E04E6" w:rsidP="001205C9">
      <w:pPr>
        <w:pStyle w:val="Caption"/>
        <w:spacing w:line="360" w:lineRule="auto"/>
        <w:jc w:val="both"/>
        <w:rPr>
          <w:rFonts w:ascii="Arial" w:hAnsi="Arial" w:cs="Arial"/>
          <w:sz w:val="24"/>
          <w:szCs w:val="24"/>
        </w:rPr>
      </w:pPr>
      <w:bookmarkStart w:id="39" w:name="_Toc162622001"/>
      <w:r w:rsidRPr="001205C9">
        <w:rPr>
          <w:rFonts w:ascii="Arial" w:hAnsi="Arial" w:cs="Arial"/>
          <w:sz w:val="24"/>
          <w:szCs w:val="24"/>
        </w:rPr>
        <w:t xml:space="preserve">Table </w:t>
      </w:r>
      <w:r w:rsidRPr="001205C9">
        <w:rPr>
          <w:rFonts w:ascii="Arial" w:hAnsi="Arial" w:cs="Arial"/>
          <w:sz w:val="24"/>
          <w:szCs w:val="24"/>
        </w:rPr>
        <w:fldChar w:fldCharType="begin"/>
      </w:r>
      <w:r w:rsidRPr="001205C9">
        <w:rPr>
          <w:rFonts w:ascii="Arial" w:hAnsi="Arial" w:cs="Arial"/>
          <w:sz w:val="24"/>
          <w:szCs w:val="24"/>
        </w:rPr>
        <w:instrText xml:space="preserve"> SEQ Table \* ARABIC </w:instrText>
      </w:r>
      <w:r w:rsidRPr="001205C9">
        <w:rPr>
          <w:rFonts w:ascii="Arial" w:hAnsi="Arial" w:cs="Arial"/>
          <w:sz w:val="24"/>
          <w:szCs w:val="24"/>
        </w:rPr>
        <w:fldChar w:fldCharType="separate"/>
      </w:r>
      <w:r w:rsidR="008B0D39">
        <w:rPr>
          <w:rFonts w:ascii="Arial" w:hAnsi="Arial" w:cs="Arial"/>
          <w:noProof/>
          <w:sz w:val="24"/>
          <w:szCs w:val="24"/>
        </w:rPr>
        <w:t>1</w:t>
      </w:r>
      <w:r w:rsidRPr="001205C9">
        <w:rPr>
          <w:rFonts w:ascii="Arial" w:hAnsi="Arial" w:cs="Arial"/>
          <w:sz w:val="24"/>
          <w:szCs w:val="24"/>
        </w:rPr>
        <w:fldChar w:fldCharType="end"/>
      </w:r>
      <w:r w:rsidRPr="001205C9">
        <w:rPr>
          <w:rFonts w:ascii="Arial" w:hAnsi="Arial" w:cs="Arial"/>
          <w:sz w:val="24"/>
          <w:szCs w:val="24"/>
        </w:rPr>
        <w:t>:Grades from preliminary study 2.1.1</w:t>
      </w:r>
      <w:bookmarkEnd w:id="39"/>
    </w:p>
    <w:tbl>
      <w:tblPr>
        <w:tblStyle w:val="TableGrid"/>
        <w:tblW w:w="0" w:type="auto"/>
        <w:tblLook w:val="04A0" w:firstRow="1" w:lastRow="0" w:firstColumn="1" w:lastColumn="0" w:noHBand="0" w:noVBand="1"/>
      </w:tblPr>
      <w:tblGrid>
        <w:gridCol w:w="2254"/>
        <w:gridCol w:w="2254"/>
        <w:gridCol w:w="2254"/>
        <w:gridCol w:w="2254"/>
      </w:tblGrid>
      <w:tr w:rsidR="00DC0CD0" w:rsidRPr="001205C9" w14:paraId="08E8CD7D" w14:textId="77777777" w:rsidTr="00DC0CD0">
        <w:tc>
          <w:tcPr>
            <w:tcW w:w="2254" w:type="dxa"/>
          </w:tcPr>
          <w:p w14:paraId="082150B3" w14:textId="77777777" w:rsidR="00DC0CD0" w:rsidRPr="001205C9" w:rsidRDefault="00DC0CD0" w:rsidP="001205C9">
            <w:pPr>
              <w:spacing w:line="360" w:lineRule="auto"/>
              <w:jc w:val="both"/>
              <w:rPr>
                <w:rFonts w:ascii="Arial" w:hAnsi="Arial" w:cs="Arial"/>
                <w:sz w:val="24"/>
                <w:szCs w:val="24"/>
              </w:rPr>
            </w:pPr>
          </w:p>
        </w:tc>
        <w:tc>
          <w:tcPr>
            <w:tcW w:w="2254" w:type="dxa"/>
          </w:tcPr>
          <w:p w14:paraId="01218FC4" w14:textId="64344D20"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Iron Oxide</w:t>
            </w:r>
          </w:p>
        </w:tc>
        <w:tc>
          <w:tcPr>
            <w:tcW w:w="2254" w:type="dxa"/>
          </w:tcPr>
          <w:p w14:paraId="7F94F02C" w14:textId="3E939D7C"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Black Powder</w:t>
            </w:r>
          </w:p>
        </w:tc>
        <w:tc>
          <w:tcPr>
            <w:tcW w:w="2254" w:type="dxa"/>
          </w:tcPr>
          <w:p w14:paraId="0FCEBB01" w14:textId="3AB3DC96"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Aluminium Powder</w:t>
            </w:r>
          </w:p>
        </w:tc>
      </w:tr>
      <w:tr w:rsidR="00DC0CD0" w:rsidRPr="001205C9" w14:paraId="3247BBFD" w14:textId="77777777" w:rsidTr="00DC0CD0">
        <w:tc>
          <w:tcPr>
            <w:tcW w:w="2254" w:type="dxa"/>
          </w:tcPr>
          <w:p w14:paraId="661FE9C2" w14:textId="36AA9C8B"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1</w:t>
            </w:r>
          </w:p>
        </w:tc>
        <w:tc>
          <w:tcPr>
            <w:tcW w:w="2254" w:type="dxa"/>
          </w:tcPr>
          <w:p w14:paraId="71579DE7" w14:textId="6F74E750" w:rsidR="00DC0CD0" w:rsidRPr="001205C9" w:rsidRDefault="00A11441" w:rsidP="001205C9">
            <w:pPr>
              <w:spacing w:line="360" w:lineRule="auto"/>
              <w:jc w:val="both"/>
              <w:rPr>
                <w:rFonts w:ascii="Arial" w:hAnsi="Arial" w:cs="Arial"/>
                <w:sz w:val="24"/>
                <w:szCs w:val="24"/>
              </w:rPr>
            </w:pPr>
            <w:r w:rsidRPr="001205C9">
              <w:rPr>
                <w:rFonts w:ascii="Arial" w:hAnsi="Arial" w:cs="Arial"/>
                <w:sz w:val="24"/>
                <w:szCs w:val="24"/>
              </w:rPr>
              <w:t>18</w:t>
            </w:r>
          </w:p>
        </w:tc>
        <w:tc>
          <w:tcPr>
            <w:tcW w:w="2254" w:type="dxa"/>
          </w:tcPr>
          <w:p w14:paraId="49518C5F" w14:textId="7E12A3D6" w:rsidR="00DC0CD0"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20</w:t>
            </w:r>
          </w:p>
        </w:tc>
        <w:tc>
          <w:tcPr>
            <w:tcW w:w="2254" w:type="dxa"/>
          </w:tcPr>
          <w:p w14:paraId="5882F040" w14:textId="6A8DF1F2" w:rsidR="00DC0CD0"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20</w:t>
            </w:r>
          </w:p>
        </w:tc>
      </w:tr>
      <w:tr w:rsidR="00DC0CD0" w:rsidRPr="001205C9" w14:paraId="6005AE94" w14:textId="77777777" w:rsidTr="00DC0CD0">
        <w:tc>
          <w:tcPr>
            <w:tcW w:w="2254" w:type="dxa"/>
          </w:tcPr>
          <w:p w14:paraId="0503B29A" w14:textId="3095185B"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2</w:t>
            </w:r>
          </w:p>
        </w:tc>
        <w:tc>
          <w:tcPr>
            <w:tcW w:w="2254" w:type="dxa"/>
          </w:tcPr>
          <w:p w14:paraId="79E781AD" w14:textId="50166C97" w:rsidR="00DC0CD0" w:rsidRPr="001205C9" w:rsidRDefault="00A11441" w:rsidP="001205C9">
            <w:pPr>
              <w:spacing w:line="360" w:lineRule="auto"/>
              <w:jc w:val="both"/>
              <w:rPr>
                <w:rFonts w:ascii="Arial" w:hAnsi="Arial" w:cs="Arial"/>
                <w:sz w:val="24"/>
                <w:szCs w:val="24"/>
              </w:rPr>
            </w:pPr>
            <w:r w:rsidRPr="001205C9">
              <w:rPr>
                <w:rFonts w:ascii="Arial" w:hAnsi="Arial" w:cs="Arial"/>
                <w:sz w:val="24"/>
                <w:szCs w:val="24"/>
              </w:rPr>
              <w:t>20</w:t>
            </w:r>
          </w:p>
        </w:tc>
        <w:tc>
          <w:tcPr>
            <w:tcW w:w="2254" w:type="dxa"/>
          </w:tcPr>
          <w:p w14:paraId="4166D1D8" w14:textId="04185FCF" w:rsidR="00DC0CD0"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20</w:t>
            </w:r>
          </w:p>
        </w:tc>
        <w:tc>
          <w:tcPr>
            <w:tcW w:w="2254" w:type="dxa"/>
          </w:tcPr>
          <w:p w14:paraId="208D1906" w14:textId="0C0A24A1" w:rsidR="00DC0CD0"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20</w:t>
            </w:r>
          </w:p>
        </w:tc>
      </w:tr>
      <w:tr w:rsidR="00DC0CD0" w:rsidRPr="001205C9" w14:paraId="04ABC3C9" w14:textId="77777777" w:rsidTr="00DC0CD0">
        <w:tc>
          <w:tcPr>
            <w:tcW w:w="2254" w:type="dxa"/>
          </w:tcPr>
          <w:p w14:paraId="550754D5" w14:textId="4FF888AC"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3</w:t>
            </w:r>
          </w:p>
        </w:tc>
        <w:tc>
          <w:tcPr>
            <w:tcW w:w="2254" w:type="dxa"/>
          </w:tcPr>
          <w:p w14:paraId="154E4CE4" w14:textId="418B7929" w:rsidR="00DC0CD0" w:rsidRPr="001205C9" w:rsidRDefault="00A11441" w:rsidP="001205C9">
            <w:pPr>
              <w:spacing w:line="360" w:lineRule="auto"/>
              <w:jc w:val="both"/>
              <w:rPr>
                <w:rFonts w:ascii="Arial" w:hAnsi="Arial" w:cs="Arial"/>
                <w:sz w:val="24"/>
                <w:szCs w:val="24"/>
              </w:rPr>
            </w:pPr>
            <w:r w:rsidRPr="001205C9">
              <w:rPr>
                <w:rFonts w:ascii="Arial" w:hAnsi="Arial" w:cs="Arial"/>
                <w:sz w:val="24"/>
                <w:szCs w:val="24"/>
              </w:rPr>
              <w:t>17</w:t>
            </w:r>
          </w:p>
        </w:tc>
        <w:tc>
          <w:tcPr>
            <w:tcW w:w="2254" w:type="dxa"/>
          </w:tcPr>
          <w:p w14:paraId="77E894AD" w14:textId="0AE96CB1" w:rsidR="00DC0CD0"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15</w:t>
            </w:r>
          </w:p>
        </w:tc>
        <w:tc>
          <w:tcPr>
            <w:tcW w:w="2254" w:type="dxa"/>
          </w:tcPr>
          <w:p w14:paraId="309CA67D" w14:textId="3DE723F3" w:rsidR="00DC0CD0"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20</w:t>
            </w:r>
          </w:p>
        </w:tc>
      </w:tr>
      <w:tr w:rsidR="00DC0CD0" w:rsidRPr="001205C9" w14:paraId="591A928C" w14:textId="77777777" w:rsidTr="00DC0CD0">
        <w:tc>
          <w:tcPr>
            <w:tcW w:w="2254" w:type="dxa"/>
          </w:tcPr>
          <w:p w14:paraId="4C82963D" w14:textId="17AA934A"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4</w:t>
            </w:r>
          </w:p>
        </w:tc>
        <w:tc>
          <w:tcPr>
            <w:tcW w:w="2254" w:type="dxa"/>
          </w:tcPr>
          <w:p w14:paraId="48CA800C" w14:textId="7747143A" w:rsidR="00DC0CD0" w:rsidRPr="001205C9" w:rsidRDefault="00A11441" w:rsidP="001205C9">
            <w:pPr>
              <w:spacing w:line="360" w:lineRule="auto"/>
              <w:jc w:val="both"/>
              <w:rPr>
                <w:rFonts w:ascii="Arial" w:hAnsi="Arial" w:cs="Arial"/>
                <w:sz w:val="24"/>
                <w:szCs w:val="24"/>
              </w:rPr>
            </w:pPr>
            <w:r w:rsidRPr="001205C9">
              <w:rPr>
                <w:rFonts w:ascii="Arial" w:hAnsi="Arial" w:cs="Arial"/>
                <w:sz w:val="24"/>
                <w:szCs w:val="24"/>
              </w:rPr>
              <w:t>18</w:t>
            </w:r>
          </w:p>
        </w:tc>
        <w:tc>
          <w:tcPr>
            <w:tcW w:w="2254" w:type="dxa"/>
          </w:tcPr>
          <w:p w14:paraId="1B9F16B1" w14:textId="5149EAD9" w:rsidR="00DC0CD0" w:rsidRPr="001205C9" w:rsidRDefault="005F42C6" w:rsidP="001205C9">
            <w:pPr>
              <w:spacing w:line="360" w:lineRule="auto"/>
              <w:jc w:val="both"/>
              <w:rPr>
                <w:rFonts w:ascii="Arial" w:hAnsi="Arial" w:cs="Arial"/>
                <w:sz w:val="24"/>
                <w:szCs w:val="24"/>
              </w:rPr>
            </w:pPr>
            <w:r w:rsidRPr="001205C9">
              <w:rPr>
                <w:rFonts w:ascii="Arial" w:hAnsi="Arial" w:cs="Arial"/>
                <w:sz w:val="24"/>
                <w:szCs w:val="24"/>
              </w:rPr>
              <w:t>15</w:t>
            </w:r>
          </w:p>
        </w:tc>
        <w:tc>
          <w:tcPr>
            <w:tcW w:w="2254" w:type="dxa"/>
          </w:tcPr>
          <w:p w14:paraId="41363EF8" w14:textId="2A7167C7" w:rsidR="00DC0CD0"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20</w:t>
            </w:r>
          </w:p>
        </w:tc>
      </w:tr>
      <w:tr w:rsidR="00DC0CD0" w:rsidRPr="001205C9" w14:paraId="4D9B4502" w14:textId="77777777" w:rsidTr="00DC0CD0">
        <w:tc>
          <w:tcPr>
            <w:tcW w:w="2254" w:type="dxa"/>
          </w:tcPr>
          <w:p w14:paraId="6B74F89F" w14:textId="1100B045"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5</w:t>
            </w:r>
          </w:p>
        </w:tc>
        <w:tc>
          <w:tcPr>
            <w:tcW w:w="2254" w:type="dxa"/>
          </w:tcPr>
          <w:p w14:paraId="0172DDF5" w14:textId="34E2E66C" w:rsidR="00DC0CD0" w:rsidRPr="001205C9" w:rsidRDefault="00A11441" w:rsidP="001205C9">
            <w:pPr>
              <w:spacing w:line="360" w:lineRule="auto"/>
              <w:jc w:val="both"/>
              <w:rPr>
                <w:rFonts w:ascii="Arial" w:hAnsi="Arial" w:cs="Arial"/>
                <w:sz w:val="24"/>
                <w:szCs w:val="24"/>
              </w:rPr>
            </w:pPr>
            <w:r w:rsidRPr="001205C9">
              <w:rPr>
                <w:rFonts w:ascii="Arial" w:hAnsi="Arial" w:cs="Arial"/>
                <w:sz w:val="24"/>
                <w:szCs w:val="24"/>
              </w:rPr>
              <w:t>16</w:t>
            </w:r>
          </w:p>
        </w:tc>
        <w:tc>
          <w:tcPr>
            <w:tcW w:w="2254" w:type="dxa"/>
          </w:tcPr>
          <w:p w14:paraId="2EB9AC96" w14:textId="077F8B61" w:rsidR="00DC0CD0" w:rsidRPr="001205C9" w:rsidRDefault="00FE776D" w:rsidP="001205C9">
            <w:pPr>
              <w:spacing w:line="360" w:lineRule="auto"/>
              <w:jc w:val="both"/>
              <w:rPr>
                <w:rFonts w:ascii="Arial" w:hAnsi="Arial" w:cs="Arial"/>
                <w:sz w:val="24"/>
                <w:szCs w:val="24"/>
              </w:rPr>
            </w:pPr>
            <w:r w:rsidRPr="001205C9">
              <w:rPr>
                <w:rFonts w:ascii="Arial" w:hAnsi="Arial" w:cs="Arial"/>
                <w:sz w:val="24"/>
                <w:szCs w:val="24"/>
              </w:rPr>
              <w:t>N/A</w:t>
            </w:r>
          </w:p>
        </w:tc>
        <w:tc>
          <w:tcPr>
            <w:tcW w:w="2254" w:type="dxa"/>
          </w:tcPr>
          <w:p w14:paraId="241ED342" w14:textId="2FB7387F" w:rsidR="00DC0CD0"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20</w:t>
            </w:r>
          </w:p>
        </w:tc>
      </w:tr>
      <w:tr w:rsidR="00DC0CD0" w:rsidRPr="001205C9" w14:paraId="1C1A8C8E" w14:textId="77777777" w:rsidTr="00DC0CD0">
        <w:tc>
          <w:tcPr>
            <w:tcW w:w="2254" w:type="dxa"/>
          </w:tcPr>
          <w:p w14:paraId="58B33E7F" w14:textId="3BA86906"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6</w:t>
            </w:r>
          </w:p>
        </w:tc>
        <w:tc>
          <w:tcPr>
            <w:tcW w:w="2254" w:type="dxa"/>
          </w:tcPr>
          <w:p w14:paraId="6F716B58" w14:textId="607615DF" w:rsidR="00DC0CD0"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12</w:t>
            </w:r>
          </w:p>
        </w:tc>
        <w:tc>
          <w:tcPr>
            <w:tcW w:w="2254" w:type="dxa"/>
          </w:tcPr>
          <w:p w14:paraId="6D300DAC" w14:textId="31524009" w:rsidR="00DC0CD0" w:rsidRPr="001205C9" w:rsidRDefault="00FE776D" w:rsidP="001205C9">
            <w:pPr>
              <w:spacing w:line="360" w:lineRule="auto"/>
              <w:jc w:val="both"/>
              <w:rPr>
                <w:rFonts w:ascii="Arial" w:hAnsi="Arial" w:cs="Arial"/>
                <w:sz w:val="24"/>
                <w:szCs w:val="24"/>
              </w:rPr>
            </w:pPr>
            <w:r w:rsidRPr="001205C9">
              <w:rPr>
                <w:rFonts w:ascii="Arial" w:hAnsi="Arial" w:cs="Arial"/>
                <w:sz w:val="24"/>
                <w:szCs w:val="24"/>
              </w:rPr>
              <w:t>N/A</w:t>
            </w:r>
          </w:p>
        </w:tc>
        <w:tc>
          <w:tcPr>
            <w:tcW w:w="2254" w:type="dxa"/>
          </w:tcPr>
          <w:p w14:paraId="67895F51" w14:textId="32E48E90" w:rsidR="00DC0CD0"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18</w:t>
            </w:r>
          </w:p>
        </w:tc>
      </w:tr>
      <w:tr w:rsidR="00DC0CD0" w:rsidRPr="001205C9" w14:paraId="2BD1809E" w14:textId="77777777" w:rsidTr="00DC0CD0">
        <w:tc>
          <w:tcPr>
            <w:tcW w:w="2254" w:type="dxa"/>
          </w:tcPr>
          <w:p w14:paraId="418EED2A" w14:textId="0FF1DA9F" w:rsidR="00DC0CD0"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7</w:t>
            </w:r>
          </w:p>
        </w:tc>
        <w:tc>
          <w:tcPr>
            <w:tcW w:w="2254" w:type="dxa"/>
          </w:tcPr>
          <w:p w14:paraId="232D4C56" w14:textId="6FD29C47" w:rsidR="00DC0CD0"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17</w:t>
            </w:r>
          </w:p>
        </w:tc>
        <w:tc>
          <w:tcPr>
            <w:tcW w:w="2254" w:type="dxa"/>
          </w:tcPr>
          <w:p w14:paraId="1BD63E2F" w14:textId="442D0D1D" w:rsidR="00DC0CD0"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16</w:t>
            </w:r>
          </w:p>
        </w:tc>
        <w:tc>
          <w:tcPr>
            <w:tcW w:w="2254" w:type="dxa"/>
          </w:tcPr>
          <w:p w14:paraId="051C5ABC" w14:textId="382952B8" w:rsidR="00DC0CD0"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19</w:t>
            </w:r>
          </w:p>
        </w:tc>
      </w:tr>
      <w:tr w:rsidR="003E04E6" w:rsidRPr="001205C9" w14:paraId="3A6D812B" w14:textId="77777777" w:rsidTr="00DC0CD0">
        <w:tc>
          <w:tcPr>
            <w:tcW w:w="2254" w:type="dxa"/>
          </w:tcPr>
          <w:p w14:paraId="23621942" w14:textId="3350CC3E" w:rsidR="003E04E6"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8</w:t>
            </w:r>
          </w:p>
        </w:tc>
        <w:tc>
          <w:tcPr>
            <w:tcW w:w="2254" w:type="dxa"/>
          </w:tcPr>
          <w:p w14:paraId="056FAF27" w14:textId="1EF1A483" w:rsidR="003E04E6"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14</w:t>
            </w:r>
          </w:p>
        </w:tc>
        <w:tc>
          <w:tcPr>
            <w:tcW w:w="2254" w:type="dxa"/>
          </w:tcPr>
          <w:p w14:paraId="289F2B29" w14:textId="795743B6" w:rsidR="003E04E6"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18</w:t>
            </w:r>
          </w:p>
        </w:tc>
        <w:tc>
          <w:tcPr>
            <w:tcW w:w="2254" w:type="dxa"/>
          </w:tcPr>
          <w:p w14:paraId="7D477C03" w14:textId="3F69B9CD" w:rsidR="003E04E6"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20</w:t>
            </w:r>
          </w:p>
        </w:tc>
      </w:tr>
      <w:tr w:rsidR="003E04E6" w:rsidRPr="001205C9" w14:paraId="5F41E35A" w14:textId="77777777" w:rsidTr="00DC0CD0">
        <w:tc>
          <w:tcPr>
            <w:tcW w:w="2254" w:type="dxa"/>
          </w:tcPr>
          <w:p w14:paraId="002C6A1A" w14:textId="28AD7F94" w:rsidR="003E04E6"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9</w:t>
            </w:r>
          </w:p>
        </w:tc>
        <w:tc>
          <w:tcPr>
            <w:tcW w:w="2254" w:type="dxa"/>
          </w:tcPr>
          <w:p w14:paraId="42EF2A6E" w14:textId="5222ACDD" w:rsidR="003E04E6"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14</w:t>
            </w:r>
          </w:p>
        </w:tc>
        <w:tc>
          <w:tcPr>
            <w:tcW w:w="2254" w:type="dxa"/>
          </w:tcPr>
          <w:p w14:paraId="6C3BA6A3" w14:textId="1EBDAB22" w:rsidR="003E04E6"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15</w:t>
            </w:r>
          </w:p>
        </w:tc>
        <w:tc>
          <w:tcPr>
            <w:tcW w:w="2254" w:type="dxa"/>
          </w:tcPr>
          <w:p w14:paraId="477499ED" w14:textId="4EAEEB10" w:rsidR="003E04E6"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19</w:t>
            </w:r>
          </w:p>
        </w:tc>
      </w:tr>
      <w:tr w:rsidR="003E04E6" w:rsidRPr="001205C9" w14:paraId="465F1122" w14:textId="77777777" w:rsidTr="00DC0CD0">
        <w:tc>
          <w:tcPr>
            <w:tcW w:w="2254" w:type="dxa"/>
          </w:tcPr>
          <w:p w14:paraId="26222A8C" w14:textId="2A26856D" w:rsidR="003E04E6" w:rsidRPr="001205C9" w:rsidRDefault="003E04E6" w:rsidP="001205C9">
            <w:pPr>
              <w:spacing w:line="360" w:lineRule="auto"/>
              <w:jc w:val="both"/>
              <w:rPr>
                <w:rFonts w:ascii="Arial" w:hAnsi="Arial" w:cs="Arial"/>
                <w:sz w:val="24"/>
                <w:szCs w:val="24"/>
              </w:rPr>
            </w:pPr>
            <w:r w:rsidRPr="001205C9">
              <w:rPr>
                <w:rFonts w:ascii="Arial" w:hAnsi="Arial" w:cs="Arial"/>
                <w:sz w:val="24"/>
                <w:szCs w:val="24"/>
              </w:rPr>
              <w:t>Print 10</w:t>
            </w:r>
          </w:p>
        </w:tc>
        <w:tc>
          <w:tcPr>
            <w:tcW w:w="2254" w:type="dxa"/>
          </w:tcPr>
          <w:p w14:paraId="07C6F1C3" w14:textId="36375367" w:rsidR="003E04E6"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15</w:t>
            </w:r>
          </w:p>
        </w:tc>
        <w:tc>
          <w:tcPr>
            <w:tcW w:w="2254" w:type="dxa"/>
          </w:tcPr>
          <w:p w14:paraId="76358274" w14:textId="548DB193" w:rsidR="003E04E6" w:rsidRPr="001205C9" w:rsidRDefault="005A4CB4" w:rsidP="001205C9">
            <w:pPr>
              <w:spacing w:line="360" w:lineRule="auto"/>
              <w:jc w:val="both"/>
              <w:rPr>
                <w:rFonts w:ascii="Arial" w:hAnsi="Arial" w:cs="Arial"/>
                <w:sz w:val="24"/>
                <w:szCs w:val="24"/>
              </w:rPr>
            </w:pPr>
            <w:r w:rsidRPr="001205C9">
              <w:rPr>
                <w:rFonts w:ascii="Arial" w:hAnsi="Arial" w:cs="Arial"/>
                <w:sz w:val="24"/>
                <w:szCs w:val="24"/>
              </w:rPr>
              <w:t>12</w:t>
            </w:r>
          </w:p>
        </w:tc>
        <w:tc>
          <w:tcPr>
            <w:tcW w:w="2254" w:type="dxa"/>
          </w:tcPr>
          <w:p w14:paraId="7DDA9A51" w14:textId="7512A4FD" w:rsidR="003E04E6" w:rsidRPr="001205C9" w:rsidRDefault="009C3C91" w:rsidP="001205C9">
            <w:pPr>
              <w:spacing w:line="360" w:lineRule="auto"/>
              <w:jc w:val="both"/>
              <w:rPr>
                <w:rFonts w:ascii="Arial" w:hAnsi="Arial" w:cs="Arial"/>
                <w:sz w:val="24"/>
                <w:szCs w:val="24"/>
              </w:rPr>
            </w:pPr>
            <w:r w:rsidRPr="001205C9">
              <w:rPr>
                <w:rFonts w:ascii="Arial" w:hAnsi="Arial" w:cs="Arial"/>
                <w:sz w:val="24"/>
                <w:szCs w:val="24"/>
              </w:rPr>
              <w:t>17</w:t>
            </w:r>
          </w:p>
        </w:tc>
      </w:tr>
    </w:tbl>
    <w:p w14:paraId="43000FFC" w14:textId="58F4B2E7" w:rsidR="00276653" w:rsidRPr="001205C9" w:rsidRDefault="002330CF" w:rsidP="001205C9">
      <w:pPr>
        <w:pStyle w:val="Caption"/>
        <w:spacing w:line="360" w:lineRule="auto"/>
        <w:jc w:val="both"/>
        <w:rPr>
          <w:rFonts w:ascii="Arial" w:hAnsi="Arial" w:cs="Arial"/>
          <w:color w:val="auto"/>
          <w:sz w:val="24"/>
          <w:szCs w:val="24"/>
        </w:rPr>
      </w:pPr>
      <w:r w:rsidRPr="001205C9">
        <w:rPr>
          <w:rFonts w:ascii="Arial" w:hAnsi="Arial" w:cs="Arial"/>
          <w:color w:val="auto"/>
          <w:sz w:val="24"/>
          <w:szCs w:val="24"/>
        </w:rPr>
        <w:t xml:space="preserve">*Prints </w:t>
      </w:r>
      <w:r w:rsidR="00FB2B11" w:rsidRPr="001205C9">
        <w:rPr>
          <w:rFonts w:ascii="Arial" w:hAnsi="Arial" w:cs="Arial"/>
          <w:color w:val="auto"/>
          <w:sz w:val="24"/>
          <w:szCs w:val="24"/>
        </w:rPr>
        <w:t xml:space="preserve">5 and 6 were discounted from the grading </w:t>
      </w:r>
      <w:r w:rsidR="00427D94" w:rsidRPr="001205C9">
        <w:rPr>
          <w:rFonts w:ascii="Arial" w:hAnsi="Arial" w:cs="Arial"/>
          <w:color w:val="auto"/>
          <w:sz w:val="24"/>
          <w:szCs w:val="24"/>
        </w:rPr>
        <w:t>as the</w:t>
      </w:r>
      <w:r w:rsidR="009C2647" w:rsidRPr="001205C9">
        <w:rPr>
          <w:rFonts w:ascii="Arial" w:hAnsi="Arial" w:cs="Arial"/>
          <w:color w:val="auto"/>
          <w:sz w:val="24"/>
          <w:szCs w:val="24"/>
        </w:rPr>
        <w:t>y were overlapping with a</w:t>
      </w:r>
      <w:r w:rsidR="00275AD5" w:rsidRPr="001205C9">
        <w:rPr>
          <w:rFonts w:ascii="Arial" w:hAnsi="Arial" w:cs="Arial"/>
          <w:color w:val="auto"/>
          <w:sz w:val="24"/>
          <w:szCs w:val="24"/>
        </w:rPr>
        <w:t>n accidental</w:t>
      </w:r>
      <w:r w:rsidR="009C2647" w:rsidRPr="001205C9">
        <w:rPr>
          <w:rFonts w:ascii="Arial" w:hAnsi="Arial" w:cs="Arial"/>
          <w:color w:val="auto"/>
          <w:sz w:val="24"/>
          <w:szCs w:val="24"/>
        </w:rPr>
        <w:t xml:space="preserve"> print that had been deposited on their earlier.</w:t>
      </w:r>
    </w:p>
    <w:p w14:paraId="0B154028" w14:textId="77777777" w:rsidR="008A168B" w:rsidRPr="001205C9" w:rsidRDefault="008A168B"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t xml:space="preserve">Based on the results shown in Table 1 and the visual examination carried out in the lab, it was decided that fingerprints 1, 4, 7 and 10 were going to be used for analysis. Due to the difficulty in identifying where the most change occurred, it was decided that marks at equal intervals within the series would be chosen to allow for representation of the </w:t>
      </w:r>
      <w:proofErr w:type="gramStart"/>
      <w:r w:rsidRPr="001205C9">
        <w:rPr>
          <w:rFonts w:ascii="Arial" w:hAnsi="Arial" w:cs="Arial"/>
          <w:color w:val="0E101A"/>
        </w:rPr>
        <w:t>series as a whole, without</w:t>
      </w:r>
      <w:proofErr w:type="gramEnd"/>
      <w:r w:rsidRPr="001205C9">
        <w:rPr>
          <w:rFonts w:ascii="Arial" w:hAnsi="Arial" w:cs="Arial"/>
          <w:color w:val="0E101A"/>
        </w:rPr>
        <w:t xml:space="preserve"> having to examine all 10 fingerprints. Prints 1 and 10 were included to allow for each end of the scale to be analysed and act as extremes at either end. Prints 4 and 7 were then chosen to represent the middle of the series at equal intervals. No studies were found that report findings on this information, although Sears </w:t>
      </w:r>
      <w:r w:rsidRPr="001205C9">
        <w:rPr>
          <w:rStyle w:val="Emphasis"/>
          <w:rFonts w:ascii="Arial" w:hAnsi="Arial" w:cs="Arial"/>
          <w:color w:val="0E101A"/>
        </w:rPr>
        <w:t>et al</w:t>
      </w:r>
      <w:r w:rsidRPr="001205C9">
        <w:rPr>
          <w:rFonts w:ascii="Arial" w:hAnsi="Arial" w:cs="Arial"/>
          <w:color w:val="0E101A"/>
        </w:rPr>
        <w:t>. (2012) highlights the importance of using a depletion series, to look at the sensitivity of a technique, and advises using a pre-experiment to establish where differences are shown within a series for testing on non-porous surfaces.</w:t>
      </w:r>
    </w:p>
    <w:p w14:paraId="4FECDD93" w14:textId="77777777" w:rsidR="00FC359E" w:rsidRPr="001205C9" w:rsidRDefault="00FC359E" w:rsidP="001205C9">
      <w:pPr>
        <w:pStyle w:val="NormalWeb"/>
        <w:spacing w:before="0" w:beforeAutospacing="0" w:after="0" w:afterAutospacing="0" w:line="360" w:lineRule="auto"/>
        <w:jc w:val="both"/>
        <w:rPr>
          <w:rFonts w:ascii="Arial" w:hAnsi="Arial" w:cs="Arial"/>
          <w:color w:val="0E101A"/>
        </w:rPr>
      </w:pPr>
    </w:p>
    <w:p w14:paraId="494AF8E6" w14:textId="77777777" w:rsidR="008A168B" w:rsidRPr="001205C9" w:rsidRDefault="008A168B"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t>During this study, the method for the depletion of marks was also tested to ensure it worked before the main study. The results of this indicated that the depletion method was fit for purpose as it allowed multiple sets of prints to be deposited without affecting the grade based on which set was deposited first. A similar method has previously been used by Pitera </w:t>
      </w:r>
      <w:r w:rsidRPr="001205C9">
        <w:rPr>
          <w:rStyle w:val="Emphasis"/>
          <w:rFonts w:ascii="Arial" w:hAnsi="Arial" w:cs="Arial"/>
          <w:color w:val="0E101A"/>
        </w:rPr>
        <w:t>et al</w:t>
      </w:r>
      <w:r w:rsidRPr="001205C9">
        <w:rPr>
          <w:rFonts w:ascii="Arial" w:hAnsi="Arial" w:cs="Arial"/>
          <w:color w:val="0E101A"/>
        </w:rPr>
        <w:t>. (2018), where participants carried out normal activities after washing their hands, for a set amount of time, before depletion. They also rubbed their hands together to ensure even distribution of secretions.</w:t>
      </w:r>
    </w:p>
    <w:p w14:paraId="16FD1943" w14:textId="4DC514A9" w:rsidR="00F41635" w:rsidRPr="001205C9" w:rsidRDefault="00F41635" w:rsidP="001205C9">
      <w:pPr>
        <w:pStyle w:val="Heading1"/>
        <w:spacing w:line="360" w:lineRule="auto"/>
        <w:jc w:val="both"/>
        <w:rPr>
          <w:rFonts w:ascii="Arial" w:hAnsi="Arial" w:cs="Arial"/>
          <w:sz w:val="28"/>
          <w:szCs w:val="28"/>
        </w:rPr>
      </w:pPr>
      <w:bookmarkStart w:id="40" w:name="_Toc162964822"/>
      <w:r w:rsidRPr="001205C9">
        <w:rPr>
          <w:rFonts w:ascii="Arial" w:hAnsi="Arial" w:cs="Arial"/>
          <w:sz w:val="28"/>
          <w:szCs w:val="28"/>
        </w:rPr>
        <w:t>3.1.2 Preliminary study 2.1.2</w:t>
      </w:r>
      <w:bookmarkEnd w:id="40"/>
    </w:p>
    <w:p w14:paraId="3124020B" w14:textId="743C3857" w:rsidR="00906E36" w:rsidRPr="001205C9" w:rsidRDefault="00274269" w:rsidP="001205C9">
      <w:pPr>
        <w:spacing w:line="360" w:lineRule="auto"/>
        <w:jc w:val="both"/>
        <w:rPr>
          <w:rFonts w:ascii="Arial" w:hAnsi="Arial" w:cs="Arial"/>
          <w:sz w:val="24"/>
          <w:szCs w:val="24"/>
        </w:rPr>
      </w:pPr>
      <w:r w:rsidRPr="001205C9">
        <w:rPr>
          <w:rFonts w:ascii="Arial" w:hAnsi="Arial" w:cs="Arial"/>
          <w:sz w:val="24"/>
          <w:szCs w:val="24"/>
        </w:rPr>
        <w:t>From the preliminary study 2.1.2</w:t>
      </w:r>
      <w:r w:rsidR="00171D63" w:rsidRPr="001205C9">
        <w:rPr>
          <w:rFonts w:ascii="Arial" w:hAnsi="Arial" w:cs="Arial"/>
          <w:sz w:val="24"/>
          <w:szCs w:val="24"/>
        </w:rPr>
        <w:t xml:space="preserve">, </w:t>
      </w:r>
      <w:r w:rsidR="00FC359E" w:rsidRPr="001205C9">
        <w:rPr>
          <w:rFonts w:ascii="Arial" w:hAnsi="Arial" w:cs="Arial"/>
          <w:sz w:val="24"/>
          <w:szCs w:val="24"/>
        </w:rPr>
        <w:t>Appendix</w:t>
      </w:r>
      <w:r w:rsidR="0029633F" w:rsidRPr="001205C9">
        <w:rPr>
          <w:rFonts w:ascii="Arial" w:hAnsi="Arial" w:cs="Arial"/>
          <w:sz w:val="24"/>
          <w:szCs w:val="24"/>
        </w:rPr>
        <w:t xml:space="preserve"> </w:t>
      </w:r>
      <w:r w:rsidR="00401217" w:rsidRPr="001205C9">
        <w:rPr>
          <w:rFonts w:ascii="Arial" w:hAnsi="Arial" w:cs="Arial"/>
          <w:sz w:val="24"/>
          <w:szCs w:val="24"/>
        </w:rPr>
        <w:t>1 was created</w:t>
      </w:r>
      <w:r w:rsidR="00F70838" w:rsidRPr="001205C9">
        <w:rPr>
          <w:rFonts w:ascii="Arial" w:hAnsi="Arial" w:cs="Arial"/>
          <w:sz w:val="24"/>
          <w:szCs w:val="24"/>
        </w:rPr>
        <w:t>.</w:t>
      </w:r>
      <w:r w:rsidR="00F746AE" w:rsidRPr="001205C9">
        <w:rPr>
          <w:rFonts w:ascii="Arial" w:hAnsi="Arial" w:cs="Arial"/>
          <w:sz w:val="24"/>
          <w:szCs w:val="24"/>
        </w:rPr>
        <w:t xml:space="preserve"> </w:t>
      </w:r>
      <w:r w:rsidR="00226F59" w:rsidRPr="001205C9">
        <w:rPr>
          <w:rFonts w:ascii="Arial" w:hAnsi="Arial" w:cs="Arial"/>
          <w:sz w:val="24"/>
          <w:szCs w:val="24"/>
        </w:rPr>
        <w:t>Figure</w:t>
      </w:r>
      <w:r w:rsidR="00F746AE" w:rsidRPr="001205C9">
        <w:rPr>
          <w:rFonts w:ascii="Arial" w:hAnsi="Arial" w:cs="Arial"/>
          <w:sz w:val="24"/>
          <w:szCs w:val="24"/>
        </w:rPr>
        <w:t>s 2</w:t>
      </w:r>
      <w:r w:rsidR="001945D2" w:rsidRPr="001205C9">
        <w:rPr>
          <w:rFonts w:ascii="Arial" w:hAnsi="Arial" w:cs="Arial"/>
          <w:sz w:val="24"/>
          <w:szCs w:val="24"/>
        </w:rPr>
        <w:t xml:space="preserve">, </w:t>
      </w:r>
      <w:r w:rsidR="00F746AE" w:rsidRPr="001205C9">
        <w:rPr>
          <w:rFonts w:ascii="Arial" w:hAnsi="Arial" w:cs="Arial"/>
          <w:sz w:val="24"/>
          <w:szCs w:val="24"/>
        </w:rPr>
        <w:t>3</w:t>
      </w:r>
      <w:r w:rsidR="001945D2" w:rsidRPr="001205C9">
        <w:rPr>
          <w:rFonts w:ascii="Arial" w:hAnsi="Arial" w:cs="Arial"/>
          <w:sz w:val="24"/>
          <w:szCs w:val="24"/>
        </w:rPr>
        <w:t xml:space="preserve"> and 4</w:t>
      </w:r>
      <w:r w:rsidR="00F746AE" w:rsidRPr="001205C9">
        <w:rPr>
          <w:rFonts w:ascii="Arial" w:hAnsi="Arial" w:cs="Arial"/>
          <w:sz w:val="24"/>
          <w:szCs w:val="24"/>
        </w:rPr>
        <w:t xml:space="preserve">, shown below, are part of </w:t>
      </w:r>
      <w:r w:rsidR="00FC359E" w:rsidRPr="001205C9">
        <w:rPr>
          <w:rFonts w:ascii="Arial" w:hAnsi="Arial" w:cs="Arial"/>
          <w:sz w:val="24"/>
          <w:szCs w:val="24"/>
        </w:rPr>
        <w:t>Appendix</w:t>
      </w:r>
      <w:r w:rsidR="00F746AE" w:rsidRPr="001205C9">
        <w:rPr>
          <w:rFonts w:ascii="Arial" w:hAnsi="Arial" w:cs="Arial"/>
          <w:sz w:val="24"/>
          <w:szCs w:val="24"/>
        </w:rPr>
        <w:t xml:space="preserve"> 1</w:t>
      </w:r>
      <w:r w:rsidR="00332977" w:rsidRPr="001205C9">
        <w:rPr>
          <w:rFonts w:ascii="Arial" w:hAnsi="Arial" w:cs="Arial"/>
          <w:sz w:val="24"/>
          <w:szCs w:val="24"/>
        </w:rPr>
        <w:t>.</w:t>
      </w:r>
    </w:p>
    <w:p w14:paraId="0845EBAC" w14:textId="65891CB2" w:rsidR="009F5AC3" w:rsidRPr="001205C9" w:rsidRDefault="009F5AC3" w:rsidP="001205C9">
      <w:pPr>
        <w:spacing w:line="360" w:lineRule="auto"/>
        <w:jc w:val="both"/>
        <w:rPr>
          <w:rFonts w:ascii="Arial" w:hAnsi="Arial" w:cs="Arial"/>
          <w:sz w:val="24"/>
          <w:szCs w:val="24"/>
        </w:rPr>
      </w:pPr>
      <w:r w:rsidRPr="001205C9">
        <w:rPr>
          <w:rFonts w:ascii="Arial" w:hAnsi="Arial" w:cs="Arial"/>
          <w:noProof/>
          <w:sz w:val="24"/>
          <w:szCs w:val="24"/>
        </w:rPr>
        <w:drawing>
          <wp:inline distT="0" distB="0" distL="0" distR="0" wp14:anchorId="46DC30B8" wp14:editId="23D81F58">
            <wp:extent cx="4628271" cy="3077139"/>
            <wp:effectExtent l="0" t="0" r="1270" b="9525"/>
            <wp:docPr id="1487171965" name="Picture 1" descr="A group of test tube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71965" name="Picture 1" descr="A group of test tubes with number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3346" cy="3093810"/>
                    </a:xfrm>
                    <a:prstGeom prst="rect">
                      <a:avLst/>
                    </a:prstGeom>
                    <a:noFill/>
                    <a:ln>
                      <a:noFill/>
                    </a:ln>
                  </pic:spPr>
                </pic:pic>
              </a:graphicData>
            </a:graphic>
          </wp:inline>
        </w:drawing>
      </w:r>
    </w:p>
    <w:p w14:paraId="34F416CD" w14:textId="09CCE5D8" w:rsidR="00BA4D03" w:rsidRPr="001205C9" w:rsidRDefault="00226F59" w:rsidP="001205C9">
      <w:pPr>
        <w:pStyle w:val="Caption"/>
        <w:spacing w:line="360" w:lineRule="auto"/>
        <w:jc w:val="both"/>
        <w:rPr>
          <w:rFonts w:ascii="Arial" w:hAnsi="Arial" w:cs="Arial"/>
          <w:sz w:val="24"/>
          <w:szCs w:val="24"/>
        </w:rPr>
      </w:pPr>
      <w:bookmarkStart w:id="41" w:name="_Toc162621982"/>
      <w:bookmarkStart w:id="42" w:name="_Toc162944715"/>
      <w:bookmarkStart w:id="43" w:name="_Toc162964841"/>
      <w:r w:rsidRPr="001205C9">
        <w:rPr>
          <w:rFonts w:ascii="Arial" w:hAnsi="Arial" w:cs="Arial"/>
          <w:sz w:val="24"/>
          <w:szCs w:val="24"/>
        </w:rPr>
        <w:t>Figure</w:t>
      </w:r>
      <w:r w:rsidR="00BA4D03" w:rsidRPr="001205C9">
        <w:rPr>
          <w:rFonts w:ascii="Arial" w:hAnsi="Arial" w:cs="Arial"/>
          <w:sz w:val="24"/>
          <w:szCs w:val="24"/>
        </w:rPr>
        <w:t xml:space="preserve"> </w:t>
      </w:r>
      <w:r w:rsidR="00BA4D03" w:rsidRPr="001205C9">
        <w:rPr>
          <w:rFonts w:ascii="Arial" w:hAnsi="Arial" w:cs="Arial"/>
          <w:sz w:val="24"/>
          <w:szCs w:val="24"/>
        </w:rPr>
        <w:fldChar w:fldCharType="begin"/>
      </w:r>
      <w:r w:rsidR="00BA4D03" w:rsidRPr="001205C9">
        <w:rPr>
          <w:rFonts w:ascii="Arial" w:hAnsi="Arial" w:cs="Arial"/>
          <w:sz w:val="24"/>
          <w:szCs w:val="24"/>
        </w:rPr>
        <w:instrText xml:space="preserve"> SEQ Figure \* ARABIC </w:instrText>
      </w:r>
      <w:r w:rsidR="00BA4D03" w:rsidRPr="001205C9">
        <w:rPr>
          <w:rFonts w:ascii="Arial" w:hAnsi="Arial" w:cs="Arial"/>
          <w:sz w:val="24"/>
          <w:szCs w:val="24"/>
        </w:rPr>
        <w:fldChar w:fldCharType="separate"/>
      </w:r>
      <w:r w:rsidR="008B0D39">
        <w:rPr>
          <w:rFonts w:ascii="Arial" w:hAnsi="Arial" w:cs="Arial"/>
          <w:noProof/>
          <w:sz w:val="24"/>
          <w:szCs w:val="24"/>
        </w:rPr>
        <w:t>2</w:t>
      </w:r>
      <w:r w:rsidR="00BA4D03" w:rsidRPr="001205C9">
        <w:rPr>
          <w:rFonts w:ascii="Arial" w:hAnsi="Arial" w:cs="Arial"/>
          <w:sz w:val="24"/>
          <w:szCs w:val="24"/>
        </w:rPr>
        <w:fldChar w:fldCharType="end"/>
      </w:r>
      <w:r w:rsidR="00BA4D03" w:rsidRPr="001205C9">
        <w:rPr>
          <w:rFonts w:ascii="Arial" w:hAnsi="Arial" w:cs="Arial"/>
          <w:sz w:val="24"/>
          <w:szCs w:val="24"/>
        </w:rPr>
        <w:t>:Depletion series of 10 prints</w:t>
      </w:r>
      <w:r w:rsidR="007C6527" w:rsidRPr="001205C9">
        <w:rPr>
          <w:rFonts w:ascii="Arial" w:hAnsi="Arial" w:cs="Arial"/>
          <w:sz w:val="24"/>
          <w:szCs w:val="24"/>
        </w:rPr>
        <w:t>,</w:t>
      </w:r>
      <w:r w:rsidR="00BA4D03" w:rsidRPr="001205C9">
        <w:rPr>
          <w:rFonts w:ascii="Arial" w:hAnsi="Arial" w:cs="Arial"/>
          <w:sz w:val="24"/>
          <w:szCs w:val="24"/>
        </w:rPr>
        <w:t xml:space="preserve"> deposited using an amino-acid reference pad</w:t>
      </w:r>
      <w:r w:rsidR="007C6527" w:rsidRPr="001205C9">
        <w:rPr>
          <w:rFonts w:ascii="Arial" w:hAnsi="Arial" w:cs="Arial"/>
          <w:sz w:val="24"/>
          <w:szCs w:val="24"/>
        </w:rPr>
        <w:t xml:space="preserve"> and visual</w:t>
      </w:r>
      <w:r w:rsidR="0069060B" w:rsidRPr="001205C9">
        <w:rPr>
          <w:rFonts w:ascii="Arial" w:hAnsi="Arial" w:cs="Arial"/>
          <w:sz w:val="24"/>
          <w:szCs w:val="24"/>
        </w:rPr>
        <w:t>ised with black powder</w:t>
      </w:r>
      <w:bookmarkEnd w:id="41"/>
      <w:bookmarkEnd w:id="42"/>
      <w:bookmarkEnd w:id="43"/>
    </w:p>
    <w:p w14:paraId="0CEEA789" w14:textId="431D1BAF" w:rsidR="00BD5324" w:rsidRPr="001205C9" w:rsidRDefault="00BD5324" w:rsidP="001205C9">
      <w:pPr>
        <w:spacing w:line="360" w:lineRule="auto"/>
        <w:jc w:val="both"/>
        <w:rPr>
          <w:rFonts w:ascii="Arial" w:hAnsi="Arial" w:cs="Arial"/>
          <w:sz w:val="24"/>
          <w:szCs w:val="24"/>
        </w:rPr>
      </w:pPr>
      <w:r w:rsidRPr="001205C9">
        <w:rPr>
          <w:rFonts w:ascii="Arial" w:hAnsi="Arial" w:cs="Arial"/>
          <w:noProof/>
          <w:sz w:val="24"/>
          <w:szCs w:val="24"/>
        </w:rPr>
        <w:lastRenderedPageBreak/>
        <w:drawing>
          <wp:inline distT="0" distB="0" distL="0" distR="0" wp14:anchorId="302EC2A9" wp14:editId="2AF1D50F">
            <wp:extent cx="4602076" cy="3059723"/>
            <wp:effectExtent l="0" t="0" r="8255" b="7620"/>
            <wp:docPr id="2030352176" name="Picture 2" descr="A close-up of a paper with a fingerpr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52176" name="Picture 2" descr="A close-up of a paper with a fingerpri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30217" cy="3078433"/>
                    </a:xfrm>
                    <a:prstGeom prst="rect">
                      <a:avLst/>
                    </a:prstGeom>
                    <a:noFill/>
                    <a:ln>
                      <a:noFill/>
                    </a:ln>
                  </pic:spPr>
                </pic:pic>
              </a:graphicData>
            </a:graphic>
          </wp:inline>
        </w:drawing>
      </w:r>
    </w:p>
    <w:p w14:paraId="7BCC8BE5" w14:textId="5A3F9CB9" w:rsidR="00171D63" w:rsidRPr="001205C9" w:rsidRDefault="00226F59" w:rsidP="001205C9">
      <w:pPr>
        <w:pStyle w:val="Caption"/>
        <w:spacing w:line="360" w:lineRule="auto"/>
        <w:jc w:val="both"/>
        <w:rPr>
          <w:rFonts w:ascii="Arial" w:hAnsi="Arial" w:cs="Arial"/>
          <w:sz w:val="24"/>
          <w:szCs w:val="24"/>
        </w:rPr>
      </w:pPr>
      <w:bookmarkStart w:id="44" w:name="_Toc162621983"/>
      <w:bookmarkStart w:id="45" w:name="_Toc162944716"/>
      <w:bookmarkStart w:id="46" w:name="_Toc162964842"/>
      <w:r w:rsidRPr="001205C9">
        <w:rPr>
          <w:rFonts w:ascii="Arial" w:hAnsi="Arial" w:cs="Arial"/>
          <w:sz w:val="24"/>
          <w:szCs w:val="24"/>
        </w:rPr>
        <w:t>Figure</w:t>
      </w:r>
      <w:r w:rsidR="00BA4D03" w:rsidRPr="001205C9">
        <w:rPr>
          <w:rFonts w:ascii="Arial" w:hAnsi="Arial" w:cs="Arial"/>
          <w:sz w:val="24"/>
          <w:szCs w:val="24"/>
        </w:rPr>
        <w:t xml:space="preserve"> </w:t>
      </w:r>
      <w:r w:rsidR="00BA4D03" w:rsidRPr="001205C9">
        <w:rPr>
          <w:rFonts w:ascii="Arial" w:hAnsi="Arial" w:cs="Arial"/>
          <w:sz w:val="24"/>
          <w:szCs w:val="24"/>
        </w:rPr>
        <w:fldChar w:fldCharType="begin"/>
      </w:r>
      <w:r w:rsidR="00BA4D03" w:rsidRPr="001205C9">
        <w:rPr>
          <w:rFonts w:ascii="Arial" w:hAnsi="Arial" w:cs="Arial"/>
          <w:sz w:val="24"/>
          <w:szCs w:val="24"/>
        </w:rPr>
        <w:instrText xml:space="preserve"> SEQ Figure \* ARABIC </w:instrText>
      </w:r>
      <w:r w:rsidR="00BA4D03" w:rsidRPr="001205C9">
        <w:rPr>
          <w:rFonts w:ascii="Arial" w:hAnsi="Arial" w:cs="Arial"/>
          <w:sz w:val="24"/>
          <w:szCs w:val="24"/>
        </w:rPr>
        <w:fldChar w:fldCharType="separate"/>
      </w:r>
      <w:r w:rsidR="008B0D39">
        <w:rPr>
          <w:rFonts w:ascii="Arial" w:hAnsi="Arial" w:cs="Arial"/>
          <w:noProof/>
          <w:sz w:val="24"/>
          <w:szCs w:val="24"/>
        </w:rPr>
        <w:t>3</w:t>
      </w:r>
      <w:r w:rsidR="00BA4D03" w:rsidRPr="001205C9">
        <w:rPr>
          <w:rFonts w:ascii="Arial" w:hAnsi="Arial" w:cs="Arial"/>
          <w:sz w:val="24"/>
          <w:szCs w:val="24"/>
        </w:rPr>
        <w:fldChar w:fldCharType="end"/>
      </w:r>
      <w:r w:rsidR="00BA4D03" w:rsidRPr="001205C9">
        <w:rPr>
          <w:rFonts w:ascii="Arial" w:hAnsi="Arial" w:cs="Arial"/>
          <w:sz w:val="24"/>
          <w:szCs w:val="24"/>
        </w:rPr>
        <w:t>:Depletion series of 10 prints</w:t>
      </w:r>
      <w:r w:rsidR="0069060B" w:rsidRPr="001205C9">
        <w:rPr>
          <w:rFonts w:ascii="Arial" w:hAnsi="Arial" w:cs="Arial"/>
          <w:sz w:val="24"/>
          <w:szCs w:val="24"/>
        </w:rPr>
        <w:t>,</w:t>
      </w:r>
      <w:r w:rsidR="00BA4D03" w:rsidRPr="001205C9">
        <w:rPr>
          <w:rFonts w:ascii="Arial" w:hAnsi="Arial" w:cs="Arial"/>
          <w:sz w:val="24"/>
          <w:szCs w:val="24"/>
        </w:rPr>
        <w:t xml:space="preserve"> deposited using a sebaceous oils reference pad</w:t>
      </w:r>
      <w:r w:rsidR="0069060B" w:rsidRPr="001205C9">
        <w:rPr>
          <w:rFonts w:ascii="Arial" w:hAnsi="Arial" w:cs="Arial"/>
          <w:sz w:val="24"/>
          <w:szCs w:val="24"/>
        </w:rPr>
        <w:t xml:space="preserve"> and visualised with black powder</w:t>
      </w:r>
      <w:bookmarkEnd w:id="44"/>
      <w:bookmarkEnd w:id="45"/>
      <w:bookmarkEnd w:id="46"/>
    </w:p>
    <w:p w14:paraId="4FB4CE5C" w14:textId="33227C15" w:rsidR="003F3939" w:rsidRPr="001205C9" w:rsidRDefault="003F3939" w:rsidP="001205C9">
      <w:pPr>
        <w:spacing w:line="360" w:lineRule="auto"/>
        <w:jc w:val="both"/>
        <w:rPr>
          <w:rFonts w:ascii="Arial" w:hAnsi="Arial" w:cs="Arial"/>
          <w:sz w:val="24"/>
          <w:szCs w:val="24"/>
        </w:rPr>
      </w:pPr>
      <w:r w:rsidRPr="001205C9">
        <w:rPr>
          <w:rFonts w:ascii="Arial" w:hAnsi="Arial" w:cs="Arial"/>
          <w:noProof/>
          <w:sz w:val="24"/>
          <w:szCs w:val="24"/>
        </w:rPr>
        <w:drawing>
          <wp:inline distT="0" distB="0" distL="0" distR="0" wp14:anchorId="7A16973C" wp14:editId="0226D528">
            <wp:extent cx="4675251" cy="3108374"/>
            <wp:effectExtent l="0" t="0" r="0" b="0"/>
            <wp:docPr id="1671353967" name="Picture 3" descr="A close-up of a note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53967" name="Picture 3" descr="A close-up of a notebook&#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7532" cy="3123188"/>
                    </a:xfrm>
                    <a:prstGeom prst="rect">
                      <a:avLst/>
                    </a:prstGeom>
                    <a:noFill/>
                    <a:ln>
                      <a:noFill/>
                    </a:ln>
                  </pic:spPr>
                </pic:pic>
              </a:graphicData>
            </a:graphic>
          </wp:inline>
        </w:drawing>
      </w:r>
    </w:p>
    <w:p w14:paraId="25E44612" w14:textId="391930E2" w:rsidR="00A3222D" w:rsidRPr="001205C9" w:rsidRDefault="00226F59" w:rsidP="001205C9">
      <w:pPr>
        <w:pStyle w:val="Caption"/>
        <w:spacing w:line="360" w:lineRule="auto"/>
        <w:jc w:val="both"/>
        <w:rPr>
          <w:rFonts w:ascii="Arial" w:hAnsi="Arial" w:cs="Arial"/>
          <w:sz w:val="24"/>
          <w:szCs w:val="24"/>
        </w:rPr>
      </w:pPr>
      <w:bookmarkStart w:id="47" w:name="_Toc162621984"/>
      <w:bookmarkStart w:id="48" w:name="_Toc162944717"/>
      <w:bookmarkStart w:id="49" w:name="_Toc162964843"/>
      <w:r w:rsidRPr="001205C9">
        <w:rPr>
          <w:rFonts w:ascii="Arial" w:hAnsi="Arial" w:cs="Arial"/>
          <w:sz w:val="24"/>
          <w:szCs w:val="24"/>
        </w:rPr>
        <w:t>Figure</w:t>
      </w:r>
      <w:r w:rsidR="003F3939" w:rsidRPr="001205C9">
        <w:rPr>
          <w:rFonts w:ascii="Arial" w:hAnsi="Arial" w:cs="Arial"/>
          <w:sz w:val="24"/>
          <w:szCs w:val="24"/>
        </w:rPr>
        <w:t xml:space="preserve"> </w:t>
      </w:r>
      <w:r w:rsidR="003F3939" w:rsidRPr="001205C9">
        <w:rPr>
          <w:rFonts w:ascii="Arial" w:hAnsi="Arial" w:cs="Arial"/>
          <w:sz w:val="24"/>
          <w:szCs w:val="24"/>
        </w:rPr>
        <w:fldChar w:fldCharType="begin"/>
      </w:r>
      <w:r w:rsidR="003F3939" w:rsidRPr="001205C9">
        <w:rPr>
          <w:rFonts w:ascii="Arial" w:hAnsi="Arial" w:cs="Arial"/>
          <w:sz w:val="24"/>
          <w:szCs w:val="24"/>
        </w:rPr>
        <w:instrText xml:space="preserve"> SEQ Figure \* ARABIC </w:instrText>
      </w:r>
      <w:r w:rsidR="003F3939" w:rsidRPr="001205C9">
        <w:rPr>
          <w:rFonts w:ascii="Arial" w:hAnsi="Arial" w:cs="Arial"/>
          <w:sz w:val="24"/>
          <w:szCs w:val="24"/>
        </w:rPr>
        <w:fldChar w:fldCharType="separate"/>
      </w:r>
      <w:r w:rsidR="008B0D39">
        <w:rPr>
          <w:rFonts w:ascii="Arial" w:hAnsi="Arial" w:cs="Arial"/>
          <w:noProof/>
          <w:sz w:val="24"/>
          <w:szCs w:val="24"/>
        </w:rPr>
        <w:t>4</w:t>
      </w:r>
      <w:r w:rsidR="003F3939" w:rsidRPr="001205C9">
        <w:rPr>
          <w:rFonts w:ascii="Arial" w:hAnsi="Arial" w:cs="Arial"/>
          <w:sz w:val="24"/>
          <w:szCs w:val="24"/>
        </w:rPr>
        <w:fldChar w:fldCharType="end"/>
      </w:r>
      <w:r w:rsidR="003F3939" w:rsidRPr="001205C9">
        <w:rPr>
          <w:rFonts w:ascii="Arial" w:hAnsi="Arial" w:cs="Arial"/>
          <w:sz w:val="24"/>
          <w:szCs w:val="24"/>
        </w:rPr>
        <w:t>: Depletion series of 10 prints, deposited naturally and visualised with black powder</w:t>
      </w:r>
      <w:bookmarkEnd w:id="47"/>
      <w:bookmarkEnd w:id="48"/>
      <w:bookmarkEnd w:id="49"/>
    </w:p>
    <w:p w14:paraId="08961BF2" w14:textId="1EF425D1" w:rsidR="00C67169" w:rsidRPr="001205C9" w:rsidRDefault="00C67169" w:rsidP="001205C9">
      <w:pPr>
        <w:spacing w:line="360" w:lineRule="auto"/>
        <w:jc w:val="both"/>
        <w:rPr>
          <w:rFonts w:ascii="Arial" w:hAnsi="Arial" w:cs="Arial"/>
          <w:sz w:val="24"/>
          <w:szCs w:val="24"/>
        </w:rPr>
      </w:pPr>
      <w:r w:rsidRPr="001205C9">
        <w:rPr>
          <w:rFonts w:ascii="Arial" w:hAnsi="Arial" w:cs="Arial"/>
          <w:sz w:val="24"/>
          <w:szCs w:val="24"/>
        </w:rPr>
        <w:t>Figures 2 and 3 show the prints which were a result of using a reference pad before deposition, whereas Figure 4 shows naturally deposited prints, all of which were visualised using black powder. From these Figures, the effect of the reference pad can be seen. The prints in Figure 4 lose quality over the depletion series and end on a low-</w:t>
      </w:r>
      <w:r w:rsidRPr="001205C9">
        <w:rPr>
          <w:rFonts w:ascii="Arial" w:hAnsi="Arial" w:cs="Arial"/>
          <w:sz w:val="24"/>
          <w:szCs w:val="24"/>
        </w:rPr>
        <w:lastRenderedPageBreak/>
        <w:t>contrast print. Whereas the prints in Figures 2 and 3 stay more consistent throughout the series. Even though they lose some quality, it is not to the same extent as seen in Figure 4 as shown by the high contrast prints present at the end of Figures 2 and 3’s depletion series. Due to this, it was decided that fingerprint reference pads were not going to be used in the study because they provided unrealistic prints and minimised the point of analysing a depletion series. This is agreed with by ref Steiner, Moret &amp; Roux (2020) who did not recommend the use of fingerprint pads in studies because of the difference observed between them and natural fingerprints (concentrations of the target compounds being too high). Sears </w:t>
      </w:r>
      <w:r w:rsidRPr="001205C9">
        <w:rPr>
          <w:rStyle w:val="Emphasis"/>
          <w:rFonts w:ascii="Arial" w:hAnsi="Arial" w:cs="Arial"/>
          <w:color w:val="0E101A"/>
          <w:sz w:val="24"/>
          <w:szCs w:val="24"/>
        </w:rPr>
        <w:t>et al</w:t>
      </w:r>
      <w:r w:rsidRPr="001205C9">
        <w:rPr>
          <w:rFonts w:ascii="Arial" w:hAnsi="Arial" w:cs="Arial"/>
          <w:sz w:val="24"/>
          <w:szCs w:val="24"/>
        </w:rPr>
        <w:t>. (2012) comes to the same conclusion, as explained in in the literature review (section 1.</w:t>
      </w:r>
      <w:r w:rsidR="008E7275" w:rsidRPr="001205C9">
        <w:rPr>
          <w:rFonts w:ascii="Arial" w:hAnsi="Arial" w:cs="Arial"/>
          <w:sz w:val="24"/>
          <w:szCs w:val="24"/>
        </w:rPr>
        <w:t>7</w:t>
      </w:r>
      <w:r w:rsidRPr="001205C9">
        <w:rPr>
          <w:rFonts w:ascii="Arial" w:hAnsi="Arial" w:cs="Arial"/>
          <w:sz w:val="24"/>
          <w:szCs w:val="24"/>
        </w:rPr>
        <w:t>).</w:t>
      </w:r>
    </w:p>
    <w:p w14:paraId="21CF5602" w14:textId="18F4F635" w:rsidR="002D7031" w:rsidRPr="001205C9" w:rsidRDefault="00F72710" w:rsidP="001205C9">
      <w:pPr>
        <w:pStyle w:val="Heading1"/>
        <w:spacing w:line="360" w:lineRule="auto"/>
        <w:jc w:val="both"/>
        <w:rPr>
          <w:rFonts w:ascii="Arial" w:hAnsi="Arial" w:cs="Arial"/>
        </w:rPr>
      </w:pPr>
      <w:bookmarkStart w:id="50" w:name="_Toc162964823"/>
      <w:r w:rsidRPr="001205C9">
        <w:rPr>
          <w:rFonts w:ascii="Arial" w:hAnsi="Arial" w:cs="Arial"/>
        </w:rPr>
        <w:t>3.</w:t>
      </w:r>
      <w:r w:rsidR="00A733EA" w:rsidRPr="001205C9">
        <w:rPr>
          <w:rFonts w:ascii="Arial" w:hAnsi="Arial" w:cs="Arial"/>
        </w:rPr>
        <w:t xml:space="preserve">2 Main Study </w:t>
      </w:r>
      <w:r w:rsidR="001946FD" w:rsidRPr="001205C9">
        <w:rPr>
          <w:rFonts w:ascii="Arial" w:hAnsi="Arial" w:cs="Arial"/>
        </w:rPr>
        <w:t>R</w:t>
      </w:r>
      <w:r w:rsidR="00A733EA" w:rsidRPr="001205C9">
        <w:rPr>
          <w:rFonts w:ascii="Arial" w:hAnsi="Arial" w:cs="Arial"/>
        </w:rPr>
        <w:t>esults</w:t>
      </w:r>
      <w:r w:rsidR="001946FD" w:rsidRPr="001205C9">
        <w:rPr>
          <w:rFonts w:ascii="Arial" w:hAnsi="Arial" w:cs="Arial"/>
        </w:rPr>
        <w:t xml:space="preserve"> and Discussion</w:t>
      </w:r>
      <w:bookmarkEnd w:id="50"/>
    </w:p>
    <w:p w14:paraId="4408BCAB" w14:textId="58FD65B2" w:rsidR="00B40311" w:rsidRPr="001205C9" w:rsidRDefault="00A90F6B" w:rsidP="001205C9">
      <w:pPr>
        <w:spacing w:line="360" w:lineRule="auto"/>
        <w:jc w:val="both"/>
        <w:rPr>
          <w:rFonts w:ascii="Arial" w:hAnsi="Arial" w:cs="Arial"/>
          <w:sz w:val="24"/>
          <w:szCs w:val="24"/>
        </w:rPr>
      </w:pPr>
      <w:r w:rsidRPr="001205C9">
        <w:rPr>
          <w:rFonts w:ascii="Arial" w:hAnsi="Arial" w:cs="Arial"/>
          <w:sz w:val="24"/>
          <w:szCs w:val="24"/>
        </w:rPr>
        <w:t xml:space="preserve">The method conducted </w:t>
      </w:r>
      <w:r w:rsidR="000A2EC0" w:rsidRPr="001205C9">
        <w:rPr>
          <w:rFonts w:ascii="Arial" w:hAnsi="Arial" w:cs="Arial"/>
          <w:sz w:val="24"/>
          <w:szCs w:val="24"/>
        </w:rPr>
        <w:t>in section 2.2</w:t>
      </w:r>
      <w:r w:rsidR="003E2F7C" w:rsidRPr="001205C9">
        <w:rPr>
          <w:rFonts w:ascii="Arial" w:hAnsi="Arial" w:cs="Arial"/>
          <w:sz w:val="24"/>
          <w:szCs w:val="24"/>
        </w:rPr>
        <w:t>, resulted in the creation o</w:t>
      </w:r>
      <w:r w:rsidR="00526509" w:rsidRPr="001205C9">
        <w:rPr>
          <w:rFonts w:ascii="Arial" w:hAnsi="Arial" w:cs="Arial"/>
          <w:sz w:val="24"/>
          <w:szCs w:val="24"/>
        </w:rPr>
        <w:t xml:space="preserve">f </w:t>
      </w:r>
      <w:r w:rsidR="008E7275" w:rsidRPr="001205C9">
        <w:rPr>
          <w:rFonts w:ascii="Arial" w:hAnsi="Arial" w:cs="Arial"/>
          <w:sz w:val="24"/>
          <w:szCs w:val="24"/>
        </w:rPr>
        <w:t>Appendices</w:t>
      </w:r>
      <w:r w:rsidR="00DB1A13" w:rsidRPr="001205C9">
        <w:rPr>
          <w:rFonts w:ascii="Arial" w:hAnsi="Arial" w:cs="Arial"/>
          <w:sz w:val="24"/>
          <w:szCs w:val="24"/>
        </w:rPr>
        <w:t xml:space="preserve"> </w:t>
      </w:r>
      <w:r w:rsidR="0056240B" w:rsidRPr="001205C9">
        <w:rPr>
          <w:rFonts w:ascii="Arial" w:hAnsi="Arial" w:cs="Arial"/>
          <w:sz w:val="24"/>
          <w:szCs w:val="24"/>
        </w:rPr>
        <w:t>3-12,</w:t>
      </w:r>
      <w:r w:rsidR="00DB1A13" w:rsidRPr="001205C9">
        <w:rPr>
          <w:rFonts w:ascii="Arial" w:hAnsi="Arial" w:cs="Arial"/>
          <w:sz w:val="24"/>
          <w:szCs w:val="24"/>
        </w:rPr>
        <w:t xml:space="preserve"> as well as </w:t>
      </w:r>
      <w:r w:rsidR="00226F59" w:rsidRPr="001205C9">
        <w:rPr>
          <w:rFonts w:ascii="Arial" w:hAnsi="Arial" w:cs="Arial"/>
          <w:sz w:val="24"/>
          <w:szCs w:val="24"/>
        </w:rPr>
        <w:t>Figure</w:t>
      </w:r>
      <w:r w:rsidR="00DB1A13" w:rsidRPr="001205C9">
        <w:rPr>
          <w:rFonts w:ascii="Arial" w:hAnsi="Arial" w:cs="Arial"/>
          <w:sz w:val="24"/>
          <w:szCs w:val="24"/>
        </w:rPr>
        <w:t xml:space="preserve"> </w:t>
      </w:r>
      <w:r w:rsidR="00AC5F6A" w:rsidRPr="001205C9">
        <w:rPr>
          <w:rFonts w:ascii="Arial" w:hAnsi="Arial" w:cs="Arial"/>
          <w:sz w:val="24"/>
          <w:szCs w:val="24"/>
        </w:rPr>
        <w:t>5.</w:t>
      </w:r>
    </w:p>
    <w:p w14:paraId="6677F032" w14:textId="72FEFB9E" w:rsidR="003D431B" w:rsidRPr="001205C9" w:rsidRDefault="00E35B8B" w:rsidP="001205C9">
      <w:pPr>
        <w:spacing w:line="360" w:lineRule="auto"/>
        <w:jc w:val="both"/>
        <w:rPr>
          <w:rFonts w:ascii="Arial" w:hAnsi="Arial" w:cs="Arial"/>
          <w:sz w:val="24"/>
          <w:szCs w:val="24"/>
        </w:rPr>
      </w:pPr>
      <w:r w:rsidRPr="001205C9">
        <w:rPr>
          <w:rFonts w:ascii="Arial" w:hAnsi="Arial" w:cs="Arial"/>
          <w:noProof/>
          <w:sz w:val="24"/>
          <w:szCs w:val="24"/>
        </w:rPr>
        <w:drawing>
          <wp:inline distT="0" distB="0" distL="0" distR="0" wp14:anchorId="3B07E49E" wp14:editId="17940351">
            <wp:extent cx="5731510" cy="3126740"/>
            <wp:effectExtent l="0" t="0" r="2540" b="0"/>
            <wp:docPr id="1698882164"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882164" name="Picture 1" descr="A graph of different colored dots and lines&#10;&#10;Description automatically generated"/>
                    <pic:cNvPicPr/>
                  </pic:nvPicPr>
                  <pic:blipFill>
                    <a:blip r:embed="rId12"/>
                    <a:stretch>
                      <a:fillRect/>
                    </a:stretch>
                  </pic:blipFill>
                  <pic:spPr>
                    <a:xfrm>
                      <a:off x="0" y="0"/>
                      <a:ext cx="5731510" cy="3126740"/>
                    </a:xfrm>
                    <a:prstGeom prst="rect">
                      <a:avLst/>
                    </a:prstGeom>
                  </pic:spPr>
                </pic:pic>
              </a:graphicData>
            </a:graphic>
          </wp:inline>
        </w:drawing>
      </w:r>
    </w:p>
    <w:p w14:paraId="77FFAEBF" w14:textId="6C869600" w:rsidR="00BB2396" w:rsidRPr="001205C9" w:rsidRDefault="00226F59" w:rsidP="001205C9">
      <w:pPr>
        <w:pStyle w:val="Caption"/>
        <w:spacing w:line="360" w:lineRule="auto"/>
        <w:jc w:val="both"/>
        <w:rPr>
          <w:rFonts w:ascii="Arial" w:hAnsi="Arial" w:cs="Arial"/>
          <w:sz w:val="24"/>
          <w:szCs w:val="24"/>
        </w:rPr>
      </w:pPr>
      <w:bookmarkStart w:id="51" w:name="_Toc162944718"/>
      <w:bookmarkStart w:id="52" w:name="_Toc162964844"/>
      <w:r w:rsidRPr="001205C9">
        <w:rPr>
          <w:rFonts w:ascii="Arial" w:hAnsi="Arial" w:cs="Arial"/>
          <w:sz w:val="24"/>
          <w:szCs w:val="24"/>
        </w:rPr>
        <w:t>Figure</w:t>
      </w:r>
      <w:r w:rsidR="00AC5F6A" w:rsidRPr="001205C9">
        <w:rPr>
          <w:rFonts w:ascii="Arial" w:hAnsi="Arial" w:cs="Arial"/>
          <w:sz w:val="24"/>
          <w:szCs w:val="24"/>
        </w:rPr>
        <w:t xml:space="preserve"> </w:t>
      </w:r>
      <w:r w:rsidR="00AC5F6A" w:rsidRPr="001205C9">
        <w:rPr>
          <w:rFonts w:ascii="Arial" w:hAnsi="Arial" w:cs="Arial"/>
          <w:sz w:val="24"/>
          <w:szCs w:val="24"/>
        </w:rPr>
        <w:fldChar w:fldCharType="begin"/>
      </w:r>
      <w:r w:rsidR="00AC5F6A" w:rsidRPr="001205C9">
        <w:rPr>
          <w:rFonts w:ascii="Arial" w:hAnsi="Arial" w:cs="Arial"/>
          <w:sz w:val="24"/>
          <w:szCs w:val="24"/>
        </w:rPr>
        <w:instrText xml:space="preserve"> SEQ Figure \* ARABIC </w:instrText>
      </w:r>
      <w:r w:rsidR="00AC5F6A" w:rsidRPr="001205C9">
        <w:rPr>
          <w:rFonts w:ascii="Arial" w:hAnsi="Arial" w:cs="Arial"/>
          <w:sz w:val="24"/>
          <w:szCs w:val="24"/>
        </w:rPr>
        <w:fldChar w:fldCharType="separate"/>
      </w:r>
      <w:r w:rsidR="008B0D39">
        <w:rPr>
          <w:rFonts w:ascii="Arial" w:hAnsi="Arial" w:cs="Arial"/>
          <w:noProof/>
          <w:sz w:val="24"/>
          <w:szCs w:val="24"/>
        </w:rPr>
        <w:t>5</w:t>
      </w:r>
      <w:r w:rsidR="00AC5F6A" w:rsidRPr="001205C9">
        <w:rPr>
          <w:rFonts w:ascii="Arial" w:hAnsi="Arial" w:cs="Arial"/>
          <w:sz w:val="24"/>
          <w:szCs w:val="24"/>
        </w:rPr>
        <w:fldChar w:fldCharType="end"/>
      </w:r>
      <w:r w:rsidR="00AC5F6A" w:rsidRPr="001205C9">
        <w:rPr>
          <w:rFonts w:ascii="Arial" w:hAnsi="Arial" w:cs="Arial"/>
          <w:sz w:val="24"/>
          <w:szCs w:val="24"/>
        </w:rPr>
        <w:t>: Graph showing grades from all days for the weathered painted wood, visualised with Iron Oxide</w:t>
      </w:r>
      <w:bookmarkEnd w:id="51"/>
      <w:bookmarkEnd w:id="52"/>
    </w:p>
    <w:p w14:paraId="092EB5F9" w14:textId="0F74A658" w:rsidR="00815F6D" w:rsidRPr="001205C9" w:rsidRDefault="00226F59" w:rsidP="001205C9">
      <w:pPr>
        <w:spacing w:line="360" w:lineRule="auto"/>
        <w:jc w:val="both"/>
        <w:rPr>
          <w:rFonts w:ascii="Arial" w:hAnsi="Arial" w:cs="Arial"/>
          <w:sz w:val="24"/>
          <w:szCs w:val="24"/>
        </w:rPr>
      </w:pPr>
      <w:r w:rsidRPr="001205C9">
        <w:rPr>
          <w:rFonts w:ascii="Arial" w:hAnsi="Arial" w:cs="Arial"/>
          <w:sz w:val="24"/>
          <w:szCs w:val="24"/>
        </w:rPr>
        <w:t>Figure</w:t>
      </w:r>
      <w:r w:rsidR="00D174A7" w:rsidRPr="001205C9">
        <w:rPr>
          <w:rFonts w:ascii="Arial" w:hAnsi="Arial" w:cs="Arial"/>
          <w:sz w:val="24"/>
          <w:szCs w:val="24"/>
        </w:rPr>
        <w:t xml:space="preserve"> 5 shows </w:t>
      </w:r>
      <w:r w:rsidR="001E1FB3" w:rsidRPr="001205C9">
        <w:rPr>
          <w:rFonts w:ascii="Arial" w:hAnsi="Arial" w:cs="Arial"/>
          <w:sz w:val="24"/>
          <w:szCs w:val="24"/>
        </w:rPr>
        <w:t xml:space="preserve">the standard </w:t>
      </w:r>
      <w:r w:rsidR="00431730" w:rsidRPr="001205C9">
        <w:rPr>
          <w:rFonts w:ascii="Arial" w:hAnsi="Arial" w:cs="Arial"/>
          <w:sz w:val="24"/>
          <w:szCs w:val="24"/>
        </w:rPr>
        <w:t xml:space="preserve">set of results expected </w:t>
      </w:r>
      <w:r w:rsidR="00412E25" w:rsidRPr="001205C9">
        <w:rPr>
          <w:rFonts w:ascii="Arial" w:hAnsi="Arial" w:cs="Arial"/>
          <w:sz w:val="24"/>
          <w:szCs w:val="24"/>
        </w:rPr>
        <w:t>from the study</w:t>
      </w:r>
      <w:r w:rsidR="00660B62" w:rsidRPr="001205C9">
        <w:rPr>
          <w:rFonts w:ascii="Arial" w:hAnsi="Arial" w:cs="Arial"/>
          <w:sz w:val="24"/>
          <w:szCs w:val="24"/>
        </w:rPr>
        <w:t xml:space="preserve"> (other than </w:t>
      </w:r>
      <w:r w:rsidR="0099754C" w:rsidRPr="001205C9">
        <w:rPr>
          <w:rFonts w:ascii="Arial" w:hAnsi="Arial" w:cs="Arial"/>
          <w:sz w:val="24"/>
          <w:szCs w:val="24"/>
        </w:rPr>
        <w:t>day 1 results being higher than the day 0 results)</w:t>
      </w:r>
      <w:r w:rsidR="00412E25" w:rsidRPr="001205C9">
        <w:rPr>
          <w:rFonts w:ascii="Arial" w:hAnsi="Arial" w:cs="Arial"/>
          <w:sz w:val="24"/>
          <w:szCs w:val="24"/>
        </w:rPr>
        <w:t xml:space="preserve">. </w:t>
      </w:r>
      <w:r w:rsidR="003B4D30" w:rsidRPr="001205C9">
        <w:rPr>
          <w:rFonts w:ascii="Arial" w:hAnsi="Arial" w:cs="Arial"/>
          <w:sz w:val="24"/>
          <w:szCs w:val="24"/>
        </w:rPr>
        <w:t>As the</w:t>
      </w:r>
      <w:r w:rsidR="007754C6" w:rsidRPr="001205C9">
        <w:rPr>
          <w:rFonts w:ascii="Arial" w:hAnsi="Arial" w:cs="Arial"/>
          <w:sz w:val="24"/>
          <w:szCs w:val="24"/>
        </w:rPr>
        <w:t xml:space="preserve"> depletion number </w:t>
      </w:r>
      <w:r w:rsidR="00F51709" w:rsidRPr="001205C9">
        <w:rPr>
          <w:rFonts w:ascii="Arial" w:hAnsi="Arial" w:cs="Arial"/>
          <w:sz w:val="24"/>
          <w:szCs w:val="24"/>
        </w:rPr>
        <w:t xml:space="preserve">and day </w:t>
      </w:r>
      <w:r w:rsidR="00323DBD" w:rsidRPr="001205C9">
        <w:rPr>
          <w:rFonts w:ascii="Arial" w:hAnsi="Arial" w:cs="Arial"/>
          <w:sz w:val="24"/>
          <w:szCs w:val="24"/>
        </w:rPr>
        <w:t>increased</w:t>
      </w:r>
      <w:r w:rsidR="00F51709" w:rsidRPr="001205C9">
        <w:rPr>
          <w:rFonts w:ascii="Arial" w:hAnsi="Arial" w:cs="Arial"/>
          <w:sz w:val="24"/>
          <w:szCs w:val="24"/>
        </w:rPr>
        <w:t xml:space="preserve">, the grades of </w:t>
      </w:r>
      <w:r w:rsidR="00BB296B" w:rsidRPr="001205C9">
        <w:rPr>
          <w:rFonts w:ascii="Arial" w:hAnsi="Arial" w:cs="Arial"/>
          <w:sz w:val="24"/>
          <w:szCs w:val="24"/>
        </w:rPr>
        <w:t>each print decreased.</w:t>
      </w:r>
      <w:r w:rsidR="002E01B5" w:rsidRPr="001205C9">
        <w:rPr>
          <w:rFonts w:ascii="Arial" w:hAnsi="Arial" w:cs="Arial"/>
          <w:sz w:val="24"/>
          <w:szCs w:val="24"/>
        </w:rPr>
        <w:t xml:space="preserve"> </w:t>
      </w:r>
      <w:r w:rsidR="00F456AB" w:rsidRPr="001205C9">
        <w:rPr>
          <w:rFonts w:ascii="Arial" w:hAnsi="Arial" w:cs="Arial"/>
          <w:sz w:val="24"/>
          <w:szCs w:val="24"/>
        </w:rPr>
        <w:t xml:space="preserve">However, not </w:t>
      </w:r>
      <w:proofErr w:type="gramStart"/>
      <w:r w:rsidR="00F456AB" w:rsidRPr="001205C9">
        <w:rPr>
          <w:rFonts w:ascii="Arial" w:hAnsi="Arial" w:cs="Arial"/>
          <w:sz w:val="24"/>
          <w:szCs w:val="24"/>
        </w:rPr>
        <w:t>all of</w:t>
      </w:r>
      <w:proofErr w:type="gramEnd"/>
      <w:r w:rsidR="00F456AB" w:rsidRPr="001205C9">
        <w:rPr>
          <w:rFonts w:ascii="Arial" w:hAnsi="Arial" w:cs="Arial"/>
          <w:sz w:val="24"/>
          <w:szCs w:val="24"/>
        </w:rPr>
        <w:t xml:space="preserve"> the graphs </w:t>
      </w:r>
      <w:r w:rsidR="007754C6" w:rsidRPr="001205C9">
        <w:rPr>
          <w:rFonts w:ascii="Arial" w:hAnsi="Arial" w:cs="Arial"/>
          <w:sz w:val="24"/>
          <w:szCs w:val="24"/>
        </w:rPr>
        <w:t>showed this trend.</w:t>
      </w:r>
      <w:r w:rsidR="003F1C65" w:rsidRPr="001205C9">
        <w:rPr>
          <w:rFonts w:ascii="Arial" w:hAnsi="Arial" w:cs="Arial"/>
          <w:sz w:val="24"/>
          <w:szCs w:val="24"/>
        </w:rPr>
        <w:t xml:space="preserve"> </w:t>
      </w:r>
      <w:r w:rsidRPr="001205C9">
        <w:rPr>
          <w:rFonts w:ascii="Arial" w:hAnsi="Arial" w:cs="Arial"/>
          <w:sz w:val="24"/>
          <w:szCs w:val="24"/>
        </w:rPr>
        <w:t>Figure</w:t>
      </w:r>
      <w:r w:rsidR="003F1C65" w:rsidRPr="001205C9">
        <w:rPr>
          <w:rFonts w:ascii="Arial" w:hAnsi="Arial" w:cs="Arial"/>
          <w:sz w:val="24"/>
          <w:szCs w:val="24"/>
        </w:rPr>
        <w:t xml:space="preserve"> 6 is an example of one of the graphs that did not show this trend.</w:t>
      </w:r>
    </w:p>
    <w:p w14:paraId="0D1EB9C7" w14:textId="19D294AE" w:rsidR="00E35B8B" w:rsidRPr="001205C9" w:rsidRDefault="00E35B8B" w:rsidP="001205C9">
      <w:pPr>
        <w:spacing w:line="360" w:lineRule="auto"/>
        <w:jc w:val="both"/>
        <w:rPr>
          <w:rFonts w:ascii="Arial" w:hAnsi="Arial" w:cs="Arial"/>
          <w:sz w:val="24"/>
          <w:szCs w:val="24"/>
        </w:rPr>
      </w:pPr>
    </w:p>
    <w:p w14:paraId="64589051" w14:textId="3769075A" w:rsidR="003F1C65" w:rsidRPr="001205C9" w:rsidRDefault="00DB6951" w:rsidP="001205C9">
      <w:pPr>
        <w:spacing w:line="360" w:lineRule="auto"/>
        <w:jc w:val="both"/>
        <w:rPr>
          <w:rFonts w:ascii="Arial" w:hAnsi="Arial" w:cs="Arial"/>
          <w:sz w:val="24"/>
          <w:szCs w:val="24"/>
        </w:rPr>
      </w:pPr>
      <w:r w:rsidRPr="001205C9">
        <w:rPr>
          <w:rFonts w:ascii="Arial" w:hAnsi="Arial" w:cs="Arial"/>
          <w:noProof/>
          <w:sz w:val="24"/>
          <w:szCs w:val="24"/>
        </w:rPr>
        <w:drawing>
          <wp:anchor distT="0" distB="0" distL="114300" distR="114300" simplePos="0" relativeHeight="251701248" behindDoc="0" locked="0" layoutInCell="1" allowOverlap="1" wp14:anchorId="1B30495E" wp14:editId="34A20F56">
            <wp:simplePos x="0" y="0"/>
            <wp:positionH relativeFrom="margin">
              <wp:align>right</wp:align>
            </wp:positionH>
            <wp:positionV relativeFrom="paragraph">
              <wp:posOffset>1752627</wp:posOffset>
            </wp:positionV>
            <wp:extent cx="817604" cy="723543"/>
            <wp:effectExtent l="0" t="0" r="1905" b="635"/>
            <wp:wrapNone/>
            <wp:docPr id="1116919775" name="Picture 6"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7099" name="Picture 6"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604" cy="723543"/>
                    </a:xfrm>
                    <a:prstGeom prst="rect">
                      <a:avLst/>
                    </a:prstGeom>
                    <a:noFill/>
                  </pic:spPr>
                </pic:pic>
              </a:graphicData>
            </a:graphic>
            <wp14:sizeRelH relativeFrom="margin">
              <wp14:pctWidth>0</wp14:pctWidth>
            </wp14:sizeRelH>
            <wp14:sizeRelV relativeFrom="margin">
              <wp14:pctHeight>0</wp14:pctHeight>
            </wp14:sizeRelV>
          </wp:anchor>
        </w:drawing>
      </w:r>
      <w:r w:rsidRPr="001205C9">
        <w:rPr>
          <w:rFonts w:ascii="Arial" w:hAnsi="Arial" w:cs="Arial"/>
          <w:noProof/>
          <w:sz w:val="24"/>
          <w:szCs w:val="24"/>
        </w:rPr>
        <w:drawing>
          <wp:inline distT="0" distB="0" distL="0" distR="0" wp14:anchorId="59DB5E66" wp14:editId="2CC09F77">
            <wp:extent cx="5731510" cy="3196590"/>
            <wp:effectExtent l="0" t="0" r="2540" b="3810"/>
            <wp:docPr id="561370643" name="Picture 1"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70643" name="Picture 1" descr="A graph with a line graph&#10;&#10;Description automatically generated"/>
                    <pic:cNvPicPr/>
                  </pic:nvPicPr>
                  <pic:blipFill>
                    <a:blip r:embed="rId14"/>
                    <a:stretch>
                      <a:fillRect/>
                    </a:stretch>
                  </pic:blipFill>
                  <pic:spPr>
                    <a:xfrm>
                      <a:off x="0" y="0"/>
                      <a:ext cx="5731510" cy="3196590"/>
                    </a:xfrm>
                    <a:prstGeom prst="rect">
                      <a:avLst/>
                    </a:prstGeom>
                  </pic:spPr>
                </pic:pic>
              </a:graphicData>
            </a:graphic>
          </wp:inline>
        </w:drawing>
      </w:r>
    </w:p>
    <w:p w14:paraId="036C2B07" w14:textId="7B7F8C32" w:rsidR="00DB6951" w:rsidRPr="001205C9" w:rsidRDefault="00226F59" w:rsidP="001205C9">
      <w:pPr>
        <w:pStyle w:val="Caption"/>
        <w:spacing w:line="360" w:lineRule="auto"/>
        <w:jc w:val="both"/>
        <w:rPr>
          <w:rFonts w:ascii="Arial" w:hAnsi="Arial" w:cs="Arial"/>
          <w:sz w:val="24"/>
          <w:szCs w:val="24"/>
        </w:rPr>
      </w:pPr>
      <w:bookmarkStart w:id="53" w:name="_Toc162944719"/>
      <w:bookmarkStart w:id="54" w:name="_Toc162964845"/>
      <w:r w:rsidRPr="001205C9">
        <w:rPr>
          <w:rFonts w:ascii="Arial" w:hAnsi="Arial" w:cs="Arial"/>
          <w:sz w:val="24"/>
          <w:szCs w:val="24"/>
        </w:rPr>
        <w:t>Figure</w:t>
      </w:r>
      <w:r w:rsidR="00034215" w:rsidRPr="001205C9">
        <w:rPr>
          <w:rFonts w:ascii="Arial" w:hAnsi="Arial" w:cs="Arial"/>
          <w:sz w:val="24"/>
          <w:szCs w:val="24"/>
        </w:rPr>
        <w:t xml:space="preserve"> </w:t>
      </w:r>
      <w:r w:rsidR="00034215" w:rsidRPr="001205C9">
        <w:rPr>
          <w:rFonts w:ascii="Arial" w:hAnsi="Arial" w:cs="Arial"/>
          <w:sz w:val="24"/>
          <w:szCs w:val="24"/>
        </w:rPr>
        <w:fldChar w:fldCharType="begin"/>
      </w:r>
      <w:r w:rsidR="00034215" w:rsidRPr="001205C9">
        <w:rPr>
          <w:rFonts w:ascii="Arial" w:hAnsi="Arial" w:cs="Arial"/>
          <w:sz w:val="24"/>
          <w:szCs w:val="24"/>
        </w:rPr>
        <w:instrText xml:space="preserve"> SEQ Figure \* ARABIC </w:instrText>
      </w:r>
      <w:r w:rsidR="00034215" w:rsidRPr="001205C9">
        <w:rPr>
          <w:rFonts w:ascii="Arial" w:hAnsi="Arial" w:cs="Arial"/>
          <w:sz w:val="24"/>
          <w:szCs w:val="24"/>
        </w:rPr>
        <w:fldChar w:fldCharType="separate"/>
      </w:r>
      <w:r w:rsidR="008B0D39">
        <w:rPr>
          <w:rFonts w:ascii="Arial" w:hAnsi="Arial" w:cs="Arial"/>
          <w:noProof/>
          <w:sz w:val="24"/>
          <w:szCs w:val="24"/>
        </w:rPr>
        <w:t>6</w:t>
      </w:r>
      <w:r w:rsidR="00034215" w:rsidRPr="001205C9">
        <w:rPr>
          <w:rFonts w:ascii="Arial" w:hAnsi="Arial" w:cs="Arial"/>
          <w:sz w:val="24"/>
          <w:szCs w:val="24"/>
        </w:rPr>
        <w:fldChar w:fldCharType="end"/>
      </w:r>
      <w:r w:rsidR="00034215" w:rsidRPr="001205C9">
        <w:rPr>
          <w:rFonts w:ascii="Arial" w:hAnsi="Arial" w:cs="Arial"/>
          <w:sz w:val="24"/>
          <w:szCs w:val="24"/>
        </w:rPr>
        <w:t xml:space="preserve">: Graph showing grades from all days for the weathered </w:t>
      </w:r>
      <w:r w:rsidR="006D40FB" w:rsidRPr="001205C9">
        <w:rPr>
          <w:rFonts w:ascii="Arial" w:hAnsi="Arial" w:cs="Arial"/>
          <w:sz w:val="24"/>
          <w:szCs w:val="24"/>
        </w:rPr>
        <w:t>uPVC</w:t>
      </w:r>
      <w:r w:rsidR="00034215" w:rsidRPr="001205C9">
        <w:rPr>
          <w:rFonts w:ascii="Arial" w:hAnsi="Arial" w:cs="Arial"/>
          <w:sz w:val="24"/>
          <w:szCs w:val="24"/>
        </w:rPr>
        <w:t>, visualised with Iron Oxide</w:t>
      </w:r>
      <w:bookmarkEnd w:id="53"/>
      <w:bookmarkEnd w:id="54"/>
    </w:p>
    <w:p w14:paraId="3980A608" w14:textId="77777777" w:rsidR="008E7275" w:rsidRPr="001205C9" w:rsidRDefault="008E7275"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t xml:space="preserve">In this graph, only day 1 has any grades above 0. There were other graphs, similar to this, that had three or fewer trendlines (Appendices 4, 8, 9, 10, 12 and Figure </w:t>
      </w:r>
      <w:proofErr w:type="gramStart"/>
      <w:r w:rsidRPr="001205C9">
        <w:rPr>
          <w:rFonts w:ascii="Arial" w:hAnsi="Arial" w:cs="Arial"/>
          <w:color w:val="0E101A"/>
        </w:rPr>
        <w:t>6 )</w:t>
      </w:r>
      <w:proofErr w:type="gramEnd"/>
      <w:r w:rsidRPr="001205C9">
        <w:rPr>
          <w:rFonts w:ascii="Arial" w:hAnsi="Arial" w:cs="Arial"/>
          <w:color w:val="0E101A"/>
        </w:rPr>
        <w:t xml:space="preserve"> and some graphs had positive trend lines (Appendices 3, 5 and 11). The reason for these differences could be that there was more residue on the finger initially when the start of the depletion series was deposited which left more of a smudge (not allowing the ridge detail to be seen clearly). But then as the depletion series has gone on the residue has lessened, making the detail in the print clearer and so the later prints have a higher grade (Sears </w:t>
      </w:r>
      <w:r w:rsidRPr="001205C9">
        <w:rPr>
          <w:rStyle w:val="Emphasis"/>
          <w:rFonts w:ascii="Arial" w:hAnsi="Arial" w:cs="Arial"/>
          <w:color w:val="0E101A"/>
        </w:rPr>
        <w:t>et al</w:t>
      </w:r>
      <w:r w:rsidRPr="001205C9">
        <w:rPr>
          <w:rFonts w:ascii="Arial" w:hAnsi="Arial" w:cs="Arial"/>
          <w:color w:val="0E101A"/>
        </w:rPr>
        <w:t xml:space="preserve">., 2012). </w:t>
      </w:r>
      <w:proofErr w:type="gramStart"/>
      <w:r w:rsidRPr="001205C9">
        <w:rPr>
          <w:rFonts w:ascii="Arial" w:hAnsi="Arial" w:cs="Arial"/>
          <w:color w:val="0E101A"/>
        </w:rPr>
        <w:t>The</w:t>
      </w:r>
      <w:proofErr w:type="gramEnd"/>
      <w:r w:rsidRPr="001205C9">
        <w:rPr>
          <w:rFonts w:ascii="Arial" w:hAnsi="Arial" w:cs="Arial"/>
          <w:color w:val="0E101A"/>
        </w:rPr>
        <w:t xml:space="preserve"> could have also been too few secretions on the finger when the print was deposited, resulting in a low-contrast or low-quality print (Home Office, 2020). The section chosen for that specific day or repeat could have been more weathered than other sections chosen, particularly on the painted metal where its awkward shape could have resulted in uneven weathering. Another explanation could be that more pressure was applied when depositing some prints and so more residue was left, resulting in a clearer print (Jasuja </w:t>
      </w:r>
      <w:r w:rsidRPr="001205C9">
        <w:rPr>
          <w:rStyle w:val="Emphasis"/>
          <w:rFonts w:ascii="Arial" w:hAnsi="Arial" w:cs="Arial"/>
          <w:color w:val="0E101A"/>
        </w:rPr>
        <w:t>et al</w:t>
      </w:r>
      <w:r w:rsidRPr="001205C9">
        <w:rPr>
          <w:rFonts w:ascii="Arial" w:hAnsi="Arial" w:cs="Arial"/>
          <w:color w:val="0E101A"/>
        </w:rPr>
        <w:t>., 2009).</w:t>
      </w:r>
    </w:p>
    <w:p w14:paraId="61162FA1" w14:textId="77777777" w:rsidR="008E7275" w:rsidRPr="001205C9" w:rsidRDefault="008E7275" w:rsidP="001205C9">
      <w:pPr>
        <w:pStyle w:val="NormalWeb"/>
        <w:spacing w:before="0" w:beforeAutospacing="0" w:after="0" w:afterAutospacing="0" w:line="360" w:lineRule="auto"/>
        <w:jc w:val="both"/>
        <w:rPr>
          <w:rFonts w:ascii="Arial" w:hAnsi="Arial" w:cs="Arial"/>
          <w:color w:val="0E101A"/>
        </w:rPr>
      </w:pPr>
    </w:p>
    <w:p w14:paraId="176E65EA" w14:textId="77777777" w:rsidR="008E7275" w:rsidRPr="001205C9" w:rsidRDefault="008E7275"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lastRenderedPageBreak/>
        <w:t>To further analyse the difference between weathered and non-weathered fingerprints and how the different visualisation methods reacted to weathered surfaces, statistical tests were carried out using SPSS.</w:t>
      </w:r>
    </w:p>
    <w:p w14:paraId="089061F8" w14:textId="2A274D60" w:rsidR="00042312" w:rsidRPr="001205C9" w:rsidRDefault="00195922" w:rsidP="001205C9">
      <w:pPr>
        <w:pStyle w:val="Heading1"/>
        <w:spacing w:line="360" w:lineRule="auto"/>
        <w:jc w:val="both"/>
        <w:rPr>
          <w:rFonts w:ascii="Arial" w:hAnsi="Arial" w:cs="Arial"/>
          <w:sz w:val="28"/>
          <w:szCs w:val="28"/>
        </w:rPr>
      </w:pPr>
      <w:bookmarkStart w:id="55" w:name="_Toc162964824"/>
      <w:r w:rsidRPr="001205C9">
        <w:rPr>
          <w:rFonts w:ascii="Arial" w:hAnsi="Arial" w:cs="Arial"/>
          <w:sz w:val="28"/>
          <w:szCs w:val="28"/>
        </w:rPr>
        <w:t xml:space="preserve">3.2.1 </w:t>
      </w:r>
      <w:r w:rsidR="00B8086A" w:rsidRPr="001205C9">
        <w:rPr>
          <w:rFonts w:ascii="Arial" w:hAnsi="Arial" w:cs="Arial"/>
          <w:sz w:val="28"/>
          <w:szCs w:val="28"/>
        </w:rPr>
        <w:t>Statistical testing</w:t>
      </w:r>
      <w:bookmarkEnd w:id="55"/>
    </w:p>
    <w:p w14:paraId="7EFD8D56" w14:textId="4DABE128" w:rsidR="001F772C" w:rsidRPr="001205C9" w:rsidRDefault="005A5E80" w:rsidP="001205C9">
      <w:pPr>
        <w:spacing w:line="360" w:lineRule="auto"/>
        <w:jc w:val="both"/>
        <w:rPr>
          <w:rFonts w:ascii="Arial" w:hAnsi="Arial" w:cs="Arial"/>
          <w:sz w:val="24"/>
          <w:szCs w:val="24"/>
        </w:rPr>
      </w:pPr>
      <w:r w:rsidRPr="001205C9">
        <w:rPr>
          <w:rFonts w:ascii="Arial" w:hAnsi="Arial" w:cs="Arial"/>
          <w:sz w:val="24"/>
          <w:szCs w:val="24"/>
        </w:rPr>
        <w:t>T</w:t>
      </w:r>
      <w:r w:rsidR="006B6740" w:rsidRPr="001205C9">
        <w:rPr>
          <w:rFonts w:ascii="Arial" w:hAnsi="Arial" w:cs="Arial"/>
          <w:sz w:val="24"/>
          <w:szCs w:val="24"/>
        </w:rPr>
        <w:t xml:space="preserve">he data was </w:t>
      </w:r>
      <w:r w:rsidR="009231A7" w:rsidRPr="001205C9">
        <w:rPr>
          <w:rFonts w:ascii="Arial" w:hAnsi="Arial" w:cs="Arial"/>
          <w:sz w:val="24"/>
          <w:szCs w:val="24"/>
        </w:rPr>
        <w:t xml:space="preserve">tested for normality, using </w:t>
      </w:r>
      <w:r w:rsidR="00C0096C" w:rsidRPr="001205C9">
        <w:rPr>
          <w:rFonts w:ascii="Arial" w:hAnsi="Arial" w:cs="Arial"/>
          <w:sz w:val="24"/>
          <w:szCs w:val="24"/>
        </w:rPr>
        <w:t>the Kolmo</w:t>
      </w:r>
      <w:r w:rsidR="00927C4D" w:rsidRPr="001205C9">
        <w:rPr>
          <w:rFonts w:ascii="Arial" w:hAnsi="Arial" w:cs="Arial"/>
          <w:sz w:val="24"/>
          <w:szCs w:val="24"/>
        </w:rPr>
        <w:t>go</w:t>
      </w:r>
      <w:r w:rsidR="009A7BFD" w:rsidRPr="001205C9">
        <w:rPr>
          <w:rFonts w:ascii="Arial" w:hAnsi="Arial" w:cs="Arial"/>
          <w:sz w:val="24"/>
          <w:szCs w:val="24"/>
        </w:rPr>
        <w:t>rov-Smirnov</w:t>
      </w:r>
      <w:r w:rsidR="00927C4D" w:rsidRPr="001205C9">
        <w:rPr>
          <w:rFonts w:ascii="Arial" w:hAnsi="Arial" w:cs="Arial"/>
          <w:sz w:val="24"/>
          <w:szCs w:val="24"/>
        </w:rPr>
        <w:t xml:space="preserve"> test</w:t>
      </w:r>
      <w:r w:rsidR="00D80377" w:rsidRPr="001205C9">
        <w:rPr>
          <w:rFonts w:ascii="Arial" w:hAnsi="Arial" w:cs="Arial"/>
          <w:sz w:val="24"/>
          <w:szCs w:val="24"/>
        </w:rPr>
        <w:t xml:space="preserve"> because the data </w:t>
      </w:r>
      <w:r w:rsidR="00F209D7" w:rsidRPr="001205C9">
        <w:rPr>
          <w:rFonts w:ascii="Arial" w:hAnsi="Arial" w:cs="Arial"/>
          <w:sz w:val="24"/>
          <w:szCs w:val="24"/>
        </w:rPr>
        <w:t>contains over 50 observations. T</w:t>
      </w:r>
      <w:r w:rsidR="009231A7" w:rsidRPr="001205C9">
        <w:rPr>
          <w:rFonts w:ascii="Arial" w:hAnsi="Arial" w:cs="Arial"/>
          <w:sz w:val="24"/>
          <w:szCs w:val="24"/>
        </w:rPr>
        <w:t xml:space="preserve">he results </w:t>
      </w:r>
      <w:r w:rsidR="00F209D7" w:rsidRPr="001205C9">
        <w:rPr>
          <w:rFonts w:ascii="Arial" w:hAnsi="Arial" w:cs="Arial"/>
          <w:sz w:val="24"/>
          <w:szCs w:val="24"/>
        </w:rPr>
        <w:t xml:space="preserve">of this are shown in </w:t>
      </w:r>
      <w:r w:rsidR="00FC359E" w:rsidRPr="001205C9">
        <w:rPr>
          <w:rFonts w:ascii="Arial" w:hAnsi="Arial" w:cs="Arial"/>
          <w:sz w:val="24"/>
          <w:szCs w:val="24"/>
        </w:rPr>
        <w:t>Appendix</w:t>
      </w:r>
      <w:r w:rsidR="00963FA0" w:rsidRPr="001205C9">
        <w:rPr>
          <w:rFonts w:ascii="Arial" w:hAnsi="Arial" w:cs="Arial"/>
          <w:sz w:val="24"/>
          <w:szCs w:val="24"/>
        </w:rPr>
        <w:t xml:space="preserve"> </w:t>
      </w:r>
      <w:r w:rsidR="008C1524" w:rsidRPr="001205C9">
        <w:rPr>
          <w:rFonts w:ascii="Arial" w:hAnsi="Arial" w:cs="Arial"/>
          <w:sz w:val="24"/>
          <w:szCs w:val="24"/>
        </w:rPr>
        <w:t>13</w:t>
      </w:r>
      <w:r w:rsidR="00662C28" w:rsidRPr="001205C9">
        <w:rPr>
          <w:rFonts w:ascii="Arial" w:hAnsi="Arial" w:cs="Arial"/>
          <w:sz w:val="24"/>
          <w:szCs w:val="24"/>
        </w:rPr>
        <w:t>, which</w:t>
      </w:r>
      <w:r w:rsidR="00963FA0" w:rsidRPr="001205C9">
        <w:rPr>
          <w:rFonts w:ascii="Arial" w:hAnsi="Arial" w:cs="Arial"/>
          <w:sz w:val="24"/>
          <w:szCs w:val="24"/>
        </w:rPr>
        <w:t xml:space="preserve"> shows a mixture of parametric and non-parametric data</w:t>
      </w:r>
      <w:r w:rsidR="00662C28" w:rsidRPr="001205C9">
        <w:rPr>
          <w:rFonts w:ascii="Arial" w:hAnsi="Arial" w:cs="Arial"/>
          <w:sz w:val="24"/>
          <w:szCs w:val="24"/>
        </w:rPr>
        <w:t>. Due to this</w:t>
      </w:r>
      <w:r w:rsidR="00A730B0" w:rsidRPr="001205C9">
        <w:rPr>
          <w:rFonts w:ascii="Arial" w:hAnsi="Arial" w:cs="Arial"/>
          <w:sz w:val="24"/>
          <w:szCs w:val="24"/>
        </w:rPr>
        <w:t>,</w:t>
      </w:r>
      <w:r w:rsidR="00662C28" w:rsidRPr="001205C9">
        <w:rPr>
          <w:rFonts w:ascii="Arial" w:hAnsi="Arial" w:cs="Arial"/>
          <w:sz w:val="24"/>
          <w:szCs w:val="24"/>
        </w:rPr>
        <w:t xml:space="preserve"> non-parametric tests were conducted as not </w:t>
      </w:r>
      <w:proofErr w:type="gramStart"/>
      <w:r w:rsidR="00662C28" w:rsidRPr="001205C9">
        <w:rPr>
          <w:rFonts w:ascii="Arial" w:hAnsi="Arial" w:cs="Arial"/>
          <w:sz w:val="24"/>
          <w:szCs w:val="24"/>
        </w:rPr>
        <w:t>all of</w:t>
      </w:r>
      <w:proofErr w:type="gramEnd"/>
      <w:r w:rsidR="00662C28" w:rsidRPr="001205C9">
        <w:rPr>
          <w:rFonts w:ascii="Arial" w:hAnsi="Arial" w:cs="Arial"/>
          <w:sz w:val="24"/>
          <w:szCs w:val="24"/>
        </w:rPr>
        <w:t xml:space="preserve"> the data was normally distributed.</w:t>
      </w:r>
    </w:p>
    <w:p w14:paraId="4EBDEC11" w14:textId="31ED881F" w:rsidR="00B40311" w:rsidRPr="001205C9" w:rsidRDefault="00966EF3" w:rsidP="001205C9">
      <w:pPr>
        <w:pStyle w:val="Heading1"/>
        <w:spacing w:line="360" w:lineRule="auto"/>
        <w:jc w:val="both"/>
        <w:rPr>
          <w:rFonts w:ascii="Arial" w:hAnsi="Arial" w:cs="Arial"/>
          <w:sz w:val="24"/>
          <w:szCs w:val="24"/>
        </w:rPr>
      </w:pPr>
      <w:bookmarkStart w:id="56" w:name="_Toc162964825"/>
      <w:r w:rsidRPr="001205C9">
        <w:rPr>
          <w:rFonts w:ascii="Arial" w:hAnsi="Arial" w:cs="Arial"/>
          <w:sz w:val="24"/>
          <w:szCs w:val="24"/>
        </w:rPr>
        <w:t>3.2.</w:t>
      </w:r>
      <w:r w:rsidR="00735076" w:rsidRPr="001205C9">
        <w:rPr>
          <w:rFonts w:ascii="Arial" w:hAnsi="Arial" w:cs="Arial"/>
          <w:sz w:val="24"/>
          <w:szCs w:val="24"/>
        </w:rPr>
        <w:t xml:space="preserve">1.1 Impact of weather over </w:t>
      </w:r>
      <w:proofErr w:type="gramStart"/>
      <w:r w:rsidR="00735076" w:rsidRPr="001205C9">
        <w:rPr>
          <w:rFonts w:ascii="Arial" w:hAnsi="Arial" w:cs="Arial"/>
          <w:sz w:val="24"/>
          <w:szCs w:val="24"/>
        </w:rPr>
        <w:t>a period of time</w:t>
      </w:r>
      <w:bookmarkEnd w:id="56"/>
      <w:proofErr w:type="gramEnd"/>
    </w:p>
    <w:p w14:paraId="7569ECF6" w14:textId="055A3D4C" w:rsidR="009050CC" w:rsidRPr="001205C9" w:rsidRDefault="005F36F5" w:rsidP="001205C9">
      <w:pPr>
        <w:spacing w:line="360" w:lineRule="auto"/>
        <w:jc w:val="both"/>
        <w:rPr>
          <w:rFonts w:ascii="Arial" w:hAnsi="Arial" w:cs="Arial"/>
          <w:sz w:val="24"/>
          <w:szCs w:val="24"/>
        </w:rPr>
      </w:pPr>
      <w:r w:rsidRPr="001205C9">
        <w:rPr>
          <w:rFonts w:ascii="Arial" w:hAnsi="Arial" w:cs="Arial"/>
          <w:sz w:val="24"/>
          <w:szCs w:val="24"/>
        </w:rPr>
        <w:t>For this analysis a</w:t>
      </w:r>
      <w:r w:rsidR="00FE4DF7" w:rsidRPr="001205C9">
        <w:rPr>
          <w:rFonts w:ascii="Arial" w:hAnsi="Arial" w:cs="Arial"/>
          <w:sz w:val="24"/>
          <w:szCs w:val="24"/>
        </w:rPr>
        <w:t xml:space="preserve"> Sign test</w:t>
      </w:r>
      <w:r w:rsidRPr="001205C9">
        <w:rPr>
          <w:rFonts w:ascii="Arial" w:hAnsi="Arial" w:cs="Arial"/>
          <w:sz w:val="24"/>
          <w:szCs w:val="24"/>
        </w:rPr>
        <w:t xml:space="preserve"> was performed</w:t>
      </w:r>
      <w:r w:rsidR="004629C8" w:rsidRPr="001205C9">
        <w:rPr>
          <w:rFonts w:ascii="Arial" w:hAnsi="Arial" w:cs="Arial"/>
          <w:sz w:val="24"/>
          <w:szCs w:val="24"/>
        </w:rPr>
        <w:t xml:space="preserve"> because</w:t>
      </w:r>
      <w:r w:rsidR="00762F18" w:rsidRPr="001205C9">
        <w:rPr>
          <w:rFonts w:ascii="Arial" w:hAnsi="Arial" w:cs="Arial"/>
          <w:sz w:val="24"/>
          <w:szCs w:val="24"/>
        </w:rPr>
        <w:t xml:space="preserve"> </w:t>
      </w:r>
      <w:r w:rsidR="00C9334E" w:rsidRPr="001205C9">
        <w:rPr>
          <w:rFonts w:ascii="Arial" w:hAnsi="Arial" w:cs="Arial"/>
          <w:sz w:val="24"/>
          <w:szCs w:val="24"/>
        </w:rPr>
        <w:t>ordinal data was collected</w:t>
      </w:r>
      <w:r w:rsidR="00F72BE6" w:rsidRPr="001205C9">
        <w:rPr>
          <w:rFonts w:ascii="Arial" w:hAnsi="Arial" w:cs="Arial"/>
          <w:sz w:val="24"/>
          <w:szCs w:val="24"/>
        </w:rPr>
        <w:t xml:space="preserve"> and </w:t>
      </w:r>
      <w:r w:rsidR="001E11D6" w:rsidRPr="001205C9">
        <w:rPr>
          <w:rFonts w:ascii="Arial" w:hAnsi="Arial" w:cs="Arial"/>
          <w:sz w:val="24"/>
          <w:szCs w:val="24"/>
        </w:rPr>
        <w:t>the observations were independent</w:t>
      </w:r>
      <w:r w:rsidR="00F72BE6" w:rsidRPr="001205C9">
        <w:rPr>
          <w:rFonts w:ascii="Arial" w:hAnsi="Arial" w:cs="Arial"/>
          <w:sz w:val="24"/>
          <w:szCs w:val="24"/>
        </w:rPr>
        <w:t xml:space="preserve"> (</w:t>
      </w:r>
      <w:r w:rsidR="00CD37D1" w:rsidRPr="001205C9">
        <w:rPr>
          <w:rFonts w:ascii="Arial" w:hAnsi="Arial" w:cs="Arial"/>
          <w:sz w:val="24"/>
          <w:szCs w:val="24"/>
        </w:rPr>
        <w:t xml:space="preserve">Laerd Statistics, n.d. </w:t>
      </w:r>
      <w:r w:rsidR="00CA5A75" w:rsidRPr="001205C9">
        <w:rPr>
          <w:rFonts w:ascii="Arial" w:hAnsi="Arial" w:cs="Arial"/>
          <w:sz w:val="24"/>
          <w:szCs w:val="24"/>
        </w:rPr>
        <w:t>b</w:t>
      </w:r>
      <w:r w:rsidR="00F72BE6" w:rsidRPr="001205C9">
        <w:rPr>
          <w:rFonts w:ascii="Arial" w:hAnsi="Arial" w:cs="Arial"/>
          <w:sz w:val="24"/>
          <w:szCs w:val="24"/>
        </w:rPr>
        <w:t xml:space="preserve">). </w:t>
      </w:r>
      <w:r w:rsidR="004629C8" w:rsidRPr="001205C9">
        <w:rPr>
          <w:rFonts w:ascii="Arial" w:hAnsi="Arial" w:cs="Arial"/>
          <w:sz w:val="24"/>
          <w:szCs w:val="24"/>
        </w:rPr>
        <w:t xml:space="preserve">This was done with </w:t>
      </w:r>
      <w:proofErr w:type="gramStart"/>
      <w:r w:rsidR="004629C8" w:rsidRPr="001205C9">
        <w:rPr>
          <w:rFonts w:ascii="Arial" w:hAnsi="Arial" w:cs="Arial"/>
          <w:sz w:val="24"/>
          <w:szCs w:val="24"/>
        </w:rPr>
        <w:t>all of</w:t>
      </w:r>
      <w:proofErr w:type="gramEnd"/>
      <w:r w:rsidR="004629C8" w:rsidRPr="001205C9">
        <w:rPr>
          <w:rFonts w:ascii="Arial" w:hAnsi="Arial" w:cs="Arial"/>
          <w:sz w:val="24"/>
          <w:szCs w:val="24"/>
        </w:rPr>
        <w:t xml:space="preserve"> the day 0 </w:t>
      </w:r>
      <w:r w:rsidR="00CF2AC3" w:rsidRPr="001205C9">
        <w:rPr>
          <w:rFonts w:ascii="Arial" w:hAnsi="Arial" w:cs="Arial"/>
          <w:sz w:val="24"/>
          <w:szCs w:val="24"/>
        </w:rPr>
        <w:t xml:space="preserve">weathered </w:t>
      </w:r>
      <w:r w:rsidR="004629C8" w:rsidRPr="001205C9">
        <w:rPr>
          <w:rFonts w:ascii="Arial" w:hAnsi="Arial" w:cs="Arial"/>
          <w:sz w:val="24"/>
          <w:szCs w:val="24"/>
        </w:rPr>
        <w:t>results</w:t>
      </w:r>
      <w:r w:rsidR="003E299C" w:rsidRPr="001205C9">
        <w:rPr>
          <w:rFonts w:ascii="Arial" w:hAnsi="Arial" w:cs="Arial"/>
          <w:sz w:val="24"/>
          <w:szCs w:val="24"/>
        </w:rPr>
        <w:t xml:space="preserve"> and all of the day 10 </w:t>
      </w:r>
      <w:r w:rsidR="00CF2AC3" w:rsidRPr="001205C9">
        <w:rPr>
          <w:rFonts w:ascii="Arial" w:hAnsi="Arial" w:cs="Arial"/>
          <w:sz w:val="24"/>
          <w:szCs w:val="24"/>
        </w:rPr>
        <w:t xml:space="preserve">weathered </w:t>
      </w:r>
      <w:r w:rsidR="003E299C" w:rsidRPr="001205C9">
        <w:rPr>
          <w:rFonts w:ascii="Arial" w:hAnsi="Arial" w:cs="Arial"/>
          <w:sz w:val="24"/>
          <w:szCs w:val="24"/>
        </w:rPr>
        <w:t>results (excluding visualisation techn</w:t>
      </w:r>
      <w:r w:rsidR="00EE1CD5" w:rsidRPr="001205C9">
        <w:rPr>
          <w:rFonts w:ascii="Arial" w:hAnsi="Arial" w:cs="Arial"/>
          <w:sz w:val="24"/>
          <w:szCs w:val="24"/>
        </w:rPr>
        <w:t>ique</w:t>
      </w:r>
      <w:r w:rsidR="00755BEE" w:rsidRPr="001205C9">
        <w:rPr>
          <w:rFonts w:ascii="Arial" w:hAnsi="Arial" w:cs="Arial"/>
          <w:sz w:val="24"/>
          <w:szCs w:val="24"/>
        </w:rPr>
        <w:t>, day of visualisation and substrate)</w:t>
      </w:r>
      <w:r w:rsidR="001D1099" w:rsidRPr="001205C9">
        <w:rPr>
          <w:rFonts w:ascii="Arial" w:hAnsi="Arial" w:cs="Arial"/>
          <w:sz w:val="24"/>
          <w:szCs w:val="24"/>
        </w:rPr>
        <w:t xml:space="preserve">. This produced </w:t>
      </w:r>
      <w:r w:rsidR="00226F59" w:rsidRPr="001205C9">
        <w:rPr>
          <w:rFonts w:ascii="Arial" w:hAnsi="Arial" w:cs="Arial"/>
          <w:sz w:val="24"/>
          <w:szCs w:val="24"/>
        </w:rPr>
        <w:t>Figure</w:t>
      </w:r>
      <w:r w:rsidR="00FE4DF7" w:rsidRPr="001205C9">
        <w:rPr>
          <w:rFonts w:ascii="Arial" w:hAnsi="Arial" w:cs="Arial"/>
          <w:sz w:val="24"/>
          <w:szCs w:val="24"/>
        </w:rPr>
        <w:t xml:space="preserve"> 7.</w:t>
      </w:r>
    </w:p>
    <w:p w14:paraId="4D92CB2E" w14:textId="1E62C7B9" w:rsidR="00FE4DF7" w:rsidRPr="001205C9" w:rsidRDefault="00FE4DF7" w:rsidP="001205C9">
      <w:pPr>
        <w:spacing w:line="360" w:lineRule="auto"/>
        <w:jc w:val="both"/>
        <w:rPr>
          <w:rFonts w:ascii="Arial" w:hAnsi="Arial" w:cs="Arial"/>
          <w:sz w:val="24"/>
          <w:szCs w:val="24"/>
        </w:rPr>
      </w:pPr>
      <w:r w:rsidRPr="001205C9">
        <w:rPr>
          <w:rFonts w:ascii="Arial" w:hAnsi="Arial" w:cs="Arial"/>
          <w:noProof/>
          <w:sz w:val="24"/>
          <w:szCs w:val="24"/>
        </w:rPr>
        <w:drawing>
          <wp:inline distT="0" distB="0" distL="0" distR="0" wp14:anchorId="4E94C086" wp14:editId="071299D5">
            <wp:extent cx="2781296" cy="3005593"/>
            <wp:effectExtent l="0" t="0" r="635" b="4445"/>
            <wp:docPr id="303249190" name="Picture 2"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49190" name="Picture 2" descr="A screenshot of a test result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81296" cy="3005593"/>
                    </a:xfrm>
                    <a:prstGeom prst="rect">
                      <a:avLst/>
                    </a:prstGeom>
                  </pic:spPr>
                </pic:pic>
              </a:graphicData>
            </a:graphic>
          </wp:inline>
        </w:drawing>
      </w:r>
    </w:p>
    <w:p w14:paraId="7122E8B8" w14:textId="39E4F1B2" w:rsidR="003525A5" w:rsidRPr="001205C9" w:rsidRDefault="00226F59" w:rsidP="001205C9">
      <w:pPr>
        <w:pStyle w:val="Caption"/>
        <w:spacing w:line="360" w:lineRule="auto"/>
        <w:jc w:val="both"/>
        <w:rPr>
          <w:rFonts w:ascii="Arial" w:hAnsi="Arial" w:cs="Arial"/>
          <w:sz w:val="24"/>
          <w:szCs w:val="24"/>
        </w:rPr>
      </w:pPr>
      <w:bookmarkStart w:id="57" w:name="_Toc162944720"/>
      <w:bookmarkStart w:id="58" w:name="_Toc162964846"/>
      <w:r w:rsidRPr="001205C9">
        <w:rPr>
          <w:rFonts w:ascii="Arial" w:hAnsi="Arial" w:cs="Arial"/>
          <w:sz w:val="24"/>
          <w:szCs w:val="24"/>
        </w:rPr>
        <w:t>Figure</w:t>
      </w:r>
      <w:r w:rsidR="003525A5" w:rsidRPr="001205C9">
        <w:rPr>
          <w:rFonts w:ascii="Arial" w:hAnsi="Arial" w:cs="Arial"/>
          <w:sz w:val="24"/>
          <w:szCs w:val="24"/>
        </w:rPr>
        <w:t xml:space="preserve"> </w:t>
      </w:r>
      <w:r w:rsidR="003525A5" w:rsidRPr="001205C9">
        <w:rPr>
          <w:rFonts w:ascii="Arial" w:hAnsi="Arial" w:cs="Arial"/>
          <w:sz w:val="24"/>
          <w:szCs w:val="24"/>
        </w:rPr>
        <w:fldChar w:fldCharType="begin"/>
      </w:r>
      <w:r w:rsidR="003525A5" w:rsidRPr="001205C9">
        <w:rPr>
          <w:rFonts w:ascii="Arial" w:hAnsi="Arial" w:cs="Arial"/>
          <w:sz w:val="24"/>
          <w:szCs w:val="24"/>
        </w:rPr>
        <w:instrText xml:space="preserve"> SEQ Figure \* ARABIC </w:instrText>
      </w:r>
      <w:r w:rsidR="003525A5" w:rsidRPr="001205C9">
        <w:rPr>
          <w:rFonts w:ascii="Arial" w:hAnsi="Arial" w:cs="Arial"/>
          <w:sz w:val="24"/>
          <w:szCs w:val="24"/>
        </w:rPr>
        <w:fldChar w:fldCharType="separate"/>
      </w:r>
      <w:r w:rsidR="008B0D39">
        <w:rPr>
          <w:rFonts w:ascii="Arial" w:hAnsi="Arial" w:cs="Arial"/>
          <w:noProof/>
          <w:sz w:val="24"/>
          <w:szCs w:val="24"/>
        </w:rPr>
        <w:t>7</w:t>
      </w:r>
      <w:r w:rsidR="003525A5" w:rsidRPr="001205C9">
        <w:rPr>
          <w:rFonts w:ascii="Arial" w:hAnsi="Arial" w:cs="Arial"/>
          <w:sz w:val="24"/>
          <w:szCs w:val="24"/>
        </w:rPr>
        <w:fldChar w:fldCharType="end"/>
      </w:r>
      <w:r w:rsidR="003525A5" w:rsidRPr="001205C9">
        <w:rPr>
          <w:rFonts w:ascii="Arial" w:hAnsi="Arial" w:cs="Arial"/>
          <w:sz w:val="24"/>
          <w:szCs w:val="24"/>
        </w:rPr>
        <w:t>: Results from Sign Test comparing Day 0 grades to Day 10 grades</w:t>
      </w:r>
      <w:r w:rsidR="005C6F09" w:rsidRPr="001205C9">
        <w:rPr>
          <w:rFonts w:ascii="Arial" w:hAnsi="Arial" w:cs="Arial"/>
          <w:sz w:val="24"/>
          <w:szCs w:val="24"/>
        </w:rPr>
        <w:t xml:space="preserve"> (weathered)</w:t>
      </w:r>
      <w:bookmarkEnd w:id="57"/>
      <w:bookmarkEnd w:id="58"/>
    </w:p>
    <w:p w14:paraId="4E2DD9BA" w14:textId="17820B50" w:rsidR="008E7275" w:rsidRPr="001205C9" w:rsidRDefault="008E7275" w:rsidP="001205C9">
      <w:pPr>
        <w:spacing w:line="360" w:lineRule="auto"/>
        <w:jc w:val="both"/>
        <w:rPr>
          <w:rFonts w:ascii="Arial" w:hAnsi="Arial" w:cs="Arial"/>
          <w:sz w:val="24"/>
          <w:szCs w:val="24"/>
        </w:rPr>
      </w:pPr>
      <w:r w:rsidRPr="001205C9">
        <w:rPr>
          <w:rFonts w:ascii="Arial" w:hAnsi="Arial" w:cs="Arial"/>
          <w:sz w:val="24"/>
          <w:szCs w:val="24"/>
        </w:rPr>
        <w:t xml:space="preserve">Figure 7 shows that there is a statistically significant decrease between the weathered prints visualised on day 0 compared to day 10 (p= &lt;0.001). 162 fingerprints had a lower grade on day 10 than day 0, 66 were the same grade and 12 were higher on day 10 than day 0. This suggests that weathering may </w:t>
      </w:r>
      <w:proofErr w:type="gramStart"/>
      <w:r w:rsidRPr="001205C9">
        <w:rPr>
          <w:rFonts w:ascii="Arial" w:hAnsi="Arial" w:cs="Arial"/>
          <w:sz w:val="24"/>
          <w:szCs w:val="24"/>
        </w:rPr>
        <w:t>have an effect on</w:t>
      </w:r>
      <w:proofErr w:type="gramEnd"/>
      <w:r w:rsidRPr="001205C9">
        <w:rPr>
          <w:rFonts w:ascii="Arial" w:hAnsi="Arial" w:cs="Arial"/>
          <w:sz w:val="24"/>
          <w:szCs w:val="24"/>
        </w:rPr>
        <w:t xml:space="preserve"> fingerprints </w:t>
      </w:r>
      <w:r w:rsidRPr="001205C9">
        <w:rPr>
          <w:rFonts w:ascii="Arial" w:hAnsi="Arial" w:cs="Arial"/>
          <w:sz w:val="24"/>
          <w:szCs w:val="24"/>
        </w:rPr>
        <w:lastRenderedPageBreak/>
        <w:t>over the course of a short period of time (10 days), which is in agreement with the Home Office (2022) as previously stated in section 1.</w:t>
      </w:r>
      <w:r w:rsidR="00D37973" w:rsidRPr="001205C9">
        <w:rPr>
          <w:rFonts w:ascii="Arial" w:hAnsi="Arial" w:cs="Arial"/>
          <w:sz w:val="24"/>
          <w:szCs w:val="24"/>
        </w:rPr>
        <w:t>6</w:t>
      </w:r>
      <w:r w:rsidRPr="001205C9">
        <w:rPr>
          <w:rFonts w:ascii="Arial" w:hAnsi="Arial" w:cs="Arial"/>
          <w:sz w:val="24"/>
          <w:szCs w:val="24"/>
        </w:rPr>
        <w:t>.1.</w:t>
      </w:r>
    </w:p>
    <w:p w14:paraId="67A915AD" w14:textId="77777777" w:rsidR="008E7275" w:rsidRPr="001205C9" w:rsidRDefault="008E7275" w:rsidP="001205C9">
      <w:pPr>
        <w:spacing w:line="360" w:lineRule="auto"/>
        <w:jc w:val="both"/>
        <w:rPr>
          <w:rFonts w:ascii="Arial" w:hAnsi="Arial" w:cs="Arial"/>
          <w:sz w:val="24"/>
          <w:szCs w:val="24"/>
        </w:rPr>
      </w:pPr>
      <w:r w:rsidRPr="001205C9">
        <w:rPr>
          <w:rFonts w:ascii="Arial" w:hAnsi="Arial" w:cs="Arial"/>
          <w:sz w:val="24"/>
          <w:szCs w:val="24"/>
        </w:rPr>
        <w:t>Comparisons were then made between the weathered fingerprints graded on each day compared to the non-weathered fingerprints for that day, based on the visualisation method. For this a Mann-Whitney U test was conducted because ordinal data was collected, the independent variables were independent groups, there was no relationship between observations and the data is non-parametric (Laerd Statistics, n.d. a). From which Appendices 14 -17 and Figures 8 and 9 were created.</w:t>
      </w:r>
    </w:p>
    <w:p w14:paraId="547B7453" w14:textId="64BDFD3E" w:rsidR="000358C1" w:rsidRPr="001205C9" w:rsidRDefault="004A75FA" w:rsidP="001205C9">
      <w:pPr>
        <w:spacing w:line="360" w:lineRule="auto"/>
        <w:jc w:val="both"/>
        <w:rPr>
          <w:rFonts w:ascii="Arial" w:hAnsi="Arial" w:cs="Arial"/>
          <w:sz w:val="24"/>
          <w:szCs w:val="24"/>
        </w:rPr>
      </w:pPr>
      <w:r w:rsidRPr="001205C9">
        <w:rPr>
          <w:rFonts w:ascii="Arial" w:hAnsi="Arial" w:cs="Arial"/>
          <w:noProof/>
          <w:sz w:val="24"/>
          <w:szCs w:val="24"/>
        </w:rPr>
        <w:drawing>
          <wp:inline distT="0" distB="0" distL="0" distR="0" wp14:anchorId="15BF316E" wp14:editId="1E211325">
            <wp:extent cx="3514564" cy="3864334"/>
            <wp:effectExtent l="0" t="0" r="0" b="3175"/>
            <wp:docPr id="1757129"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29" name="Picture 4" descr="A screenshot of a grap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531080" cy="3882494"/>
                    </a:xfrm>
                    <a:prstGeom prst="rect">
                      <a:avLst/>
                    </a:prstGeom>
                  </pic:spPr>
                </pic:pic>
              </a:graphicData>
            </a:graphic>
          </wp:inline>
        </w:drawing>
      </w:r>
    </w:p>
    <w:p w14:paraId="264B4A6D" w14:textId="33E62E3C" w:rsidR="004A75FA" w:rsidRPr="001205C9" w:rsidRDefault="00226F59" w:rsidP="001205C9">
      <w:pPr>
        <w:pStyle w:val="Caption"/>
        <w:spacing w:line="360" w:lineRule="auto"/>
        <w:jc w:val="both"/>
        <w:rPr>
          <w:rFonts w:ascii="Arial" w:hAnsi="Arial" w:cs="Arial"/>
          <w:sz w:val="24"/>
          <w:szCs w:val="24"/>
        </w:rPr>
      </w:pPr>
      <w:bookmarkStart w:id="59" w:name="_Toc162944721"/>
      <w:bookmarkStart w:id="60" w:name="_Toc162964847"/>
      <w:r w:rsidRPr="001205C9">
        <w:rPr>
          <w:rFonts w:ascii="Arial" w:hAnsi="Arial" w:cs="Arial"/>
          <w:sz w:val="24"/>
          <w:szCs w:val="24"/>
        </w:rPr>
        <w:t>Figure</w:t>
      </w:r>
      <w:r w:rsidR="004A75FA" w:rsidRPr="001205C9">
        <w:rPr>
          <w:rFonts w:ascii="Arial" w:hAnsi="Arial" w:cs="Arial"/>
          <w:sz w:val="24"/>
          <w:szCs w:val="24"/>
        </w:rPr>
        <w:t xml:space="preserve"> </w:t>
      </w:r>
      <w:r w:rsidR="004A75FA" w:rsidRPr="001205C9">
        <w:rPr>
          <w:rFonts w:ascii="Arial" w:hAnsi="Arial" w:cs="Arial"/>
          <w:sz w:val="24"/>
          <w:szCs w:val="24"/>
        </w:rPr>
        <w:fldChar w:fldCharType="begin"/>
      </w:r>
      <w:r w:rsidR="004A75FA" w:rsidRPr="001205C9">
        <w:rPr>
          <w:rFonts w:ascii="Arial" w:hAnsi="Arial" w:cs="Arial"/>
          <w:sz w:val="24"/>
          <w:szCs w:val="24"/>
        </w:rPr>
        <w:instrText xml:space="preserve"> SEQ Figure \* ARABIC </w:instrText>
      </w:r>
      <w:r w:rsidR="004A75FA" w:rsidRPr="001205C9">
        <w:rPr>
          <w:rFonts w:ascii="Arial" w:hAnsi="Arial" w:cs="Arial"/>
          <w:sz w:val="24"/>
          <w:szCs w:val="24"/>
        </w:rPr>
        <w:fldChar w:fldCharType="separate"/>
      </w:r>
      <w:r w:rsidR="008B0D39">
        <w:rPr>
          <w:rFonts w:ascii="Arial" w:hAnsi="Arial" w:cs="Arial"/>
          <w:noProof/>
          <w:sz w:val="24"/>
          <w:szCs w:val="24"/>
        </w:rPr>
        <w:t>8</w:t>
      </w:r>
      <w:r w:rsidR="004A75FA" w:rsidRPr="001205C9">
        <w:rPr>
          <w:rFonts w:ascii="Arial" w:hAnsi="Arial" w:cs="Arial"/>
          <w:sz w:val="24"/>
          <w:szCs w:val="24"/>
        </w:rPr>
        <w:fldChar w:fldCharType="end"/>
      </w:r>
      <w:r w:rsidR="004A75FA" w:rsidRPr="001205C9">
        <w:rPr>
          <w:rFonts w:ascii="Arial" w:hAnsi="Arial" w:cs="Arial"/>
          <w:sz w:val="24"/>
          <w:szCs w:val="24"/>
        </w:rPr>
        <w:t xml:space="preserve">: </w:t>
      </w:r>
      <w:r w:rsidR="00EA48F3" w:rsidRPr="001205C9">
        <w:rPr>
          <w:rFonts w:ascii="Arial" w:hAnsi="Arial" w:cs="Arial"/>
          <w:sz w:val="24"/>
          <w:szCs w:val="24"/>
        </w:rPr>
        <w:t>Results</w:t>
      </w:r>
      <w:r w:rsidR="004A75FA" w:rsidRPr="001205C9">
        <w:rPr>
          <w:rFonts w:ascii="Arial" w:hAnsi="Arial" w:cs="Arial"/>
          <w:sz w:val="24"/>
          <w:szCs w:val="24"/>
        </w:rPr>
        <w:t xml:space="preserve"> from Mann-Whitney Test showing day 0 weathered prints compared to day 0 non-weathered prints, visualised with aluminium powder</w:t>
      </w:r>
      <w:bookmarkEnd w:id="59"/>
      <w:bookmarkEnd w:id="60"/>
    </w:p>
    <w:p w14:paraId="56DAAE57" w14:textId="42659051" w:rsidR="004A75FA" w:rsidRPr="001205C9" w:rsidRDefault="004A75FA" w:rsidP="001205C9">
      <w:pPr>
        <w:spacing w:line="360" w:lineRule="auto"/>
        <w:jc w:val="both"/>
        <w:rPr>
          <w:rFonts w:ascii="Arial" w:hAnsi="Arial" w:cs="Arial"/>
          <w:sz w:val="24"/>
          <w:szCs w:val="24"/>
        </w:rPr>
      </w:pPr>
      <w:r w:rsidRPr="001205C9">
        <w:rPr>
          <w:rFonts w:ascii="Arial" w:hAnsi="Arial" w:cs="Arial"/>
          <w:noProof/>
          <w:sz w:val="24"/>
          <w:szCs w:val="24"/>
        </w:rPr>
        <w:lastRenderedPageBreak/>
        <w:drawing>
          <wp:inline distT="0" distB="0" distL="0" distR="0" wp14:anchorId="4D5E556E" wp14:editId="72BE23D5">
            <wp:extent cx="4158532" cy="4363309"/>
            <wp:effectExtent l="0" t="0" r="0" b="0"/>
            <wp:docPr id="874846021"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46021" name="Picture 5" descr="A screenshot of a grap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173468" cy="4378980"/>
                    </a:xfrm>
                    <a:prstGeom prst="rect">
                      <a:avLst/>
                    </a:prstGeom>
                  </pic:spPr>
                </pic:pic>
              </a:graphicData>
            </a:graphic>
          </wp:inline>
        </w:drawing>
      </w:r>
    </w:p>
    <w:p w14:paraId="10BA67D0" w14:textId="60E605BA" w:rsidR="00C649B3" w:rsidRPr="001205C9" w:rsidRDefault="00226F59" w:rsidP="001205C9">
      <w:pPr>
        <w:pStyle w:val="Caption"/>
        <w:spacing w:line="360" w:lineRule="auto"/>
        <w:jc w:val="both"/>
        <w:rPr>
          <w:rFonts w:ascii="Arial" w:hAnsi="Arial" w:cs="Arial"/>
          <w:sz w:val="24"/>
          <w:szCs w:val="24"/>
        </w:rPr>
      </w:pPr>
      <w:bookmarkStart w:id="61" w:name="_Toc162944722"/>
      <w:bookmarkStart w:id="62" w:name="_Toc162964848"/>
      <w:r w:rsidRPr="001205C9">
        <w:rPr>
          <w:rFonts w:ascii="Arial" w:hAnsi="Arial" w:cs="Arial"/>
          <w:sz w:val="24"/>
          <w:szCs w:val="24"/>
        </w:rPr>
        <w:t>Figure</w:t>
      </w:r>
      <w:r w:rsidR="004A75FA" w:rsidRPr="001205C9">
        <w:rPr>
          <w:rFonts w:ascii="Arial" w:hAnsi="Arial" w:cs="Arial"/>
          <w:sz w:val="24"/>
          <w:szCs w:val="24"/>
        </w:rPr>
        <w:t xml:space="preserve"> </w:t>
      </w:r>
      <w:r w:rsidR="004A75FA" w:rsidRPr="001205C9">
        <w:rPr>
          <w:rFonts w:ascii="Arial" w:hAnsi="Arial" w:cs="Arial"/>
          <w:sz w:val="24"/>
          <w:szCs w:val="24"/>
        </w:rPr>
        <w:fldChar w:fldCharType="begin"/>
      </w:r>
      <w:r w:rsidR="004A75FA" w:rsidRPr="001205C9">
        <w:rPr>
          <w:rFonts w:ascii="Arial" w:hAnsi="Arial" w:cs="Arial"/>
          <w:sz w:val="24"/>
          <w:szCs w:val="24"/>
        </w:rPr>
        <w:instrText xml:space="preserve"> SEQ Figure \* ARABIC </w:instrText>
      </w:r>
      <w:r w:rsidR="004A75FA" w:rsidRPr="001205C9">
        <w:rPr>
          <w:rFonts w:ascii="Arial" w:hAnsi="Arial" w:cs="Arial"/>
          <w:sz w:val="24"/>
          <w:szCs w:val="24"/>
        </w:rPr>
        <w:fldChar w:fldCharType="separate"/>
      </w:r>
      <w:r w:rsidR="008B0D39">
        <w:rPr>
          <w:rFonts w:ascii="Arial" w:hAnsi="Arial" w:cs="Arial"/>
          <w:noProof/>
          <w:sz w:val="24"/>
          <w:szCs w:val="24"/>
        </w:rPr>
        <w:t>9</w:t>
      </w:r>
      <w:r w:rsidR="004A75FA" w:rsidRPr="001205C9">
        <w:rPr>
          <w:rFonts w:ascii="Arial" w:hAnsi="Arial" w:cs="Arial"/>
          <w:sz w:val="24"/>
          <w:szCs w:val="24"/>
        </w:rPr>
        <w:fldChar w:fldCharType="end"/>
      </w:r>
      <w:r w:rsidR="004A75FA" w:rsidRPr="001205C9">
        <w:rPr>
          <w:rFonts w:ascii="Arial" w:hAnsi="Arial" w:cs="Arial"/>
          <w:sz w:val="24"/>
          <w:szCs w:val="24"/>
        </w:rPr>
        <w:t xml:space="preserve">: </w:t>
      </w:r>
      <w:r w:rsidR="00EA48F3" w:rsidRPr="001205C9">
        <w:rPr>
          <w:rFonts w:ascii="Arial" w:hAnsi="Arial" w:cs="Arial"/>
          <w:sz w:val="24"/>
          <w:szCs w:val="24"/>
        </w:rPr>
        <w:t>Results</w:t>
      </w:r>
      <w:r w:rsidR="004A75FA" w:rsidRPr="001205C9">
        <w:rPr>
          <w:rFonts w:ascii="Arial" w:hAnsi="Arial" w:cs="Arial"/>
          <w:sz w:val="24"/>
          <w:szCs w:val="24"/>
        </w:rPr>
        <w:t xml:space="preserve"> from Mann-Whitney Test showing day </w:t>
      </w:r>
      <w:r w:rsidR="00303A0E" w:rsidRPr="001205C9">
        <w:rPr>
          <w:rFonts w:ascii="Arial" w:hAnsi="Arial" w:cs="Arial"/>
          <w:sz w:val="24"/>
          <w:szCs w:val="24"/>
        </w:rPr>
        <w:t>10</w:t>
      </w:r>
      <w:r w:rsidR="004A75FA" w:rsidRPr="001205C9">
        <w:rPr>
          <w:rFonts w:ascii="Arial" w:hAnsi="Arial" w:cs="Arial"/>
          <w:sz w:val="24"/>
          <w:szCs w:val="24"/>
        </w:rPr>
        <w:t xml:space="preserve"> weathered prints compared to day </w:t>
      </w:r>
      <w:r w:rsidR="00303A0E" w:rsidRPr="001205C9">
        <w:rPr>
          <w:rFonts w:ascii="Arial" w:hAnsi="Arial" w:cs="Arial"/>
          <w:sz w:val="24"/>
          <w:szCs w:val="24"/>
        </w:rPr>
        <w:t>10</w:t>
      </w:r>
      <w:r w:rsidR="004A75FA" w:rsidRPr="001205C9">
        <w:rPr>
          <w:rFonts w:ascii="Arial" w:hAnsi="Arial" w:cs="Arial"/>
          <w:sz w:val="24"/>
          <w:szCs w:val="24"/>
        </w:rPr>
        <w:t xml:space="preserve"> non-weathered prints, visualised with aluminium powde</w:t>
      </w:r>
      <w:r w:rsidR="00A5632E" w:rsidRPr="001205C9">
        <w:rPr>
          <w:rFonts w:ascii="Arial" w:hAnsi="Arial" w:cs="Arial"/>
          <w:sz w:val="24"/>
          <w:szCs w:val="24"/>
        </w:rPr>
        <w:t>r</w:t>
      </w:r>
      <w:bookmarkEnd w:id="61"/>
      <w:bookmarkEnd w:id="62"/>
    </w:p>
    <w:p w14:paraId="5957CA2F" w14:textId="77777777" w:rsidR="008E7275" w:rsidRPr="001205C9" w:rsidRDefault="008E7275" w:rsidP="001205C9">
      <w:pPr>
        <w:spacing w:line="360" w:lineRule="auto"/>
        <w:jc w:val="both"/>
        <w:rPr>
          <w:rFonts w:ascii="Arial" w:hAnsi="Arial" w:cs="Arial"/>
          <w:sz w:val="24"/>
          <w:szCs w:val="24"/>
        </w:rPr>
      </w:pPr>
      <w:r w:rsidRPr="001205C9">
        <w:rPr>
          <w:rFonts w:ascii="Arial" w:hAnsi="Arial" w:cs="Arial"/>
          <w:sz w:val="24"/>
          <w:szCs w:val="24"/>
        </w:rPr>
        <w:t>The outcome from Figures 8 and 9 are the same for black powder and iron oxide, as shown in the Appendices. A Bonferroni correction was calculated to decrease the risk of type 1 error, this was done by dividing the original p-value by the number of tests conducted (0.05/8=0.00625), meaning 0.00625 is the new p-value used (Jafari &amp; Ansari-Pour, 2018).</w:t>
      </w:r>
    </w:p>
    <w:p w14:paraId="17F44890" w14:textId="77777777" w:rsidR="008E7275" w:rsidRPr="001205C9" w:rsidRDefault="008E7275" w:rsidP="001205C9">
      <w:pPr>
        <w:spacing w:line="360" w:lineRule="auto"/>
        <w:jc w:val="both"/>
        <w:rPr>
          <w:rFonts w:ascii="Arial" w:hAnsi="Arial" w:cs="Arial"/>
          <w:sz w:val="24"/>
          <w:szCs w:val="24"/>
        </w:rPr>
      </w:pPr>
      <w:r w:rsidRPr="001205C9">
        <w:rPr>
          <w:rFonts w:ascii="Arial" w:hAnsi="Arial" w:cs="Arial"/>
          <w:sz w:val="24"/>
          <w:szCs w:val="24"/>
        </w:rPr>
        <w:t>Each of their tests resulted in a p-value greater than 0.00625 so no statistically significant difference is seen, meaning the null hypothesis is accepted. Although all show differences in the mean rank values between weathered and non-weathered, signifying that there is a difference, it cannot be statistically proven to be due to weathering.</w:t>
      </w:r>
    </w:p>
    <w:p w14:paraId="262A52C8" w14:textId="77777777" w:rsidR="00ED3467" w:rsidRDefault="008E7275" w:rsidP="001205C9">
      <w:pPr>
        <w:spacing w:line="360" w:lineRule="auto"/>
        <w:jc w:val="both"/>
        <w:rPr>
          <w:rFonts w:ascii="Arial" w:hAnsi="Arial" w:cs="Arial"/>
          <w:sz w:val="24"/>
          <w:szCs w:val="24"/>
        </w:rPr>
      </w:pPr>
      <w:r w:rsidRPr="001205C9">
        <w:rPr>
          <w:rFonts w:ascii="Arial" w:hAnsi="Arial" w:cs="Arial"/>
          <w:sz w:val="24"/>
          <w:szCs w:val="24"/>
        </w:rPr>
        <w:t>A Sign test was also conducted with the controls from day 0 and day 10 (excluding visualisation technique, day of visualisation and substrate). The results of which are shown in Figure 10.</w:t>
      </w:r>
      <w:r w:rsidR="00ED3467">
        <w:rPr>
          <w:rFonts w:ascii="Arial" w:hAnsi="Arial" w:cs="Arial"/>
          <w:sz w:val="24"/>
          <w:szCs w:val="24"/>
        </w:rPr>
        <w:t xml:space="preserve"> </w:t>
      </w:r>
    </w:p>
    <w:p w14:paraId="6FBA79BB" w14:textId="50FD72CF" w:rsidR="0073679D" w:rsidRPr="001205C9" w:rsidRDefault="0073679D" w:rsidP="001205C9">
      <w:pPr>
        <w:spacing w:line="360" w:lineRule="auto"/>
        <w:jc w:val="both"/>
        <w:rPr>
          <w:rFonts w:ascii="Arial" w:hAnsi="Arial" w:cs="Arial"/>
          <w:sz w:val="24"/>
          <w:szCs w:val="24"/>
        </w:rPr>
      </w:pPr>
      <w:r w:rsidRPr="001205C9">
        <w:rPr>
          <w:rFonts w:ascii="Arial" w:hAnsi="Arial" w:cs="Arial"/>
          <w:noProof/>
          <w:sz w:val="24"/>
          <w:szCs w:val="24"/>
        </w:rPr>
        <w:lastRenderedPageBreak/>
        <w:drawing>
          <wp:inline distT="0" distB="0" distL="0" distR="0" wp14:anchorId="04F98687" wp14:editId="544D6660">
            <wp:extent cx="3039878" cy="3371353"/>
            <wp:effectExtent l="0" t="0" r="8255" b="635"/>
            <wp:docPr id="1618232067" name="Picture 6"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232067" name="Picture 6" descr="A screenshot of a test result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3049075" cy="3381553"/>
                    </a:xfrm>
                    <a:prstGeom prst="rect">
                      <a:avLst/>
                    </a:prstGeom>
                  </pic:spPr>
                </pic:pic>
              </a:graphicData>
            </a:graphic>
          </wp:inline>
        </w:drawing>
      </w:r>
    </w:p>
    <w:p w14:paraId="2407DB80" w14:textId="3C2768E6" w:rsidR="005C6F09" w:rsidRPr="001205C9" w:rsidRDefault="00226F59" w:rsidP="001205C9">
      <w:pPr>
        <w:pStyle w:val="Caption"/>
        <w:spacing w:line="360" w:lineRule="auto"/>
        <w:jc w:val="both"/>
        <w:rPr>
          <w:rFonts w:ascii="Arial" w:hAnsi="Arial" w:cs="Arial"/>
          <w:sz w:val="24"/>
          <w:szCs w:val="24"/>
        </w:rPr>
      </w:pPr>
      <w:bookmarkStart w:id="63" w:name="_Toc162944723"/>
      <w:bookmarkStart w:id="64" w:name="_Toc162964849"/>
      <w:r w:rsidRPr="001205C9">
        <w:rPr>
          <w:rFonts w:ascii="Arial" w:hAnsi="Arial" w:cs="Arial"/>
          <w:sz w:val="24"/>
          <w:szCs w:val="24"/>
        </w:rPr>
        <w:t>Figure</w:t>
      </w:r>
      <w:r w:rsidR="005C6F09" w:rsidRPr="001205C9">
        <w:rPr>
          <w:rFonts w:ascii="Arial" w:hAnsi="Arial" w:cs="Arial"/>
          <w:sz w:val="24"/>
          <w:szCs w:val="24"/>
        </w:rPr>
        <w:t xml:space="preserve"> </w:t>
      </w:r>
      <w:r w:rsidR="005C6F09" w:rsidRPr="001205C9">
        <w:rPr>
          <w:rFonts w:ascii="Arial" w:hAnsi="Arial" w:cs="Arial"/>
          <w:sz w:val="24"/>
          <w:szCs w:val="24"/>
        </w:rPr>
        <w:fldChar w:fldCharType="begin"/>
      </w:r>
      <w:r w:rsidR="005C6F09" w:rsidRPr="001205C9">
        <w:rPr>
          <w:rFonts w:ascii="Arial" w:hAnsi="Arial" w:cs="Arial"/>
          <w:sz w:val="24"/>
          <w:szCs w:val="24"/>
        </w:rPr>
        <w:instrText xml:space="preserve"> SEQ Figure \* ARABIC </w:instrText>
      </w:r>
      <w:r w:rsidR="005C6F09" w:rsidRPr="001205C9">
        <w:rPr>
          <w:rFonts w:ascii="Arial" w:hAnsi="Arial" w:cs="Arial"/>
          <w:sz w:val="24"/>
          <w:szCs w:val="24"/>
        </w:rPr>
        <w:fldChar w:fldCharType="separate"/>
      </w:r>
      <w:r w:rsidR="008B0D39">
        <w:rPr>
          <w:rFonts w:ascii="Arial" w:hAnsi="Arial" w:cs="Arial"/>
          <w:noProof/>
          <w:sz w:val="24"/>
          <w:szCs w:val="24"/>
        </w:rPr>
        <w:t>10</w:t>
      </w:r>
      <w:r w:rsidR="005C6F09" w:rsidRPr="001205C9">
        <w:rPr>
          <w:rFonts w:ascii="Arial" w:hAnsi="Arial" w:cs="Arial"/>
          <w:sz w:val="24"/>
          <w:szCs w:val="24"/>
        </w:rPr>
        <w:fldChar w:fldCharType="end"/>
      </w:r>
      <w:r w:rsidR="005C6F09" w:rsidRPr="001205C9">
        <w:rPr>
          <w:rFonts w:ascii="Arial" w:hAnsi="Arial" w:cs="Arial"/>
          <w:sz w:val="24"/>
          <w:szCs w:val="24"/>
        </w:rPr>
        <w:t>: Results from Sign Test comparing Day 0 grades to Day 10 grades (non-weathered)</w:t>
      </w:r>
      <w:bookmarkEnd w:id="63"/>
      <w:bookmarkEnd w:id="64"/>
    </w:p>
    <w:p w14:paraId="09E7E941" w14:textId="77777777" w:rsidR="00BC708E" w:rsidRDefault="00BC708E"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t xml:space="preserve">Figure 10 shows that there is a statistically significant decrease in the grades of fingerprints visualised on the non-weathered materials from day 0 to day 10 (p= 0.001). 30 fingerprints had higher grades on day 0 than day 10, 9 had the same grades and 9 had higher grades on day 10 than day 0. This suggests that ageing or variations in the indoor climate affect the quality of fingerprints visualised. This is supported by the Home Office (2022) and </w:t>
      </w:r>
      <w:proofErr w:type="spellStart"/>
      <w:r w:rsidRPr="001205C9">
        <w:rPr>
          <w:rFonts w:ascii="Arial" w:hAnsi="Arial" w:cs="Arial"/>
          <w:color w:val="0E101A"/>
        </w:rPr>
        <w:t>Cadd</w:t>
      </w:r>
      <w:proofErr w:type="spellEnd"/>
      <w:r w:rsidRPr="001205C9">
        <w:rPr>
          <w:rFonts w:ascii="Arial" w:hAnsi="Arial" w:cs="Arial"/>
          <w:color w:val="0E101A"/>
        </w:rPr>
        <w:t> </w:t>
      </w:r>
      <w:r w:rsidRPr="001205C9">
        <w:rPr>
          <w:rStyle w:val="Emphasis"/>
          <w:rFonts w:ascii="Arial" w:hAnsi="Arial" w:cs="Arial"/>
          <w:color w:val="0E101A"/>
        </w:rPr>
        <w:t>et al</w:t>
      </w:r>
      <w:r w:rsidRPr="001205C9">
        <w:rPr>
          <w:rFonts w:ascii="Arial" w:hAnsi="Arial" w:cs="Arial"/>
          <w:color w:val="0E101A"/>
        </w:rPr>
        <w:t>. (2015), who highlight the impact caused by ageing and the effect that indoor climate variations have on fingerprints.</w:t>
      </w:r>
    </w:p>
    <w:p w14:paraId="36E3D9BA" w14:textId="77777777" w:rsidR="00ED3467" w:rsidRPr="001205C9" w:rsidRDefault="00ED3467" w:rsidP="001205C9">
      <w:pPr>
        <w:pStyle w:val="NormalWeb"/>
        <w:spacing w:before="0" w:beforeAutospacing="0" w:after="0" w:afterAutospacing="0" w:line="360" w:lineRule="auto"/>
        <w:jc w:val="both"/>
        <w:rPr>
          <w:rFonts w:ascii="Arial" w:hAnsi="Arial" w:cs="Arial"/>
          <w:color w:val="0E101A"/>
        </w:rPr>
      </w:pPr>
    </w:p>
    <w:p w14:paraId="20EC1B30" w14:textId="4B452494" w:rsidR="00BC708E" w:rsidRPr="001205C9" w:rsidRDefault="00BC708E" w:rsidP="001205C9">
      <w:pPr>
        <w:pStyle w:val="NormalWeb"/>
        <w:spacing w:before="0" w:beforeAutospacing="0" w:after="0" w:afterAutospacing="0" w:line="360" w:lineRule="auto"/>
        <w:jc w:val="both"/>
        <w:rPr>
          <w:rFonts w:ascii="Arial" w:hAnsi="Arial" w:cs="Arial"/>
          <w:color w:val="0E101A"/>
        </w:rPr>
      </w:pPr>
      <w:r w:rsidRPr="001205C9">
        <w:rPr>
          <w:rFonts w:ascii="Arial" w:hAnsi="Arial" w:cs="Arial"/>
          <w:color w:val="0E101A"/>
        </w:rPr>
        <w:t>It has been shown that weathering can impact fingerprints (as explained in the discussion points above and section 1.</w:t>
      </w:r>
      <w:r w:rsidR="00D37973" w:rsidRPr="001205C9">
        <w:rPr>
          <w:rFonts w:ascii="Arial" w:hAnsi="Arial" w:cs="Arial"/>
          <w:color w:val="0E101A"/>
        </w:rPr>
        <w:t>6</w:t>
      </w:r>
      <w:r w:rsidRPr="001205C9">
        <w:rPr>
          <w:rFonts w:ascii="Arial" w:hAnsi="Arial" w:cs="Arial"/>
          <w:color w:val="0E101A"/>
        </w:rPr>
        <w:t>.1), although it has not been proven that there is a statistically significant difference between weathered and non-weathered prints. The results found help answer the research question as to the impact of weathering on fingerprints. Even though the hypothesis stated in section 1.</w:t>
      </w:r>
      <w:r w:rsidR="00D37973" w:rsidRPr="001205C9">
        <w:rPr>
          <w:rFonts w:ascii="Arial" w:hAnsi="Arial" w:cs="Arial"/>
          <w:color w:val="0E101A"/>
        </w:rPr>
        <w:t>9</w:t>
      </w:r>
      <w:r w:rsidRPr="001205C9">
        <w:rPr>
          <w:rFonts w:ascii="Arial" w:hAnsi="Arial" w:cs="Arial"/>
          <w:color w:val="0E101A"/>
        </w:rPr>
        <w:t xml:space="preserve"> is incorrect and no statistically significant difference was found, the null hypothesis is accepted as although a difference is seen, it cannot be stated that it is caused by weathering.</w:t>
      </w:r>
    </w:p>
    <w:p w14:paraId="37D0FE78" w14:textId="2B2716B6" w:rsidR="009050CC" w:rsidRPr="001205C9" w:rsidRDefault="009050CC" w:rsidP="001205C9">
      <w:pPr>
        <w:pStyle w:val="Heading1"/>
        <w:spacing w:line="360" w:lineRule="auto"/>
        <w:jc w:val="both"/>
        <w:rPr>
          <w:rFonts w:ascii="Arial" w:hAnsi="Arial" w:cs="Arial"/>
          <w:sz w:val="24"/>
          <w:szCs w:val="24"/>
        </w:rPr>
      </w:pPr>
      <w:bookmarkStart w:id="65" w:name="_Toc162964826"/>
      <w:r w:rsidRPr="001205C9">
        <w:rPr>
          <w:rFonts w:ascii="Arial" w:hAnsi="Arial" w:cs="Arial"/>
          <w:sz w:val="24"/>
          <w:szCs w:val="24"/>
        </w:rPr>
        <w:lastRenderedPageBreak/>
        <w:t>3.2.1.2 Best visualisation technique for each material</w:t>
      </w:r>
      <w:bookmarkEnd w:id="65"/>
    </w:p>
    <w:p w14:paraId="682443ED" w14:textId="37F156F6" w:rsidR="00F61CB9" w:rsidRPr="001205C9" w:rsidRDefault="00695F67" w:rsidP="001205C9">
      <w:pPr>
        <w:spacing w:line="360" w:lineRule="auto"/>
        <w:jc w:val="both"/>
        <w:rPr>
          <w:rFonts w:ascii="Arial" w:hAnsi="Arial" w:cs="Arial"/>
          <w:sz w:val="24"/>
          <w:szCs w:val="24"/>
        </w:rPr>
      </w:pPr>
      <w:r w:rsidRPr="001205C9">
        <w:rPr>
          <w:rFonts w:ascii="Arial" w:hAnsi="Arial" w:cs="Arial"/>
          <w:sz w:val="24"/>
          <w:szCs w:val="24"/>
        </w:rPr>
        <w:t xml:space="preserve">The total number of prints </w:t>
      </w:r>
      <w:proofErr w:type="gramStart"/>
      <w:r w:rsidR="00CD643D" w:rsidRPr="001205C9">
        <w:rPr>
          <w:rFonts w:ascii="Arial" w:hAnsi="Arial" w:cs="Arial"/>
          <w:sz w:val="24"/>
          <w:szCs w:val="24"/>
        </w:rPr>
        <w:t>developed</w:t>
      </w:r>
      <w:proofErr w:type="gramEnd"/>
      <w:r w:rsidR="00CD643D" w:rsidRPr="001205C9">
        <w:rPr>
          <w:rFonts w:ascii="Arial" w:hAnsi="Arial" w:cs="Arial"/>
          <w:sz w:val="24"/>
          <w:szCs w:val="24"/>
        </w:rPr>
        <w:t xml:space="preserve"> </w:t>
      </w:r>
      <w:r w:rsidRPr="001205C9">
        <w:rPr>
          <w:rFonts w:ascii="Arial" w:hAnsi="Arial" w:cs="Arial"/>
          <w:sz w:val="24"/>
          <w:szCs w:val="24"/>
        </w:rPr>
        <w:t>and median score w</w:t>
      </w:r>
      <w:r w:rsidR="0027519F" w:rsidRPr="001205C9">
        <w:rPr>
          <w:rFonts w:ascii="Arial" w:hAnsi="Arial" w:cs="Arial"/>
          <w:sz w:val="24"/>
          <w:szCs w:val="24"/>
        </w:rPr>
        <w:t>ere</w:t>
      </w:r>
      <w:r w:rsidRPr="001205C9">
        <w:rPr>
          <w:rFonts w:ascii="Arial" w:hAnsi="Arial" w:cs="Arial"/>
          <w:sz w:val="24"/>
          <w:szCs w:val="24"/>
        </w:rPr>
        <w:t xml:space="preserve"> calculated from the original grades, </w:t>
      </w:r>
      <w:r w:rsidR="00F3150D" w:rsidRPr="001205C9">
        <w:rPr>
          <w:rFonts w:ascii="Arial" w:hAnsi="Arial" w:cs="Arial"/>
          <w:sz w:val="24"/>
          <w:szCs w:val="24"/>
        </w:rPr>
        <w:t>a</w:t>
      </w:r>
      <w:r w:rsidR="006F742B" w:rsidRPr="001205C9">
        <w:rPr>
          <w:rFonts w:ascii="Arial" w:hAnsi="Arial" w:cs="Arial"/>
          <w:sz w:val="24"/>
          <w:szCs w:val="24"/>
        </w:rPr>
        <w:t xml:space="preserve">nd </w:t>
      </w:r>
      <w:r w:rsidRPr="001205C9">
        <w:rPr>
          <w:rFonts w:ascii="Arial" w:hAnsi="Arial" w:cs="Arial"/>
          <w:sz w:val="24"/>
          <w:szCs w:val="24"/>
        </w:rPr>
        <w:t xml:space="preserve">then </w:t>
      </w:r>
      <w:r w:rsidR="008E7275" w:rsidRPr="001205C9">
        <w:rPr>
          <w:rFonts w:ascii="Arial" w:hAnsi="Arial" w:cs="Arial"/>
          <w:sz w:val="24"/>
          <w:szCs w:val="24"/>
        </w:rPr>
        <w:t>Appendices</w:t>
      </w:r>
      <w:r w:rsidR="00873D5A" w:rsidRPr="001205C9">
        <w:rPr>
          <w:rFonts w:ascii="Arial" w:hAnsi="Arial" w:cs="Arial"/>
          <w:sz w:val="24"/>
          <w:szCs w:val="24"/>
        </w:rPr>
        <w:t xml:space="preserve"> </w:t>
      </w:r>
      <w:r w:rsidR="00037620" w:rsidRPr="001205C9">
        <w:rPr>
          <w:rFonts w:ascii="Arial" w:hAnsi="Arial" w:cs="Arial"/>
          <w:sz w:val="24"/>
          <w:szCs w:val="24"/>
        </w:rPr>
        <w:t>3-12</w:t>
      </w:r>
      <w:r w:rsidR="00873D5A" w:rsidRPr="001205C9">
        <w:rPr>
          <w:rFonts w:ascii="Arial" w:hAnsi="Arial" w:cs="Arial"/>
          <w:sz w:val="24"/>
          <w:szCs w:val="24"/>
        </w:rPr>
        <w:t xml:space="preserve"> were</w:t>
      </w:r>
      <w:r w:rsidR="000043B4" w:rsidRPr="001205C9">
        <w:rPr>
          <w:rFonts w:ascii="Arial" w:hAnsi="Arial" w:cs="Arial"/>
          <w:sz w:val="24"/>
          <w:szCs w:val="24"/>
        </w:rPr>
        <w:t xml:space="preserve"> </w:t>
      </w:r>
      <w:r w:rsidR="001810D7" w:rsidRPr="001205C9">
        <w:rPr>
          <w:rFonts w:ascii="Arial" w:hAnsi="Arial" w:cs="Arial"/>
          <w:sz w:val="24"/>
          <w:szCs w:val="24"/>
        </w:rPr>
        <w:t>analysed</w:t>
      </w:r>
      <w:r w:rsidR="008C59EB" w:rsidRPr="001205C9">
        <w:rPr>
          <w:rFonts w:ascii="Arial" w:hAnsi="Arial" w:cs="Arial"/>
          <w:sz w:val="24"/>
          <w:szCs w:val="24"/>
        </w:rPr>
        <w:t xml:space="preserve"> to determine the </w:t>
      </w:r>
      <w:r w:rsidR="006D4294" w:rsidRPr="001205C9">
        <w:rPr>
          <w:rFonts w:ascii="Arial" w:hAnsi="Arial" w:cs="Arial"/>
          <w:sz w:val="24"/>
          <w:szCs w:val="24"/>
        </w:rPr>
        <w:t>most suitable recovery method for each material.</w:t>
      </w:r>
      <w:r w:rsidR="00CD643D" w:rsidRPr="001205C9">
        <w:rPr>
          <w:rFonts w:ascii="Arial" w:hAnsi="Arial" w:cs="Arial"/>
          <w:sz w:val="24"/>
          <w:szCs w:val="24"/>
        </w:rPr>
        <w:t xml:space="preserve"> </w:t>
      </w:r>
      <w:r w:rsidR="00323E16" w:rsidRPr="001205C9">
        <w:rPr>
          <w:rFonts w:ascii="Arial" w:hAnsi="Arial" w:cs="Arial"/>
          <w:sz w:val="24"/>
          <w:szCs w:val="24"/>
        </w:rPr>
        <w:t>Trendlines were used</w:t>
      </w:r>
      <w:r w:rsidR="00EC67DB" w:rsidRPr="001205C9">
        <w:rPr>
          <w:rFonts w:ascii="Arial" w:hAnsi="Arial" w:cs="Arial"/>
          <w:sz w:val="24"/>
          <w:szCs w:val="24"/>
        </w:rPr>
        <w:t xml:space="preserve"> for each day of visualisation</w:t>
      </w:r>
      <w:r w:rsidR="00323E16" w:rsidRPr="001205C9">
        <w:rPr>
          <w:rFonts w:ascii="Arial" w:hAnsi="Arial" w:cs="Arial"/>
          <w:sz w:val="24"/>
          <w:szCs w:val="24"/>
        </w:rPr>
        <w:t xml:space="preserve"> to represent</w:t>
      </w:r>
      <w:r w:rsidR="00B66F31" w:rsidRPr="001205C9">
        <w:rPr>
          <w:rFonts w:ascii="Arial" w:hAnsi="Arial" w:cs="Arial"/>
          <w:sz w:val="24"/>
          <w:szCs w:val="24"/>
        </w:rPr>
        <w:t xml:space="preserve"> </w:t>
      </w:r>
      <w:r w:rsidR="00664C08" w:rsidRPr="001205C9">
        <w:rPr>
          <w:rFonts w:ascii="Arial" w:hAnsi="Arial" w:cs="Arial"/>
          <w:sz w:val="24"/>
          <w:szCs w:val="24"/>
        </w:rPr>
        <w:t>how the prints changed</w:t>
      </w:r>
      <w:r w:rsidR="005F51D2" w:rsidRPr="001205C9">
        <w:rPr>
          <w:rFonts w:ascii="Arial" w:hAnsi="Arial" w:cs="Arial"/>
          <w:sz w:val="24"/>
          <w:szCs w:val="24"/>
        </w:rPr>
        <w:t xml:space="preserve"> through the depletion series</w:t>
      </w:r>
      <w:r w:rsidR="00B66F31" w:rsidRPr="001205C9">
        <w:rPr>
          <w:rFonts w:ascii="Arial" w:hAnsi="Arial" w:cs="Arial"/>
          <w:sz w:val="24"/>
          <w:szCs w:val="24"/>
        </w:rPr>
        <w:t>.</w:t>
      </w:r>
      <w:r w:rsidR="001A4B4A" w:rsidRPr="001205C9">
        <w:rPr>
          <w:rFonts w:ascii="Arial" w:hAnsi="Arial" w:cs="Arial"/>
          <w:sz w:val="24"/>
          <w:szCs w:val="24"/>
        </w:rPr>
        <w:t xml:space="preserve"> The gradient for each trendline was then calculated </w:t>
      </w:r>
      <w:r w:rsidR="00EC7790" w:rsidRPr="001205C9">
        <w:rPr>
          <w:rFonts w:ascii="Arial" w:hAnsi="Arial" w:cs="Arial"/>
          <w:sz w:val="24"/>
          <w:szCs w:val="24"/>
        </w:rPr>
        <w:t>using the y=mx</w:t>
      </w:r>
      <w:r w:rsidR="00E60082" w:rsidRPr="001205C9">
        <w:rPr>
          <w:rFonts w:ascii="Arial" w:hAnsi="Arial" w:cs="Arial"/>
          <w:sz w:val="24"/>
          <w:szCs w:val="24"/>
        </w:rPr>
        <w:t>+c equation, where m is the gradient</w:t>
      </w:r>
      <w:r w:rsidR="00843939" w:rsidRPr="001205C9">
        <w:rPr>
          <w:rFonts w:ascii="Arial" w:hAnsi="Arial" w:cs="Arial"/>
          <w:sz w:val="24"/>
          <w:szCs w:val="24"/>
        </w:rPr>
        <w:t>.</w:t>
      </w:r>
      <w:r w:rsidR="00B44429" w:rsidRPr="001205C9">
        <w:rPr>
          <w:rFonts w:ascii="Arial" w:hAnsi="Arial" w:cs="Arial"/>
          <w:sz w:val="24"/>
          <w:szCs w:val="24"/>
        </w:rPr>
        <w:t xml:space="preserve"> This resulted in </w:t>
      </w:r>
      <w:r w:rsidR="008E7275" w:rsidRPr="001205C9">
        <w:rPr>
          <w:rFonts w:ascii="Arial" w:hAnsi="Arial" w:cs="Arial"/>
          <w:sz w:val="24"/>
          <w:szCs w:val="24"/>
        </w:rPr>
        <w:t>Appendices</w:t>
      </w:r>
      <w:r w:rsidR="0013235B" w:rsidRPr="001205C9">
        <w:rPr>
          <w:rFonts w:ascii="Arial" w:hAnsi="Arial" w:cs="Arial"/>
          <w:sz w:val="24"/>
          <w:szCs w:val="24"/>
        </w:rPr>
        <w:t xml:space="preserve"> </w:t>
      </w:r>
      <w:r w:rsidR="00037620" w:rsidRPr="001205C9">
        <w:rPr>
          <w:rFonts w:ascii="Arial" w:hAnsi="Arial" w:cs="Arial"/>
          <w:sz w:val="24"/>
          <w:szCs w:val="24"/>
        </w:rPr>
        <w:t>18</w:t>
      </w:r>
      <w:r w:rsidR="0013235B" w:rsidRPr="001205C9">
        <w:rPr>
          <w:rFonts w:ascii="Arial" w:hAnsi="Arial" w:cs="Arial"/>
          <w:sz w:val="24"/>
          <w:szCs w:val="24"/>
        </w:rPr>
        <w:t>-</w:t>
      </w:r>
      <w:r w:rsidR="00037620" w:rsidRPr="001205C9">
        <w:rPr>
          <w:rFonts w:ascii="Arial" w:hAnsi="Arial" w:cs="Arial"/>
          <w:sz w:val="24"/>
          <w:szCs w:val="24"/>
        </w:rPr>
        <w:t>25</w:t>
      </w:r>
      <w:r w:rsidR="0013235B" w:rsidRPr="001205C9">
        <w:rPr>
          <w:rFonts w:ascii="Arial" w:hAnsi="Arial" w:cs="Arial"/>
          <w:sz w:val="24"/>
          <w:szCs w:val="24"/>
        </w:rPr>
        <w:t xml:space="preserve"> </w:t>
      </w:r>
      <w:r w:rsidR="00214036" w:rsidRPr="001205C9">
        <w:rPr>
          <w:rFonts w:ascii="Arial" w:hAnsi="Arial" w:cs="Arial"/>
          <w:sz w:val="24"/>
          <w:szCs w:val="24"/>
        </w:rPr>
        <w:t xml:space="preserve">and </w:t>
      </w:r>
      <w:r w:rsidR="00226F59" w:rsidRPr="001205C9">
        <w:rPr>
          <w:rFonts w:ascii="Arial" w:hAnsi="Arial" w:cs="Arial"/>
          <w:sz w:val="24"/>
          <w:szCs w:val="24"/>
        </w:rPr>
        <w:t>Figure</w:t>
      </w:r>
      <w:r w:rsidR="00214036" w:rsidRPr="001205C9">
        <w:rPr>
          <w:rFonts w:ascii="Arial" w:hAnsi="Arial" w:cs="Arial"/>
          <w:sz w:val="24"/>
          <w:szCs w:val="24"/>
        </w:rPr>
        <w:t>s 11, 12</w:t>
      </w:r>
      <w:r w:rsidR="00480839" w:rsidRPr="001205C9">
        <w:rPr>
          <w:rFonts w:ascii="Arial" w:hAnsi="Arial" w:cs="Arial"/>
          <w:sz w:val="24"/>
          <w:szCs w:val="24"/>
        </w:rPr>
        <w:t>,</w:t>
      </w:r>
      <w:r w:rsidR="00214036" w:rsidRPr="001205C9">
        <w:rPr>
          <w:rFonts w:ascii="Arial" w:hAnsi="Arial" w:cs="Arial"/>
          <w:sz w:val="24"/>
          <w:szCs w:val="24"/>
        </w:rPr>
        <w:t xml:space="preserve"> 13</w:t>
      </w:r>
      <w:r w:rsidR="00480839" w:rsidRPr="001205C9">
        <w:rPr>
          <w:rFonts w:ascii="Arial" w:hAnsi="Arial" w:cs="Arial"/>
          <w:sz w:val="24"/>
          <w:szCs w:val="24"/>
        </w:rPr>
        <w:t xml:space="preserve"> and 14.</w:t>
      </w:r>
    </w:p>
    <w:p w14:paraId="45B9105B" w14:textId="36BA9AD9" w:rsidR="00214036" w:rsidRPr="001205C9" w:rsidRDefault="000B205A" w:rsidP="001205C9">
      <w:pPr>
        <w:spacing w:line="360" w:lineRule="auto"/>
        <w:jc w:val="both"/>
        <w:rPr>
          <w:rFonts w:ascii="Arial" w:hAnsi="Arial" w:cs="Arial"/>
          <w:sz w:val="24"/>
          <w:szCs w:val="24"/>
        </w:rPr>
      </w:pPr>
      <w:r w:rsidRPr="001205C9">
        <w:rPr>
          <w:rFonts w:ascii="Arial" w:hAnsi="Arial" w:cs="Arial"/>
          <w:noProof/>
          <w:sz w:val="24"/>
          <w:szCs w:val="24"/>
        </w:rPr>
        <w:drawing>
          <wp:inline distT="0" distB="0" distL="0" distR="0" wp14:anchorId="2FD356E4" wp14:editId="62F432BF">
            <wp:extent cx="5731510" cy="2631440"/>
            <wp:effectExtent l="0" t="0" r="2540" b="0"/>
            <wp:docPr id="173651911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19116" name="Picture 1" descr="A graph of different colored lines&#10;&#10;Description automatically generated"/>
                    <pic:cNvPicPr/>
                  </pic:nvPicPr>
                  <pic:blipFill>
                    <a:blip r:embed="rId19"/>
                    <a:stretch>
                      <a:fillRect/>
                    </a:stretch>
                  </pic:blipFill>
                  <pic:spPr>
                    <a:xfrm>
                      <a:off x="0" y="0"/>
                      <a:ext cx="5731510" cy="2631440"/>
                    </a:xfrm>
                    <a:prstGeom prst="rect">
                      <a:avLst/>
                    </a:prstGeom>
                  </pic:spPr>
                </pic:pic>
              </a:graphicData>
            </a:graphic>
          </wp:inline>
        </w:drawing>
      </w:r>
    </w:p>
    <w:p w14:paraId="7AC0E0C5" w14:textId="589DFDF4" w:rsidR="00BC64AD" w:rsidRPr="001205C9" w:rsidRDefault="00226F59" w:rsidP="001205C9">
      <w:pPr>
        <w:pStyle w:val="Caption"/>
        <w:spacing w:line="360" w:lineRule="auto"/>
        <w:jc w:val="both"/>
        <w:rPr>
          <w:rFonts w:ascii="Arial" w:hAnsi="Arial" w:cs="Arial"/>
          <w:sz w:val="24"/>
          <w:szCs w:val="24"/>
        </w:rPr>
      </w:pPr>
      <w:bookmarkStart w:id="66" w:name="_Toc162944724"/>
      <w:bookmarkStart w:id="67" w:name="_Toc162964850"/>
      <w:r w:rsidRPr="001205C9">
        <w:rPr>
          <w:rFonts w:ascii="Arial" w:hAnsi="Arial" w:cs="Arial"/>
          <w:sz w:val="24"/>
          <w:szCs w:val="24"/>
        </w:rPr>
        <w:t>Figure</w:t>
      </w:r>
      <w:r w:rsidR="00A12BBE" w:rsidRPr="001205C9">
        <w:rPr>
          <w:rFonts w:ascii="Arial" w:hAnsi="Arial" w:cs="Arial"/>
          <w:sz w:val="24"/>
          <w:szCs w:val="24"/>
        </w:rPr>
        <w:t xml:space="preserve"> </w:t>
      </w:r>
      <w:r w:rsidR="00A12BBE" w:rsidRPr="001205C9">
        <w:rPr>
          <w:rFonts w:ascii="Arial" w:hAnsi="Arial" w:cs="Arial"/>
          <w:sz w:val="24"/>
          <w:szCs w:val="24"/>
        </w:rPr>
        <w:fldChar w:fldCharType="begin"/>
      </w:r>
      <w:r w:rsidR="00A12BBE" w:rsidRPr="001205C9">
        <w:rPr>
          <w:rFonts w:ascii="Arial" w:hAnsi="Arial" w:cs="Arial"/>
          <w:sz w:val="24"/>
          <w:szCs w:val="24"/>
        </w:rPr>
        <w:instrText xml:space="preserve"> SEQ Figure \* ARABIC </w:instrText>
      </w:r>
      <w:r w:rsidR="00A12BBE" w:rsidRPr="001205C9">
        <w:rPr>
          <w:rFonts w:ascii="Arial" w:hAnsi="Arial" w:cs="Arial"/>
          <w:sz w:val="24"/>
          <w:szCs w:val="24"/>
        </w:rPr>
        <w:fldChar w:fldCharType="separate"/>
      </w:r>
      <w:r w:rsidR="008B0D39">
        <w:rPr>
          <w:rFonts w:ascii="Arial" w:hAnsi="Arial" w:cs="Arial"/>
          <w:noProof/>
          <w:sz w:val="24"/>
          <w:szCs w:val="24"/>
        </w:rPr>
        <w:t>11</w:t>
      </w:r>
      <w:r w:rsidR="00A12BBE" w:rsidRPr="001205C9">
        <w:rPr>
          <w:rFonts w:ascii="Arial" w:hAnsi="Arial" w:cs="Arial"/>
          <w:sz w:val="24"/>
          <w:szCs w:val="24"/>
        </w:rPr>
        <w:fldChar w:fldCharType="end"/>
      </w:r>
      <w:r w:rsidR="00A12BBE" w:rsidRPr="001205C9">
        <w:rPr>
          <w:rFonts w:ascii="Arial" w:hAnsi="Arial" w:cs="Arial"/>
          <w:sz w:val="24"/>
          <w:szCs w:val="24"/>
        </w:rPr>
        <w:t>: Graph showing grades from all days for the weathered painted wood, visualised with Iron Oxide with the y=mx+c values</w:t>
      </w:r>
      <w:bookmarkEnd w:id="66"/>
      <w:bookmarkEnd w:id="67"/>
    </w:p>
    <w:p w14:paraId="6A1DB59A" w14:textId="77777777" w:rsidR="000B205A" w:rsidRPr="001205C9" w:rsidRDefault="000B205A" w:rsidP="001205C9">
      <w:pPr>
        <w:spacing w:line="360" w:lineRule="auto"/>
        <w:jc w:val="both"/>
        <w:rPr>
          <w:rFonts w:ascii="Arial" w:hAnsi="Arial" w:cs="Arial"/>
          <w:sz w:val="24"/>
          <w:szCs w:val="24"/>
        </w:rPr>
      </w:pPr>
    </w:p>
    <w:p w14:paraId="1A84C239" w14:textId="2E3319A4" w:rsidR="000B205A" w:rsidRPr="001205C9" w:rsidRDefault="00861DC6" w:rsidP="001205C9">
      <w:pPr>
        <w:spacing w:line="360" w:lineRule="auto"/>
        <w:jc w:val="both"/>
        <w:rPr>
          <w:rFonts w:ascii="Arial" w:hAnsi="Arial" w:cs="Arial"/>
          <w:sz w:val="24"/>
          <w:szCs w:val="24"/>
        </w:rPr>
      </w:pPr>
      <w:r w:rsidRPr="001205C9">
        <w:rPr>
          <w:rFonts w:ascii="Arial" w:hAnsi="Arial" w:cs="Arial"/>
          <w:noProof/>
          <w:sz w:val="24"/>
          <w:szCs w:val="24"/>
        </w:rPr>
        <w:drawing>
          <wp:inline distT="0" distB="0" distL="0" distR="0" wp14:anchorId="796B6FC2" wp14:editId="0947C411">
            <wp:extent cx="5731510" cy="2872740"/>
            <wp:effectExtent l="0" t="0" r="2540" b="3810"/>
            <wp:docPr id="2064402568"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02568" name="Picture 1" descr="A graph of different colored dots and lines&#10;&#10;Description automatically generated"/>
                    <pic:cNvPicPr/>
                  </pic:nvPicPr>
                  <pic:blipFill>
                    <a:blip r:embed="rId20"/>
                    <a:stretch>
                      <a:fillRect/>
                    </a:stretch>
                  </pic:blipFill>
                  <pic:spPr>
                    <a:xfrm>
                      <a:off x="0" y="0"/>
                      <a:ext cx="5731510" cy="2872740"/>
                    </a:xfrm>
                    <a:prstGeom prst="rect">
                      <a:avLst/>
                    </a:prstGeom>
                  </pic:spPr>
                </pic:pic>
              </a:graphicData>
            </a:graphic>
          </wp:inline>
        </w:drawing>
      </w:r>
    </w:p>
    <w:p w14:paraId="43316603" w14:textId="359EC99D" w:rsidR="00A12BBE" w:rsidRPr="001205C9" w:rsidRDefault="00226F59" w:rsidP="001205C9">
      <w:pPr>
        <w:pStyle w:val="Caption"/>
        <w:spacing w:line="360" w:lineRule="auto"/>
        <w:jc w:val="both"/>
        <w:rPr>
          <w:rFonts w:ascii="Arial" w:hAnsi="Arial" w:cs="Arial"/>
          <w:sz w:val="24"/>
          <w:szCs w:val="24"/>
        </w:rPr>
      </w:pPr>
      <w:bookmarkStart w:id="68" w:name="_Toc162944725"/>
      <w:bookmarkStart w:id="69" w:name="_Toc162964851"/>
      <w:r w:rsidRPr="001205C9">
        <w:rPr>
          <w:rFonts w:ascii="Arial" w:hAnsi="Arial" w:cs="Arial"/>
          <w:sz w:val="24"/>
          <w:szCs w:val="24"/>
        </w:rPr>
        <w:lastRenderedPageBreak/>
        <w:t>Figure</w:t>
      </w:r>
      <w:r w:rsidR="00A12BBE" w:rsidRPr="001205C9">
        <w:rPr>
          <w:rFonts w:ascii="Arial" w:hAnsi="Arial" w:cs="Arial"/>
          <w:sz w:val="24"/>
          <w:szCs w:val="24"/>
        </w:rPr>
        <w:t xml:space="preserve"> </w:t>
      </w:r>
      <w:r w:rsidR="00A12BBE" w:rsidRPr="001205C9">
        <w:rPr>
          <w:rFonts w:ascii="Arial" w:hAnsi="Arial" w:cs="Arial"/>
          <w:sz w:val="24"/>
          <w:szCs w:val="24"/>
        </w:rPr>
        <w:fldChar w:fldCharType="begin"/>
      </w:r>
      <w:r w:rsidR="00A12BBE" w:rsidRPr="001205C9">
        <w:rPr>
          <w:rFonts w:ascii="Arial" w:hAnsi="Arial" w:cs="Arial"/>
          <w:sz w:val="24"/>
          <w:szCs w:val="24"/>
        </w:rPr>
        <w:instrText xml:space="preserve"> SEQ Figure \* ARABIC </w:instrText>
      </w:r>
      <w:r w:rsidR="00A12BBE" w:rsidRPr="001205C9">
        <w:rPr>
          <w:rFonts w:ascii="Arial" w:hAnsi="Arial" w:cs="Arial"/>
          <w:sz w:val="24"/>
          <w:szCs w:val="24"/>
        </w:rPr>
        <w:fldChar w:fldCharType="separate"/>
      </w:r>
      <w:r w:rsidR="008B0D39">
        <w:rPr>
          <w:rFonts w:ascii="Arial" w:hAnsi="Arial" w:cs="Arial"/>
          <w:noProof/>
          <w:sz w:val="24"/>
          <w:szCs w:val="24"/>
        </w:rPr>
        <w:t>12</w:t>
      </w:r>
      <w:r w:rsidR="00A12BBE" w:rsidRPr="001205C9">
        <w:rPr>
          <w:rFonts w:ascii="Arial" w:hAnsi="Arial" w:cs="Arial"/>
          <w:sz w:val="24"/>
          <w:szCs w:val="24"/>
        </w:rPr>
        <w:fldChar w:fldCharType="end"/>
      </w:r>
      <w:r w:rsidR="00A12BBE" w:rsidRPr="001205C9">
        <w:rPr>
          <w:rFonts w:ascii="Arial" w:hAnsi="Arial" w:cs="Arial"/>
          <w:sz w:val="24"/>
          <w:szCs w:val="24"/>
        </w:rPr>
        <w:t xml:space="preserve">: Graph showing grades from all days for the weathered painted metal, visualised with </w:t>
      </w:r>
      <w:r w:rsidR="00CC4DFA" w:rsidRPr="001205C9">
        <w:rPr>
          <w:rFonts w:ascii="Arial" w:hAnsi="Arial" w:cs="Arial"/>
          <w:sz w:val="24"/>
          <w:szCs w:val="24"/>
        </w:rPr>
        <w:t>black powder</w:t>
      </w:r>
      <w:r w:rsidR="00A12BBE" w:rsidRPr="001205C9">
        <w:rPr>
          <w:rFonts w:ascii="Arial" w:hAnsi="Arial" w:cs="Arial"/>
          <w:sz w:val="24"/>
          <w:szCs w:val="24"/>
        </w:rPr>
        <w:t xml:space="preserve"> with the y=mx+c values</w:t>
      </w:r>
      <w:bookmarkEnd w:id="68"/>
      <w:bookmarkEnd w:id="69"/>
    </w:p>
    <w:p w14:paraId="5AFDBA6A" w14:textId="0CD39B02" w:rsidR="0007003B" w:rsidRPr="001205C9" w:rsidRDefault="00C35F8B" w:rsidP="001205C9">
      <w:pPr>
        <w:spacing w:line="360" w:lineRule="auto"/>
        <w:jc w:val="both"/>
        <w:rPr>
          <w:rFonts w:ascii="Arial" w:hAnsi="Arial" w:cs="Arial"/>
          <w:sz w:val="24"/>
          <w:szCs w:val="24"/>
        </w:rPr>
      </w:pPr>
      <w:r w:rsidRPr="001205C9">
        <w:rPr>
          <w:rFonts w:ascii="Arial" w:hAnsi="Arial" w:cs="Arial"/>
          <w:noProof/>
          <w:sz w:val="24"/>
          <w:szCs w:val="24"/>
        </w:rPr>
        <w:drawing>
          <wp:anchor distT="0" distB="0" distL="114300" distR="114300" simplePos="0" relativeHeight="251699200" behindDoc="0" locked="0" layoutInCell="1" allowOverlap="1" wp14:anchorId="30E7D5C6" wp14:editId="265A7D43">
            <wp:simplePos x="0" y="0"/>
            <wp:positionH relativeFrom="margin">
              <wp:posOffset>5009211</wp:posOffset>
            </wp:positionH>
            <wp:positionV relativeFrom="paragraph">
              <wp:posOffset>1474773</wp:posOffset>
            </wp:positionV>
            <wp:extent cx="817604" cy="723543"/>
            <wp:effectExtent l="0" t="0" r="1905" b="635"/>
            <wp:wrapNone/>
            <wp:docPr id="1775677099" name="Picture 6"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77099" name="Picture 6"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604" cy="723543"/>
                    </a:xfrm>
                    <a:prstGeom prst="rect">
                      <a:avLst/>
                    </a:prstGeom>
                    <a:noFill/>
                  </pic:spPr>
                </pic:pic>
              </a:graphicData>
            </a:graphic>
            <wp14:sizeRelH relativeFrom="margin">
              <wp14:pctWidth>0</wp14:pctWidth>
            </wp14:sizeRelH>
            <wp14:sizeRelV relativeFrom="margin">
              <wp14:pctHeight>0</wp14:pctHeight>
            </wp14:sizeRelV>
          </wp:anchor>
        </w:drawing>
      </w:r>
      <w:r w:rsidRPr="001205C9">
        <w:rPr>
          <w:rFonts w:ascii="Arial" w:hAnsi="Arial" w:cs="Arial"/>
          <w:noProof/>
          <w:sz w:val="24"/>
          <w:szCs w:val="24"/>
        </w:rPr>
        <w:drawing>
          <wp:anchor distT="0" distB="0" distL="114300" distR="114300" simplePos="0" relativeHeight="251697152" behindDoc="0" locked="0" layoutInCell="1" allowOverlap="1" wp14:anchorId="63FF93C7" wp14:editId="3EBADA83">
            <wp:simplePos x="0" y="0"/>
            <wp:positionH relativeFrom="column">
              <wp:posOffset>4556098</wp:posOffset>
            </wp:positionH>
            <wp:positionV relativeFrom="paragraph">
              <wp:posOffset>1745201</wp:posOffset>
            </wp:positionV>
            <wp:extent cx="199843" cy="103367"/>
            <wp:effectExtent l="0" t="0" r="0" b="0"/>
            <wp:wrapNone/>
            <wp:docPr id="12545241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07003B" w:rsidRPr="001205C9">
        <w:rPr>
          <w:rFonts w:ascii="Arial" w:hAnsi="Arial" w:cs="Arial"/>
          <w:noProof/>
          <w:sz w:val="24"/>
          <w:szCs w:val="24"/>
        </w:rPr>
        <w:drawing>
          <wp:inline distT="0" distB="0" distL="0" distR="0" wp14:anchorId="17224C86" wp14:editId="0265FF0F">
            <wp:extent cx="5731510" cy="2743200"/>
            <wp:effectExtent l="0" t="0" r="2540" b="0"/>
            <wp:docPr id="132747936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79360" name="Picture 1" descr="A graph of different colored lines&#10;&#10;Description automatically generated"/>
                    <pic:cNvPicPr/>
                  </pic:nvPicPr>
                  <pic:blipFill>
                    <a:blip r:embed="rId22"/>
                    <a:stretch>
                      <a:fillRect/>
                    </a:stretch>
                  </pic:blipFill>
                  <pic:spPr>
                    <a:xfrm>
                      <a:off x="0" y="0"/>
                      <a:ext cx="5731510" cy="2743200"/>
                    </a:xfrm>
                    <a:prstGeom prst="rect">
                      <a:avLst/>
                    </a:prstGeom>
                  </pic:spPr>
                </pic:pic>
              </a:graphicData>
            </a:graphic>
          </wp:inline>
        </w:drawing>
      </w:r>
    </w:p>
    <w:p w14:paraId="04D8176A" w14:textId="1585931E" w:rsidR="00C35F8B" w:rsidRPr="001205C9" w:rsidRDefault="00226F59" w:rsidP="001205C9">
      <w:pPr>
        <w:pStyle w:val="Caption"/>
        <w:spacing w:line="360" w:lineRule="auto"/>
        <w:jc w:val="both"/>
        <w:rPr>
          <w:rFonts w:ascii="Arial" w:hAnsi="Arial" w:cs="Arial"/>
          <w:sz w:val="24"/>
          <w:szCs w:val="24"/>
        </w:rPr>
      </w:pPr>
      <w:bookmarkStart w:id="70" w:name="_Toc162944726"/>
      <w:bookmarkStart w:id="71" w:name="_Toc162964852"/>
      <w:r w:rsidRPr="001205C9">
        <w:rPr>
          <w:rFonts w:ascii="Arial" w:hAnsi="Arial" w:cs="Arial"/>
          <w:sz w:val="24"/>
          <w:szCs w:val="24"/>
        </w:rPr>
        <w:t>Figure</w:t>
      </w:r>
      <w:r w:rsidR="00CC4DFA" w:rsidRPr="001205C9">
        <w:rPr>
          <w:rFonts w:ascii="Arial" w:hAnsi="Arial" w:cs="Arial"/>
          <w:sz w:val="24"/>
          <w:szCs w:val="24"/>
        </w:rPr>
        <w:t xml:space="preserve"> </w:t>
      </w:r>
      <w:r w:rsidR="00CC4DFA" w:rsidRPr="001205C9">
        <w:rPr>
          <w:rFonts w:ascii="Arial" w:hAnsi="Arial" w:cs="Arial"/>
          <w:sz w:val="24"/>
          <w:szCs w:val="24"/>
        </w:rPr>
        <w:fldChar w:fldCharType="begin"/>
      </w:r>
      <w:r w:rsidR="00CC4DFA" w:rsidRPr="001205C9">
        <w:rPr>
          <w:rFonts w:ascii="Arial" w:hAnsi="Arial" w:cs="Arial"/>
          <w:sz w:val="24"/>
          <w:szCs w:val="24"/>
        </w:rPr>
        <w:instrText xml:space="preserve"> SEQ Figure \* ARABIC </w:instrText>
      </w:r>
      <w:r w:rsidR="00CC4DFA" w:rsidRPr="001205C9">
        <w:rPr>
          <w:rFonts w:ascii="Arial" w:hAnsi="Arial" w:cs="Arial"/>
          <w:sz w:val="24"/>
          <w:szCs w:val="24"/>
        </w:rPr>
        <w:fldChar w:fldCharType="separate"/>
      </w:r>
      <w:r w:rsidR="008B0D39">
        <w:rPr>
          <w:rFonts w:ascii="Arial" w:hAnsi="Arial" w:cs="Arial"/>
          <w:noProof/>
          <w:sz w:val="24"/>
          <w:szCs w:val="24"/>
        </w:rPr>
        <w:t>13</w:t>
      </w:r>
      <w:r w:rsidR="00CC4DFA" w:rsidRPr="001205C9">
        <w:rPr>
          <w:rFonts w:ascii="Arial" w:hAnsi="Arial" w:cs="Arial"/>
          <w:sz w:val="24"/>
          <w:szCs w:val="24"/>
        </w:rPr>
        <w:fldChar w:fldCharType="end"/>
      </w:r>
      <w:r w:rsidR="00CC4DFA" w:rsidRPr="001205C9">
        <w:rPr>
          <w:rFonts w:ascii="Arial" w:hAnsi="Arial" w:cs="Arial"/>
          <w:sz w:val="24"/>
          <w:szCs w:val="24"/>
        </w:rPr>
        <w:t>: Graph showing grades from all days for the weathered window glass, visualised with black powder with the y=</w:t>
      </w:r>
      <w:proofErr w:type="spellStart"/>
      <w:r w:rsidR="00CC4DFA" w:rsidRPr="001205C9">
        <w:rPr>
          <w:rFonts w:ascii="Arial" w:hAnsi="Arial" w:cs="Arial"/>
          <w:sz w:val="24"/>
          <w:szCs w:val="24"/>
        </w:rPr>
        <w:t>mx+c</w:t>
      </w:r>
      <w:proofErr w:type="spellEnd"/>
      <w:r w:rsidR="00CC4DFA" w:rsidRPr="001205C9">
        <w:rPr>
          <w:rFonts w:ascii="Arial" w:hAnsi="Arial" w:cs="Arial"/>
          <w:sz w:val="24"/>
          <w:szCs w:val="24"/>
        </w:rPr>
        <w:t xml:space="preserve"> values</w:t>
      </w:r>
      <w:bookmarkEnd w:id="70"/>
      <w:bookmarkEnd w:id="71"/>
    </w:p>
    <w:p w14:paraId="22113DA1" w14:textId="6165BCE6" w:rsidR="00E91F55" w:rsidRPr="001205C9" w:rsidRDefault="00E91F55" w:rsidP="001205C9">
      <w:pPr>
        <w:spacing w:line="360" w:lineRule="auto"/>
        <w:jc w:val="both"/>
        <w:rPr>
          <w:rFonts w:ascii="Arial" w:hAnsi="Arial" w:cs="Arial"/>
          <w:sz w:val="24"/>
          <w:szCs w:val="24"/>
        </w:rPr>
      </w:pPr>
      <w:r w:rsidRPr="001205C9">
        <w:rPr>
          <w:rFonts w:ascii="Arial" w:hAnsi="Arial" w:cs="Arial"/>
          <w:noProof/>
          <w:sz w:val="24"/>
          <w:szCs w:val="24"/>
        </w:rPr>
        <w:drawing>
          <wp:inline distT="0" distB="0" distL="0" distR="0" wp14:anchorId="170CB6CC" wp14:editId="2311A33F">
            <wp:extent cx="5731510" cy="2837180"/>
            <wp:effectExtent l="0" t="0" r="2540" b="1270"/>
            <wp:docPr id="1318541609"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541609" name="Picture 1" descr="A graph of different colored dots and lines&#10;&#10;Description automatically generated"/>
                    <pic:cNvPicPr/>
                  </pic:nvPicPr>
                  <pic:blipFill>
                    <a:blip r:embed="rId23"/>
                    <a:stretch>
                      <a:fillRect/>
                    </a:stretch>
                  </pic:blipFill>
                  <pic:spPr>
                    <a:xfrm>
                      <a:off x="0" y="0"/>
                      <a:ext cx="5731510" cy="2837180"/>
                    </a:xfrm>
                    <a:prstGeom prst="rect">
                      <a:avLst/>
                    </a:prstGeom>
                  </pic:spPr>
                </pic:pic>
              </a:graphicData>
            </a:graphic>
          </wp:inline>
        </w:drawing>
      </w:r>
    </w:p>
    <w:p w14:paraId="775125A0" w14:textId="2FFC8938" w:rsidR="00214036" w:rsidRPr="001205C9" w:rsidRDefault="00226F59" w:rsidP="001205C9">
      <w:pPr>
        <w:pStyle w:val="Caption"/>
        <w:spacing w:line="360" w:lineRule="auto"/>
        <w:jc w:val="both"/>
        <w:rPr>
          <w:rFonts w:ascii="Arial" w:hAnsi="Arial" w:cs="Arial"/>
          <w:sz w:val="24"/>
          <w:szCs w:val="24"/>
        </w:rPr>
      </w:pPr>
      <w:bookmarkStart w:id="72" w:name="_Toc162944727"/>
      <w:bookmarkStart w:id="73" w:name="_Toc162964853"/>
      <w:r w:rsidRPr="001205C9">
        <w:rPr>
          <w:rFonts w:ascii="Arial" w:hAnsi="Arial" w:cs="Arial"/>
          <w:sz w:val="24"/>
          <w:szCs w:val="24"/>
        </w:rPr>
        <w:t>Figure</w:t>
      </w:r>
      <w:r w:rsidR="00CC4DFA" w:rsidRPr="001205C9">
        <w:rPr>
          <w:rFonts w:ascii="Arial" w:hAnsi="Arial" w:cs="Arial"/>
          <w:sz w:val="24"/>
          <w:szCs w:val="24"/>
        </w:rPr>
        <w:t xml:space="preserve"> </w:t>
      </w:r>
      <w:r w:rsidR="00CC4DFA" w:rsidRPr="001205C9">
        <w:rPr>
          <w:rFonts w:ascii="Arial" w:hAnsi="Arial" w:cs="Arial"/>
          <w:sz w:val="24"/>
          <w:szCs w:val="24"/>
        </w:rPr>
        <w:fldChar w:fldCharType="begin"/>
      </w:r>
      <w:r w:rsidR="00CC4DFA" w:rsidRPr="001205C9">
        <w:rPr>
          <w:rFonts w:ascii="Arial" w:hAnsi="Arial" w:cs="Arial"/>
          <w:sz w:val="24"/>
          <w:szCs w:val="24"/>
        </w:rPr>
        <w:instrText xml:space="preserve"> SEQ Figure \* ARABIC </w:instrText>
      </w:r>
      <w:r w:rsidR="00CC4DFA" w:rsidRPr="001205C9">
        <w:rPr>
          <w:rFonts w:ascii="Arial" w:hAnsi="Arial" w:cs="Arial"/>
          <w:sz w:val="24"/>
          <w:szCs w:val="24"/>
        </w:rPr>
        <w:fldChar w:fldCharType="separate"/>
      </w:r>
      <w:r w:rsidR="008B0D39">
        <w:rPr>
          <w:rFonts w:ascii="Arial" w:hAnsi="Arial" w:cs="Arial"/>
          <w:noProof/>
          <w:sz w:val="24"/>
          <w:szCs w:val="24"/>
        </w:rPr>
        <w:t>14</w:t>
      </w:r>
      <w:r w:rsidR="00CC4DFA" w:rsidRPr="001205C9">
        <w:rPr>
          <w:rFonts w:ascii="Arial" w:hAnsi="Arial" w:cs="Arial"/>
          <w:sz w:val="24"/>
          <w:szCs w:val="24"/>
        </w:rPr>
        <w:fldChar w:fldCharType="end"/>
      </w:r>
      <w:r w:rsidR="00CC4DFA" w:rsidRPr="001205C9">
        <w:rPr>
          <w:rFonts w:ascii="Arial" w:hAnsi="Arial" w:cs="Arial"/>
          <w:sz w:val="24"/>
          <w:szCs w:val="24"/>
        </w:rPr>
        <w:t xml:space="preserve">: Graph showing grades from all days for the weathered </w:t>
      </w:r>
      <w:r w:rsidR="006D40FB" w:rsidRPr="001205C9">
        <w:rPr>
          <w:rFonts w:ascii="Arial" w:hAnsi="Arial" w:cs="Arial"/>
          <w:sz w:val="24"/>
          <w:szCs w:val="24"/>
        </w:rPr>
        <w:t>uPVC</w:t>
      </w:r>
      <w:r w:rsidR="00CC4DFA" w:rsidRPr="001205C9">
        <w:rPr>
          <w:rFonts w:ascii="Arial" w:hAnsi="Arial" w:cs="Arial"/>
          <w:sz w:val="24"/>
          <w:szCs w:val="24"/>
        </w:rPr>
        <w:t>, visualised with black powder with the y=</w:t>
      </w:r>
      <w:proofErr w:type="spellStart"/>
      <w:r w:rsidR="00CC4DFA" w:rsidRPr="001205C9">
        <w:rPr>
          <w:rFonts w:ascii="Arial" w:hAnsi="Arial" w:cs="Arial"/>
          <w:sz w:val="24"/>
          <w:szCs w:val="24"/>
        </w:rPr>
        <w:t>mx+c</w:t>
      </w:r>
      <w:proofErr w:type="spellEnd"/>
      <w:r w:rsidR="00CC4DFA" w:rsidRPr="001205C9">
        <w:rPr>
          <w:rFonts w:ascii="Arial" w:hAnsi="Arial" w:cs="Arial"/>
          <w:sz w:val="24"/>
          <w:szCs w:val="24"/>
        </w:rPr>
        <w:t xml:space="preserve"> values</w:t>
      </w:r>
      <w:bookmarkEnd w:id="72"/>
      <w:bookmarkEnd w:id="73"/>
    </w:p>
    <w:p w14:paraId="38C642DB" w14:textId="77777777" w:rsidR="00ED3467" w:rsidRDefault="00C45BE7" w:rsidP="001205C9">
      <w:pPr>
        <w:spacing w:line="360" w:lineRule="auto"/>
        <w:jc w:val="both"/>
        <w:rPr>
          <w:rFonts w:ascii="Arial" w:hAnsi="Arial" w:cs="Arial"/>
          <w:sz w:val="24"/>
          <w:szCs w:val="24"/>
        </w:rPr>
      </w:pPr>
      <w:r w:rsidRPr="001205C9">
        <w:rPr>
          <w:rFonts w:ascii="Arial" w:hAnsi="Arial" w:cs="Arial"/>
          <w:sz w:val="24"/>
          <w:szCs w:val="24"/>
        </w:rPr>
        <w:t xml:space="preserve">Figure 11 and Appendices 18 and 19 show </w:t>
      </w:r>
      <w:proofErr w:type="gramStart"/>
      <w:r w:rsidRPr="001205C9">
        <w:rPr>
          <w:rFonts w:ascii="Arial" w:hAnsi="Arial" w:cs="Arial"/>
          <w:sz w:val="24"/>
          <w:szCs w:val="24"/>
        </w:rPr>
        <w:t>all of</w:t>
      </w:r>
      <w:proofErr w:type="gramEnd"/>
      <w:r w:rsidRPr="001205C9">
        <w:rPr>
          <w:rFonts w:ascii="Arial" w:hAnsi="Arial" w:cs="Arial"/>
          <w:sz w:val="24"/>
          <w:szCs w:val="24"/>
        </w:rPr>
        <w:t xml:space="preserve"> the graphs made for painted wood. These graphs represent the relationship between fingerprint grades and the day of visualisation/depletion number for each of the recovery methods. Iron oxide was </w:t>
      </w:r>
      <w:r w:rsidRPr="001205C9">
        <w:rPr>
          <w:rFonts w:ascii="Arial" w:hAnsi="Arial" w:cs="Arial"/>
          <w:sz w:val="24"/>
          <w:szCs w:val="24"/>
        </w:rPr>
        <w:lastRenderedPageBreak/>
        <w:t>identified as the best visualisation method for weathered painted wood as it produced good quality prints that steadily decreased throughout the days, with at least one print each day being able to be graded. This differs from what is shown in Appendices 18 and 19, as both black powder and aluminium powder had at least one day where no prints were visualised and both enhancement methods decreased rapidly between days and depletions. Iron oxide visualised 88% of prints on the painted wood with a median grade of 8, whereas black powder visualised 44% and aluminium powder visualised 21% and both had a median grade of 0. The use of SPR (of which iron oxide is a type) on painted wood that has been subjected to similar conditions is supported by Dhall &amp; Kapoor (2016). However, the practical application of WPS at a crime scene is impractical, due to the amount of mess created from its use (as previously stated by Bailey, 2024 in section 1.</w:t>
      </w:r>
      <w:r w:rsidR="00D37973" w:rsidRPr="001205C9">
        <w:rPr>
          <w:rFonts w:ascii="Arial" w:hAnsi="Arial" w:cs="Arial"/>
          <w:sz w:val="24"/>
          <w:szCs w:val="24"/>
        </w:rPr>
        <w:t>7</w:t>
      </w:r>
      <w:r w:rsidRPr="001205C9">
        <w:rPr>
          <w:rFonts w:ascii="Arial" w:hAnsi="Arial" w:cs="Arial"/>
          <w:sz w:val="24"/>
          <w:szCs w:val="24"/>
        </w:rPr>
        <w:t>) and how this could contaminate or destroy other potential evidence. Figures 15, 16 and 17 are taken from Appendix 1 and show the extent of excess surface runoff from the technique.</w:t>
      </w:r>
    </w:p>
    <w:p w14:paraId="14D81E80" w14:textId="5E247C6D" w:rsidR="00FD722F" w:rsidRPr="001205C9" w:rsidRDefault="00C45BE7" w:rsidP="001205C9">
      <w:pPr>
        <w:spacing w:line="360" w:lineRule="auto"/>
        <w:jc w:val="both"/>
        <w:rPr>
          <w:rFonts w:ascii="Arial" w:hAnsi="Arial" w:cs="Arial"/>
          <w:sz w:val="24"/>
          <w:szCs w:val="24"/>
        </w:rPr>
      </w:pPr>
      <w:r w:rsidRPr="001205C9">
        <w:rPr>
          <w:rFonts w:ascii="Arial" w:hAnsi="Arial" w:cs="Arial"/>
          <w:noProof/>
          <w:sz w:val="24"/>
          <w:szCs w:val="24"/>
        </w:rPr>
        <w:drawing>
          <wp:anchor distT="0" distB="0" distL="114300" distR="114300" simplePos="0" relativeHeight="251703296" behindDoc="0" locked="0" layoutInCell="1" allowOverlap="1" wp14:anchorId="69548F25" wp14:editId="63604CA3">
            <wp:simplePos x="0" y="0"/>
            <wp:positionH relativeFrom="column">
              <wp:posOffset>2466975</wp:posOffset>
            </wp:positionH>
            <wp:positionV relativeFrom="paragraph">
              <wp:posOffset>450850</wp:posOffset>
            </wp:positionV>
            <wp:extent cx="3449320" cy="2586990"/>
            <wp:effectExtent l="0" t="6985" r="0" b="0"/>
            <wp:wrapSquare wrapText="bothSides"/>
            <wp:docPr id="48825383" name="Picture 10" descr="A white door with string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383" name="Picture 10" descr="A white door with strings on i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449320" cy="2586990"/>
                    </a:xfrm>
                    <a:prstGeom prst="rect">
                      <a:avLst/>
                    </a:prstGeom>
                  </pic:spPr>
                </pic:pic>
              </a:graphicData>
            </a:graphic>
          </wp:anchor>
        </w:drawing>
      </w:r>
      <w:r w:rsidR="00842795" w:rsidRPr="001205C9">
        <w:rPr>
          <w:rFonts w:ascii="Arial" w:hAnsi="Arial" w:cs="Arial"/>
          <w:noProof/>
          <w:sz w:val="24"/>
          <w:szCs w:val="24"/>
        </w:rPr>
        <w:drawing>
          <wp:inline distT="0" distB="0" distL="0" distR="0" wp14:anchorId="38334F0A" wp14:editId="19B9B4A0">
            <wp:extent cx="3485116" cy="2613765"/>
            <wp:effectExtent l="0" t="2540" r="0" b="0"/>
            <wp:docPr id="771785136" name="Picture 8" descr="A drain pipe on a side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85136" name="Picture 8" descr="A drain pipe on a sidewalk&#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511120" cy="2633267"/>
                    </a:xfrm>
                    <a:prstGeom prst="rect">
                      <a:avLst/>
                    </a:prstGeom>
                  </pic:spPr>
                </pic:pic>
              </a:graphicData>
            </a:graphic>
          </wp:inline>
        </w:drawing>
      </w:r>
    </w:p>
    <w:p w14:paraId="059B39A1" w14:textId="26E7E427" w:rsidR="003D44F3" w:rsidRPr="001205C9" w:rsidRDefault="0088322F" w:rsidP="001205C9">
      <w:pPr>
        <w:pStyle w:val="Caption"/>
        <w:spacing w:line="360" w:lineRule="auto"/>
        <w:jc w:val="both"/>
        <w:rPr>
          <w:rFonts w:ascii="Arial" w:hAnsi="Arial" w:cs="Arial"/>
          <w:sz w:val="24"/>
          <w:szCs w:val="24"/>
        </w:rPr>
      </w:pPr>
      <w:r w:rsidRPr="001205C9">
        <w:rPr>
          <w:rFonts w:ascii="Arial" w:hAnsi="Arial" w:cs="Arial"/>
          <w:noProof/>
          <w:sz w:val="24"/>
          <w:szCs w:val="24"/>
        </w:rPr>
        <mc:AlternateContent>
          <mc:Choice Requires="wps">
            <w:drawing>
              <wp:anchor distT="45720" distB="45720" distL="114300" distR="114300" simplePos="0" relativeHeight="251707392" behindDoc="0" locked="0" layoutInCell="1" allowOverlap="1" wp14:anchorId="63DBBE7C" wp14:editId="0F56F2AF">
                <wp:simplePos x="0" y="0"/>
                <wp:positionH relativeFrom="column">
                  <wp:posOffset>71120</wp:posOffset>
                </wp:positionH>
                <wp:positionV relativeFrom="paragraph">
                  <wp:posOffset>11430</wp:posOffset>
                </wp:positionV>
                <wp:extent cx="2360930" cy="468630"/>
                <wp:effectExtent l="0" t="0" r="0" b="7620"/>
                <wp:wrapSquare wrapText="bothSides"/>
                <wp:docPr id="14652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68630"/>
                        </a:xfrm>
                        <a:prstGeom prst="rect">
                          <a:avLst/>
                        </a:prstGeom>
                        <a:solidFill>
                          <a:srgbClr val="FFFFFF"/>
                        </a:solidFill>
                        <a:ln w="9525">
                          <a:noFill/>
                          <a:miter lim="800000"/>
                          <a:headEnd/>
                          <a:tailEnd/>
                        </a:ln>
                      </wps:spPr>
                      <wps:txbx>
                        <w:txbxContent>
                          <w:p w14:paraId="475CB2F4" w14:textId="5C78BC4B" w:rsidR="0088322F" w:rsidRPr="009A350C" w:rsidRDefault="00226F59" w:rsidP="0088322F">
                            <w:pPr>
                              <w:pStyle w:val="Caption"/>
                            </w:pPr>
                            <w:bookmarkStart w:id="74" w:name="_Toc162964854"/>
                            <w:r>
                              <w:t>Figure</w:t>
                            </w:r>
                            <w:r w:rsidR="0088322F">
                              <w:t xml:space="preserve"> </w:t>
                            </w:r>
                            <w:r w:rsidR="0088322F">
                              <w:fldChar w:fldCharType="begin"/>
                            </w:r>
                            <w:r w:rsidR="0088322F">
                              <w:instrText xml:space="preserve"> SEQ Figure \* ARABIC </w:instrText>
                            </w:r>
                            <w:r w:rsidR="0088322F">
                              <w:fldChar w:fldCharType="separate"/>
                            </w:r>
                            <w:r w:rsidR="008B0D39">
                              <w:rPr>
                                <w:noProof/>
                              </w:rPr>
                              <w:t>15</w:t>
                            </w:r>
                            <w:r w:rsidR="0088322F">
                              <w:fldChar w:fldCharType="end"/>
                            </w:r>
                            <w:r w:rsidR="0088322F">
                              <w:t>: Photo showing the excess iron oxide left on the floor after use</w:t>
                            </w:r>
                            <w:bookmarkEnd w:id="74"/>
                          </w:p>
                          <w:p w14:paraId="63706BFC" w14:textId="5166355A" w:rsidR="0088322F" w:rsidRDefault="0088322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3DBBE7C" id="_x0000_t202" coordsize="21600,21600" o:spt="202" path="m,l,21600r21600,l21600,xe">
                <v:stroke joinstyle="miter"/>
                <v:path gradientshapeok="t" o:connecttype="rect"/>
              </v:shapetype>
              <v:shape id="Text Box 2" o:spid="_x0000_s1026" type="#_x0000_t202" style="position:absolute;left:0;text-align:left;margin-left:5.6pt;margin-top:.9pt;width:185.9pt;height:36.9pt;z-index:2517073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" stroked="f">
                <v:textbox>
                  <w:txbxContent>
                    <w:p w14:paraId="475CB2F4" w14:textId="5C78BC4B" w:rsidR="0088322F" w:rsidRPr="009A350C" w:rsidRDefault="00226F59" w:rsidP="0088322F">
                      <w:pPr>
                        <w:pStyle w:val="Caption"/>
                      </w:pPr>
                      <w:bookmarkStart w:id="75" w:name="_Toc162964854"/>
                      <w:r>
                        <w:t>Figure</w:t>
                      </w:r>
                      <w:r w:rsidR="0088322F">
                        <w:t xml:space="preserve"> </w:t>
                      </w:r>
                      <w:r w:rsidR="0088322F">
                        <w:fldChar w:fldCharType="begin"/>
                      </w:r>
                      <w:r w:rsidR="0088322F">
                        <w:instrText xml:space="preserve"> SEQ Figure \* ARABIC </w:instrText>
                      </w:r>
                      <w:r w:rsidR="0088322F">
                        <w:fldChar w:fldCharType="separate"/>
                      </w:r>
                      <w:r w:rsidR="008B0D39">
                        <w:rPr>
                          <w:noProof/>
                        </w:rPr>
                        <w:t>15</w:t>
                      </w:r>
                      <w:r w:rsidR="0088322F">
                        <w:fldChar w:fldCharType="end"/>
                      </w:r>
                      <w:r w:rsidR="0088322F">
                        <w:t>: Photo showing the excess iron oxide left on the floor after use</w:t>
                      </w:r>
                      <w:bookmarkEnd w:id="75"/>
                    </w:p>
                    <w:p w14:paraId="63706BFC" w14:textId="5166355A" w:rsidR="0088322F" w:rsidRDefault="0088322F"/>
                  </w:txbxContent>
                </v:textbox>
                <w10:wrap type="square"/>
              </v:shape>
            </w:pict>
          </mc:Fallback>
        </mc:AlternateContent>
      </w:r>
      <w:r w:rsidR="00842795" w:rsidRPr="001205C9">
        <w:rPr>
          <w:rFonts w:ascii="Arial" w:hAnsi="Arial" w:cs="Arial"/>
          <w:noProof/>
          <w:sz w:val="24"/>
          <w:szCs w:val="24"/>
        </w:rPr>
        <mc:AlternateContent>
          <mc:Choice Requires="wps">
            <w:drawing>
              <wp:anchor distT="45720" distB="45720" distL="114300" distR="114300" simplePos="0" relativeHeight="251705344" behindDoc="0" locked="0" layoutInCell="1" allowOverlap="1" wp14:anchorId="2954E30E" wp14:editId="705AFA0F">
                <wp:simplePos x="0" y="0"/>
                <wp:positionH relativeFrom="column">
                  <wp:posOffset>3100705</wp:posOffset>
                </wp:positionH>
                <wp:positionV relativeFrom="paragraph">
                  <wp:posOffset>11430</wp:posOffset>
                </wp:positionV>
                <wp:extent cx="2360930" cy="4527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2755"/>
                        </a:xfrm>
                        <a:prstGeom prst="rect">
                          <a:avLst/>
                        </a:prstGeom>
                        <a:solidFill>
                          <a:srgbClr val="FFFFFF"/>
                        </a:solidFill>
                        <a:ln w="9525">
                          <a:noFill/>
                          <a:miter lim="800000"/>
                          <a:headEnd/>
                          <a:tailEnd/>
                        </a:ln>
                      </wps:spPr>
                      <wps:txbx>
                        <w:txbxContent>
                          <w:p w14:paraId="490A6EBB" w14:textId="1A357767" w:rsidR="00842795" w:rsidRDefault="00226F59" w:rsidP="00842795">
                            <w:pPr>
                              <w:pStyle w:val="Caption"/>
                            </w:pPr>
                            <w:bookmarkStart w:id="76" w:name="_Toc162964855"/>
                            <w:r>
                              <w:t>Figure</w:t>
                            </w:r>
                            <w:r w:rsidR="00842795">
                              <w:t xml:space="preserve"> </w:t>
                            </w:r>
                            <w:r w:rsidR="00842795">
                              <w:fldChar w:fldCharType="begin"/>
                            </w:r>
                            <w:r w:rsidR="00842795">
                              <w:instrText xml:space="preserve"> SEQ Figure \* ARABIC </w:instrText>
                            </w:r>
                            <w:r w:rsidR="00842795">
                              <w:fldChar w:fldCharType="separate"/>
                            </w:r>
                            <w:r w:rsidR="008B0D39">
                              <w:rPr>
                                <w:noProof/>
                              </w:rPr>
                              <w:t>16</w:t>
                            </w:r>
                            <w:r w:rsidR="00842795">
                              <w:fldChar w:fldCharType="end"/>
                            </w:r>
                            <w:r w:rsidR="00842795">
                              <w:t>: Photo showing the aftermath left on the painted wood after iron oxide use</w:t>
                            </w:r>
                            <w:bookmarkEnd w:id="76"/>
                          </w:p>
                          <w:p w14:paraId="7FE12E47" w14:textId="296CE225" w:rsidR="00842795" w:rsidRDefault="0084279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954E30E" id="_x0000_s1027" type="#_x0000_t202" style="position:absolute;left:0;text-align:left;margin-left:244.15pt;margin-top:.9pt;width:185.9pt;height:35.65pt;z-index:2517053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" stroked="f">
                <v:textbox>
                  <w:txbxContent>
                    <w:p w14:paraId="490A6EBB" w14:textId="1A357767" w:rsidR="00842795" w:rsidRDefault="00226F59" w:rsidP="00842795">
                      <w:pPr>
                        <w:pStyle w:val="Caption"/>
                      </w:pPr>
                      <w:bookmarkStart w:id="77" w:name="_Toc162964855"/>
                      <w:r>
                        <w:t>Figure</w:t>
                      </w:r>
                      <w:r w:rsidR="00842795">
                        <w:t xml:space="preserve"> </w:t>
                      </w:r>
                      <w:r w:rsidR="00842795">
                        <w:fldChar w:fldCharType="begin"/>
                      </w:r>
                      <w:r w:rsidR="00842795">
                        <w:instrText xml:space="preserve"> SEQ Figure \* ARABIC </w:instrText>
                      </w:r>
                      <w:r w:rsidR="00842795">
                        <w:fldChar w:fldCharType="separate"/>
                      </w:r>
                      <w:r w:rsidR="008B0D39">
                        <w:rPr>
                          <w:noProof/>
                        </w:rPr>
                        <w:t>16</w:t>
                      </w:r>
                      <w:r w:rsidR="00842795">
                        <w:fldChar w:fldCharType="end"/>
                      </w:r>
                      <w:r w:rsidR="00842795">
                        <w:t>: Photo showing the aftermath left on the painted wood after iron oxide use</w:t>
                      </w:r>
                      <w:bookmarkEnd w:id="77"/>
                    </w:p>
                    <w:p w14:paraId="7FE12E47" w14:textId="296CE225" w:rsidR="00842795" w:rsidRDefault="00842795"/>
                  </w:txbxContent>
                </v:textbox>
                <w10:wrap type="square"/>
              </v:shape>
            </w:pict>
          </mc:Fallback>
        </mc:AlternateContent>
      </w:r>
    </w:p>
    <w:p w14:paraId="321199AB" w14:textId="0DBB8276" w:rsidR="00842795" w:rsidRPr="001205C9" w:rsidRDefault="0088322F" w:rsidP="001205C9">
      <w:pPr>
        <w:spacing w:line="360" w:lineRule="auto"/>
        <w:jc w:val="both"/>
        <w:rPr>
          <w:rFonts w:ascii="Arial" w:hAnsi="Arial" w:cs="Arial"/>
          <w:sz w:val="24"/>
          <w:szCs w:val="24"/>
        </w:rPr>
      </w:pPr>
      <w:r w:rsidRPr="001205C9">
        <w:rPr>
          <w:rFonts w:ascii="Arial" w:hAnsi="Arial" w:cs="Arial"/>
          <w:noProof/>
          <w:sz w:val="24"/>
          <w:szCs w:val="24"/>
        </w:rPr>
        <w:lastRenderedPageBreak/>
        <w:drawing>
          <wp:anchor distT="0" distB="0" distL="114300" distR="114300" simplePos="0" relativeHeight="251702272" behindDoc="0" locked="0" layoutInCell="1" allowOverlap="1" wp14:anchorId="6CA05563" wp14:editId="6D88A7F4">
            <wp:simplePos x="0" y="0"/>
            <wp:positionH relativeFrom="margin">
              <wp:align>center</wp:align>
            </wp:positionH>
            <wp:positionV relativeFrom="paragraph">
              <wp:posOffset>245634</wp:posOffset>
            </wp:positionV>
            <wp:extent cx="3482340" cy="2611755"/>
            <wp:effectExtent l="0" t="0" r="3810" b="0"/>
            <wp:wrapSquare wrapText="bothSides"/>
            <wp:docPr id="1158984858" name="Picture 9" descr="A broken white tile on a wet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984858" name="Picture 9" descr="A broken white tile on a wet concrete su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82340" cy="2611755"/>
                    </a:xfrm>
                    <a:prstGeom prst="rect">
                      <a:avLst/>
                    </a:prstGeom>
                  </pic:spPr>
                </pic:pic>
              </a:graphicData>
            </a:graphic>
          </wp:anchor>
        </w:drawing>
      </w:r>
    </w:p>
    <w:p w14:paraId="21D3D175" w14:textId="38D63BA9" w:rsidR="00842795" w:rsidRPr="001205C9" w:rsidRDefault="00842795" w:rsidP="001205C9">
      <w:pPr>
        <w:spacing w:line="360" w:lineRule="auto"/>
        <w:jc w:val="both"/>
        <w:rPr>
          <w:rFonts w:ascii="Arial" w:hAnsi="Arial" w:cs="Arial"/>
          <w:sz w:val="24"/>
          <w:szCs w:val="24"/>
        </w:rPr>
      </w:pPr>
    </w:p>
    <w:p w14:paraId="5346A2F0" w14:textId="0BC01B42" w:rsidR="00842795" w:rsidRPr="001205C9" w:rsidRDefault="00842795" w:rsidP="001205C9">
      <w:pPr>
        <w:spacing w:line="360" w:lineRule="auto"/>
        <w:jc w:val="both"/>
        <w:rPr>
          <w:rFonts w:ascii="Arial" w:hAnsi="Arial" w:cs="Arial"/>
          <w:sz w:val="24"/>
          <w:szCs w:val="24"/>
        </w:rPr>
      </w:pPr>
    </w:p>
    <w:p w14:paraId="236E5FBB" w14:textId="77777777" w:rsidR="00842795" w:rsidRPr="001205C9" w:rsidRDefault="00842795" w:rsidP="001205C9">
      <w:pPr>
        <w:spacing w:line="360" w:lineRule="auto"/>
        <w:jc w:val="both"/>
        <w:rPr>
          <w:rFonts w:ascii="Arial" w:hAnsi="Arial" w:cs="Arial"/>
          <w:sz w:val="24"/>
          <w:szCs w:val="24"/>
        </w:rPr>
      </w:pPr>
    </w:p>
    <w:p w14:paraId="360378F8" w14:textId="77777777" w:rsidR="00842795" w:rsidRPr="001205C9" w:rsidRDefault="00842795" w:rsidP="001205C9">
      <w:pPr>
        <w:spacing w:line="360" w:lineRule="auto"/>
        <w:jc w:val="both"/>
        <w:rPr>
          <w:rFonts w:ascii="Arial" w:hAnsi="Arial" w:cs="Arial"/>
          <w:sz w:val="24"/>
          <w:szCs w:val="24"/>
        </w:rPr>
      </w:pPr>
    </w:p>
    <w:p w14:paraId="17BD2A28" w14:textId="77777777" w:rsidR="00842795" w:rsidRPr="001205C9" w:rsidRDefault="00842795" w:rsidP="001205C9">
      <w:pPr>
        <w:spacing w:line="360" w:lineRule="auto"/>
        <w:jc w:val="both"/>
        <w:rPr>
          <w:rFonts w:ascii="Arial" w:hAnsi="Arial" w:cs="Arial"/>
          <w:sz w:val="24"/>
          <w:szCs w:val="24"/>
        </w:rPr>
      </w:pPr>
    </w:p>
    <w:p w14:paraId="5889A55F" w14:textId="77777777" w:rsidR="00842795" w:rsidRPr="001205C9" w:rsidRDefault="00842795" w:rsidP="001205C9">
      <w:pPr>
        <w:spacing w:line="360" w:lineRule="auto"/>
        <w:jc w:val="both"/>
        <w:rPr>
          <w:rFonts w:ascii="Arial" w:hAnsi="Arial" w:cs="Arial"/>
          <w:sz w:val="24"/>
          <w:szCs w:val="24"/>
        </w:rPr>
      </w:pPr>
    </w:p>
    <w:p w14:paraId="39BC5AFA" w14:textId="77777777" w:rsidR="00842795" w:rsidRPr="001205C9" w:rsidRDefault="00842795" w:rsidP="001205C9">
      <w:pPr>
        <w:spacing w:line="360" w:lineRule="auto"/>
        <w:jc w:val="both"/>
        <w:rPr>
          <w:rFonts w:ascii="Arial" w:hAnsi="Arial" w:cs="Arial"/>
          <w:sz w:val="24"/>
          <w:szCs w:val="24"/>
        </w:rPr>
      </w:pPr>
    </w:p>
    <w:p w14:paraId="7C295001" w14:textId="2C17DCE3" w:rsidR="00842795" w:rsidRPr="001205C9" w:rsidRDefault="00ED3467" w:rsidP="001205C9">
      <w:pPr>
        <w:spacing w:line="360" w:lineRule="auto"/>
        <w:jc w:val="both"/>
        <w:rPr>
          <w:rFonts w:ascii="Arial" w:hAnsi="Arial" w:cs="Arial"/>
          <w:sz w:val="24"/>
          <w:szCs w:val="24"/>
        </w:rPr>
      </w:pPr>
      <w:r w:rsidRPr="001205C9">
        <w:rPr>
          <w:rFonts w:ascii="Arial" w:hAnsi="Arial" w:cs="Arial"/>
          <w:noProof/>
          <w:sz w:val="24"/>
          <w:szCs w:val="24"/>
        </w:rPr>
        <mc:AlternateContent>
          <mc:Choice Requires="wps">
            <w:drawing>
              <wp:anchor distT="0" distB="0" distL="114300" distR="114300" simplePos="0" relativeHeight="251711488" behindDoc="0" locked="0" layoutInCell="1" allowOverlap="1" wp14:anchorId="132B74A0" wp14:editId="2A81B40D">
                <wp:simplePos x="0" y="0"/>
                <wp:positionH relativeFrom="margin">
                  <wp:align>center</wp:align>
                </wp:positionH>
                <wp:positionV relativeFrom="paragraph">
                  <wp:posOffset>124212</wp:posOffset>
                </wp:positionV>
                <wp:extent cx="2269490" cy="635"/>
                <wp:effectExtent l="0" t="0" r="0" b="0"/>
                <wp:wrapSquare wrapText="bothSides"/>
                <wp:docPr id="317905188" name="Text Box 1"/>
                <wp:cNvGraphicFramePr/>
                <a:graphic xmlns:a="http://schemas.openxmlformats.org/drawingml/2006/main">
                  <a:graphicData uri="http://schemas.microsoft.com/office/word/2010/wordprocessingShape">
                    <wps:wsp>
                      <wps:cNvSpPr txBox="1"/>
                      <wps:spPr>
                        <a:xfrm>
                          <a:off x="0" y="0"/>
                          <a:ext cx="2269490" cy="635"/>
                        </a:xfrm>
                        <a:prstGeom prst="rect">
                          <a:avLst/>
                        </a:prstGeom>
                        <a:solidFill>
                          <a:prstClr val="white"/>
                        </a:solidFill>
                        <a:ln>
                          <a:noFill/>
                        </a:ln>
                      </wps:spPr>
                      <wps:txbx>
                        <w:txbxContent>
                          <w:p w14:paraId="76010155" w14:textId="58544CAB" w:rsidR="001F0130" w:rsidRPr="001C46FF" w:rsidRDefault="00226F59" w:rsidP="001F0130">
                            <w:pPr>
                              <w:pStyle w:val="Caption"/>
                              <w:rPr>
                                <w:noProof/>
                                <w:sz w:val="22"/>
                                <w:szCs w:val="22"/>
                              </w:rPr>
                            </w:pPr>
                            <w:bookmarkStart w:id="78" w:name="_Toc162964856"/>
                            <w:r>
                              <w:t>Figure</w:t>
                            </w:r>
                            <w:r w:rsidR="001F0130">
                              <w:t xml:space="preserve"> </w:t>
                            </w:r>
                            <w:r w:rsidR="001F0130">
                              <w:fldChar w:fldCharType="begin"/>
                            </w:r>
                            <w:r w:rsidR="001F0130">
                              <w:instrText xml:space="preserve"> SEQ Figure \* ARABIC </w:instrText>
                            </w:r>
                            <w:r w:rsidR="001F0130">
                              <w:fldChar w:fldCharType="separate"/>
                            </w:r>
                            <w:r w:rsidR="008B0D39">
                              <w:rPr>
                                <w:noProof/>
                              </w:rPr>
                              <w:t>17</w:t>
                            </w:r>
                            <w:r w:rsidR="001F0130">
                              <w:fldChar w:fldCharType="end"/>
                            </w:r>
                            <w:r w:rsidR="001F0130">
                              <w:t>: Photo showing the aftermath left on the floor after iron oxide use</w:t>
                            </w:r>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2B74A0" id="Text Box 1" o:spid="_x0000_s1028" type="#_x0000_t202" style="position:absolute;left:0;text-align:left;margin-left:0;margin-top:9.8pt;width:178.7pt;height:.05pt;z-index:2517114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" stroked="f">
                <v:textbox style="mso-fit-shape-to-text:t" inset="0,0,0,0">
                  <w:txbxContent>
                    <w:p w14:paraId="76010155" w14:textId="58544CAB" w:rsidR="001F0130" w:rsidRPr="001C46FF" w:rsidRDefault="00226F59" w:rsidP="001F0130">
                      <w:pPr>
                        <w:pStyle w:val="Caption"/>
                        <w:rPr>
                          <w:noProof/>
                          <w:sz w:val="22"/>
                          <w:szCs w:val="22"/>
                        </w:rPr>
                      </w:pPr>
                      <w:bookmarkStart w:id="79" w:name="_Toc162964856"/>
                      <w:r>
                        <w:t>Figure</w:t>
                      </w:r>
                      <w:r w:rsidR="001F0130">
                        <w:t xml:space="preserve"> </w:t>
                      </w:r>
                      <w:r w:rsidR="001F0130">
                        <w:fldChar w:fldCharType="begin"/>
                      </w:r>
                      <w:r w:rsidR="001F0130">
                        <w:instrText xml:space="preserve"> SEQ Figure \* ARABIC </w:instrText>
                      </w:r>
                      <w:r w:rsidR="001F0130">
                        <w:fldChar w:fldCharType="separate"/>
                      </w:r>
                      <w:r w:rsidR="008B0D39">
                        <w:rPr>
                          <w:noProof/>
                        </w:rPr>
                        <w:t>17</w:t>
                      </w:r>
                      <w:r w:rsidR="001F0130">
                        <w:fldChar w:fldCharType="end"/>
                      </w:r>
                      <w:r w:rsidR="001F0130">
                        <w:t>: Photo showing the aftermath left on the floor after iron oxide use</w:t>
                      </w:r>
                      <w:bookmarkEnd w:id="79"/>
                    </w:p>
                  </w:txbxContent>
                </v:textbox>
                <w10:wrap type="square" anchorx="margin"/>
              </v:shape>
            </w:pict>
          </mc:Fallback>
        </mc:AlternateContent>
      </w:r>
    </w:p>
    <w:p w14:paraId="0F66467E" w14:textId="2B210F8F" w:rsidR="00842795" w:rsidRPr="001205C9" w:rsidRDefault="00842795" w:rsidP="001205C9">
      <w:pPr>
        <w:spacing w:line="360" w:lineRule="auto"/>
        <w:jc w:val="both"/>
        <w:rPr>
          <w:rFonts w:ascii="Arial" w:hAnsi="Arial" w:cs="Arial"/>
          <w:sz w:val="24"/>
          <w:szCs w:val="24"/>
        </w:rPr>
      </w:pPr>
    </w:p>
    <w:p w14:paraId="778E838A" w14:textId="77777777" w:rsidR="0092009A" w:rsidRPr="001205C9" w:rsidRDefault="0092009A" w:rsidP="001205C9">
      <w:pPr>
        <w:spacing w:line="360" w:lineRule="auto"/>
        <w:jc w:val="both"/>
        <w:rPr>
          <w:rFonts w:ascii="Arial" w:hAnsi="Arial" w:cs="Arial"/>
          <w:sz w:val="24"/>
          <w:szCs w:val="24"/>
        </w:rPr>
      </w:pPr>
      <w:r w:rsidRPr="001205C9">
        <w:rPr>
          <w:rFonts w:ascii="Arial" w:hAnsi="Arial" w:cs="Arial"/>
          <w:sz w:val="24"/>
          <w:szCs w:val="24"/>
        </w:rPr>
        <w:t xml:space="preserve">Appendices 20 and 21 and Figure 12 represent </w:t>
      </w:r>
      <w:proofErr w:type="gramStart"/>
      <w:r w:rsidRPr="001205C9">
        <w:rPr>
          <w:rFonts w:ascii="Arial" w:hAnsi="Arial" w:cs="Arial"/>
          <w:sz w:val="24"/>
          <w:szCs w:val="24"/>
        </w:rPr>
        <w:t>all of</w:t>
      </w:r>
      <w:proofErr w:type="gramEnd"/>
      <w:r w:rsidRPr="001205C9">
        <w:rPr>
          <w:rFonts w:ascii="Arial" w:hAnsi="Arial" w:cs="Arial"/>
          <w:sz w:val="24"/>
          <w:szCs w:val="24"/>
        </w:rPr>
        <w:t xml:space="preserve"> the graphs made for painted metal. On this material iron oxide enhanced 26% of prints with a median score of 0, black powder visualised 61% with a median grade of 6 and aluminium powder visualised 63% with a median grade of 4.5. This was also represented in the graphs as Appendix 20 shows prints only reaching grade 13 and generally decreasing across depletions as highlighted by each day’s trendline. Whereas Appendix 21 has a wide range of grades, with the highest being 20, after day 1 the grades decrease significantly with the trendlines reaching no higher than 4. Due to this black powder was chosen as the best enhancement method for weathered painted metal as a steady decrease is seen throughout days and depletions, until day 7, represented in Figure 12. Black powder has previously been used on non-porous smooth surfaces like painted metal as stated by the Home Office (2020).</w:t>
      </w:r>
    </w:p>
    <w:p w14:paraId="31593620" w14:textId="77777777" w:rsidR="0092009A" w:rsidRPr="001205C9" w:rsidRDefault="0092009A" w:rsidP="001205C9">
      <w:pPr>
        <w:spacing w:line="360" w:lineRule="auto"/>
        <w:jc w:val="both"/>
        <w:rPr>
          <w:rFonts w:ascii="Arial" w:hAnsi="Arial" w:cs="Arial"/>
          <w:sz w:val="24"/>
          <w:szCs w:val="24"/>
        </w:rPr>
      </w:pPr>
    </w:p>
    <w:p w14:paraId="467E402B" w14:textId="77777777" w:rsidR="0092009A" w:rsidRPr="001205C9" w:rsidRDefault="0092009A" w:rsidP="001205C9">
      <w:pPr>
        <w:spacing w:line="360" w:lineRule="auto"/>
        <w:jc w:val="both"/>
        <w:rPr>
          <w:rFonts w:ascii="Arial" w:hAnsi="Arial" w:cs="Arial"/>
          <w:sz w:val="24"/>
          <w:szCs w:val="24"/>
        </w:rPr>
      </w:pPr>
      <w:r w:rsidRPr="001205C9">
        <w:rPr>
          <w:rFonts w:ascii="Arial" w:hAnsi="Arial" w:cs="Arial"/>
          <w:sz w:val="24"/>
          <w:szCs w:val="24"/>
        </w:rPr>
        <w:t xml:space="preserve">Figure 13 and Appendices 22 and 23 represent all graphs made for window glass.  Figure 13 shows the graph for black powder, which was highlighted as the best recovery method for weathered window glass. It produced good-quality prints for the first two days, which decreased steadily across the depletion series. Day 3 and 10 resulted in no marks being visualised, but some results were gathered for day 7. However, for aluminium powder (Appendix 23) and iron oxide suspension, (Appendix </w:t>
      </w:r>
      <w:r w:rsidRPr="001205C9">
        <w:rPr>
          <w:rFonts w:ascii="Arial" w:hAnsi="Arial" w:cs="Arial"/>
          <w:sz w:val="24"/>
          <w:szCs w:val="24"/>
        </w:rPr>
        <w:lastRenderedPageBreak/>
        <w:t>22) only a maximum of three days were able to be visualised with the highest grade being 16. Statistically black powder visualised 48% of prints, producing a median grade of 2, iron oxide visualised 28% of prints with a median grade of 0 and aluminium powder enhanced 21% of prints with a median grade of 0. The use of black powder on window glass has shown to be effective for fingerprint recovery as shown by Home Office (2020).</w:t>
      </w:r>
    </w:p>
    <w:p w14:paraId="74708397" w14:textId="77777777" w:rsidR="0092009A" w:rsidRPr="001205C9" w:rsidRDefault="0092009A" w:rsidP="001205C9">
      <w:pPr>
        <w:spacing w:line="360" w:lineRule="auto"/>
        <w:jc w:val="both"/>
        <w:rPr>
          <w:rFonts w:ascii="Arial" w:hAnsi="Arial" w:cs="Arial"/>
          <w:sz w:val="24"/>
          <w:szCs w:val="24"/>
        </w:rPr>
      </w:pPr>
    </w:p>
    <w:p w14:paraId="1B752D1F" w14:textId="77777777" w:rsidR="0092009A" w:rsidRPr="001205C9" w:rsidRDefault="0092009A" w:rsidP="001205C9">
      <w:pPr>
        <w:spacing w:line="360" w:lineRule="auto"/>
        <w:jc w:val="both"/>
        <w:rPr>
          <w:rFonts w:ascii="Arial" w:hAnsi="Arial" w:cs="Arial"/>
          <w:sz w:val="24"/>
          <w:szCs w:val="24"/>
        </w:rPr>
      </w:pPr>
      <w:r w:rsidRPr="001205C9">
        <w:rPr>
          <w:rFonts w:ascii="Arial" w:hAnsi="Arial" w:cs="Arial"/>
          <w:sz w:val="24"/>
          <w:szCs w:val="24"/>
        </w:rPr>
        <w:t xml:space="preserve">The graphs made for weathered uPVC are shown in Figure 14 and Appendices 24 and 25. Iron oxide enhanced 19% of prints with a median grade of 0 and as seen in Appendix 24 only the day 1 prints were able to be visualised. On the other hand, black powder performed the best on this material, visualising 52% of prints with a median grade of 2, but </w:t>
      </w:r>
      <w:proofErr w:type="gramStart"/>
      <w:r w:rsidRPr="001205C9">
        <w:rPr>
          <w:rFonts w:ascii="Arial" w:hAnsi="Arial" w:cs="Arial"/>
          <w:sz w:val="24"/>
          <w:szCs w:val="24"/>
        </w:rPr>
        <w:t>a</w:t>
      </w:r>
      <w:proofErr w:type="gramEnd"/>
      <w:r w:rsidRPr="001205C9">
        <w:rPr>
          <w:rFonts w:ascii="Arial" w:hAnsi="Arial" w:cs="Arial"/>
          <w:sz w:val="24"/>
          <w:szCs w:val="24"/>
        </w:rPr>
        <w:t xml:space="preserve"> highest grade of 20. Figure 14 shows the range of results gathered, resulting in varied degradation rates across depletion series and days. Aluminium powder had a median score of 0, enhancing 38% of prints, which is represented in Appendix 25 as no prints were visualised on days 3 and 10. Home Office (2020) agree with the finding that black powder is an effective technique on uPVC, due to its smooth, non-porous surface.</w:t>
      </w:r>
    </w:p>
    <w:p w14:paraId="7950BC13" w14:textId="77777777" w:rsidR="0092009A" w:rsidRPr="001205C9" w:rsidRDefault="0092009A" w:rsidP="001205C9">
      <w:pPr>
        <w:spacing w:line="360" w:lineRule="auto"/>
        <w:jc w:val="both"/>
        <w:rPr>
          <w:rFonts w:ascii="Arial" w:hAnsi="Arial" w:cs="Arial"/>
          <w:sz w:val="24"/>
          <w:szCs w:val="24"/>
        </w:rPr>
      </w:pPr>
    </w:p>
    <w:p w14:paraId="294C1F7D" w14:textId="16D9571B" w:rsidR="0092009A" w:rsidRPr="001205C9" w:rsidRDefault="0092009A" w:rsidP="001205C9">
      <w:pPr>
        <w:spacing w:line="360" w:lineRule="auto"/>
        <w:jc w:val="both"/>
        <w:rPr>
          <w:rFonts w:ascii="Arial" w:hAnsi="Arial" w:cs="Arial"/>
          <w:sz w:val="24"/>
          <w:szCs w:val="24"/>
        </w:rPr>
      </w:pPr>
      <w:r w:rsidRPr="001205C9">
        <w:rPr>
          <w:rFonts w:ascii="Arial" w:hAnsi="Arial" w:cs="Arial"/>
          <w:sz w:val="24"/>
          <w:szCs w:val="24"/>
        </w:rPr>
        <w:t>The weather experienced over the course of this study consisted of 8 days of precipitation, with an average high temperature over the 10 days of 9.5°C and an average low temperature of 2.2°C. The average humidity was 96.2%, with average wind speeds of 7.7mph and every day of the experiment was partially cloudy. Appendix 26 shows the full list of conditions experienced on each day throughout the study and all data was collected from the closest weather station to where the study was being conducted (Time and date-past weather, n.d.). These conditions would have impacted the results of the study because as mentioned previously in section 1.</w:t>
      </w:r>
      <w:r w:rsidR="00D37973" w:rsidRPr="001205C9">
        <w:rPr>
          <w:rFonts w:ascii="Arial" w:hAnsi="Arial" w:cs="Arial"/>
          <w:sz w:val="24"/>
          <w:szCs w:val="24"/>
        </w:rPr>
        <w:t>6</w:t>
      </w:r>
      <w:r w:rsidRPr="001205C9">
        <w:rPr>
          <w:rFonts w:ascii="Arial" w:hAnsi="Arial" w:cs="Arial"/>
          <w:sz w:val="24"/>
          <w:szCs w:val="24"/>
        </w:rPr>
        <w:t xml:space="preserve"> the order and level at which the occurs will change how the substrate and fingerprint are affected (Home Office, 2022). As well as having an impact on the overall outcome, specific results could have been impacted by weather conditions experienced before visualisation, for example, a lot of the prints enhanced on day 3 were unable to be graded or of low quality. This could be due to the fingerprints being subjected to 3 days </w:t>
      </w:r>
      <w:r w:rsidRPr="001205C9">
        <w:rPr>
          <w:rFonts w:ascii="Arial" w:hAnsi="Arial" w:cs="Arial"/>
          <w:sz w:val="24"/>
          <w:szCs w:val="24"/>
        </w:rPr>
        <w:lastRenderedPageBreak/>
        <w:t>of light rain and high humidity, Home Office (2022) states these factors could be detrimental to fingerprint evidence.</w:t>
      </w:r>
    </w:p>
    <w:p w14:paraId="6860B82D" w14:textId="77777777" w:rsidR="0092009A" w:rsidRPr="001205C9" w:rsidRDefault="0092009A" w:rsidP="001205C9">
      <w:pPr>
        <w:spacing w:line="360" w:lineRule="auto"/>
        <w:jc w:val="both"/>
        <w:rPr>
          <w:rFonts w:ascii="Arial" w:hAnsi="Arial" w:cs="Arial"/>
          <w:sz w:val="24"/>
          <w:szCs w:val="24"/>
        </w:rPr>
      </w:pPr>
    </w:p>
    <w:p w14:paraId="61869846" w14:textId="3BD4AF47" w:rsidR="0092009A" w:rsidRPr="001205C9" w:rsidRDefault="0092009A" w:rsidP="001205C9">
      <w:pPr>
        <w:spacing w:line="360" w:lineRule="auto"/>
        <w:jc w:val="both"/>
        <w:rPr>
          <w:rFonts w:ascii="Arial" w:hAnsi="Arial" w:cs="Arial"/>
          <w:sz w:val="24"/>
          <w:szCs w:val="24"/>
        </w:rPr>
      </w:pPr>
      <w:proofErr w:type="gramStart"/>
      <w:r w:rsidRPr="001205C9">
        <w:rPr>
          <w:rFonts w:ascii="Arial" w:hAnsi="Arial" w:cs="Arial"/>
          <w:sz w:val="24"/>
          <w:szCs w:val="24"/>
        </w:rPr>
        <w:t>The majority of</w:t>
      </w:r>
      <w:proofErr w:type="gramEnd"/>
      <w:r w:rsidRPr="001205C9">
        <w:rPr>
          <w:rFonts w:ascii="Arial" w:hAnsi="Arial" w:cs="Arial"/>
          <w:sz w:val="24"/>
          <w:szCs w:val="24"/>
        </w:rPr>
        <w:t xml:space="preserve"> the weathered materials responded best to black powder being used for visualisation so overall it appears to be the best technique for recovery of weathered fingerprints. The only material that responded better to another method was Painted wood, which worked best with iron oxide. This finding </w:t>
      </w:r>
      <w:proofErr w:type="gramStart"/>
      <w:r w:rsidRPr="001205C9">
        <w:rPr>
          <w:rFonts w:ascii="Arial" w:hAnsi="Arial" w:cs="Arial"/>
          <w:sz w:val="24"/>
          <w:szCs w:val="24"/>
        </w:rPr>
        <w:t>is in disagreement</w:t>
      </w:r>
      <w:proofErr w:type="gramEnd"/>
      <w:r w:rsidRPr="001205C9">
        <w:rPr>
          <w:rFonts w:ascii="Arial" w:hAnsi="Arial" w:cs="Arial"/>
          <w:sz w:val="24"/>
          <w:szCs w:val="24"/>
        </w:rPr>
        <w:t xml:space="preserve"> with the Home Office (2022) who state that powders may still be effective on materials that have been subjected to water, but SPR is more effective as the components within the print, which it adheres to, are not altered by the presence of water (which was the main destructive condition experience in this study). It also differs from the hypothesis stated in section 1.</w:t>
      </w:r>
      <w:r w:rsidR="00D37973" w:rsidRPr="001205C9">
        <w:rPr>
          <w:rFonts w:ascii="Arial" w:hAnsi="Arial" w:cs="Arial"/>
          <w:sz w:val="24"/>
          <w:szCs w:val="24"/>
        </w:rPr>
        <w:t>9</w:t>
      </w:r>
      <w:r w:rsidRPr="001205C9">
        <w:rPr>
          <w:rFonts w:ascii="Arial" w:hAnsi="Arial" w:cs="Arial"/>
          <w:sz w:val="24"/>
          <w:szCs w:val="24"/>
        </w:rPr>
        <w:t xml:space="preserve"> which suggested that iron oxide would be the better overall recovery method for most materials. Although as stated below, there were some limitations to this study which might have led to this outcome. This helps answer the research question as the different enhancement methods have been compared and the best visualisation method has been determined for each method and overall. The recommendations for further research in this area are to test other variations of WPS against realistic weather conditions to see if it is useful at scenes and make it more applicable to use at crime scenes. The effects of specific weather conditions need to be analysed individually to determine what effect each one has on fingerprints. Whilst conducting this study the concept of using </w:t>
      </w:r>
      <w:proofErr w:type="spellStart"/>
      <w:r w:rsidRPr="001205C9">
        <w:rPr>
          <w:rFonts w:ascii="Arial" w:hAnsi="Arial" w:cs="Arial"/>
          <w:sz w:val="24"/>
          <w:szCs w:val="24"/>
        </w:rPr>
        <w:t>Magneta</w:t>
      </w:r>
      <w:proofErr w:type="spellEnd"/>
      <w:r w:rsidRPr="001205C9">
        <w:rPr>
          <w:rFonts w:ascii="Arial" w:hAnsi="Arial" w:cs="Arial"/>
          <w:sz w:val="24"/>
          <w:szCs w:val="24"/>
        </w:rPr>
        <w:t xml:space="preserve"> flake on weathered materials was suggested, as it dries as it is applied and so does not smudge like other powders on wet surfaces and could also be used on textured surfaces. Research into this would be useful to determine if it would be a better method than the techniques tested in this study.</w:t>
      </w:r>
    </w:p>
    <w:p w14:paraId="038C8DED" w14:textId="77777777" w:rsidR="0092009A" w:rsidRPr="001205C9" w:rsidRDefault="0092009A" w:rsidP="001205C9">
      <w:pPr>
        <w:spacing w:line="360" w:lineRule="auto"/>
        <w:jc w:val="both"/>
        <w:rPr>
          <w:rFonts w:ascii="Arial" w:hAnsi="Arial" w:cs="Arial"/>
          <w:sz w:val="24"/>
          <w:szCs w:val="24"/>
        </w:rPr>
      </w:pPr>
    </w:p>
    <w:p w14:paraId="62B82CB3" w14:textId="422D5E11" w:rsidR="003D44F3" w:rsidRPr="001205C9" w:rsidRDefault="0092009A" w:rsidP="001205C9">
      <w:pPr>
        <w:spacing w:line="360" w:lineRule="auto"/>
        <w:jc w:val="both"/>
        <w:rPr>
          <w:rFonts w:ascii="Arial" w:hAnsi="Arial" w:cs="Arial"/>
          <w:sz w:val="24"/>
          <w:szCs w:val="24"/>
        </w:rPr>
      </w:pPr>
      <w:r w:rsidRPr="001205C9">
        <w:rPr>
          <w:rFonts w:ascii="Arial" w:hAnsi="Arial" w:cs="Arial"/>
          <w:sz w:val="24"/>
          <w:szCs w:val="24"/>
        </w:rPr>
        <w:t xml:space="preserve">Whilst conducting this study some limitations were found with the methodology used. The fingerprints were not enhanced by an examiner, instead, experience was gained throughout the study and so the technique used for powdering could have improved, rather than the fingerprint quality. Only one colour of painted wood, painted metal and uPVC were tested so the grades would be affected by the level of contrast between the materials and the visualisation technique. This is particularly evident with the </w:t>
      </w:r>
      <w:r w:rsidRPr="001205C9">
        <w:rPr>
          <w:rFonts w:ascii="Arial" w:hAnsi="Arial" w:cs="Arial"/>
          <w:sz w:val="24"/>
          <w:szCs w:val="24"/>
        </w:rPr>
        <w:lastRenderedPageBreak/>
        <w:t xml:space="preserve">painted wood and uPVC, as both were white and so the darker visualisation methods (iron oxide and black powder) would get a higher grade for contrast. After the study had started it was realised that the non-weathered painted wood was slightly textured, this affected the black powder and aluminium powder results on this material as both powders are only effective on smooth surfaces. The fingerprints were also photographed on a mobile phone, rather than a standard camera that would be used at a crime scene and so the photos taken are not of the same quality as would be expected from an examiner. This also made it difficult to photograph on certain surfaces as the painted metal was reflective in the </w:t>
      </w:r>
      <w:proofErr w:type="gramStart"/>
      <w:r w:rsidRPr="001205C9">
        <w:rPr>
          <w:rFonts w:ascii="Arial" w:hAnsi="Arial" w:cs="Arial"/>
          <w:sz w:val="24"/>
          <w:szCs w:val="24"/>
        </w:rPr>
        <w:t>sun</w:t>
      </w:r>
      <w:proofErr w:type="gramEnd"/>
      <w:r w:rsidRPr="001205C9">
        <w:rPr>
          <w:rFonts w:ascii="Arial" w:hAnsi="Arial" w:cs="Arial"/>
          <w:sz w:val="24"/>
          <w:szCs w:val="24"/>
        </w:rPr>
        <w:t xml:space="preserve"> so it was hard to focus on the fingerprint details. A smaller version of the study had to be set up to redo the powdered prints for days 1,7 and 10 because on their selected days the materials were still wet, meaning the powders were unable to be used. Taking this into account might mean that black powder is not the best enhancement method for weathered fingerprints as even though the iron oxide visualised fewer prints, it was able to be used on each of the selected days (even when it was raining). A low amount of experience was had using iron oxide before the study, when rinsing the solution off the materials distilled water in a plastic bottle with the tip was used initially, but it was determined that this was too powerful as at times it would rinse through </w:t>
      </w:r>
      <w:proofErr w:type="gramStart"/>
      <w:r w:rsidRPr="001205C9">
        <w:rPr>
          <w:rFonts w:ascii="Arial" w:hAnsi="Arial" w:cs="Arial"/>
          <w:sz w:val="24"/>
          <w:szCs w:val="24"/>
        </w:rPr>
        <w:t>all of</w:t>
      </w:r>
      <w:proofErr w:type="gramEnd"/>
      <w:r w:rsidRPr="001205C9">
        <w:rPr>
          <w:rFonts w:ascii="Arial" w:hAnsi="Arial" w:cs="Arial"/>
          <w:sz w:val="24"/>
          <w:szCs w:val="24"/>
        </w:rPr>
        <w:t xml:space="preserve"> the iron oxide. Once this was realised the method was changed to using a water bottle. </w:t>
      </w:r>
      <w:proofErr w:type="gramStart"/>
      <w:r w:rsidRPr="001205C9">
        <w:rPr>
          <w:rFonts w:ascii="Arial" w:hAnsi="Arial" w:cs="Arial"/>
          <w:sz w:val="24"/>
          <w:szCs w:val="24"/>
        </w:rPr>
        <w:t>Overall</w:t>
      </w:r>
      <w:proofErr w:type="gramEnd"/>
      <w:r w:rsidRPr="001205C9">
        <w:rPr>
          <w:rFonts w:ascii="Arial" w:hAnsi="Arial" w:cs="Arial"/>
          <w:sz w:val="24"/>
          <w:szCs w:val="24"/>
        </w:rPr>
        <w:t xml:space="preserve"> the study has low reproducibility because the weather conditions experienced cannot be replicated exactly.</w:t>
      </w:r>
    </w:p>
    <w:p w14:paraId="564E1847" w14:textId="46212D09" w:rsidR="000E0978" w:rsidRDefault="000E0978" w:rsidP="001205C9">
      <w:pPr>
        <w:pStyle w:val="Heading1"/>
        <w:spacing w:line="360" w:lineRule="auto"/>
        <w:jc w:val="both"/>
        <w:rPr>
          <w:rFonts w:ascii="Arial" w:hAnsi="Arial" w:cs="Arial"/>
          <w:sz w:val="24"/>
          <w:szCs w:val="24"/>
        </w:rPr>
      </w:pPr>
    </w:p>
    <w:p w14:paraId="5A0690B9" w14:textId="77777777" w:rsidR="00ED3467" w:rsidRDefault="00ED3467" w:rsidP="00ED3467"/>
    <w:p w14:paraId="7A3125B2" w14:textId="77777777" w:rsidR="00ED3467" w:rsidRDefault="00ED3467" w:rsidP="00ED3467"/>
    <w:p w14:paraId="236FFD27" w14:textId="77777777" w:rsidR="00ED3467" w:rsidRDefault="00ED3467" w:rsidP="00ED3467"/>
    <w:p w14:paraId="4D944FE0" w14:textId="77777777" w:rsidR="00ED3467" w:rsidRDefault="00ED3467" w:rsidP="00ED3467"/>
    <w:p w14:paraId="72877F8F" w14:textId="77777777" w:rsidR="00ED3467" w:rsidRDefault="00ED3467" w:rsidP="00ED3467"/>
    <w:p w14:paraId="651891DF" w14:textId="77777777" w:rsidR="00ED3467" w:rsidRDefault="00ED3467" w:rsidP="00ED3467"/>
    <w:p w14:paraId="0E58A8EF" w14:textId="77777777" w:rsidR="00ED3467" w:rsidRDefault="00ED3467" w:rsidP="00ED3467"/>
    <w:p w14:paraId="0400D1C3" w14:textId="77777777" w:rsidR="00ED3467" w:rsidRPr="00ED3467" w:rsidRDefault="00ED3467" w:rsidP="00ED3467"/>
    <w:p w14:paraId="45C7C774" w14:textId="5DC63B8F" w:rsidR="005329F8" w:rsidRPr="00ED3467" w:rsidRDefault="00903981" w:rsidP="001205C9">
      <w:pPr>
        <w:pStyle w:val="Heading1"/>
        <w:spacing w:line="360" w:lineRule="auto"/>
        <w:jc w:val="both"/>
        <w:rPr>
          <w:rFonts w:ascii="Arial" w:hAnsi="Arial" w:cs="Arial"/>
          <w:sz w:val="36"/>
          <w:szCs w:val="36"/>
        </w:rPr>
      </w:pPr>
      <w:bookmarkStart w:id="80" w:name="_Toc162964827"/>
      <w:r w:rsidRPr="00ED3467">
        <w:rPr>
          <w:rFonts w:ascii="Arial" w:hAnsi="Arial" w:cs="Arial"/>
          <w:sz w:val="36"/>
          <w:szCs w:val="36"/>
        </w:rPr>
        <w:lastRenderedPageBreak/>
        <w:t xml:space="preserve">4. </w:t>
      </w:r>
      <w:r w:rsidR="003D44F3" w:rsidRPr="00ED3467">
        <w:rPr>
          <w:rFonts w:ascii="Arial" w:hAnsi="Arial" w:cs="Arial"/>
          <w:sz w:val="36"/>
          <w:szCs w:val="36"/>
        </w:rPr>
        <w:t>Conclusion</w:t>
      </w:r>
      <w:bookmarkEnd w:id="80"/>
    </w:p>
    <w:p w14:paraId="62CAF611" w14:textId="3E1B2301" w:rsidR="00D70CDB" w:rsidRPr="001205C9" w:rsidRDefault="004C6F35" w:rsidP="001205C9">
      <w:pPr>
        <w:spacing w:line="360" w:lineRule="auto"/>
        <w:jc w:val="both"/>
        <w:rPr>
          <w:rFonts w:ascii="Arial" w:hAnsi="Arial" w:cs="Arial"/>
          <w:sz w:val="24"/>
          <w:szCs w:val="24"/>
        </w:rPr>
      </w:pPr>
      <w:r w:rsidRPr="001205C9">
        <w:rPr>
          <w:rFonts w:ascii="Arial" w:hAnsi="Arial" w:cs="Arial"/>
          <w:sz w:val="24"/>
          <w:szCs w:val="24"/>
        </w:rPr>
        <w:t xml:space="preserve">The effect of weathering on fingerprints and the best visualisation method for these conditions has been studied. It was found that whilst weathering may affect the quality of fingerprints recovered, there is not a statistically significant difference between the fingerprints graded after 10 days of weathering. Black powder was identified as the best visualisation method for weathered prints, but a repeat of the study had to be conducted to obtain </w:t>
      </w:r>
      <w:proofErr w:type="gramStart"/>
      <w:r w:rsidRPr="001205C9">
        <w:rPr>
          <w:rFonts w:ascii="Arial" w:hAnsi="Arial" w:cs="Arial"/>
          <w:sz w:val="24"/>
          <w:szCs w:val="24"/>
        </w:rPr>
        <w:t>all of</w:t>
      </w:r>
      <w:proofErr w:type="gramEnd"/>
      <w:r w:rsidRPr="001205C9">
        <w:rPr>
          <w:rFonts w:ascii="Arial" w:hAnsi="Arial" w:cs="Arial"/>
          <w:sz w:val="24"/>
          <w:szCs w:val="24"/>
        </w:rPr>
        <w:t xml:space="preserve"> the grades for black and aluminium powder. Further research has been suggested investigating the use of other WPS and </w:t>
      </w:r>
      <w:proofErr w:type="spellStart"/>
      <w:r w:rsidRPr="001205C9">
        <w:rPr>
          <w:rFonts w:ascii="Arial" w:hAnsi="Arial" w:cs="Arial"/>
          <w:sz w:val="24"/>
          <w:szCs w:val="24"/>
        </w:rPr>
        <w:t>Magneta</w:t>
      </w:r>
      <w:proofErr w:type="spellEnd"/>
      <w:r w:rsidRPr="001205C9">
        <w:rPr>
          <w:rFonts w:ascii="Arial" w:hAnsi="Arial" w:cs="Arial"/>
          <w:sz w:val="24"/>
          <w:szCs w:val="24"/>
        </w:rPr>
        <w:t xml:space="preserve"> flake to determine their effectiveness in developing weathered fingerprints.</w:t>
      </w:r>
    </w:p>
    <w:p w14:paraId="2F07197E" w14:textId="77777777" w:rsidR="00D70CDB" w:rsidRPr="001205C9" w:rsidRDefault="00D70CDB" w:rsidP="001205C9">
      <w:pPr>
        <w:spacing w:line="360" w:lineRule="auto"/>
        <w:jc w:val="both"/>
        <w:rPr>
          <w:rFonts w:ascii="Arial" w:hAnsi="Arial" w:cs="Arial"/>
          <w:sz w:val="24"/>
          <w:szCs w:val="24"/>
        </w:rPr>
      </w:pPr>
    </w:p>
    <w:p w14:paraId="420E918D" w14:textId="77777777" w:rsidR="00980622" w:rsidRPr="001205C9" w:rsidRDefault="00980622" w:rsidP="001205C9">
      <w:pPr>
        <w:spacing w:line="360" w:lineRule="auto"/>
        <w:jc w:val="both"/>
        <w:rPr>
          <w:rFonts w:ascii="Arial" w:hAnsi="Arial" w:cs="Arial"/>
          <w:sz w:val="24"/>
          <w:szCs w:val="24"/>
        </w:rPr>
      </w:pPr>
    </w:p>
    <w:p w14:paraId="4D93D197" w14:textId="77777777" w:rsidR="00980622" w:rsidRPr="001205C9" w:rsidRDefault="00980622" w:rsidP="00D37973">
      <w:pPr>
        <w:rPr>
          <w:rFonts w:ascii="Arial" w:hAnsi="Arial" w:cs="Arial"/>
          <w:sz w:val="24"/>
          <w:szCs w:val="24"/>
        </w:rPr>
      </w:pPr>
    </w:p>
    <w:p w14:paraId="4DE929A1" w14:textId="77777777" w:rsidR="00704465" w:rsidRDefault="00704465" w:rsidP="00D37973"/>
    <w:p w14:paraId="5F8A1EA2" w14:textId="77777777" w:rsidR="00726DD7" w:rsidRDefault="00726DD7" w:rsidP="00D37973"/>
    <w:p w14:paraId="58B948E6" w14:textId="77777777" w:rsidR="00726DD7" w:rsidRDefault="00726DD7" w:rsidP="00D37973"/>
    <w:p w14:paraId="30EA9BB6" w14:textId="77777777" w:rsidR="00726DD7" w:rsidRDefault="00726DD7" w:rsidP="00D37973"/>
    <w:p w14:paraId="2F661A27" w14:textId="77777777" w:rsidR="00726DD7" w:rsidRDefault="00726DD7" w:rsidP="00D37973"/>
    <w:p w14:paraId="3130C57C" w14:textId="77777777" w:rsidR="00726DD7" w:rsidRDefault="00726DD7" w:rsidP="00D37973"/>
    <w:p w14:paraId="38569F6B" w14:textId="77777777" w:rsidR="00726DD7" w:rsidRDefault="00726DD7" w:rsidP="00D37973"/>
    <w:p w14:paraId="0D5BD705" w14:textId="77777777" w:rsidR="00726DD7" w:rsidRDefault="00726DD7" w:rsidP="00D37973"/>
    <w:p w14:paraId="20C431DA" w14:textId="77777777" w:rsidR="00726DD7" w:rsidRDefault="00726DD7" w:rsidP="00D37973"/>
    <w:p w14:paraId="5C0046C9" w14:textId="77777777" w:rsidR="00726DD7" w:rsidRDefault="00726DD7" w:rsidP="00D37973"/>
    <w:p w14:paraId="092AA1CC" w14:textId="77777777" w:rsidR="00726DD7" w:rsidRDefault="00726DD7" w:rsidP="00D37973"/>
    <w:p w14:paraId="32297240" w14:textId="77777777" w:rsidR="00726DD7" w:rsidRDefault="00726DD7" w:rsidP="00D37973"/>
    <w:p w14:paraId="4D8177C1" w14:textId="77777777" w:rsidR="00726DD7" w:rsidRDefault="00726DD7" w:rsidP="00D37973"/>
    <w:p w14:paraId="7EE1EEBA" w14:textId="77777777" w:rsidR="00D37973" w:rsidRDefault="00D37973" w:rsidP="00D37973">
      <w:pPr>
        <w:rPr>
          <w:sz w:val="36"/>
          <w:szCs w:val="36"/>
        </w:rPr>
      </w:pPr>
    </w:p>
    <w:p w14:paraId="090C151C" w14:textId="77777777" w:rsidR="00D37973" w:rsidRDefault="00D37973" w:rsidP="00D37973">
      <w:pPr>
        <w:rPr>
          <w:sz w:val="36"/>
          <w:szCs w:val="36"/>
        </w:rPr>
      </w:pPr>
    </w:p>
    <w:p w14:paraId="678F6FD7" w14:textId="77777777" w:rsidR="00D37973" w:rsidRDefault="00D37973" w:rsidP="00D37973">
      <w:pPr>
        <w:rPr>
          <w:sz w:val="36"/>
          <w:szCs w:val="36"/>
        </w:rPr>
      </w:pPr>
    </w:p>
    <w:p w14:paraId="75A73CDA" w14:textId="18DE75D7" w:rsidR="00732B7D" w:rsidRPr="00ED3467" w:rsidRDefault="00704465" w:rsidP="001205C9">
      <w:pPr>
        <w:pStyle w:val="Heading1"/>
        <w:spacing w:line="360" w:lineRule="auto"/>
        <w:jc w:val="both"/>
        <w:rPr>
          <w:rFonts w:ascii="Arial" w:hAnsi="Arial" w:cs="Arial"/>
          <w:sz w:val="36"/>
          <w:szCs w:val="36"/>
        </w:rPr>
      </w:pPr>
      <w:bookmarkStart w:id="81" w:name="_Toc162964828"/>
      <w:r w:rsidRPr="00ED3467">
        <w:rPr>
          <w:rFonts w:ascii="Arial" w:hAnsi="Arial" w:cs="Arial"/>
          <w:sz w:val="36"/>
          <w:szCs w:val="36"/>
        </w:rPr>
        <w:lastRenderedPageBreak/>
        <w:t>References</w:t>
      </w:r>
      <w:bookmarkEnd w:id="81"/>
    </w:p>
    <w:p w14:paraId="37D58B32" w14:textId="7CC39139" w:rsidR="00BF17A8" w:rsidRPr="001205C9" w:rsidRDefault="00BF17A8" w:rsidP="001205C9">
      <w:pPr>
        <w:spacing w:line="360" w:lineRule="auto"/>
        <w:jc w:val="both"/>
        <w:rPr>
          <w:rFonts w:ascii="Arial" w:hAnsi="Arial" w:cs="Arial"/>
          <w:color w:val="2F5496" w:themeColor="accent1" w:themeShade="BF"/>
          <w:sz w:val="24"/>
          <w:szCs w:val="24"/>
        </w:rPr>
      </w:pPr>
      <w:r w:rsidRPr="001205C9">
        <w:rPr>
          <w:rFonts w:ascii="Arial" w:hAnsi="Arial" w:cs="Arial"/>
          <w:sz w:val="24"/>
          <w:szCs w:val="24"/>
        </w:rPr>
        <w:t xml:space="preserve">Adamu, L.H and Taura, M.G (2017) ‘Embryogenesis and Applications of Fingerprints-a review’ </w:t>
      </w:r>
      <w:r w:rsidRPr="001205C9">
        <w:rPr>
          <w:rFonts w:ascii="Arial" w:hAnsi="Arial" w:cs="Arial"/>
          <w:i/>
          <w:iCs/>
          <w:sz w:val="24"/>
          <w:szCs w:val="24"/>
        </w:rPr>
        <w:t>International Journal of Human Anatomy</w:t>
      </w:r>
      <w:r w:rsidRPr="001205C9">
        <w:rPr>
          <w:rFonts w:ascii="Arial" w:hAnsi="Arial" w:cs="Arial"/>
          <w:sz w:val="24"/>
          <w:szCs w:val="24"/>
        </w:rPr>
        <w:t xml:space="preserve">, 1(1). Available at: </w:t>
      </w:r>
      <w:hyperlink r:id="rId27" w:history="1">
        <w:r w:rsidRPr="001205C9">
          <w:rPr>
            <w:rStyle w:val="Hyperlink"/>
            <w:rFonts w:ascii="Arial" w:hAnsi="Arial" w:cs="Arial"/>
            <w:color w:val="auto"/>
            <w:sz w:val="24"/>
            <w:szCs w:val="24"/>
          </w:rPr>
          <w:t>https://doi.org/10.14302/issn.2577-2279.ijha-17-1539</w:t>
        </w:r>
      </w:hyperlink>
    </w:p>
    <w:p w14:paraId="297F5666" w14:textId="77777777"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Babler, J.W. (1987) 'Prenatal Development of Dermatoglyphic Digital Patterns: Associations with Epidermal Ridge, Volar Pad and Bone Morphology', </w:t>
      </w:r>
      <w:r w:rsidRPr="001205C9">
        <w:rPr>
          <w:rFonts w:ascii="Arial" w:hAnsi="Arial" w:cs="Arial"/>
          <w:i/>
          <w:iCs/>
          <w:sz w:val="24"/>
          <w:szCs w:val="24"/>
          <w:shd w:val="clear" w:color="auto" w:fill="FBFBFB"/>
        </w:rPr>
        <w:t xml:space="preserve">Collegium </w:t>
      </w:r>
      <w:proofErr w:type="spellStart"/>
      <w:r w:rsidRPr="001205C9">
        <w:rPr>
          <w:rFonts w:ascii="Arial" w:hAnsi="Arial" w:cs="Arial"/>
          <w:i/>
          <w:iCs/>
          <w:sz w:val="24"/>
          <w:szCs w:val="24"/>
          <w:shd w:val="clear" w:color="auto" w:fill="FBFBFB"/>
        </w:rPr>
        <w:t>Antropologicum</w:t>
      </w:r>
      <w:proofErr w:type="spellEnd"/>
      <w:r w:rsidRPr="001205C9">
        <w:rPr>
          <w:rFonts w:ascii="Arial" w:hAnsi="Arial" w:cs="Arial"/>
          <w:i/>
          <w:iCs/>
          <w:sz w:val="24"/>
          <w:szCs w:val="24"/>
          <w:shd w:val="clear" w:color="auto" w:fill="FBFBFB"/>
        </w:rPr>
        <w:t>,</w:t>
      </w:r>
      <w:r w:rsidRPr="001205C9">
        <w:rPr>
          <w:rFonts w:ascii="Arial" w:hAnsi="Arial" w:cs="Arial"/>
          <w:sz w:val="24"/>
          <w:szCs w:val="24"/>
          <w:shd w:val="clear" w:color="auto" w:fill="FBFBFB"/>
        </w:rPr>
        <w:t> pp. 297-303. Available at: </w:t>
      </w:r>
      <w:hyperlink r:id="rId28" w:history="1">
        <w:r w:rsidRPr="001205C9">
          <w:rPr>
            <w:rStyle w:val="Hyperlink"/>
            <w:rFonts w:ascii="Arial" w:eastAsiaTheme="majorEastAsia" w:hAnsi="Arial" w:cs="Arial"/>
            <w:color w:val="auto"/>
            <w:sz w:val="24"/>
            <w:szCs w:val="24"/>
            <w:u w:val="none"/>
            <w:shd w:val="clear" w:color="auto" w:fill="FBFBFB"/>
          </w:rPr>
          <w:t>Prenatal-Development-of-Dermatoglyphic-Digital-Patterns-Associations-with-Epidermal-Ridge-Volar-Pad-and-Bone-Morphology.pdf (researchgate.net)</w:t>
        </w:r>
      </w:hyperlink>
      <w:r w:rsidRPr="001205C9">
        <w:rPr>
          <w:rFonts w:ascii="Arial" w:hAnsi="Arial" w:cs="Arial"/>
          <w:sz w:val="24"/>
          <w:szCs w:val="24"/>
          <w:shd w:val="clear" w:color="auto" w:fill="FBFBFB"/>
        </w:rPr>
        <w:t> (Accessed: 27 March 2024). </w:t>
      </w:r>
    </w:p>
    <w:p w14:paraId="6F13D51D" w14:textId="18C0C167" w:rsidR="00E07C2D" w:rsidRPr="001205C9" w:rsidRDefault="00E07C2D" w:rsidP="001205C9">
      <w:pPr>
        <w:spacing w:line="360" w:lineRule="auto"/>
        <w:jc w:val="both"/>
        <w:rPr>
          <w:rFonts w:ascii="Arial" w:hAnsi="Arial" w:cs="Arial"/>
          <w:sz w:val="24"/>
          <w:szCs w:val="24"/>
        </w:rPr>
      </w:pPr>
      <w:r w:rsidRPr="001205C9">
        <w:rPr>
          <w:rFonts w:ascii="Arial" w:hAnsi="Arial" w:cs="Arial"/>
          <w:sz w:val="24"/>
          <w:szCs w:val="24"/>
          <w:shd w:val="clear" w:color="auto" w:fill="FBFBFB"/>
        </w:rPr>
        <w:t>Bailey, M. (2023) Email to Sophie Dallaway, 13 July</w:t>
      </w:r>
    </w:p>
    <w:p w14:paraId="15225881" w14:textId="77777777"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Bailey, M. (2024) Conversation with Sophie Dallaway, 9 January</w:t>
      </w:r>
    </w:p>
    <w:p w14:paraId="61AA1159"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Beck, H.E. </w:t>
      </w:r>
      <w:r w:rsidRPr="001205C9">
        <w:rPr>
          <w:rFonts w:ascii="Arial" w:hAnsi="Arial" w:cs="Arial"/>
          <w:i/>
          <w:iCs/>
          <w:sz w:val="24"/>
          <w:szCs w:val="24"/>
        </w:rPr>
        <w:t>et al.</w:t>
      </w:r>
      <w:r w:rsidRPr="001205C9">
        <w:rPr>
          <w:rFonts w:ascii="Arial" w:hAnsi="Arial" w:cs="Arial"/>
          <w:sz w:val="24"/>
          <w:szCs w:val="24"/>
        </w:rPr>
        <w:t xml:space="preserve"> (2023) ‘High-resolution (1 km) </w:t>
      </w:r>
      <w:proofErr w:type="spellStart"/>
      <w:r w:rsidRPr="001205C9">
        <w:rPr>
          <w:rFonts w:ascii="Arial" w:hAnsi="Arial" w:cs="Arial"/>
          <w:sz w:val="24"/>
          <w:szCs w:val="24"/>
        </w:rPr>
        <w:t>köppen-geiger</w:t>
      </w:r>
      <w:proofErr w:type="spellEnd"/>
      <w:r w:rsidRPr="001205C9">
        <w:rPr>
          <w:rFonts w:ascii="Arial" w:hAnsi="Arial" w:cs="Arial"/>
          <w:sz w:val="24"/>
          <w:szCs w:val="24"/>
        </w:rPr>
        <w:t xml:space="preserve"> maps for 1901–2099 based on constrained CMIP6 projections’, </w:t>
      </w:r>
      <w:r w:rsidRPr="001205C9">
        <w:rPr>
          <w:rFonts w:ascii="Arial" w:hAnsi="Arial" w:cs="Arial"/>
          <w:i/>
          <w:iCs/>
          <w:sz w:val="24"/>
          <w:szCs w:val="24"/>
        </w:rPr>
        <w:t>Scientific Data</w:t>
      </w:r>
      <w:r w:rsidRPr="001205C9">
        <w:rPr>
          <w:rFonts w:ascii="Arial" w:hAnsi="Arial" w:cs="Arial"/>
          <w:sz w:val="24"/>
          <w:szCs w:val="24"/>
        </w:rPr>
        <w:t xml:space="preserve">, 10(1). doi:10.1038/s41597-023-02549-6. </w:t>
      </w:r>
    </w:p>
    <w:p w14:paraId="54685DEB" w14:textId="77777777" w:rsidR="00BF17A8" w:rsidRPr="001205C9" w:rsidRDefault="00BF17A8" w:rsidP="001205C9">
      <w:pPr>
        <w:spacing w:line="360" w:lineRule="auto"/>
        <w:jc w:val="both"/>
        <w:rPr>
          <w:rFonts w:ascii="Arial" w:hAnsi="Arial" w:cs="Arial"/>
          <w:sz w:val="24"/>
          <w:szCs w:val="24"/>
        </w:rPr>
      </w:pPr>
      <w:proofErr w:type="spellStart"/>
      <w:r w:rsidRPr="001205C9">
        <w:rPr>
          <w:rFonts w:ascii="Arial" w:hAnsi="Arial" w:cs="Arial"/>
          <w:sz w:val="24"/>
          <w:szCs w:val="24"/>
        </w:rPr>
        <w:t>Bumbrah</w:t>
      </w:r>
      <w:proofErr w:type="spellEnd"/>
      <w:r w:rsidRPr="001205C9">
        <w:rPr>
          <w:rFonts w:ascii="Arial" w:hAnsi="Arial" w:cs="Arial"/>
          <w:sz w:val="24"/>
          <w:szCs w:val="24"/>
        </w:rPr>
        <w:t xml:space="preserve">, G.S. (2016) ‘Small particle reagent (SPR) method for detection of Latent </w:t>
      </w:r>
      <w:proofErr w:type="spellStart"/>
      <w:r w:rsidRPr="001205C9">
        <w:rPr>
          <w:rFonts w:ascii="Arial" w:hAnsi="Arial" w:cs="Arial"/>
          <w:sz w:val="24"/>
          <w:szCs w:val="24"/>
        </w:rPr>
        <w:t>Fingermarks</w:t>
      </w:r>
      <w:proofErr w:type="spellEnd"/>
      <w:r w:rsidRPr="001205C9">
        <w:rPr>
          <w:rFonts w:ascii="Arial" w:hAnsi="Arial" w:cs="Arial"/>
          <w:sz w:val="24"/>
          <w:szCs w:val="24"/>
        </w:rPr>
        <w:t xml:space="preserve">: A Review’, </w:t>
      </w:r>
      <w:r w:rsidRPr="001205C9">
        <w:rPr>
          <w:rFonts w:ascii="Arial" w:hAnsi="Arial" w:cs="Arial"/>
          <w:i/>
          <w:iCs/>
          <w:sz w:val="24"/>
          <w:szCs w:val="24"/>
        </w:rPr>
        <w:t>Egyptian Journal of Forensic Sciences</w:t>
      </w:r>
      <w:r w:rsidRPr="001205C9">
        <w:rPr>
          <w:rFonts w:ascii="Arial" w:hAnsi="Arial" w:cs="Arial"/>
          <w:sz w:val="24"/>
          <w:szCs w:val="24"/>
        </w:rPr>
        <w:t xml:space="preserve">, 6(4), pp. 328–332. </w:t>
      </w:r>
      <w:proofErr w:type="gramStart"/>
      <w:r w:rsidRPr="001205C9">
        <w:rPr>
          <w:rFonts w:ascii="Arial" w:hAnsi="Arial" w:cs="Arial"/>
          <w:sz w:val="24"/>
          <w:szCs w:val="24"/>
        </w:rPr>
        <w:t>doi:10.1016/j.ejfs</w:t>
      </w:r>
      <w:proofErr w:type="gramEnd"/>
      <w:r w:rsidRPr="001205C9">
        <w:rPr>
          <w:rFonts w:ascii="Arial" w:hAnsi="Arial" w:cs="Arial"/>
          <w:sz w:val="24"/>
          <w:szCs w:val="24"/>
        </w:rPr>
        <w:t xml:space="preserve">.2016.09.001. </w:t>
      </w:r>
    </w:p>
    <w:p w14:paraId="42E7F15D" w14:textId="37ABE637" w:rsidR="00BF17A8" w:rsidRPr="001205C9" w:rsidRDefault="00BF17A8" w:rsidP="001205C9">
      <w:pPr>
        <w:spacing w:line="360" w:lineRule="auto"/>
        <w:jc w:val="both"/>
        <w:rPr>
          <w:rFonts w:ascii="Arial" w:hAnsi="Arial" w:cs="Arial"/>
          <w:sz w:val="24"/>
          <w:szCs w:val="24"/>
        </w:rPr>
      </w:pPr>
      <w:proofErr w:type="spellStart"/>
      <w:r w:rsidRPr="001205C9">
        <w:rPr>
          <w:rFonts w:ascii="Arial" w:hAnsi="Arial" w:cs="Arial"/>
          <w:sz w:val="24"/>
          <w:szCs w:val="24"/>
        </w:rPr>
        <w:t>Cadd</w:t>
      </w:r>
      <w:proofErr w:type="spellEnd"/>
      <w:r w:rsidRPr="001205C9">
        <w:rPr>
          <w:rFonts w:ascii="Arial" w:hAnsi="Arial" w:cs="Arial"/>
          <w:sz w:val="24"/>
          <w:szCs w:val="24"/>
        </w:rPr>
        <w:t xml:space="preserve">, S. </w:t>
      </w:r>
      <w:r w:rsidRPr="001205C9">
        <w:rPr>
          <w:rFonts w:ascii="Arial" w:hAnsi="Arial" w:cs="Arial"/>
          <w:i/>
          <w:iCs/>
          <w:sz w:val="24"/>
          <w:szCs w:val="24"/>
        </w:rPr>
        <w:t>et al.</w:t>
      </w:r>
      <w:r w:rsidRPr="001205C9">
        <w:rPr>
          <w:rFonts w:ascii="Arial" w:hAnsi="Arial" w:cs="Arial"/>
          <w:sz w:val="24"/>
          <w:szCs w:val="24"/>
        </w:rPr>
        <w:t xml:space="preserve"> (2015) ‘Fingerprint composition and </w:t>
      </w:r>
      <w:r w:rsidR="00226F59" w:rsidRPr="001205C9">
        <w:rPr>
          <w:rFonts w:ascii="Arial" w:hAnsi="Arial" w:cs="Arial"/>
          <w:sz w:val="24"/>
          <w:szCs w:val="24"/>
        </w:rPr>
        <w:t>ageing</w:t>
      </w:r>
      <w:r w:rsidRPr="001205C9">
        <w:rPr>
          <w:rFonts w:ascii="Arial" w:hAnsi="Arial" w:cs="Arial"/>
          <w:sz w:val="24"/>
          <w:szCs w:val="24"/>
        </w:rPr>
        <w:t xml:space="preserve">: A literature review’, </w:t>
      </w:r>
      <w:r w:rsidRPr="001205C9">
        <w:rPr>
          <w:rFonts w:ascii="Arial" w:hAnsi="Arial" w:cs="Arial"/>
          <w:i/>
          <w:iCs/>
          <w:sz w:val="24"/>
          <w:szCs w:val="24"/>
        </w:rPr>
        <w:t>Science &amp; Justice</w:t>
      </w:r>
      <w:r w:rsidRPr="001205C9">
        <w:rPr>
          <w:rFonts w:ascii="Arial" w:hAnsi="Arial" w:cs="Arial"/>
          <w:sz w:val="24"/>
          <w:szCs w:val="24"/>
        </w:rPr>
        <w:t xml:space="preserve">, 55(4), pp. 219–238. </w:t>
      </w:r>
      <w:proofErr w:type="gramStart"/>
      <w:r w:rsidRPr="001205C9">
        <w:rPr>
          <w:rFonts w:ascii="Arial" w:hAnsi="Arial" w:cs="Arial"/>
          <w:sz w:val="24"/>
          <w:szCs w:val="24"/>
        </w:rPr>
        <w:t>doi:10.1016/j.scijus</w:t>
      </w:r>
      <w:proofErr w:type="gramEnd"/>
      <w:r w:rsidRPr="001205C9">
        <w:rPr>
          <w:rFonts w:ascii="Arial" w:hAnsi="Arial" w:cs="Arial"/>
          <w:sz w:val="24"/>
          <w:szCs w:val="24"/>
        </w:rPr>
        <w:t xml:space="preserve">.2015.02.004. </w:t>
      </w:r>
    </w:p>
    <w:p w14:paraId="57235354"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shd w:val="clear" w:color="auto" w:fill="FBFBFB"/>
        </w:rPr>
        <w:t>Chapman, W.S and Hicklin, R.A. (2017) </w:t>
      </w:r>
      <w:proofErr w:type="spellStart"/>
      <w:r w:rsidRPr="001205C9">
        <w:rPr>
          <w:rFonts w:ascii="Arial" w:hAnsi="Arial" w:cs="Arial"/>
          <w:i/>
          <w:iCs/>
          <w:sz w:val="24"/>
          <w:szCs w:val="24"/>
          <w:shd w:val="clear" w:color="auto" w:fill="FBFBFB"/>
        </w:rPr>
        <w:t>ACEware</w:t>
      </w:r>
      <w:proofErr w:type="spellEnd"/>
      <w:r w:rsidRPr="001205C9">
        <w:rPr>
          <w:rFonts w:ascii="Arial" w:hAnsi="Arial" w:cs="Arial"/>
          <w:i/>
          <w:iCs/>
          <w:sz w:val="24"/>
          <w:szCs w:val="24"/>
          <w:shd w:val="clear" w:color="auto" w:fill="FBFBFB"/>
        </w:rPr>
        <w:t xml:space="preserve"> Latent Fingerprint Identification Research and Software Development. </w:t>
      </w:r>
      <w:r w:rsidRPr="001205C9">
        <w:rPr>
          <w:rFonts w:ascii="Arial" w:hAnsi="Arial" w:cs="Arial"/>
          <w:sz w:val="24"/>
          <w:szCs w:val="24"/>
          <w:shd w:val="clear" w:color="auto" w:fill="FBFBFB"/>
        </w:rPr>
        <w:t>Available at: </w:t>
      </w:r>
      <w:proofErr w:type="spellStart"/>
      <w:r w:rsidRPr="001205C9">
        <w:rPr>
          <w:rFonts w:ascii="Arial" w:hAnsi="Arial" w:cs="Arial"/>
          <w:sz w:val="24"/>
          <w:szCs w:val="24"/>
        </w:rPr>
        <w:fldChar w:fldCharType="begin"/>
      </w:r>
      <w:r w:rsidRPr="001205C9">
        <w:rPr>
          <w:rFonts w:ascii="Arial" w:hAnsi="Arial" w:cs="Arial"/>
          <w:sz w:val="24"/>
          <w:szCs w:val="24"/>
        </w:rPr>
        <w:instrText>HYPERLINK "https://www.ojp.gov/pdffiles1/nij/grants/251092.pdf"</w:instrText>
      </w:r>
      <w:r w:rsidRPr="001205C9">
        <w:rPr>
          <w:rFonts w:ascii="Arial" w:hAnsi="Arial" w:cs="Arial"/>
          <w:sz w:val="24"/>
          <w:szCs w:val="24"/>
        </w:rPr>
      </w:r>
      <w:r w:rsidRPr="001205C9">
        <w:rPr>
          <w:rFonts w:ascii="Arial" w:hAnsi="Arial" w:cs="Arial"/>
          <w:sz w:val="24"/>
          <w:szCs w:val="24"/>
        </w:rPr>
        <w:fldChar w:fldCharType="separate"/>
      </w:r>
      <w:r w:rsidRPr="001205C9">
        <w:rPr>
          <w:rStyle w:val="Hyperlink"/>
          <w:rFonts w:ascii="Arial" w:hAnsi="Arial" w:cs="Arial"/>
          <w:color w:val="auto"/>
          <w:sz w:val="24"/>
          <w:szCs w:val="24"/>
          <w:shd w:val="clear" w:color="auto" w:fill="FBFBFB"/>
        </w:rPr>
        <w:t>ACEware</w:t>
      </w:r>
      <w:proofErr w:type="spellEnd"/>
      <w:r w:rsidRPr="001205C9">
        <w:rPr>
          <w:rStyle w:val="Hyperlink"/>
          <w:rFonts w:ascii="Arial" w:hAnsi="Arial" w:cs="Arial"/>
          <w:color w:val="auto"/>
          <w:sz w:val="24"/>
          <w:szCs w:val="24"/>
          <w:shd w:val="clear" w:color="auto" w:fill="FBFBFB"/>
        </w:rPr>
        <w:t xml:space="preserve"> Latent Fingerprint Identification Research and Software Development (ojp.gov)</w:t>
      </w:r>
      <w:r w:rsidRPr="001205C9">
        <w:rPr>
          <w:rFonts w:ascii="Arial" w:hAnsi="Arial" w:cs="Arial"/>
          <w:sz w:val="24"/>
          <w:szCs w:val="24"/>
        </w:rPr>
        <w:fldChar w:fldCharType="end"/>
      </w:r>
      <w:r w:rsidRPr="001205C9">
        <w:rPr>
          <w:rFonts w:ascii="Arial" w:hAnsi="Arial" w:cs="Arial"/>
          <w:sz w:val="24"/>
          <w:szCs w:val="24"/>
          <w:shd w:val="clear" w:color="auto" w:fill="FBFBFB"/>
        </w:rPr>
        <w:t> (Accessed: 27 March 2024).</w:t>
      </w:r>
    </w:p>
    <w:p w14:paraId="01408F7E"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Davis, L. and Fisher, R. (2015) ‘</w:t>
      </w:r>
      <w:proofErr w:type="spellStart"/>
      <w:r w:rsidRPr="001205C9">
        <w:rPr>
          <w:rFonts w:ascii="Arial" w:hAnsi="Arial" w:cs="Arial"/>
          <w:sz w:val="24"/>
          <w:szCs w:val="24"/>
        </w:rPr>
        <w:t>Fingermark</w:t>
      </w:r>
      <w:proofErr w:type="spellEnd"/>
      <w:r w:rsidRPr="001205C9">
        <w:rPr>
          <w:rFonts w:ascii="Arial" w:hAnsi="Arial" w:cs="Arial"/>
          <w:sz w:val="24"/>
          <w:szCs w:val="24"/>
        </w:rPr>
        <w:t xml:space="preserve"> recovery from riot debris: Bricks and stones’, </w:t>
      </w:r>
      <w:r w:rsidRPr="001205C9">
        <w:rPr>
          <w:rFonts w:ascii="Arial" w:hAnsi="Arial" w:cs="Arial"/>
          <w:i/>
          <w:iCs/>
          <w:sz w:val="24"/>
          <w:szCs w:val="24"/>
        </w:rPr>
        <w:t>Science &amp; Justice</w:t>
      </w:r>
      <w:r w:rsidRPr="001205C9">
        <w:rPr>
          <w:rFonts w:ascii="Arial" w:hAnsi="Arial" w:cs="Arial"/>
          <w:sz w:val="24"/>
          <w:szCs w:val="24"/>
        </w:rPr>
        <w:t xml:space="preserve">, 55(2), pp. 97–102. </w:t>
      </w:r>
      <w:proofErr w:type="gramStart"/>
      <w:r w:rsidRPr="001205C9">
        <w:rPr>
          <w:rFonts w:ascii="Arial" w:hAnsi="Arial" w:cs="Arial"/>
          <w:sz w:val="24"/>
          <w:szCs w:val="24"/>
        </w:rPr>
        <w:t>doi:10.1016/j.scijus</w:t>
      </w:r>
      <w:proofErr w:type="gramEnd"/>
      <w:r w:rsidRPr="001205C9">
        <w:rPr>
          <w:rFonts w:ascii="Arial" w:hAnsi="Arial" w:cs="Arial"/>
          <w:sz w:val="24"/>
          <w:szCs w:val="24"/>
        </w:rPr>
        <w:t xml:space="preserve">.2015.01.006. </w:t>
      </w:r>
    </w:p>
    <w:p w14:paraId="24CD7D50" w14:textId="77777777"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FFFFF"/>
        </w:rPr>
        <w:t>Deans, J. (2006). Recovery of fingerprints from fire scenes and associated evidence. </w:t>
      </w:r>
      <w:r w:rsidRPr="001205C9">
        <w:rPr>
          <w:rFonts w:ascii="Arial" w:hAnsi="Arial" w:cs="Arial"/>
          <w:i/>
          <w:iCs/>
          <w:sz w:val="24"/>
          <w:szCs w:val="24"/>
          <w:shd w:val="clear" w:color="auto" w:fill="FFFFFF"/>
        </w:rPr>
        <w:t>Science &amp; Justice</w:t>
      </w:r>
      <w:r w:rsidRPr="001205C9">
        <w:rPr>
          <w:rFonts w:ascii="Arial" w:hAnsi="Arial" w:cs="Arial"/>
          <w:sz w:val="24"/>
          <w:szCs w:val="24"/>
          <w:shd w:val="clear" w:color="auto" w:fill="FFFFFF"/>
        </w:rPr>
        <w:t>. 46 (3). pp. 153–168.</w:t>
      </w:r>
    </w:p>
    <w:p w14:paraId="7A4D23CD" w14:textId="6390C96D"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FFFFF"/>
        </w:rPr>
        <w:t>Defence Science and Technology Laboratory. (2022) </w:t>
      </w:r>
      <w:r w:rsidRPr="001205C9">
        <w:rPr>
          <w:rFonts w:ascii="Arial" w:hAnsi="Arial" w:cs="Arial"/>
          <w:i/>
          <w:iCs/>
          <w:sz w:val="24"/>
          <w:szCs w:val="24"/>
          <w:shd w:val="clear" w:color="auto" w:fill="FFFFFF"/>
        </w:rPr>
        <w:t>Fingermark Visualisation Source Book</w:t>
      </w:r>
      <w:r w:rsidRPr="001205C9">
        <w:rPr>
          <w:rFonts w:ascii="Arial" w:hAnsi="Arial" w:cs="Arial"/>
          <w:sz w:val="24"/>
          <w:szCs w:val="24"/>
          <w:shd w:val="clear" w:color="auto" w:fill="FFFFFF"/>
        </w:rPr>
        <w:t xml:space="preserve">. 3rd </w:t>
      </w:r>
      <w:proofErr w:type="spellStart"/>
      <w:r w:rsidRPr="001205C9">
        <w:rPr>
          <w:rFonts w:ascii="Arial" w:hAnsi="Arial" w:cs="Arial"/>
          <w:sz w:val="24"/>
          <w:szCs w:val="24"/>
          <w:shd w:val="clear" w:color="auto" w:fill="FFFFFF"/>
        </w:rPr>
        <w:t>edn</w:t>
      </w:r>
      <w:proofErr w:type="spellEnd"/>
      <w:r w:rsidRPr="001205C9">
        <w:rPr>
          <w:rFonts w:ascii="Arial" w:hAnsi="Arial" w:cs="Arial"/>
          <w:sz w:val="24"/>
          <w:szCs w:val="24"/>
          <w:shd w:val="clear" w:color="auto" w:fill="FFFFFF"/>
        </w:rPr>
        <w:t xml:space="preserve">. Porton Down, Wiltshire: Dstl. Available </w:t>
      </w:r>
      <w:r w:rsidR="00340C71" w:rsidRPr="001205C9">
        <w:rPr>
          <w:rFonts w:ascii="Arial" w:hAnsi="Arial" w:cs="Arial"/>
          <w:sz w:val="24"/>
          <w:szCs w:val="24"/>
          <w:shd w:val="clear" w:color="auto" w:fill="FFFFFF"/>
        </w:rPr>
        <w:lastRenderedPageBreak/>
        <w:t>at: </w:t>
      </w:r>
      <w:hyperlink r:id="rId29" w:tgtFrame="_blank" w:history="1">
        <w:r w:rsidR="00340C71" w:rsidRPr="001205C9">
          <w:rPr>
            <w:rStyle w:val="Hyperlink"/>
            <w:rFonts w:ascii="Arial" w:eastAsiaTheme="majorEastAsia" w:hAnsi="Arial" w:cs="Arial"/>
            <w:color w:val="auto"/>
            <w:sz w:val="24"/>
            <w:szCs w:val="24"/>
            <w:u w:val="none"/>
            <w:bdr w:val="none" w:sz="0" w:space="0" w:color="auto" w:frame="1"/>
            <w:shd w:val="clear" w:color="auto" w:fill="FFFFFF"/>
          </w:rPr>
          <w:t>https://assets.publishing.service.gov.uk/media/65cb6a92103de2000eb8f37c/Dstl_Fingermark_Visualisation_Source_Book_v3.0.pdf</w:t>
        </w:r>
      </w:hyperlink>
      <w:r w:rsidR="00340C71" w:rsidRPr="001205C9">
        <w:rPr>
          <w:rFonts w:ascii="Arial" w:hAnsi="Arial" w:cs="Arial"/>
          <w:sz w:val="24"/>
          <w:szCs w:val="24"/>
          <w:shd w:val="clear" w:color="auto" w:fill="FFFFFF"/>
        </w:rPr>
        <w:t xml:space="preserve"> (Accessed: 27 March 2024).</w:t>
      </w:r>
    </w:p>
    <w:p w14:paraId="7C636E96"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Dhall, J.K. and Kapoor, A.K. (2016) ‘Development of latent prints exposed to destructive crime scene conditions using wet powder suspensions’, </w:t>
      </w:r>
      <w:r w:rsidRPr="001205C9">
        <w:rPr>
          <w:rFonts w:ascii="Arial" w:hAnsi="Arial" w:cs="Arial"/>
          <w:i/>
          <w:iCs/>
          <w:sz w:val="24"/>
          <w:szCs w:val="24"/>
        </w:rPr>
        <w:t>Egyptian Journal of Forensic Sciences</w:t>
      </w:r>
      <w:r w:rsidRPr="001205C9">
        <w:rPr>
          <w:rFonts w:ascii="Arial" w:hAnsi="Arial" w:cs="Arial"/>
          <w:sz w:val="24"/>
          <w:szCs w:val="24"/>
        </w:rPr>
        <w:t xml:space="preserve">, 6(4), pp. 396–404. </w:t>
      </w:r>
      <w:proofErr w:type="gramStart"/>
      <w:r w:rsidRPr="001205C9">
        <w:rPr>
          <w:rFonts w:ascii="Arial" w:hAnsi="Arial" w:cs="Arial"/>
          <w:sz w:val="24"/>
          <w:szCs w:val="24"/>
        </w:rPr>
        <w:t>doi:10.1016/j.ejfs</w:t>
      </w:r>
      <w:proofErr w:type="gramEnd"/>
      <w:r w:rsidRPr="001205C9">
        <w:rPr>
          <w:rFonts w:ascii="Arial" w:hAnsi="Arial" w:cs="Arial"/>
          <w:sz w:val="24"/>
          <w:szCs w:val="24"/>
        </w:rPr>
        <w:t xml:space="preserve">.2016.06.003. </w:t>
      </w:r>
    </w:p>
    <w:p w14:paraId="0D966383" w14:textId="77777777"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FI at Staffordshire Police. (2023) Conversation with Sophie Dallaway, 19 December</w:t>
      </w:r>
    </w:p>
    <w:p w14:paraId="5D74452C" w14:textId="77777777"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FI at Staffordshire Police. (2024. a) Conversation with Sophie Dallaway, 18 January</w:t>
      </w:r>
    </w:p>
    <w:p w14:paraId="06ADC549" w14:textId="77777777"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FFFFF"/>
        </w:rPr>
        <w:t>Fieldhouse, S. and Gwinnett, C. (2016). The design and implementation of a proficiency test for assessors of fingermark quality, to facilitate collaborative practise in fingermark research. </w:t>
      </w:r>
      <w:r w:rsidRPr="001205C9">
        <w:rPr>
          <w:rFonts w:ascii="Arial" w:hAnsi="Arial" w:cs="Arial"/>
          <w:i/>
          <w:iCs/>
          <w:sz w:val="24"/>
          <w:szCs w:val="24"/>
          <w:shd w:val="clear" w:color="auto" w:fill="FFFFFF"/>
        </w:rPr>
        <w:t>Science &amp; Justice</w:t>
      </w:r>
      <w:r w:rsidRPr="001205C9">
        <w:rPr>
          <w:rFonts w:ascii="Arial" w:hAnsi="Arial" w:cs="Arial"/>
          <w:sz w:val="24"/>
          <w:szCs w:val="24"/>
          <w:shd w:val="clear" w:color="auto" w:fill="FFFFFF"/>
        </w:rPr>
        <w:t xml:space="preserve">, [online] 56(4), pp.231–240. </w:t>
      </w:r>
      <w:proofErr w:type="spellStart"/>
      <w:proofErr w:type="gramStart"/>
      <w:r w:rsidRPr="001205C9">
        <w:rPr>
          <w:rFonts w:ascii="Arial" w:hAnsi="Arial" w:cs="Arial"/>
          <w:sz w:val="24"/>
          <w:szCs w:val="24"/>
          <w:shd w:val="clear" w:color="auto" w:fill="FFFFFF"/>
        </w:rPr>
        <w:t>doi:https</w:t>
      </w:r>
      <w:proofErr w:type="spellEnd"/>
      <w:r w:rsidRPr="001205C9">
        <w:rPr>
          <w:rFonts w:ascii="Arial" w:hAnsi="Arial" w:cs="Arial"/>
          <w:sz w:val="24"/>
          <w:szCs w:val="24"/>
          <w:shd w:val="clear" w:color="auto" w:fill="FFFFFF"/>
        </w:rPr>
        <w:t>://doi.org/10.1016/j.scijus.2016.03.001.2</w:t>
      </w:r>
      <w:proofErr w:type="gramEnd"/>
    </w:p>
    <w:p w14:paraId="53762D47" w14:textId="77777777"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Forensic Science Regulator (2014) </w:t>
      </w:r>
      <w:r w:rsidRPr="001205C9">
        <w:rPr>
          <w:rFonts w:ascii="Arial" w:hAnsi="Arial" w:cs="Arial"/>
          <w:i/>
          <w:iCs/>
          <w:sz w:val="24"/>
          <w:szCs w:val="24"/>
          <w:shd w:val="clear" w:color="auto" w:fill="FBFBFB"/>
        </w:rPr>
        <w:t xml:space="preserve">Fingerprint examination: Terminology, </w:t>
      </w:r>
      <w:proofErr w:type="gramStart"/>
      <w:r w:rsidRPr="001205C9">
        <w:rPr>
          <w:rFonts w:ascii="Arial" w:hAnsi="Arial" w:cs="Arial"/>
          <w:i/>
          <w:iCs/>
          <w:sz w:val="24"/>
          <w:szCs w:val="24"/>
          <w:shd w:val="clear" w:color="auto" w:fill="FBFBFB"/>
        </w:rPr>
        <w:t>definitions</w:t>
      </w:r>
      <w:proofErr w:type="gramEnd"/>
      <w:r w:rsidRPr="001205C9">
        <w:rPr>
          <w:rFonts w:ascii="Arial" w:hAnsi="Arial" w:cs="Arial"/>
          <w:i/>
          <w:iCs/>
          <w:sz w:val="24"/>
          <w:szCs w:val="24"/>
          <w:shd w:val="clear" w:color="auto" w:fill="FBFBFB"/>
        </w:rPr>
        <w:t xml:space="preserve"> and acronyms. </w:t>
      </w:r>
      <w:r w:rsidRPr="001205C9">
        <w:rPr>
          <w:rFonts w:ascii="Arial" w:hAnsi="Arial" w:cs="Arial"/>
          <w:sz w:val="24"/>
          <w:szCs w:val="24"/>
          <w:shd w:val="clear" w:color="auto" w:fill="FBFBFB"/>
        </w:rPr>
        <w:t>Available at: </w:t>
      </w:r>
      <w:r w:rsidRPr="001205C9">
        <w:rPr>
          <w:rFonts w:ascii="Arial" w:hAnsi="Arial" w:cs="Arial"/>
          <w:sz w:val="24"/>
          <w:szCs w:val="24"/>
          <w:shd w:val="clear" w:color="auto" w:fill="FFFFFF"/>
        </w:rPr>
        <w:t>: </w:t>
      </w:r>
      <w:hyperlink r:id="rId30" w:tgtFrame="_blank" w:history="1">
        <w:r w:rsidRPr="001205C9">
          <w:rPr>
            <w:rStyle w:val="Hyperlink"/>
            <w:rFonts w:ascii="Arial" w:hAnsi="Arial" w:cs="Arial"/>
            <w:color w:val="auto"/>
            <w:sz w:val="24"/>
            <w:szCs w:val="24"/>
            <w:bdr w:val="none" w:sz="0" w:space="0" w:color="auto" w:frame="1"/>
            <w:shd w:val="clear" w:color="auto" w:fill="FFFFFF"/>
          </w:rPr>
          <w:t>https://assets.publishing.service.gov.uk/government/uploads/system/uploads/attachment_data/file/267523/FingerprintTerminology.pdf</w:t>
        </w:r>
      </w:hyperlink>
      <w:r w:rsidRPr="001205C9">
        <w:rPr>
          <w:rFonts w:ascii="Arial" w:hAnsi="Arial" w:cs="Arial"/>
          <w:sz w:val="24"/>
          <w:szCs w:val="24"/>
          <w:shd w:val="clear" w:color="auto" w:fill="FBFBFB"/>
        </w:rPr>
        <w:t> (Accessed: 28 March 2024).</w:t>
      </w:r>
    </w:p>
    <w:p w14:paraId="77B3D9A0"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Girod, A., Ramotowski, R. and Weyermann, C. (2012) ‘Composition of </w:t>
      </w:r>
      <w:proofErr w:type="spellStart"/>
      <w:r w:rsidRPr="001205C9">
        <w:rPr>
          <w:rFonts w:ascii="Arial" w:hAnsi="Arial" w:cs="Arial"/>
          <w:sz w:val="24"/>
          <w:szCs w:val="24"/>
        </w:rPr>
        <w:t>fingermark</w:t>
      </w:r>
      <w:proofErr w:type="spellEnd"/>
      <w:r w:rsidRPr="001205C9">
        <w:rPr>
          <w:rFonts w:ascii="Arial" w:hAnsi="Arial" w:cs="Arial"/>
          <w:sz w:val="24"/>
          <w:szCs w:val="24"/>
        </w:rPr>
        <w:t xml:space="preserve"> residue: A qualitative and Quantitative Review’, </w:t>
      </w:r>
      <w:r w:rsidRPr="001205C9">
        <w:rPr>
          <w:rFonts w:ascii="Arial" w:hAnsi="Arial" w:cs="Arial"/>
          <w:i/>
          <w:iCs/>
          <w:sz w:val="24"/>
          <w:szCs w:val="24"/>
        </w:rPr>
        <w:t>Forensic Science International</w:t>
      </w:r>
      <w:r w:rsidRPr="001205C9">
        <w:rPr>
          <w:rFonts w:ascii="Arial" w:hAnsi="Arial" w:cs="Arial"/>
          <w:sz w:val="24"/>
          <w:szCs w:val="24"/>
        </w:rPr>
        <w:t xml:space="preserve">, 223(1–3), pp. 10–24. </w:t>
      </w:r>
      <w:proofErr w:type="gramStart"/>
      <w:r w:rsidRPr="001205C9">
        <w:rPr>
          <w:rFonts w:ascii="Arial" w:hAnsi="Arial" w:cs="Arial"/>
          <w:sz w:val="24"/>
          <w:szCs w:val="24"/>
        </w:rPr>
        <w:t>doi:10.1016/j.forsciint</w:t>
      </w:r>
      <w:proofErr w:type="gramEnd"/>
      <w:r w:rsidRPr="001205C9">
        <w:rPr>
          <w:rFonts w:ascii="Arial" w:hAnsi="Arial" w:cs="Arial"/>
          <w:sz w:val="24"/>
          <w:szCs w:val="24"/>
        </w:rPr>
        <w:t xml:space="preserve">.2012.05.018. </w:t>
      </w:r>
    </w:p>
    <w:p w14:paraId="49B0D15A"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GOV.UK (2022) </w:t>
      </w:r>
      <w:r w:rsidRPr="001205C9">
        <w:rPr>
          <w:rFonts w:ascii="Arial" w:hAnsi="Arial" w:cs="Arial"/>
          <w:i/>
          <w:iCs/>
          <w:sz w:val="24"/>
          <w:szCs w:val="24"/>
        </w:rPr>
        <w:t xml:space="preserve">Forensic Information Database Service (FINDS): International DNA and Fingerprint Exchange Policy for the United Kingdom (accessible version). </w:t>
      </w:r>
      <w:r w:rsidRPr="001205C9">
        <w:rPr>
          <w:rFonts w:ascii="Arial" w:hAnsi="Arial" w:cs="Arial"/>
          <w:sz w:val="24"/>
          <w:szCs w:val="24"/>
        </w:rPr>
        <w:t xml:space="preserve">Available at: </w:t>
      </w:r>
      <w:hyperlink r:id="rId31" w:anchor="legislation" w:history="1">
        <w:r w:rsidRPr="001205C9">
          <w:rPr>
            <w:rStyle w:val="Hyperlink"/>
            <w:rFonts w:ascii="Arial" w:hAnsi="Arial" w:cs="Arial"/>
            <w:color w:val="auto"/>
            <w:sz w:val="24"/>
            <w:szCs w:val="24"/>
          </w:rPr>
          <w:t>Forensic Information Database Service (FINDS): International DNA and Fingerprint Exchange Policy for the United Kingdom (accessible version) - GOV.UK (www.gov.uk)</w:t>
        </w:r>
      </w:hyperlink>
      <w:r w:rsidRPr="001205C9">
        <w:rPr>
          <w:rFonts w:ascii="Arial" w:hAnsi="Arial" w:cs="Arial"/>
          <w:sz w:val="24"/>
          <w:szCs w:val="24"/>
        </w:rPr>
        <w:t xml:space="preserve"> (Accessed: 29 March 2024).</w:t>
      </w:r>
    </w:p>
    <w:p w14:paraId="1F5C37D9"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shd w:val="clear" w:color="auto" w:fill="FBFBFB"/>
        </w:rPr>
        <w:t>GOV.UK (n.d.) </w:t>
      </w:r>
      <w:r w:rsidRPr="001205C9">
        <w:rPr>
          <w:rFonts w:ascii="Arial" w:hAnsi="Arial" w:cs="Arial"/>
          <w:i/>
          <w:iCs/>
          <w:sz w:val="24"/>
          <w:szCs w:val="24"/>
          <w:shd w:val="clear" w:color="auto" w:fill="FBFBFB"/>
        </w:rPr>
        <w:t>Developing a quality standard for Fingerprint examination. Available at: </w:t>
      </w:r>
      <w:hyperlink r:id="rId32" w:history="1">
        <w:r w:rsidRPr="001205C9">
          <w:rPr>
            <w:rStyle w:val="Hyperlink"/>
            <w:rFonts w:ascii="Arial" w:hAnsi="Arial" w:cs="Arial"/>
            <w:color w:val="auto"/>
            <w:sz w:val="24"/>
            <w:szCs w:val="24"/>
            <w:shd w:val="clear" w:color="auto" w:fill="FBFBFB"/>
          </w:rPr>
          <w:t>Developing a quality standard for fingerprint examination (publishing.service.gov.uk)</w:t>
        </w:r>
      </w:hyperlink>
      <w:r w:rsidRPr="001205C9">
        <w:rPr>
          <w:rFonts w:ascii="Arial" w:hAnsi="Arial" w:cs="Arial"/>
          <w:sz w:val="24"/>
          <w:szCs w:val="24"/>
          <w:shd w:val="clear" w:color="auto" w:fill="FBFBFB"/>
        </w:rPr>
        <w:t> (Accessed: 26 March 2024).</w:t>
      </w:r>
    </w:p>
    <w:p w14:paraId="2FD7449E"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Haque, F. </w:t>
      </w:r>
      <w:r w:rsidRPr="001205C9">
        <w:rPr>
          <w:rFonts w:ascii="Arial" w:hAnsi="Arial" w:cs="Arial"/>
          <w:i/>
          <w:iCs/>
          <w:sz w:val="24"/>
          <w:szCs w:val="24"/>
        </w:rPr>
        <w:t>et al.</w:t>
      </w:r>
      <w:r w:rsidRPr="001205C9">
        <w:rPr>
          <w:rFonts w:ascii="Arial" w:hAnsi="Arial" w:cs="Arial"/>
          <w:sz w:val="24"/>
          <w:szCs w:val="24"/>
        </w:rPr>
        <w:t xml:space="preserve"> (1989b) ‘A small particle (iron oxide) suspension for detection of latent fingerprints on smooth surfaces’, </w:t>
      </w:r>
      <w:r w:rsidRPr="001205C9">
        <w:rPr>
          <w:rFonts w:ascii="Arial" w:hAnsi="Arial" w:cs="Arial"/>
          <w:i/>
          <w:iCs/>
          <w:sz w:val="24"/>
          <w:szCs w:val="24"/>
        </w:rPr>
        <w:t>Forensic Science International</w:t>
      </w:r>
      <w:r w:rsidRPr="001205C9">
        <w:rPr>
          <w:rFonts w:ascii="Arial" w:hAnsi="Arial" w:cs="Arial"/>
          <w:sz w:val="24"/>
          <w:szCs w:val="24"/>
        </w:rPr>
        <w:t xml:space="preserve">, 41(1–2), pp. 73–82. doi:10.1016/0379-0738(89)90238-7. </w:t>
      </w:r>
    </w:p>
    <w:p w14:paraId="7070317F"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lastRenderedPageBreak/>
        <w:t xml:space="preserve">Henry, E.R. (2012) </w:t>
      </w:r>
      <w:r w:rsidRPr="001205C9">
        <w:rPr>
          <w:rFonts w:ascii="Arial" w:hAnsi="Arial" w:cs="Arial"/>
          <w:i/>
          <w:iCs/>
          <w:sz w:val="24"/>
          <w:szCs w:val="24"/>
        </w:rPr>
        <w:t xml:space="preserve">Classification and uses of </w:t>
      </w:r>
      <w:proofErr w:type="gramStart"/>
      <w:r w:rsidRPr="001205C9">
        <w:rPr>
          <w:rFonts w:ascii="Arial" w:hAnsi="Arial" w:cs="Arial"/>
          <w:i/>
          <w:iCs/>
          <w:sz w:val="24"/>
          <w:szCs w:val="24"/>
        </w:rPr>
        <w:t>Finger Prints</w:t>
      </w:r>
      <w:proofErr w:type="gramEnd"/>
      <w:r w:rsidRPr="001205C9">
        <w:rPr>
          <w:rFonts w:ascii="Arial" w:hAnsi="Arial" w:cs="Arial"/>
          <w:sz w:val="24"/>
          <w:szCs w:val="24"/>
        </w:rPr>
        <w:t xml:space="preserve">. Nabu Public Domain Reprints. Available at: https://galton.org/fingerprints/books/henry/henry-classification.pdf (Accessed: 20 March 2024). </w:t>
      </w:r>
    </w:p>
    <w:p w14:paraId="1B27B5A6" w14:textId="77777777"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HMICFRS (2022) </w:t>
      </w:r>
      <w:r w:rsidRPr="001205C9">
        <w:rPr>
          <w:rFonts w:ascii="Arial" w:hAnsi="Arial" w:cs="Arial"/>
          <w:i/>
          <w:iCs/>
          <w:sz w:val="24"/>
          <w:szCs w:val="24"/>
          <w:shd w:val="clear" w:color="auto" w:fill="FBFBFB"/>
        </w:rPr>
        <w:t xml:space="preserve">The Police response to burglary, </w:t>
      </w:r>
      <w:proofErr w:type="gramStart"/>
      <w:r w:rsidRPr="001205C9">
        <w:rPr>
          <w:rFonts w:ascii="Arial" w:hAnsi="Arial" w:cs="Arial"/>
          <w:i/>
          <w:iCs/>
          <w:sz w:val="24"/>
          <w:szCs w:val="24"/>
          <w:shd w:val="clear" w:color="auto" w:fill="FBFBFB"/>
        </w:rPr>
        <w:t>robbery</w:t>
      </w:r>
      <w:proofErr w:type="gramEnd"/>
      <w:r w:rsidRPr="001205C9">
        <w:rPr>
          <w:rFonts w:ascii="Arial" w:hAnsi="Arial" w:cs="Arial"/>
          <w:i/>
          <w:iCs/>
          <w:sz w:val="24"/>
          <w:szCs w:val="24"/>
          <w:shd w:val="clear" w:color="auto" w:fill="FBFBFB"/>
        </w:rPr>
        <w:t xml:space="preserve"> and other acquisitive crime - Finding time for crime</w:t>
      </w:r>
      <w:r w:rsidRPr="001205C9">
        <w:rPr>
          <w:rFonts w:ascii="Arial" w:hAnsi="Arial" w:cs="Arial"/>
          <w:sz w:val="24"/>
          <w:szCs w:val="24"/>
          <w:shd w:val="clear" w:color="auto" w:fill="FBFBFB"/>
        </w:rPr>
        <w:t>. Available at: </w:t>
      </w:r>
      <w:hyperlink r:id="rId33" w:anchor="conclusion" w:history="1">
        <w:r w:rsidRPr="001205C9">
          <w:rPr>
            <w:rStyle w:val="Hyperlink"/>
            <w:rFonts w:ascii="Arial" w:hAnsi="Arial" w:cs="Arial"/>
            <w:color w:val="auto"/>
            <w:sz w:val="24"/>
            <w:szCs w:val="24"/>
            <w:shd w:val="clear" w:color="auto" w:fill="FBFBFB"/>
          </w:rPr>
          <w:t>The police response to burglary, robbery and other acquisitive crime - Finding time for crime - His Majesty’s Inspectorate of Constabulary and Fire &amp; Rescue Services (justiceinspectorates.gov.uk)</w:t>
        </w:r>
      </w:hyperlink>
      <w:r w:rsidRPr="001205C9">
        <w:rPr>
          <w:rFonts w:ascii="Arial" w:hAnsi="Arial" w:cs="Arial"/>
          <w:sz w:val="24"/>
          <w:szCs w:val="24"/>
          <w:shd w:val="clear" w:color="auto" w:fill="FBFBFB"/>
        </w:rPr>
        <w:t> (Accessed: 01 April 2024).</w:t>
      </w:r>
    </w:p>
    <w:p w14:paraId="5D7052FB" w14:textId="4C36243A"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Home Office (2006). </w:t>
      </w:r>
      <w:r w:rsidRPr="001205C9">
        <w:rPr>
          <w:rFonts w:ascii="Arial" w:hAnsi="Arial" w:cs="Arial"/>
          <w:i/>
          <w:iCs/>
          <w:sz w:val="24"/>
          <w:szCs w:val="24"/>
          <w:shd w:val="clear" w:color="auto" w:fill="FFFFFF"/>
        </w:rPr>
        <w:t xml:space="preserve">Fingerprint Development and </w:t>
      </w:r>
      <w:proofErr w:type="spellStart"/>
      <w:r w:rsidRPr="001205C9">
        <w:rPr>
          <w:rFonts w:ascii="Arial" w:hAnsi="Arial" w:cs="Arial"/>
          <w:i/>
          <w:iCs/>
          <w:sz w:val="24"/>
          <w:szCs w:val="24"/>
          <w:shd w:val="clear" w:color="auto" w:fill="FFFFFF"/>
        </w:rPr>
        <w:t>Im</w:t>
      </w:r>
      <w:r w:rsidR="00226F59" w:rsidRPr="001205C9">
        <w:rPr>
          <w:rFonts w:ascii="Arial" w:hAnsi="Arial" w:cs="Arial"/>
          <w:i/>
          <w:iCs/>
          <w:sz w:val="24"/>
          <w:szCs w:val="24"/>
          <w:shd w:val="clear" w:color="auto" w:fill="FFFFFF"/>
        </w:rPr>
        <w:t>ageing</w:t>
      </w:r>
      <w:proofErr w:type="spellEnd"/>
      <w:r w:rsidRPr="001205C9">
        <w:rPr>
          <w:rFonts w:ascii="Arial" w:hAnsi="Arial" w:cs="Arial"/>
          <w:i/>
          <w:iCs/>
          <w:sz w:val="24"/>
          <w:szCs w:val="24"/>
          <w:shd w:val="clear" w:color="auto" w:fill="FFFFFF"/>
        </w:rPr>
        <w:t xml:space="preserve"> Newsletter: Special Edition. </w:t>
      </w:r>
      <w:r w:rsidRPr="001205C9">
        <w:rPr>
          <w:rFonts w:ascii="Arial" w:hAnsi="Arial" w:cs="Arial"/>
          <w:sz w:val="24"/>
          <w:szCs w:val="24"/>
          <w:shd w:val="clear" w:color="auto" w:fill="FFFFFF"/>
        </w:rPr>
        <w:t>Available at:</w:t>
      </w:r>
      <w:hyperlink r:id="rId34" w:history="1">
        <w:r w:rsidRPr="001205C9">
          <w:rPr>
            <w:rStyle w:val="Hyperlink"/>
            <w:rFonts w:ascii="Arial" w:hAnsi="Arial" w:cs="Arial"/>
            <w:color w:val="auto"/>
            <w:sz w:val="24"/>
            <w:szCs w:val="24"/>
            <w:shd w:val="clear" w:color="auto" w:fill="FBFBFB"/>
          </w:rPr>
          <w:t>08-06 - Fingerprint update, February 2006 (Print).pdf (publishing.service.gov.uk)</w:t>
        </w:r>
      </w:hyperlink>
      <w:r w:rsidRPr="001205C9">
        <w:rPr>
          <w:rFonts w:ascii="Arial" w:hAnsi="Arial" w:cs="Arial"/>
          <w:sz w:val="24"/>
          <w:szCs w:val="24"/>
          <w:shd w:val="clear" w:color="auto" w:fill="FBFBFB"/>
        </w:rPr>
        <w:t> (Accessed: 27 March 2024).</w:t>
      </w:r>
    </w:p>
    <w:p w14:paraId="392C516F"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shd w:val="clear" w:color="auto" w:fill="FBFBFB"/>
        </w:rPr>
        <w:t>Home Office (2022)</w:t>
      </w:r>
      <w:r w:rsidRPr="001205C9">
        <w:rPr>
          <w:rFonts w:ascii="Arial" w:hAnsi="Arial" w:cs="Arial"/>
          <w:i/>
          <w:iCs/>
          <w:sz w:val="24"/>
          <w:szCs w:val="24"/>
          <w:shd w:val="clear" w:color="auto" w:fill="FBFBFB"/>
        </w:rPr>
        <w:t> </w:t>
      </w:r>
      <w:proofErr w:type="spellStart"/>
      <w:r w:rsidRPr="001205C9">
        <w:rPr>
          <w:rFonts w:ascii="Arial" w:hAnsi="Arial" w:cs="Arial"/>
          <w:i/>
          <w:iCs/>
          <w:sz w:val="24"/>
          <w:szCs w:val="24"/>
          <w:shd w:val="clear" w:color="auto" w:fill="FBFBFB"/>
        </w:rPr>
        <w:t>Fingermark</w:t>
      </w:r>
      <w:proofErr w:type="spellEnd"/>
      <w:r w:rsidRPr="001205C9">
        <w:rPr>
          <w:rFonts w:ascii="Arial" w:hAnsi="Arial" w:cs="Arial"/>
          <w:i/>
          <w:iCs/>
          <w:sz w:val="24"/>
          <w:szCs w:val="24"/>
          <w:shd w:val="clear" w:color="auto" w:fill="FBFBFB"/>
        </w:rPr>
        <w:t xml:space="preserve"> Visualisation Manual</w:t>
      </w:r>
      <w:r w:rsidRPr="001205C9">
        <w:rPr>
          <w:rFonts w:ascii="Arial" w:hAnsi="Arial" w:cs="Arial"/>
          <w:sz w:val="24"/>
          <w:szCs w:val="24"/>
          <w:shd w:val="clear" w:color="auto" w:fill="FBFBFB"/>
        </w:rPr>
        <w:t xml:space="preserve">. 2nd </w:t>
      </w:r>
      <w:proofErr w:type="spellStart"/>
      <w:r w:rsidRPr="001205C9">
        <w:rPr>
          <w:rFonts w:ascii="Arial" w:hAnsi="Arial" w:cs="Arial"/>
          <w:sz w:val="24"/>
          <w:szCs w:val="24"/>
          <w:shd w:val="clear" w:color="auto" w:fill="FBFBFB"/>
        </w:rPr>
        <w:t>edn</w:t>
      </w:r>
      <w:proofErr w:type="spellEnd"/>
      <w:r w:rsidRPr="001205C9">
        <w:rPr>
          <w:rFonts w:ascii="Arial" w:hAnsi="Arial" w:cs="Arial"/>
          <w:sz w:val="24"/>
          <w:szCs w:val="24"/>
          <w:shd w:val="clear" w:color="auto" w:fill="FBFBFB"/>
        </w:rPr>
        <w:t>. Dstl.</w:t>
      </w:r>
    </w:p>
    <w:p w14:paraId="743CD887"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Jackson, A.R.W. and Jackson, J.M. (2017) </w:t>
      </w:r>
      <w:r w:rsidRPr="001205C9">
        <w:rPr>
          <w:rFonts w:ascii="Arial" w:hAnsi="Arial" w:cs="Arial"/>
          <w:i/>
          <w:iCs/>
          <w:sz w:val="24"/>
          <w:szCs w:val="24"/>
        </w:rPr>
        <w:t>Forensic science</w:t>
      </w:r>
      <w:r w:rsidRPr="001205C9">
        <w:rPr>
          <w:rFonts w:ascii="Arial" w:hAnsi="Arial" w:cs="Arial"/>
          <w:sz w:val="24"/>
          <w:szCs w:val="24"/>
        </w:rPr>
        <w:t xml:space="preserve">. 4th </w:t>
      </w:r>
      <w:proofErr w:type="spellStart"/>
      <w:r w:rsidRPr="001205C9">
        <w:rPr>
          <w:rFonts w:ascii="Arial" w:hAnsi="Arial" w:cs="Arial"/>
          <w:sz w:val="24"/>
          <w:szCs w:val="24"/>
        </w:rPr>
        <w:t>edn</w:t>
      </w:r>
      <w:proofErr w:type="spellEnd"/>
      <w:r w:rsidRPr="001205C9">
        <w:rPr>
          <w:rFonts w:ascii="Arial" w:hAnsi="Arial" w:cs="Arial"/>
          <w:sz w:val="24"/>
          <w:szCs w:val="24"/>
        </w:rPr>
        <w:t xml:space="preserve">. Harlow: Pearson Education Limited. </w:t>
      </w:r>
    </w:p>
    <w:p w14:paraId="5D4B9EA3"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Jafari, M. and Ansari-Pour, N. (2018) </w:t>
      </w:r>
      <w:r w:rsidRPr="001205C9">
        <w:rPr>
          <w:rFonts w:ascii="Arial" w:hAnsi="Arial" w:cs="Arial"/>
          <w:i/>
          <w:iCs/>
          <w:sz w:val="24"/>
          <w:szCs w:val="24"/>
        </w:rPr>
        <w:t xml:space="preserve">Why, When and How to Adjust Your P </w:t>
      </w:r>
      <w:proofErr w:type="gramStart"/>
      <w:r w:rsidRPr="001205C9">
        <w:rPr>
          <w:rFonts w:ascii="Arial" w:hAnsi="Arial" w:cs="Arial"/>
          <w:i/>
          <w:iCs/>
          <w:sz w:val="24"/>
          <w:szCs w:val="24"/>
        </w:rPr>
        <w:t>Values?</w:t>
      </w:r>
      <w:r w:rsidRPr="001205C9">
        <w:rPr>
          <w:rFonts w:ascii="Arial" w:hAnsi="Arial" w:cs="Arial"/>
          <w:sz w:val="24"/>
          <w:szCs w:val="24"/>
        </w:rPr>
        <w:t>,</w:t>
      </w:r>
      <w:proofErr w:type="gramEnd"/>
      <w:r w:rsidRPr="001205C9">
        <w:rPr>
          <w:rFonts w:ascii="Arial" w:hAnsi="Arial" w:cs="Arial"/>
          <w:sz w:val="24"/>
          <w:szCs w:val="24"/>
        </w:rPr>
        <w:t xml:space="preserve"> </w:t>
      </w:r>
      <w:r w:rsidRPr="001205C9">
        <w:rPr>
          <w:rFonts w:ascii="Arial" w:hAnsi="Arial" w:cs="Arial"/>
          <w:i/>
          <w:iCs/>
          <w:sz w:val="24"/>
          <w:szCs w:val="24"/>
        </w:rPr>
        <w:t>PMC PubMed Central</w:t>
      </w:r>
      <w:r w:rsidRPr="001205C9">
        <w:rPr>
          <w:rFonts w:ascii="Arial" w:hAnsi="Arial" w:cs="Arial"/>
          <w:sz w:val="24"/>
          <w:szCs w:val="24"/>
        </w:rPr>
        <w:t xml:space="preserve">. Available at: https://www.ncbi.nlm.nih.gov/pmc/articles/PMC6099145/ (Accessed: 02 April 2024). </w:t>
      </w:r>
    </w:p>
    <w:p w14:paraId="3911CD20"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Jasuja, O.P. </w:t>
      </w:r>
      <w:r w:rsidRPr="001205C9">
        <w:rPr>
          <w:rFonts w:ascii="Arial" w:hAnsi="Arial" w:cs="Arial"/>
          <w:i/>
          <w:iCs/>
          <w:sz w:val="24"/>
          <w:szCs w:val="24"/>
        </w:rPr>
        <w:t>et al.</w:t>
      </w:r>
      <w:r w:rsidRPr="001205C9">
        <w:rPr>
          <w:rFonts w:ascii="Arial" w:hAnsi="Arial" w:cs="Arial"/>
          <w:sz w:val="24"/>
          <w:szCs w:val="24"/>
        </w:rPr>
        <w:t xml:space="preserve"> (2009) ‘Dynamics of latent fingerprints: The effect of physical factors on quality of Ninhydrin developed prints — a preliminary study’, </w:t>
      </w:r>
      <w:r w:rsidRPr="001205C9">
        <w:rPr>
          <w:rFonts w:ascii="Arial" w:hAnsi="Arial" w:cs="Arial"/>
          <w:i/>
          <w:iCs/>
          <w:sz w:val="24"/>
          <w:szCs w:val="24"/>
        </w:rPr>
        <w:t>Science &amp; Justice</w:t>
      </w:r>
      <w:r w:rsidRPr="001205C9">
        <w:rPr>
          <w:rFonts w:ascii="Arial" w:hAnsi="Arial" w:cs="Arial"/>
          <w:sz w:val="24"/>
          <w:szCs w:val="24"/>
        </w:rPr>
        <w:t xml:space="preserve">, 49(1), pp. 8–11. </w:t>
      </w:r>
      <w:proofErr w:type="gramStart"/>
      <w:r w:rsidRPr="001205C9">
        <w:rPr>
          <w:rFonts w:ascii="Arial" w:hAnsi="Arial" w:cs="Arial"/>
          <w:sz w:val="24"/>
          <w:szCs w:val="24"/>
        </w:rPr>
        <w:t>doi:10.1016/j.scijus</w:t>
      </w:r>
      <w:proofErr w:type="gramEnd"/>
      <w:r w:rsidRPr="001205C9">
        <w:rPr>
          <w:rFonts w:ascii="Arial" w:hAnsi="Arial" w:cs="Arial"/>
          <w:sz w:val="24"/>
          <w:szCs w:val="24"/>
        </w:rPr>
        <w:t xml:space="preserve">.2008.08.001. </w:t>
      </w:r>
    </w:p>
    <w:p w14:paraId="7AF70C67"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King, R.S.P., Hallett, P.M. and Foster, D. (2015) ‘Seeing into the infrared: A novel IR fluorescent fingerprint powder’, </w:t>
      </w:r>
      <w:r w:rsidRPr="001205C9">
        <w:rPr>
          <w:rFonts w:ascii="Arial" w:hAnsi="Arial" w:cs="Arial"/>
          <w:i/>
          <w:iCs/>
          <w:sz w:val="24"/>
          <w:szCs w:val="24"/>
        </w:rPr>
        <w:t>Forensic Science International</w:t>
      </w:r>
      <w:r w:rsidRPr="001205C9">
        <w:rPr>
          <w:rFonts w:ascii="Arial" w:hAnsi="Arial" w:cs="Arial"/>
          <w:sz w:val="24"/>
          <w:szCs w:val="24"/>
        </w:rPr>
        <w:t xml:space="preserve">, 249. </w:t>
      </w:r>
      <w:proofErr w:type="gramStart"/>
      <w:r w:rsidRPr="001205C9">
        <w:rPr>
          <w:rFonts w:ascii="Arial" w:hAnsi="Arial" w:cs="Arial"/>
          <w:sz w:val="24"/>
          <w:szCs w:val="24"/>
        </w:rPr>
        <w:t>doi:10.1016/j.forsciint</w:t>
      </w:r>
      <w:proofErr w:type="gramEnd"/>
      <w:r w:rsidRPr="001205C9">
        <w:rPr>
          <w:rFonts w:ascii="Arial" w:hAnsi="Arial" w:cs="Arial"/>
          <w:sz w:val="24"/>
          <w:szCs w:val="24"/>
        </w:rPr>
        <w:t xml:space="preserve">.2015.01.020. </w:t>
      </w:r>
    </w:p>
    <w:p w14:paraId="72A3CC11" w14:textId="77777777" w:rsidR="00BF17A8" w:rsidRPr="001205C9" w:rsidRDefault="00BF17A8" w:rsidP="001205C9">
      <w:pPr>
        <w:spacing w:line="360" w:lineRule="auto"/>
        <w:jc w:val="both"/>
        <w:rPr>
          <w:rFonts w:ascii="Arial" w:hAnsi="Arial" w:cs="Arial"/>
          <w:sz w:val="24"/>
          <w:szCs w:val="24"/>
        </w:rPr>
      </w:pPr>
      <w:proofErr w:type="spellStart"/>
      <w:r w:rsidRPr="001205C9">
        <w:rPr>
          <w:rFonts w:ascii="Arial" w:hAnsi="Arial" w:cs="Arial"/>
          <w:sz w:val="24"/>
          <w:szCs w:val="24"/>
        </w:rPr>
        <w:t>Kücken</w:t>
      </w:r>
      <w:proofErr w:type="spellEnd"/>
      <w:r w:rsidRPr="001205C9">
        <w:rPr>
          <w:rFonts w:ascii="Arial" w:hAnsi="Arial" w:cs="Arial"/>
          <w:sz w:val="24"/>
          <w:szCs w:val="24"/>
        </w:rPr>
        <w:t xml:space="preserve">, M. and Newell, A.C. (2005) ‘Fingerprint formation’, </w:t>
      </w:r>
      <w:r w:rsidRPr="001205C9">
        <w:rPr>
          <w:rFonts w:ascii="Arial" w:hAnsi="Arial" w:cs="Arial"/>
          <w:i/>
          <w:iCs/>
          <w:sz w:val="24"/>
          <w:szCs w:val="24"/>
        </w:rPr>
        <w:t>Journal of Theoretical Biology</w:t>
      </w:r>
      <w:r w:rsidRPr="001205C9">
        <w:rPr>
          <w:rFonts w:ascii="Arial" w:hAnsi="Arial" w:cs="Arial"/>
          <w:sz w:val="24"/>
          <w:szCs w:val="24"/>
        </w:rPr>
        <w:t xml:space="preserve">, 235(1), pp. 71–83. </w:t>
      </w:r>
      <w:proofErr w:type="gramStart"/>
      <w:r w:rsidRPr="001205C9">
        <w:rPr>
          <w:rFonts w:ascii="Arial" w:hAnsi="Arial" w:cs="Arial"/>
          <w:sz w:val="24"/>
          <w:szCs w:val="24"/>
        </w:rPr>
        <w:t>doi:10.1016/j.jtbi</w:t>
      </w:r>
      <w:proofErr w:type="gramEnd"/>
      <w:r w:rsidRPr="001205C9">
        <w:rPr>
          <w:rFonts w:ascii="Arial" w:hAnsi="Arial" w:cs="Arial"/>
          <w:sz w:val="24"/>
          <w:szCs w:val="24"/>
        </w:rPr>
        <w:t xml:space="preserve">.2004.12.020. </w:t>
      </w:r>
    </w:p>
    <w:p w14:paraId="10D8A3BC"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Laerd Statistics (n.d. a) </w:t>
      </w:r>
      <w:r w:rsidRPr="001205C9">
        <w:rPr>
          <w:rFonts w:ascii="Arial" w:hAnsi="Arial" w:cs="Arial"/>
          <w:i/>
          <w:iCs/>
          <w:sz w:val="24"/>
          <w:szCs w:val="24"/>
        </w:rPr>
        <w:t>Mann-Whitney U test using SPSS statistics</w:t>
      </w:r>
      <w:r w:rsidRPr="001205C9">
        <w:rPr>
          <w:rFonts w:ascii="Arial" w:hAnsi="Arial" w:cs="Arial"/>
          <w:sz w:val="24"/>
          <w:szCs w:val="24"/>
        </w:rPr>
        <w:t xml:space="preserve">, </w:t>
      </w:r>
      <w:r w:rsidRPr="001205C9">
        <w:rPr>
          <w:rFonts w:ascii="Arial" w:hAnsi="Arial" w:cs="Arial"/>
          <w:i/>
          <w:iCs/>
          <w:sz w:val="24"/>
          <w:szCs w:val="24"/>
        </w:rPr>
        <w:t>Mann-Whitney U Test in SPSS Statistics | Setup, Procedure &amp; Interpretation | Laerd Statistics</w:t>
      </w:r>
      <w:r w:rsidRPr="001205C9">
        <w:rPr>
          <w:rFonts w:ascii="Arial" w:hAnsi="Arial" w:cs="Arial"/>
          <w:sz w:val="24"/>
          <w:szCs w:val="24"/>
        </w:rPr>
        <w:t xml:space="preserve">. Available at: https://statistics.laerd.com/spss-tutorials/mann-whitney-u-test-using-spss-statistics.php (Accessed: 02 April 2024). </w:t>
      </w:r>
    </w:p>
    <w:p w14:paraId="620E2B00"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lastRenderedPageBreak/>
        <w:t xml:space="preserve">Laerd Statistics (n.d. b) </w:t>
      </w:r>
      <w:r w:rsidRPr="001205C9">
        <w:rPr>
          <w:rFonts w:ascii="Arial" w:hAnsi="Arial" w:cs="Arial"/>
          <w:i/>
          <w:iCs/>
          <w:sz w:val="24"/>
          <w:szCs w:val="24"/>
        </w:rPr>
        <w:t>Sign test using SPSS statistics</w:t>
      </w:r>
      <w:r w:rsidRPr="001205C9">
        <w:rPr>
          <w:rFonts w:ascii="Arial" w:hAnsi="Arial" w:cs="Arial"/>
          <w:sz w:val="24"/>
          <w:szCs w:val="24"/>
        </w:rPr>
        <w:t xml:space="preserve">, </w:t>
      </w:r>
      <w:r w:rsidRPr="001205C9">
        <w:rPr>
          <w:rFonts w:ascii="Arial" w:hAnsi="Arial" w:cs="Arial"/>
          <w:i/>
          <w:iCs/>
          <w:sz w:val="24"/>
          <w:szCs w:val="24"/>
        </w:rPr>
        <w:t>Sign Test in SPSS Statistics - procedure, output and interpretation of output using a relevant example | Laerd Statistics</w:t>
      </w:r>
      <w:r w:rsidRPr="001205C9">
        <w:rPr>
          <w:rFonts w:ascii="Arial" w:hAnsi="Arial" w:cs="Arial"/>
          <w:sz w:val="24"/>
          <w:szCs w:val="24"/>
        </w:rPr>
        <w:t xml:space="preserve">. Available at: https://statistics.laerd.com/spss-tutorials/sign-test-using-spss-statistics.php (Accessed: 02 April 2024). </w:t>
      </w:r>
    </w:p>
    <w:p w14:paraId="549498AF" w14:textId="77777777"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 xml:space="preserve">Lee, H.C. and </w:t>
      </w:r>
      <w:proofErr w:type="spellStart"/>
      <w:r w:rsidRPr="001205C9">
        <w:rPr>
          <w:rFonts w:ascii="Arial" w:hAnsi="Arial" w:cs="Arial"/>
          <w:sz w:val="24"/>
          <w:szCs w:val="24"/>
          <w:shd w:val="clear" w:color="auto" w:fill="FBFBFB"/>
        </w:rPr>
        <w:t>Gaensslen</w:t>
      </w:r>
      <w:proofErr w:type="spellEnd"/>
      <w:r w:rsidRPr="001205C9">
        <w:rPr>
          <w:rFonts w:ascii="Arial" w:hAnsi="Arial" w:cs="Arial"/>
          <w:sz w:val="24"/>
          <w:szCs w:val="24"/>
          <w:shd w:val="clear" w:color="auto" w:fill="FBFBFB"/>
        </w:rPr>
        <w:t>, R.E. (2001) </w:t>
      </w:r>
      <w:r w:rsidRPr="001205C9">
        <w:rPr>
          <w:rFonts w:ascii="Arial" w:hAnsi="Arial" w:cs="Arial"/>
          <w:i/>
          <w:iCs/>
          <w:sz w:val="24"/>
          <w:szCs w:val="24"/>
          <w:shd w:val="clear" w:color="auto" w:fill="FBFBFB"/>
        </w:rPr>
        <w:t>Advances in Fingerprint Technology. </w:t>
      </w:r>
      <w:r w:rsidRPr="001205C9">
        <w:rPr>
          <w:rFonts w:ascii="Arial" w:hAnsi="Arial" w:cs="Arial"/>
          <w:sz w:val="24"/>
          <w:szCs w:val="24"/>
          <w:shd w:val="clear" w:color="auto" w:fill="FBFBFB"/>
        </w:rPr>
        <w:t xml:space="preserve">2nd </w:t>
      </w:r>
      <w:proofErr w:type="spellStart"/>
      <w:r w:rsidRPr="001205C9">
        <w:rPr>
          <w:rFonts w:ascii="Arial" w:hAnsi="Arial" w:cs="Arial"/>
          <w:sz w:val="24"/>
          <w:szCs w:val="24"/>
          <w:shd w:val="clear" w:color="auto" w:fill="FBFBFB"/>
        </w:rPr>
        <w:t>edn</w:t>
      </w:r>
      <w:proofErr w:type="spellEnd"/>
      <w:r w:rsidRPr="001205C9">
        <w:rPr>
          <w:rFonts w:ascii="Arial" w:hAnsi="Arial" w:cs="Arial"/>
          <w:sz w:val="24"/>
          <w:szCs w:val="24"/>
          <w:shd w:val="clear" w:color="auto" w:fill="FBFBFB"/>
        </w:rPr>
        <w:t>. Boca Raton: CRC Press.</w:t>
      </w:r>
    </w:p>
    <w:p w14:paraId="63B24AD0"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Madkour, S. </w:t>
      </w:r>
      <w:r w:rsidRPr="001205C9">
        <w:rPr>
          <w:rFonts w:ascii="Arial" w:hAnsi="Arial" w:cs="Arial"/>
          <w:i/>
          <w:iCs/>
          <w:sz w:val="24"/>
          <w:szCs w:val="24"/>
        </w:rPr>
        <w:t>et al.</w:t>
      </w:r>
      <w:r w:rsidRPr="001205C9">
        <w:rPr>
          <w:rFonts w:ascii="Arial" w:hAnsi="Arial" w:cs="Arial"/>
          <w:sz w:val="24"/>
          <w:szCs w:val="24"/>
        </w:rPr>
        <w:t xml:space="preserve"> (2017) ‘Development of latent fingerprints on non-porous surfaces recovered from fresh and sea water’, </w:t>
      </w:r>
      <w:r w:rsidRPr="001205C9">
        <w:rPr>
          <w:rFonts w:ascii="Arial" w:hAnsi="Arial" w:cs="Arial"/>
          <w:i/>
          <w:iCs/>
          <w:sz w:val="24"/>
          <w:szCs w:val="24"/>
        </w:rPr>
        <w:t>Egyptian Journal of Forensic Sciences</w:t>
      </w:r>
      <w:r w:rsidRPr="001205C9">
        <w:rPr>
          <w:rFonts w:ascii="Arial" w:hAnsi="Arial" w:cs="Arial"/>
          <w:sz w:val="24"/>
          <w:szCs w:val="24"/>
        </w:rPr>
        <w:t xml:space="preserve">, 7(1). doi:10.1186/s41935-017-0008-8. </w:t>
      </w:r>
    </w:p>
    <w:p w14:paraId="49ECF437" w14:textId="77777777"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FFFFF"/>
        </w:rPr>
        <w:t>Met Office (n.d. a). </w:t>
      </w:r>
      <w:r w:rsidRPr="001205C9">
        <w:rPr>
          <w:rFonts w:ascii="Arial" w:hAnsi="Arial" w:cs="Arial"/>
          <w:i/>
          <w:iCs/>
          <w:sz w:val="24"/>
          <w:szCs w:val="24"/>
          <w:shd w:val="clear" w:color="auto" w:fill="FFFFFF"/>
        </w:rPr>
        <w:t>Types of weather</w:t>
      </w:r>
      <w:r w:rsidRPr="001205C9">
        <w:rPr>
          <w:rFonts w:ascii="Arial" w:hAnsi="Arial" w:cs="Arial"/>
          <w:sz w:val="24"/>
          <w:szCs w:val="24"/>
          <w:shd w:val="clear" w:color="auto" w:fill="FFFFFF"/>
        </w:rPr>
        <w:t>. [Online]. Met Office. Available from: </w:t>
      </w:r>
      <w:hyperlink r:id="rId35" w:tgtFrame="_blank" w:history="1">
        <w:r w:rsidRPr="001205C9">
          <w:rPr>
            <w:rStyle w:val="Hyperlink"/>
            <w:rFonts w:ascii="Arial" w:hAnsi="Arial" w:cs="Arial"/>
            <w:color w:val="auto"/>
            <w:sz w:val="24"/>
            <w:szCs w:val="24"/>
            <w:bdr w:val="none" w:sz="0" w:space="0" w:color="auto" w:frame="1"/>
            <w:shd w:val="clear" w:color="auto" w:fill="FFFFFF"/>
          </w:rPr>
          <w:t>https://www.metoffice.gov.uk/weather/learn-about/weather/types-of-weather</w:t>
        </w:r>
      </w:hyperlink>
      <w:r w:rsidRPr="001205C9">
        <w:rPr>
          <w:rFonts w:ascii="Arial" w:hAnsi="Arial" w:cs="Arial"/>
          <w:sz w:val="24"/>
          <w:szCs w:val="24"/>
          <w:shd w:val="clear" w:color="auto" w:fill="FFFFFF"/>
        </w:rPr>
        <w:t>. (Accessed: 1 April 2024). </w:t>
      </w:r>
    </w:p>
    <w:p w14:paraId="2261B5FA" w14:textId="77777777"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FFFFF"/>
        </w:rPr>
        <w:t>Met Office (n.d. b). </w:t>
      </w:r>
      <w:r w:rsidRPr="001205C9">
        <w:rPr>
          <w:rFonts w:ascii="Arial" w:hAnsi="Arial" w:cs="Arial"/>
          <w:i/>
          <w:iCs/>
          <w:sz w:val="24"/>
          <w:szCs w:val="24"/>
          <w:shd w:val="clear" w:color="auto" w:fill="FFFFFF"/>
        </w:rPr>
        <w:t>How weather forecasts are created</w:t>
      </w:r>
      <w:r w:rsidRPr="001205C9">
        <w:rPr>
          <w:rFonts w:ascii="Arial" w:hAnsi="Arial" w:cs="Arial"/>
          <w:sz w:val="24"/>
          <w:szCs w:val="24"/>
          <w:shd w:val="clear" w:color="auto" w:fill="FFFFFF"/>
        </w:rPr>
        <w:t>. [Online]. Met Office. Available from: </w:t>
      </w:r>
      <w:hyperlink r:id="rId36" w:tgtFrame="_blank" w:history="1">
        <w:r w:rsidRPr="001205C9">
          <w:rPr>
            <w:rStyle w:val="Hyperlink"/>
            <w:rFonts w:ascii="Arial" w:hAnsi="Arial" w:cs="Arial"/>
            <w:color w:val="auto"/>
            <w:sz w:val="24"/>
            <w:szCs w:val="24"/>
            <w:bdr w:val="none" w:sz="0" w:space="0" w:color="auto" w:frame="1"/>
            <w:shd w:val="clear" w:color="auto" w:fill="FFFFFF"/>
          </w:rPr>
          <w:t>https://www.metoffice.gov.uk/weather/learn-about/how-forecasts-are-made</w:t>
        </w:r>
      </w:hyperlink>
      <w:r w:rsidRPr="001205C9">
        <w:rPr>
          <w:rFonts w:ascii="Arial" w:hAnsi="Arial" w:cs="Arial"/>
          <w:sz w:val="24"/>
          <w:szCs w:val="24"/>
          <w:shd w:val="clear" w:color="auto" w:fill="FFFFFF"/>
        </w:rPr>
        <w:t>. (Accessed: 1 April 2024).</w:t>
      </w:r>
    </w:p>
    <w:p w14:paraId="198F030D" w14:textId="77777777"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FFFFF"/>
        </w:rPr>
        <w:t>Met Office (n.d. c). </w:t>
      </w:r>
      <w:r w:rsidRPr="001205C9">
        <w:rPr>
          <w:rFonts w:ascii="Arial" w:hAnsi="Arial" w:cs="Arial"/>
          <w:i/>
          <w:iCs/>
          <w:sz w:val="24"/>
          <w:szCs w:val="24"/>
          <w:shd w:val="clear" w:color="auto" w:fill="FFFFFF"/>
        </w:rPr>
        <w:t>Observations</w:t>
      </w:r>
      <w:r w:rsidRPr="001205C9">
        <w:rPr>
          <w:rFonts w:ascii="Arial" w:hAnsi="Arial" w:cs="Arial"/>
          <w:sz w:val="24"/>
          <w:szCs w:val="24"/>
          <w:shd w:val="clear" w:color="auto" w:fill="FFFFFF"/>
        </w:rPr>
        <w:t>. [Online]. Met Office. Available from: </w:t>
      </w:r>
      <w:hyperlink r:id="rId37" w:tgtFrame="_blank" w:history="1">
        <w:r w:rsidRPr="001205C9">
          <w:rPr>
            <w:rStyle w:val="Hyperlink"/>
            <w:rFonts w:ascii="Arial" w:hAnsi="Arial" w:cs="Arial"/>
            <w:color w:val="auto"/>
            <w:sz w:val="24"/>
            <w:szCs w:val="24"/>
            <w:bdr w:val="none" w:sz="0" w:space="0" w:color="auto" w:frame="1"/>
            <w:shd w:val="clear" w:color="auto" w:fill="FFFFFF"/>
          </w:rPr>
          <w:t>https://www.metoffice.gov.uk/weather/learn-about/how-forecasts-are-made/observations/observations</w:t>
        </w:r>
      </w:hyperlink>
      <w:r w:rsidRPr="001205C9">
        <w:rPr>
          <w:rFonts w:ascii="Arial" w:hAnsi="Arial" w:cs="Arial"/>
          <w:sz w:val="24"/>
          <w:szCs w:val="24"/>
          <w:shd w:val="clear" w:color="auto" w:fill="FFFFFF"/>
        </w:rPr>
        <w:t>. (Accessed: 1 April 2024).</w:t>
      </w:r>
    </w:p>
    <w:p w14:paraId="1E74CB4A" w14:textId="77777777"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Met Office (n.d. d) </w:t>
      </w:r>
      <w:r w:rsidRPr="001205C9">
        <w:rPr>
          <w:rFonts w:ascii="Arial" w:hAnsi="Arial" w:cs="Arial"/>
          <w:i/>
          <w:iCs/>
          <w:sz w:val="24"/>
          <w:szCs w:val="24"/>
          <w:shd w:val="clear" w:color="auto" w:fill="FBFBFB"/>
        </w:rPr>
        <w:t>UK climate averages.</w:t>
      </w:r>
      <w:r w:rsidRPr="001205C9">
        <w:rPr>
          <w:rFonts w:ascii="Arial" w:hAnsi="Arial" w:cs="Arial"/>
          <w:sz w:val="24"/>
          <w:szCs w:val="24"/>
          <w:shd w:val="clear" w:color="auto" w:fill="FBFBFB"/>
        </w:rPr>
        <w:t xml:space="preserve"> [Online]. Met Office.</w:t>
      </w:r>
      <w:r w:rsidRPr="001205C9">
        <w:rPr>
          <w:rFonts w:ascii="Arial" w:hAnsi="Arial" w:cs="Arial"/>
          <w:i/>
          <w:iCs/>
          <w:sz w:val="24"/>
          <w:szCs w:val="24"/>
          <w:shd w:val="clear" w:color="auto" w:fill="FBFBFB"/>
        </w:rPr>
        <w:t> </w:t>
      </w:r>
      <w:r w:rsidRPr="001205C9">
        <w:rPr>
          <w:rFonts w:ascii="Arial" w:hAnsi="Arial" w:cs="Arial"/>
          <w:sz w:val="24"/>
          <w:szCs w:val="24"/>
          <w:shd w:val="clear" w:color="auto" w:fill="FBFBFB"/>
        </w:rPr>
        <w:t>Available at:</w:t>
      </w:r>
      <w:r w:rsidRPr="001205C9">
        <w:rPr>
          <w:rFonts w:ascii="Arial" w:hAnsi="Arial" w:cs="Arial"/>
          <w:i/>
          <w:iCs/>
          <w:sz w:val="24"/>
          <w:szCs w:val="24"/>
          <w:shd w:val="clear" w:color="auto" w:fill="FBFBFB"/>
        </w:rPr>
        <w:t> </w:t>
      </w:r>
      <w:hyperlink r:id="rId38" w:history="1">
        <w:r w:rsidRPr="001205C9">
          <w:rPr>
            <w:rStyle w:val="Hyperlink"/>
            <w:rFonts w:ascii="Arial" w:hAnsi="Arial" w:cs="Arial"/>
            <w:color w:val="auto"/>
            <w:sz w:val="24"/>
            <w:szCs w:val="24"/>
            <w:shd w:val="clear" w:color="auto" w:fill="FBFBFB"/>
          </w:rPr>
          <w:t>Keele (Staffordshire) UK climate averages - Met Office</w:t>
        </w:r>
      </w:hyperlink>
      <w:r w:rsidRPr="001205C9">
        <w:rPr>
          <w:rFonts w:ascii="Arial" w:hAnsi="Arial" w:cs="Arial"/>
          <w:sz w:val="24"/>
          <w:szCs w:val="24"/>
          <w:shd w:val="clear" w:color="auto" w:fill="FBFBFB"/>
        </w:rPr>
        <w:t> (Accessed: 01 April 2024).</w:t>
      </w:r>
    </w:p>
    <w:p w14:paraId="01A786E4" w14:textId="77777777" w:rsidR="00BF17A8" w:rsidRPr="001205C9" w:rsidRDefault="00BF17A8" w:rsidP="001205C9">
      <w:pPr>
        <w:spacing w:line="360" w:lineRule="auto"/>
        <w:jc w:val="both"/>
        <w:rPr>
          <w:rFonts w:ascii="Arial" w:hAnsi="Arial" w:cs="Arial"/>
          <w:sz w:val="24"/>
          <w:szCs w:val="24"/>
        </w:rPr>
      </w:pPr>
      <w:proofErr w:type="spellStart"/>
      <w:r w:rsidRPr="001205C9">
        <w:rPr>
          <w:rFonts w:ascii="Arial" w:hAnsi="Arial" w:cs="Arial"/>
          <w:sz w:val="24"/>
          <w:szCs w:val="24"/>
        </w:rPr>
        <w:t>Moncmanova</w:t>
      </w:r>
      <w:proofErr w:type="spellEnd"/>
      <w:r w:rsidRPr="001205C9">
        <w:rPr>
          <w:rFonts w:ascii="Arial" w:hAnsi="Arial" w:cs="Arial"/>
          <w:sz w:val="24"/>
          <w:szCs w:val="24"/>
        </w:rPr>
        <w:t xml:space="preserve">́, A. (2007) </w:t>
      </w:r>
      <w:r w:rsidRPr="001205C9">
        <w:rPr>
          <w:rFonts w:ascii="Arial" w:hAnsi="Arial" w:cs="Arial"/>
          <w:i/>
          <w:iCs/>
          <w:sz w:val="24"/>
          <w:szCs w:val="24"/>
        </w:rPr>
        <w:t>Environmental deterioration of materials</w:t>
      </w:r>
      <w:r w:rsidRPr="001205C9">
        <w:rPr>
          <w:rFonts w:ascii="Arial" w:hAnsi="Arial" w:cs="Arial"/>
          <w:sz w:val="24"/>
          <w:szCs w:val="24"/>
        </w:rPr>
        <w:t xml:space="preserve">, Google Books. </w:t>
      </w:r>
      <w:proofErr w:type="spellStart"/>
      <w:r w:rsidRPr="001205C9">
        <w:rPr>
          <w:rFonts w:ascii="Arial" w:hAnsi="Arial" w:cs="Arial"/>
          <w:sz w:val="24"/>
          <w:szCs w:val="24"/>
        </w:rPr>
        <w:t>Southhampton</w:t>
      </w:r>
      <w:proofErr w:type="spellEnd"/>
      <w:r w:rsidRPr="001205C9">
        <w:rPr>
          <w:rFonts w:ascii="Arial" w:hAnsi="Arial" w:cs="Arial"/>
          <w:sz w:val="24"/>
          <w:szCs w:val="24"/>
        </w:rPr>
        <w:t xml:space="preserve">, UK: WIT Press. Available at: https://books.google.co.uk/books?hl=en&amp;lr=&amp;id=9TCiyUfolawC&amp;oi=fnd&amp;pg=PP14&amp;ots=F4KdDzpy0u&amp;sig=Cwz3Vk6284NYy051B4pe7il-WkQ&amp;redir_esc=y#v=onepage&amp;q&amp;f=false (Accessed: 31 March 2024). </w:t>
      </w:r>
    </w:p>
    <w:p w14:paraId="12EE845D" w14:textId="77777777" w:rsidR="00BF17A8" w:rsidRPr="001205C9" w:rsidRDefault="00BF17A8" w:rsidP="001205C9">
      <w:pPr>
        <w:spacing w:line="360" w:lineRule="auto"/>
        <w:jc w:val="both"/>
        <w:rPr>
          <w:rFonts w:ascii="Arial" w:hAnsi="Arial" w:cs="Arial"/>
          <w:sz w:val="24"/>
          <w:szCs w:val="24"/>
          <w:shd w:val="clear" w:color="auto" w:fill="FBFBFB"/>
        </w:rPr>
      </w:pPr>
      <w:r w:rsidRPr="001205C9">
        <w:rPr>
          <w:rFonts w:ascii="Arial" w:hAnsi="Arial" w:cs="Arial"/>
          <w:sz w:val="24"/>
          <w:szCs w:val="24"/>
          <w:shd w:val="clear" w:color="auto" w:fill="FBFBFB"/>
        </w:rPr>
        <w:t>Moreno, S. </w:t>
      </w:r>
      <w:r w:rsidRPr="001205C9">
        <w:rPr>
          <w:rFonts w:ascii="Arial" w:hAnsi="Arial" w:cs="Arial"/>
          <w:i/>
          <w:iCs/>
          <w:sz w:val="24"/>
          <w:szCs w:val="24"/>
          <w:shd w:val="clear" w:color="auto" w:fill="FBFBFB"/>
        </w:rPr>
        <w:t>et al.</w:t>
      </w:r>
      <w:r w:rsidRPr="001205C9">
        <w:rPr>
          <w:rFonts w:ascii="Arial" w:hAnsi="Arial" w:cs="Arial"/>
          <w:sz w:val="24"/>
          <w:szCs w:val="24"/>
          <w:shd w:val="clear" w:color="auto" w:fill="FBFBFB"/>
        </w:rPr>
        <w:t> (2021) ‘Chemical composition effect on latent print development using black fingerprint powders’, </w:t>
      </w:r>
      <w:r w:rsidRPr="001205C9">
        <w:rPr>
          <w:rFonts w:ascii="Arial" w:hAnsi="Arial" w:cs="Arial"/>
          <w:i/>
          <w:iCs/>
          <w:sz w:val="24"/>
          <w:szCs w:val="24"/>
          <w:shd w:val="clear" w:color="auto" w:fill="FBFBFB"/>
        </w:rPr>
        <w:t>Forensic Chemistry</w:t>
      </w:r>
      <w:r w:rsidRPr="001205C9">
        <w:rPr>
          <w:rFonts w:ascii="Arial" w:hAnsi="Arial" w:cs="Arial"/>
          <w:sz w:val="24"/>
          <w:szCs w:val="24"/>
          <w:shd w:val="clear" w:color="auto" w:fill="FBFBFB"/>
        </w:rPr>
        <w:t xml:space="preserve">, 26, p. 100366. Available at: </w:t>
      </w:r>
      <w:proofErr w:type="gramStart"/>
      <w:r w:rsidRPr="001205C9">
        <w:rPr>
          <w:rFonts w:ascii="Arial" w:hAnsi="Arial" w:cs="Arial"/>
          <w:sz w:val="24"/>
          <w:szCs w:val="24"/>
          <w:shd w:val="clear" w:color="auto" w:fill="FBFBFB"/>
        </w:rPr>
        <w:t>doi:10.1016/j.forc</w:t>
      </w:r>
      <w:proofErr w:type="gramEnd"/>
      <w:r w:rsidRPr="001205C9">
        <w:rPr>
          <w:rFonts w:ascii="Arial" w:hAnsi="Arial" w:cs="Arial"/>
          <w:sz w:val="24"/>
          <w:szCs w:val="24"/>
          <w:shd w:val="clear" w:color="auto" w:fill="FBFBFB"/>
        </w:rPr>
        <w:t>.2021.100366. </w:t>
      </w:r>
    </w:p>
    <w:p w14:paraId="6358ABB7"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shd w:val="clear" w:color="auto" w:fill="FBFBFB"/>
        </w:rPr>
        <w:t>National Crime Agency (n.d.) </w:t>
      </w:r>
      <w:r w:rsidRPr="001205C9">
        <w:rPr>
          <w:rFonts w:ascii="Arial" w:hAnsi="Arial" w:cs="Arial"/>
          <w:i/>
          <w:iCs/>
          <w:sz w:val="24"/>
          <w:szCs w:val="24"/>
          <w:shd w:val="clear" w:color="auto" w:fill="FBFBFB"/>
        </w:rPr>
        <w:t>Major Crime Investigation Support</w:t>
      </w:r>
      <w:r w:rsidRPr="001205C9">
        <w:rPr>
          <w:rFonts w:ascii="Arial" w:hAnsi="Arial" w:cs="Arial"/>
          <w:sz w:val="24"/>
          <w:szCs w:val="24"/>
          <w:shd w:val="clear" w:color="auto" w:fill="FBFBFB"/>
        </w:rPr>
        <w:t>. Available at: </w:t>
      </w:r>
      <w:hyperlink r:id="rId39" w:history="1">
        <w:r w:rsidRPr="001205C9">
          <w:rPr>
            <w:rStyle w:val="Hyperlink"/>
            <w:rFonts w:ascii="Arial" w:hAnsi="Arial" w:cs="Arial"/>
            <w:color w:val="auto"/>
            <w:sz w:val="24"/>
            <w:szCs w:val="24"/>
            <w:shd w:val="clear" w:color="auto" w:fill="FBFBFB"/>
          </w:rPr>
          <w:t>Major Crime Investigative Support - National Crime Agency</w:t>
        </w:r>
      </w:hyperlink>
      <w:r w:rsidRPr="001205C9">
        <w:rPr>
          <w:rFonts w:ascii="Arial" w:hAnsi="Arial" w:cs="Arial"/>
          <w:sz w:val="24"/>
          <w:szCs w:val="24"/>
          <w:shd w:val="clear" w:color="auto" w:fill="FBFBFB"/>
        </w:rPr>
        <w:t> (Accessed: 11 January 2024).</w:t>
      </w:r>
    </w:p>
    <w:p w14:paraId="5BC07F35" w14:textId="77777777"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BFBFB"/>
        </w:rPr>
        <w:lastRenderedPageBreak/>
        <w:t>Oxford English Dictionary (n.d.) </w:t>
      </w:r>
      <w:r w:rsidRPr="001205C9">
        <w:rPr>
          <w:rFonts w:ascii="Arial" w:hAnsi="Arial" w:cs="Arial"/>
          <w:i/>
          <w:iCs/>
          <w:sz w:val="24"/>
          <w:szCs w:val="24"/>
          <w:shd w:val="clear" w:color="auto" w:fill="FBFBFB"/>
        </w:rPr>
        <w:t>weather</w:t>
      </w:r>
      <w:r w:rsidRPr="001205C9">
        <w:rPr>
          <w:rFonts w:ascii="Arial" w:hAnsi="Arial" w:cs="Arial"/>
          <w:sz w:val="24"/>
          <w:szCs w:val="24"/>
          <w:shd w:val="clear" w:color="auto" w:fill="FBFBFB"/>
        </w:rPr>
        <w:t>. Available at: </w:t>
      </w:r>
      <w:hyperlink r:id="rId40" w:anchor="14788180" w:history="1">
        <w:r w:rsidRPr="001205C9">
          <w:rPr>
            <w:rStyle w:val="Hyperlink"/>
            <w:rFonts w:ascii="Arial" w:hAnsi="Arial" w:cs="Arial"/>
            <w:color w:val="auto"/>
            <w:sz w:val="24"/>
            <w:szCs w:val="24"/>
            <w:shd w:val="clear" w:color="auto" w:fill="FBFBFB"/>
          </w:rPr>
          <w:t>weather, v. meanings, etymology and more | Oxford English Dictionary (oed.com)</w:t>
        </w:r>
      </w:hyperlink>
      <w:r w:rsidRPr="001205C9">
        <w:rPr>
          <w:rFonts w:ascii="Arial" w:hAnsi="Arial" w:cs="Arial"/>
          <w:sz w:val="24"/>
          <w:szCs w:val="24"/>
          <w:shd w:val="clear" w:color="auto" w:fill="FBFBFB"/>
        </w:rPr>
        <w:t> (Accessed: 29 March 2024).</w:t>
      </w:r>
    </w:p>
    <w:p w14:paraId="02DCEFD2"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Pitera, M. </w:t>
      </w:r>
      <w:r w:rsidRPr="001205C9">
        <w:rPr>
          <w:rFonts w:ascii="Arial" w:hAnsi="Arial" w:cs="Arial"/>
          <w:i/>
          <w:iCs/>
          <w:sz w:val="24"/>
          <w:szCs w:val="24"/>
        </w:rPr>
        <w:t>et al.</w:t>
      </w:r>
      <w:r w:rsidRPr="001205C9">
        <w:rPr>
          <w:rFonts w:ascii="Arial" w:hAnsi="Arial" w:cs="Arial"/>
          <w:sz w:val="24"/>
          <w:szCs w:val="24"/>
        </w:rPr>
        <w:t xml:space="preserve"> (2018) ‘</w:t>
      </w:r>
      <w:proofErr w:type="spellStart"/>
      <w:r w:rsidRPr="001205C9">
        <w:rPr>
          <w:rFonts w:ascii="Arial" w:hAnsi="Arial" w:cs="Arial"/>
          <w:sz w:val="24"/>
          <w:szCs w:val="24"/>
        </w:rPr>
        <w:t>Fingermark</w:t>
      </w:r>
      <w:proofErr w:type="spellEnd"/>
      <w:r w:rsidRPr="001205C9">
        <w:rPr>
          <w:rFonts w:ascii="Arial" w:hAnsi="Arial" w:cs="Arial"/>
          <w:sz w:val="24"/>
          <w:szCs w:val="24"/>
        </w:rPr>
        <w:t xml:space="preserve"> visualisation on metal surfaces: An initial investigation of the influence of surface condition on process effectiveness’, </w:t>
      </w:r>
      <w:r w:rsidRPr="001205C9">
        <w:rPr>
          <w:rFonts w:ascii="Arial" w:hAnsi="Arial" w:cs="Arial"/>
          <w:i/>
          <w:iCs/>
          <w:sz w:val="24"/>
          <w:szCs w:val="24"/>
        </w:rPr>
        <w:t>Science &amp; Justice</w:t>
      </w:r>
      <w:r w:rsidRPr="001205C9">
        <w:rPr>
          <w:rFonts w:ascii="Arial" w:hAnsi="Arial" w:cs="Arial"/>
          <w:sz w:val="24"/>
          <w:szCs w:val="24"/>
        </w:rPr>
        <w:t xml:space="preserve">, 58(5), pp. 372–383. </w:t>
      </w:r>
      <w:proofErr w:type="gramStart"/>
      <w:r w:rsidRPr="001205C9">
        <w:rPr>
          <w:rFonts w:ascii="Arial" w:hAnsi="Arial" w:cs="Arial"/>
          <w:sz w:val="24"/>
          <w:szCs w:val="24"/>
        </w:rPr>
        <w:t>doi:10.1016/j.scijus</w:t>
      </w:r>
      <w:proofErr w:type="gramEnd"/>
      <w:r w:rsidRPr="001205C9">
        <w:rPr>
          <w:rFonts w:ascii="Arial" w:hAnsi="Arial" w:cs="Arial"/>
          <w:sz w:val="24"/>
          <w:szCs w:val="24"/>
        </w:rPr>
        <w:t xml:space="preserve">.2018.05.005. </w:t>
      </w:r>
    </w:p>
    <w:p w14:paraId="70E8FD6A"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Polimeni, G. </w:t>
      </w:r>
      <w:r w:rsidRPr="001205C9">
        <w:rPr>
          <w:rFonts w:ascii="Arial" w:hAnsi="Arial" w:cs="Arial"/>
          <w:i/>
          <w:iCs/>
          <w:sz w:val="24"/>
          <w:szCs w:val="24"/>
        </w:rPr>
        <w:t>et al.</w:t>
      </w:r>
      <w:r w:rsidRPr="001205C9">
        <w:rPr>
          <w:rFonts w:ascii="Arial" w:hAnsi="Arial" w:cs="Arial"/>
          <w:sz w:val="24"/>
          <w:szCs w:val="24"/>
        </w:rPr>
        <w:t xml:space="preserve"> (2004) ‘A novel approach to identify the presence of fingerprints on wet surfaces’, </w:t>
      </w:r>
      <w:r w:rsidRPr="001205C9">
        <w:rPr>
          <w:rFonts w:ascii="Arial" w:hAnsi="Arial" w:cs="Arial"/>
          <w:i/>
          <w:iCs/>
          <w:sz w:val="24"/>
          <w:szCs w:val="24"/>
        </w:rPr>
        <w:t>Forensic Science International</w:t>
      </w:r>
      <w:r w:rsidRPr="001205C9">
        <w:rPr>
          <w:rFonts w:ascii="Arial" w:hAnsi="Arial" w:cs="Arial"/>
          <w:sz w:val="24"/>
          <w:szCs w:val="24"/>
        </w:rPr>
        <w:t xml:space="preserve">, 146. </w:t>
      </w:r>
      <w:proofErr w:type="gramStart"/>
      <w:r w:rsidRPr="001205C9">
        <w:rPr>
          <w:rFonts w:ascii="Arial" w:hAnsi="Arial" w:cs="Arial"/>
          <w:sz w:val="24"/>
          <w:szCs w:val="24"/>
        </w:rPr>
        <w:t>doi:10.1016/j.forsciint</w:t>
      </w:r>
      <w:proofErr w:type="gramEnd"/>
      <w:r w:rsidRPr="001205C9">
        <w:rPr>
          <w:rFonts w:ascii="Arial" w:hAnsi="Arial" w:cs="Arial"/>
          <w:sz w:val="24"/>
          <w:szCs w:val="24"/>
        </w:rPr>
        <w:t xml:space="preserve">.2004.09.016. </w:t>
      </w:r>
    </w:p>
    <w:p w14:paraId="354EB935"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Robson, R. </w:t>
      </w:r>
      <w:r w:rsidRPr="001205C9">
        <w:rPr>
          <w:rFonts w:ascii="Arial" w:hAnsi="Arial" w:cs="Arial"/>
          <w:i/>
          <w:iCs/>
          <w:sz w:val="24"/>
          <w:szCs w:val="24"/>
        </w:rPr>
        <w:t>et al.</w:t>
      </w:r>
      <w:r w:rsidRPr="001205C9">
        <w:rPr>
          <w:rFonts w:ascii="Arial" w:hAnsi="Arial" w:cs="Arial"/>
          <w:sz w:val="24"/>
          <w:szCs w:val="24"/>
        </w:rPr>
        <w:t xml:space="preserve"> (2022) ‘Analysis of fingermark constituents: A systematic review of Quantitative Studies’, </w:t>
      </w:r>
      <w:r w:rsidRPr="001205C9">
        <w:rPr>
          <w:rFonts w:ascii="Arial" w:hAnsi="Arial" w:cs="Arial"/>
          <w:i/>
          <w:iCs/>
          <w:sz w:val="24"/>
          <w:szCs w:val="24"/>
        </w:rPr>
        <w:t>Chemical Papers</w:t>
      </w:r>
      <w:r w:rsidRPr="001205C9">
        <w:rPr>
          <w:rFonts w:ascii="Arial" w:hAnsi="Arial" w:cs="Arial"/>
          <w:sz w:val="24"/>
          <w:szCs w:val="24"/>
        </w:rPr>
        <w:t xml:space="preserve">, 76(8), pp. 4645–4667. doi:10.1007/s11696-022-02232-x. </w:t>
      </w:r>
    </w:p>
    <w:p w14:paraId="2823EDD0" w14:textId="77777777"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FFFFF"/>
        </w:rPr>
        <w:t xml:space="preserve">Sears, V.G., </w:t>
      </w:r>
      <w:proofErr w:type="spellStart"/>
      <w:r w:rsidRPr="001205C9">
        <w:rPr>
          <w:rFonts w:ascii="Arial" w:hAnsi="Arial" w:cs="Arial"/>
          <w:sz w:val="24"/>
          <w:szCs w:val="24"/>
          <w:shd w:val="clear" w:color="auto" w:fill="FFFFFF"/>
        </w:rPr>
        <w:t>Bleay</w:t>
      </w:r>
      <w:proofErr w:type="spellEnd"/>
      <w:r w:rsidRPr="001205C9">
        <w:rPr>
          <w:rFonts w:ascii="Arial" w:hAnsi="Arial" w:cs="Arial"/>
          <w:sz w:val="24"/>
          <w:szCs w:val="24"/>
          <w:shd w:val="clear" w:color="auto" w:fill="FFFFFF"/>
        </w:rPr>
        <w:t>, S.M., Bandey, H.L. &amp; Bowman, V.J. (2012). A methodology for finger mark research. </w:t>
      </w:r>
      <w:r w:rsidRPr="001205C9">
        <w:rPr>
          <w:rFonts w:ascii="Arial" w:hAnsi="Arial" w:cs="Arial"/>
          <w:i/>
          <w:iCs/>
          <w:sz w:val="24"/>
          <w:szCs w:val="24"/>
          <w:shd w:val="clear" w:color="auto" w:fill="FFFFFF"/>
        </w:rPr>
        <w:t>Science &amp; Justice</w:t>
      </w:r>
      <w:r w:rsidRPr="001205C9">
        <w:rPr>
          <w:rFonts w:ascii="Arial" w:hAnsi="Arial" w:cs="Arial"/>
          <w:sz w:val="24"/>
          <w:szCs w:val="24"/>
          <w:shd w:val="clear" w:color="auto" w:fill="FFFFFF"/>
        </w:rPr>
        <w:t>. 52 (3). pp. 145–160.</w:t>
      </w:r>
    </w:p>
    <w:p w14:paraId="056709F3" w14:textId="77777777"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FFFFF"/>
        </w:rPr>
        <w:t xml:space="preserve">Seppänen, O. &amp; </w:t>
      </w:r>
      <w:proofErr w:type="spellStart"/>
      <w:r w:rsidRPr="001205C9">
        <w:rPr>
          <w:rFonts w:ascii="Arial" w:hAnsi="Arial" w:cs="Arial"/>
          <w:sz w:val="24"/>
          <w:szCs w:val="24"/>
          <w:shd w:val="clear" w:color="auto" w:fill="FFFFFF"/>
        </w:rPr>
        <w:t>Kurnitski</w:t>
      </w:r>
      <w:proofErr w:type="spellEnd"/>
      <w:r w:rsidRPr="001205C9">
        <w:rPr>
          <w:rFonts w:ascii="Arial" w:hAnsi="Arial" w:cs="Arial"/>
          <w:sz w:val="24"/>
          <w:szCs w:val="24"/>
          <w:shd w:val="clear" w:color="auto" w:fill="FFFFFF"/>
        </w:rPr>
        <w:t>, J. (2009). Moisture control and ventilation. In: E. Heseltine &amp; J. Rosen (eds.). </w:t>
      </w:r>
      <w:r w:rsidRPr="001205C9">
        <w:rPr>
          <w:rFonts w:ascii="Arial" w:hAnsi="Arial" w:cs="Arial"/>
          <w:i/>
          <w:iCs/>
          <w:sz w:val="24"/>
          <w:szCs w:val="24"/>
          <w:shd w:val="clear" w:color="auto" w:fill="FFFFFF"/>
        </w:rPr>
        <w:t>WHO Guidelines for Indoor Air Quality: Dampness and Mould</w:t>
      </w:r>
      <w:r w:rsidRPr="001205C9">
        <w:rPr>
          <w:rFonts w:ascii="Arial" w:hAnsi="Arial" w:cs="Arial"/>
          <w:sz w:val="24"/>
          <w:szCs w:val="24"/>
          <w:shd w:val="clear" w:color="auto" w:fill="FFFFFF"/>
        </w:rPr>
        <w:t>. [Online]. Copenhagen: WHO Regional Office for Europe, pp. 31–62. Available from: </w:t>
      </w:r>
      <w:hyperlink r:id="rId41" w:tgtFrame="_blank" w:history="1">
        <w:r w:rsidRPr="001205C9">
          <w:rPr>
            <w:rStyle w:val="Hyperlink"/>
            <w:rFonts w:ascii="Arial" w:hAnsi="Arial" w:cs="Arial"/>
            <w:color w:val="auto"/>
            <w:sz w:val="24"/>
            <w:szCs w:val="24"/>
            <w:bdr w:val="none" w:sz="0" w:space="0" w:color="auto" w:frame="1"/>
            <w:shd w:val="clear" w:color="auto" w:fill="FFFFFF"/>
          </w:rPr>
          <w:t>https://www.afro.who.int/publications/who-guidelines-indoor-air-quality-dampness-and-mould</w:t>
        </w:r>
      </w:hyperlink>
      <w:r w:rsidRPr="001205C9">
        <w:rPr>
          <w:rFonts w:ascii="Arial" w:hAnsi="Arial" w:cs="Arial"/>
          <w:sz w:val="24"/>
          <w:szCs w:val="24"/>
          <w:shd w:val="clear" w:color="auto" w:fill="FFFFFF"/>
        </w:rPr>
        <w:t>. (Accessed: 1 April 2024).</w:t>
      </w:r>
    </w:p>
    <w:p w14:paraId="5CF56A65"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Sodhi, G.S. and Kaur, J. (2001) ‘Powder method for detecting latent fingerprints: A Review’, </w:t>
      </w:r>
      <w:r w:rsidRPr="001205C9">
        <w:rPr>
          <w:rFonts w:ascii="Arial" w:hAnsi="Arial" w:cs="Arial"/>
          <w:i/>
          <w:iCs/>
          <w:sz w:val="24"/>
          <w:szCs w:val="24"/>
        </w:rPr>
        <w:t>Forensic Science International</w:t>
      </w:r>
      <w:r w:rsidRPr="001205C9">
        <w:rPr>
          <w:rFonts w:ascii="Arial" w:hAnsi="Arial" w:cs="Arial"/>
          <w:sz w:val="24"/>
          <w:szCs w:val="24"/>
        </w:rPr>
        <w:t xml:space="preserve">, 120(3), pp. 172–176. doi:10.1016/s0379-0738(00)00465-5. </w:t>
      </w:r>
    </w:p>
    <w:p w14:paraId="03312D7F" w14:textId="7E030FA7" w:rsidR="00A21BBA" w:rsidRPr="001205C9" w:rsidRDefault="00A21BBA" w:rsidP="001205C9">
      <w:pPr>
        <w:spacing w:line="360" w:lineRule="auto"/>
        <w:jc w:val="both"/>
        <w:rPr>
          <w:rFonts w:ascii="Arial" w:eastAsia="Times New Roman" w:hAnsi="Arial" w:cs="Arial"/>
          <w:color w:val="333333"/>
          <w:kern w:val="0"/>
          <w:sz w:val="24"/>
          <w:szCs w:val="24"/>
          <w:lang w:eastAsia="en-GB"/>
          <w14:ligatures w14:val="none"/>
        </w:rPr>
      </w:pPr>
      <w:r w:rsidRPr="001205C9">
        <w:rPr>
          <w:rFonts w:ascii="Arial" w:eastAsia="Times New Roman" w:hAnsi="Arial" w:cs="Arial"/>
          <w:color w:val="333333"/>
          <w:kern w:val="0"/>
          <w:sz w:val="24"/>
          <w:szCs w:val="24"/>
          <w:lang w:eastAsia="en-GB"/>
          <w14:ligatures w14:val="none"/>
        </w:rPr>
        <w:t>Staffordshire Police (2024) </w:t>
      </w:r>
      <w:r w:rsidRPr="001205C9">
        <w:rPr>
          <w:rFonts w:ascii="Arial" w:eastAsia="Times New Roman" w:hAnsi="Arial" w:cs="Arial"/>
          <w:i/>
          <w:iCs/>
          <w:color w:val="242424"/>
          <w:kern w:val="0"/>
          <w:sz w:val="24"/>
          <w:szCs w:val="24"/>
          <w:shd w:val="clear" w:color="auto" w:fill="FFFFFF"/>
          <w:lang w:eastAsia="en-GB"/>
          <w14:ligatures w14:val="none"/>
        </w:rPr>
        <w:t>Sampling strategy, plan and procedure for Level 1 and Level 2 volume crime.</w:t>
      </w:r>
      <w:r w:rsidRPr="001205C9">
        <w:rPr>
          <w:rFonts w:ascii="Arial" w:eastAsia="Times New Roman" w:hAnsi="Arial" w:cs="Arial"/>
          <w:color w:val="242424"/>
          <w:kern w:val="0"/>
          <w:sz w:val="24"/>
          <w:szCs w:val="24"/>
          <w:shd w:val="clear" w:color="auto" w:fill="FFFFFF"/>
          <w:lang w:eastAsia="en-GB"/>
          <w14:ligatures w14:val="none"/>
        </w:rPr>
        <w:t> Doc SPF-GP-879</w:t>
      </w:r>
      <w:r w:rsidRPr="001205C9">
        <w:rPr>
          <w:rFonts w:ascii="Arial" w:eastAsia="Times New Roman" w:hAnsi="Arial" w:cs="Arial"/>
          <w:color w:val="333333"/>
          <w:kern w:val="0"/>
          <w:sz w:val="24"/>
          <w:szCs w:val="24"/>
          <w:lang w:eastAsia="en-GB"/>
          <w14:ligatures w14:val="none"/>
        </w:rPr>
        <w:t xml:space="preserve"> </w:t>
      </w:r>
      <w:r w:rsidRPr="001205C9">
        <w:rPr>
          <w:rFonts w:ascii="Arial" w:eastAsia="Times New Roman" w:hAnsi="Arial" w:cs="Arial"/>
          <w:color w:val="242424"/>
          <w:kern w:val="0"/>
          <w:sz w:val="24"/>
          <w:szCs w:val="24"/>
          <w:shd w:val="clear" w:color="auto" w:fill="FFFFFF"/>
          <w:lang w:eastAsia="en-GB"/>
          <w14:ligatures w14:val="none"/>
        </w:rPr>
        <w:t>(Accessed: 02/04/2024)</w:t>
      </w:r>
    </w:p>
    <w:p w14:paraId="15D7DB05" w14:textId="77777777" w:rsidR="00A21BBA" w:rsidRPr="001205C9" w:rsidRDefault="00A21BBA" w:rsidP="001205C9">
      <w:pPr>
        <w:spacing w:line="360" w:lineRule="auto"/>
        <w:jc w:val="both"/>
        <w:rPr>
          <w:rFonts w:ascii="Arial" w:eastAsia="Times New Roman" w:hAnsi="Arial" w:cs="Arial"/>
          <w:color w:val="333333"/>
          <w:kern w:val="0"/>
          <w:sz w:val="24"/>
          <w:szCs w:val="24"/>
          <w:lang w:eastAsia="en-GB"/>
          <w14:ligatures w14:val="none"/>
        </w:rPr>
      </w:pPr>
    </w:p>
    <w:p w14:paraId="4DFF8A98" w14:textId="77777777" w:rsidR="00BF17A8" w:rsidRPr="001205C9" w:rsidRDefault="00BF17A8" w:rsidP="001205C9">
      <w:pPr>
        <w:spacing w:line="360" w:lineRule="auto"/>
        <w:jc w:val="both"/>
        <w:rPr>
          <w:rFonts w:ascii="Arial" w:hAnsi="Arial" w:cs="Arial"/>
          <w:sz w:val="24"/>
          <w:szCs w:val="24"/>
          <w:shd w:val="clear" w:color="auto" w:fill="FFFFFF"/>
        </w:rPr>
      </w:pPr>
      <w:r w:rsidRPr="001205C9">
        <w:rPr>
          <w:rFonts w:ascii="Arial" w:hAnsi="Arial" w:cs="Arial"/>
          <w:sz w:val="24"/>
          <w:szCs w:val="24"/>
          <w:shd w:val="clear" w:color="auto" w:fill="FFFFFF"/>
        </w:rPr>
        <w:t xml:space="preserve">Steiner, R., Moret, S. &amp; Roux, C. (2020). Evaluation of the use of chemical pads to mimic latent </w:t>
      </w:r>
      <w:proofErr w:type="spellStart"/>
      <w:r w:rsidRPr="001205C9">
        <w:rPr>
          <w:rFonts w:ascii="Arial" w:hAnsi="Arial" w:cs="Arial"/>
          <w:sz w:val="24"/>
          <w:szCs w:val="24"/>
          <w:shd w:val="clear" w:color="auto" w:fill="FFFFFF"/>
        </w:rPr>
        <w:t>fingermarks</w:t>
      </w:r>
      <w:proofErr w:type="spellEnd"/>
      <w:r w:rsidRPr="001205C9">
        <w:rPr>
          <w:rFonts w:ascii="Arial" w:hAnsi="Arial" w:cs="Arial"/>
          <w:sz w:val="24"/>
          <w:szCs w:val="24"/>
          <w:shd w:val="clear" w:color="auto" w:fill="FFFFFF"/>
        </w:rPr>
        <w:t xml:space="preserve"> for research purposes. </w:t>
      </w:r>
      <w:r w:rsidRPr="001205C9">
        <w:rPr>
          <w:rFonts w:ascii="Arial" w:hAnsi="Arial" w:cs="Arial"/>
          <w:i/>
          <w:iCs/>
          <w:sz w:val="24"/>
          <w:szCs w:val="24"/>
          <w:shd w:val="clear" w:color="auto" w:fill="FFFFFF"/>
        </w:rPr>
        <w:t>Forensic Science International</w:t>
      </w:r>
      <w:r w:rsidRPr="001205C9">
        <w:rPr>
          <w:rFonts w:ascii="Arial" w:hAnsi="Arial" w:cs="Arial"/>
          <w:sz w:val="24"/>
          <w:szCs w:val="24"/>
          <w:shd w:val="clear" w:color="auto" w:fill="FFFFFF"/>
        </w:rPr>
        <w:t>. 314. p. 110411.</w:t>
      </w:r>
    </w:p>
    <w:p w14:paraId="5F74C441"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shd w:val="clear" w:color="auto" w:fill="FBFBFB"/>
        </w:rPr>
        <w:t>SWGFAST (2013) </w:t>
      </w:r>
      <w:r w:rsidRPr="001205C9">
        <w:rPr>
          <w:rFonts w:ascii="Arial" w:hAnsi="Arial" w:cs="Arial"/>
          <w:i/>
          <w:iCs/>
          <w:sz w:val="24"/>
          <w:szCs w:val="24"/>
          <w:shd w:val="clear" w:color="auto" w:fill="FBFBFB"/>
        </w:rPr>
        <w:t>Document #10 Standards for Examining Friction Ridge Impressions and Resulting Conclusions (Latent/</w:t>
      </w:r>
      <w:proofErr w:type="spellStart"/>
      <w:r w:rsidRPr="001205C9">
        <w:rPr>
          <w:rFonts w:ascii="Arial" w:hAnsi="Arial" w:cs="Arial"/>
          <w:i/>
          <w:iCs/>
          <w:sz w:val="24"/>
          <w:szCs w:val="24"/>
          <w:shd w:val="clear" w:color="auto" w:fill="FBFBFB"/>
        </w:rPr>
        <w:t>Tenprint</w:t>
      </w:r>
      <w:proofErr w:type="spellEnd"/>
      <w:r w:rsidRPr="001205C9">
        <w:rPr>
          <w:rFonts w:ascii="Arial" w:hAnsi="Arial" w:cs="Arial"/>
          <w:i/>
          <w:iCs/>
          <w:sz w:val="24"/>
          <w:szCs w:val="24"/>
          <w:shd w:val="clear" w:color="auto" w:fill="FBFBFB"/>
        </w:rPr>
        <w:t>)</w:t>
      </w:r>
      <w:r w:rsidRPr="001205C9">
        <w:rPr>
          <w:rFonts w:ascii="Arial" w:hAnsi="Arial" w:cs="Arial"/>
          <w:sz w:val="24"/>
          <w:szCs w:val="24"/>
          <w:shd w:val="clear" w:color="auto" w:fill="FBFBFB"/>
        </w:rPr>
        <w:t>, Available at: </w:t>
      </w:r>
      <w:hyperlink r:id="rId42" w:history="1">
        <w:r w:rsidRPr="001205C9">
          <w:rPr>
            <w:rStyle w:val="Hyperlink"/>
            <w:rFonts w:ascii="Arial" w:hAnsi="Arial" w:cs="Arial"/>
            <w:color w:val="auto"/>
            <w:sz w:val="24"/>
            <w:szCs w:val="24"/>
            <w:shd w:val="clear" w:color="auto" w:fill="FBFBFB"/>
          </w:rPr>
          <w:t xml:space="preserve">Microsoft Word </w:t>
        </w:r>
        <w:r w:rsidRPr="001205C9">
          <w:rPr>
            <w:rStyle w:val="Hyperlink"/>
            <w:rFonts w:ascii="Arial" w:hAnsi="Arial" w:cs="Arial"/>
            <w:color w:val="auto"/>
            <w:sz w:val="24"/>
            <w:szCs w:val="24"/>
            <w:shd w:val="clear" w:color="auto" w:fill="FBFBFB"/>
          </w:rPr>
          <w:lastRenderedPageBreak/>
          <w:t>- Standard Examinations-Conclusions_2.0-adopted 3-14-13-2 final-2.docx (nist.gov)</w:t>
        </w:r>
      </w:hyperlink>
      <w:r w:rsidRPr="001205C9">
        <w:rPr>
          <w:rFonts w:ascii="Arial" w:hAnsi="Arial" w:cs="Arial"/>
          <w:sz w:val="24"/>
          <w:szCs w:val="24"/>
          <w:shd w:val="clear" w:color="auto" w:fill="FBFBFB"/>
        </w:rPr>
        <w:t> (Accessed: 26 March 2024).</w:t>
      </w:r>
    </w:p>
    <w:p w14:paraId="1D99E60E"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Thomas, G.L. (1978) ‘The physics of fingerprints and their detection’, </w:t>
      </w:r>
      <w:r w:rsidRPr="001205C9">
        <w:rPr>
          <w:rFonts w:ascii="Arial" w:hAnsi="Arial" w:cs="Arial"/>
          <w:i/>
          <w:iCs/>
          <w:sz w:val="24"/>
          <w:szCs w:val="24"/>
        </w:rPr>
        <w:t>Journal of Physics E: Scientific Instruments</w:t>
      </w:r>
      <w:r w:rsidRPr="001205C9">
        <w:rPr>
          <w:rFonts w:ascii="Arial" w:hAnsi="Arial" w:cs="Arial"/>
          <w:sz w:val="24"/>
          <w:szCs w:val="24"/>
        </w:rPr>
        <w:t xml:space="preserve">, 11(8), pp. 722–731. doi:10.1088/0022-3735/11/8/002. </w:t>
      </w:r>
    </w:p>
    <w:p w14:paraId="341B64E7"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Time and date-past weather (n.d.) </w:t>
      </w:r>
      <w:r w:rsidRPr="001205C9">
        <w:rPr>
          <w:rFonts w:ascii="Arial" w:hAnsi="Arial" w:cs="Arial"/>
          <w:i/>
          <w:iCs/>
          <w:sz w:val="24"/>
          <w:szCs w:val="24"/>
        </w:rPr>
        <w:t xml:space="preserve">Past weather in </w:t>
      </w:r>
      <w:proofErr w:type="spellStart"/>
      <w:r w:rsidRPr="001205C9">
        <w:rPr>
          <w:rFonts w:ascii="Arial" w:hAnsi="Arial" w:cs="Arial"/>
          <w:i/>
          <w:iCs/>
          <w:sz w:val="24"/>
          <w:szCs w:val="24"/>
        </w:rPr>
        <w:t>Stoke-on-trent</w:t>
      </w:r>
      <w:proofErr w:type="spellEnd"/>
      <w:r w:rsidRPr="001205C9">
        <w:rPr>
          <w:rFonts w:ascii="Arial" w:hAnsi="Arial" w:cs="Arial"/>
          <w:i/>
          <w:iCs/>
          <w:sz w:val="24"/>
          <w:szCs w:val="24"/>
        </w:rPr>
        <w:t xml:space="preserve">, England, United Kingdom </w:t>
      </w:r>
      <w:proofErr w:type="gramStart"/>
      <w:r w:rsidRPr="001205C9">
        <w:rPr>
          <w:rFonts w:ascii="Arial" w:hAnsi="Arial" w:cs="Arial"/>
          <w:i/>
          <w:iCs/>
          <w:sz w:val="24"/>
          <w:szCs w:val="24"/>
        </w:rPr>
        <w:t>march</w:t>
      </w:r>
      <w:proofErr w:type="gramEnd"/>
      <w:r w:rsidRPr="001205C9">
        <w:rPr>
          <w:rFonts w:ascii="Arial" w:hAnsi="Arial" w:cs="Arial"/>
          <w:i/>
          <w:iCs/>
          <w:sz w:val="24"/>
          <w:szCs w:val="24"/>
        </w:rPr>
        <w:t xml:space="preserve"> 2024</w:t>
      </w:r>
      <w:r w:rsidRPr="001205C9">
        <w:rPr>
          <w:rFonts w:ascii="Arial" w:hAnsi="Arial" w:cs="Arial"/>
          <w:sz w:val="24"/>
          <w:szCs w:val="24"/>
        </w:rPr>
        <w:t xml:space="preserve">, </w:t>
      </w:r>
      <w:r w:rsidRPr="001205C9">
        <w:rPr>
          <w:rFonts w:ascii="Arial" w:hAnsi="Arial" w:cs="Arial"/>
          <w:i/>
          <w:iCs/>
          <w:sz w:val="24"/>
          <w:szCs w:val="24"/>
        </w:rPr>
        <w:t>Weather in March 2024 in Stoke-on-Trent, England, United Kingdom</w:t>
      </w:r>
      <w:r w:rsidRPr="001205C9">
        <w:rPr>
          <w:rFonts w:ascii="Arial" w:hAnsi="Arial" w:cs="Arial"/>
          <w:sz w:val="24"/>
          <w:szCs w:val="24"/>
        </w:rPr>
        <w:t xml:space="preserve">. Available at: https://www.timeanddate.com/weather/uk/stoke-on-trent/historic?month=3&amp;year=2024 (Accessed: 02 April 2024). </w:t>
      </w:r>
    </w:p>
    <w:p w14:paraId="19FAC624" w14:textId="77777777" w:rsidR="00BF17A8" w:rsidRPr="001205C9" w:rsidRDefault="00BF17A8" w:rsidP="001205C9">
      <w:pPr>
        <w:spacing w:line="360" w:lineRule="auto"/>
        <w:jc w:val="both"/>
        <w:rPr>
          <w:rFonts w:ascii="Arial" w:hAnsi="Arial" w:cs="Arial"/>
          <w:sz w:val="24"/>
          <w:szCs w:val="24"/>
        </w:rPr>
      </w:pPr>
      <w:proofErr w:type="spellStart"/>
      <w:r w:rsidRPr="001205C9">
        <w:rPr>
          <w:rFonts w:ascii="Arial" w:hAnsi="Arial" w:cs="Arial"/>
          <w:sz w:val="24"/>
          <w:szCs w:val="24"/>
        </w:rPr>
        <w:t>Trapecar</w:t>
      </w:r>
      <w:proofErr w:type="spellEnd"/>
      <w:r w:rsidRPr="001205C9">
        <w:rPr>
          <w:rFonts w:ascii="Arial" w:hAnsi="Arial" w:cs="Arial"/>
          <w:sz w:val="24"/>
          <w:szCs w:val="24"/>
        </w:rPr>
        <w:t xml:space="preserve">, M. (2012) ‘Fingerprint recovery from wet transparent foil’, </w:t>
      </w:r>
      <w:r w:rsidRPr="001205C9">
        <w:rPr>
          <w:rFonts w:ascii="Arial" w:hAnsi="Arial" w:cs="Arial"/>
          <w:i/>
          <w:iCs/>
          <w:sz w:val="24"/>
          <w:szCs w:val="24"/>
        </w:rPr>
        <w:t>Egyptian Journal of Forensic Sciences</w:t>
      </w:r>
      <w:r w:rsidRPr="001205C9">
        <w:rPr>
          <w:rFonts w:ascii="Arial" w:hAnsi="Arial" w:cs="Arial"/>
          <w:sz w:val="24"/>
          <w:szCs w:val="24"/>
        </w:rPr>
        <w:t xml:space="preserve">, 2(4), pp. 126–130. </w:t>
      </w:r>
      <w:proofErr w:type="gramStart"/>
      <w:r w:rsidRPr="001205C9">
        <w:rPr>
          <w:rFonts w:ascii="Arial" w:hAnsi="Arial" w:cs="Arial"/>
          <w:sz w:val="24"/>
          <w:szCs w:val="24"/>
        </w:rPr>
        <w:t>doi:10.1016/j.ejfs</w:t>
      </w:r>
      <w:proofErr w:type="gramEnd"/>
      <w:r w:rsidRPr="001205C9">
        <w:rPr>
          <w:rFonts w:ascii="Arial" w:hAnsi="Arial" w:cs="Arial"/>
          <w:sz w:val="24"/>
          <w:szCs w:val="24"/>
        </w:rPr>
        <w:t xml:space="preserve">.2012.08.001. </w:t>
      </w:r>
    </w:p>
    <w:p w14:paraId="44900CD9" w14:textId="77777777" w:rsidR="00BF17A8" w:rsidRPr="001205C9" w:rsidRDefault="00BF17A8" w:rsidP="001205C9">
      <w:pPr>
        <w:spacing w:line="360" w:lineRule="auto"/>
        <w:jc w:val="both"/>
        <w:rPr>
          <w:rFonts w:ascii="Arial" w:hAnsi="Arial" w:cs="Arial"/>
          <w:sz w:val="24"/>
          <w:szCs w:val="24"/>
        </w:rPr>
      </w:pPr>
      <w:proofErr w:type="spellStart"/>
      <w:r w:rsidRPr="001205C9">
        <w:rPr>
          <w:rFonts w:ascii="Arial" w:hAnsi="Arial" w:cs="Arial"/>
          <w:sz w:val="24"/>
          <w:szCs w:val="24"/>
        </w:rPr>
        <w:t>Trapečar</w:t>
      </w:r>
      <w:proofErr w:type="spellEnd"/>
      <w:r w:rsidRPr="001205C9">
        <w:rPr>
          <w:rFonts w:ascii="Arial" w:hAnsi="Arial" w:cs="Arial"/>
          <w:sz w:val="24"/>
          <w:szCs w:val="24"/>
        </w:rPr>
        <w:t xml:space="preserve">, M., Jankovič, P. and </w:t>
      </w:r>
      <w:proofErr w:type="spellStart"/>
      <w:r w:rsidRPr="001205C9">
        <w:rPr>
          <w:rFonts w:ascii="Arial" w:hAnsi="Arial" w:cs="Arial"/>
          <w:sz w:val="24"/>
          <w:szCs w:val="24"/>
        </w:rPr>
        <w:t>Murtič</w:t>
      </w:r>
      <w:proofErr w:type="spellEnd"/>
      <w:r w:rsidRPr="001205C9">
        <w:rPr>
          <w:rFonts w:ascii="Arial" w:hAnsi="Arial" w:cs="Arial"/>
          <w:sz w:val="24"/>
          <w:szCs w:val="24"/>
        </w:rPr>
        <w:t xml:space="preserve">, S. (2022) ‘Short study of using ACE-V and Gyro for Fingerprint Examination and Individualization’, </w:t>
      </w:r>
      <w:r w:rsidRPr="001205C9">
        <w:rPr>
          <w:rFonts w:ascii="Arial" w:hAnsi="Arial" w:cs="Arial"/>
          <w:i/>
          <w:iCs/>
          <w:sz w:val="24"/>
          <w:szCs w:val="24"/>
        </w:rPr>
        <w:t>Open Access Research Journal of Science and Technology</w:t>
      </w:r>
      <w:r w:rsidRPr="001205C9">
        <w:rPr>
          <w:rFonts w:ascii="Arial" w:hAnsi="Arial" w:cs="Arial"/>
          <w:sz w:val="24"/>
          <w:szCs w:val="24"/>
        </w:rPr>
        <w:t xml:space="preserve">, 5(2), pp. 053–059. doi:10.53022/oarjst.2022.5.2.0060. </w:t>
      </w:r>
    </w:p>
    <w:p w14:paraId="6549BC64"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 xml:space="preserve">Wood, M. and James, T. (2009) ‘Latent fingerprint persistence and development techniques on wet surfaces’, </w:t>
      </w:r>
      <w:r w:rsidRPr="001205C9">
        <w:rPr>
          <w:rFonts w:ascii="Arial" w:hAnsi="Arial" w:cs="Arial"/>
          <w:i/>
          <w:iCs/>
          <w:sz w:val="24"/>
          <w:szCs w:val="24"/>
        </w:rPr>
        <w:t xml:space="preserve">Fingerprint </w:t>
      </w:r>
      <w:proofErr w:type="spellStart"/>
      <w:r w:rsidRPr="001205C9">
        <w:rPr>
          <w:rFonts w:ascii="Arial" w:hAnsi="Arial" w:cs="Arial"/>
          <w:i/>
          <w:iCs/>
          <w:sz w:val="24"/>
          <w:szCs w:val="24"/>
        </w:rPr>
        <w:t>Whorld</w:t>
      </w:r>
      <w:proofErr w:type="spellEnd"/>
      <w:r w:rsidRPr="001205C9">
        <w:rPr>
          <w:rFonts w:ascii="Arial" w:hAnsi="Arial" w:cs="Arial"/>
          <w:sz w:val="24"/>
          <w:szCs w:val="24"/>
        </w:rPr>
        <w:t xml:space="preserve">, 35(135). Available at: https://research.tees.ac.uk/en/publications/latent-fingerprint-persistence-and-development-techniques-on-wet- (Accessed: 27 March 2024). </w:t>
      </w:r>
    </w:p>
    <w:p w14:paraId="58CD472E" w14:textId="77777777" w:rsidR="00BF17A8" w:rsidRPr="001205C9" w:rsidRDefault="00BF17A8" w:rsidP="001205C9">
      <w:pPr>
        <w:spacing w:line="360" w:lineRule="auto"/>
        <w:jc w:val="both"/>
        <w:rPr>
          <w:rFonts w:ascii="Arial" w:hAnsi="Arial" w:cs="Arial"/>
          <w:sz w:val="24"/>
          <w:szCs w:val="24"/>
        </w:rPr>
      </w:pPr>
      <w:r w:rsidRPr="001205C9">
        <w:rPr>
          <w:rFonts w:ascii="Arial" w:hAnsi="Arial" w:cs="Arial"/>
          <w:sz w:val="24"/>
          <w:szCs w:val="24"/>
        </w:rPr>
        <w:t>Yamashita, B. and French, F.</w:t>
      </w:r>
      <w:r w:rsidRPr="001205C9">
        <w:rPr>
          <w:rFonts w:ascii="Arial" w:hAnsi="Arial" w:cs="Arial"/>
          <w:sz w:val="24"/>
          <w:szCs w:val="24"/>
          <w:shd w:val="clear" w:color="auto" w:fill="FFFFFF"/>
        </w:rPr>
        <w:t xml:space="preserve"> (2011) ‘Latent Print </w:t>
      </w:r>
      <w:proofErr w:type="spellStart"/>
      <w:r w:rsidRPr="001205C9">
        <w:rPr>
          <w:rFonts w:ascii="Arial" w:hAnsi="Arial" w:cs="Arial"/>
          <w:sz w:val="24"/>
          <w:szCs w:val="24"/>
          <w:shd w:val="clear" w:color="auto" w:fill="FFFFFF"/>
        </w:rPr>
        <w:t>Developement</w:t>
      </w:r>
      <w:proofErr w:type="spellEnd"/>
      <w:r w:rsidRPr="001205C9">
        <w:rPr>
          <w:rFonts w:ascii="Arial" w:hAnsi="Arial" w:cs="Arial"/>
          <w:sz w:val="24"/>
          <w:szCs w:val="24"/>
          <w:shd w:val="clear" w:color="auto" w:fill="FFFFFF"/>
        </w:rPr>
        <w:t>’, </w:t>
      </w:r>
      <w:r w:rsidRPr="001205C9">
        <w:rPr>
          <w:rFonts w:ascii="Arial" w:hAnsi="Arial" w:cs="Arial"/>
          <w:i/>
          <w:iCs/>
          <w:sz w:val="24"/>
          <w:szCs w:val="24"/>
          <w:shd w:val="clear" w:color="auto" w:fill="FFFFFF"/>
        </w:rPr>
        <w:t>The fingerprint sourcebook</w:t>
      </w:r>
      <w:r w:rsidRPr="001205C9">
        <w:rPr>
          <w:rFonts w:ascii="Arial" w:hAnsi="Arial" w:cs="Arial"/>
          <w:sz w:val="24"/>
          <w:szCs w:val="24"/>
          <w:shd w:val="clear" w:color="auto" w:fill="FFFFFF"/>
        </w:rPr>
        <w:t xml:space="preserve">, 1, pp. 7-1-7-67. Available at: </w:t>
      </w:r>
      <w:hyperlink r:id="rId43" w:history="1">
        <w:r w:rsidRPr="001205C9">
          <w:rPr>
            <w:rStyle w:val="Hyperlink"/>
            <w:rFonts w:ascii="Arial" w:hAnsi="Arial" w:cs="Arial"/>
            <w:color w:val="auto"/>
            <w:sz w:val="24"/>
            <w:szCs w:val="24"/>
          </w:rPr>
          <w:t>THE FINGERPRINT SOURCEBOOK (ojp.gov)</w:t>
        </w:r>
      </w:hyperlink>
      <w:r w:rsidRPr="001205C9">
        <w:rPr>
          <w:rFonts w:ascii="Arial" w:hAnsi="Arial" w:cs="Arial"/>
          <w:sz w:val="24"/>
          <w:szCs w:val="24"/>
        </w:rPr>
        <w:t xml:space="preserve"> (Accessed: 15 March 2024).</w:t>
      </w:r>
    </w:p>
    <w:p w14:paraId="0363D4BC" w14:textId="77777777" w:rsidR="00810836" w:rsidRPr="001205C9" w:rsidRDefault="00810836" w:rsidP="001205C9">
      <w:pPr>
        <w:spacing w:line="360" w:lineRule="auto"/>
        <w:jc w:val="both"/>
        <w:rPr>
          <w:rFonts w:ascii="Arial" w:hAnsi="Arial" w:cs="Arial"/>
          <w:sz w:val="24"/>
          <w:szCs w:val="24"/>
        </w:rPr>
      </w:pPr>
    </w:p>
    <w:p w14:paraId="64C72864" w14:textId="77777777" w:rsidR="00B56870" w:rsidRPr="001205C9" w:rsidRDefault="00B56870" w:rsidP="001205C9">
      <w:pPr>
        <w:spacing w:line="360" w:lineRule="auto"/>
        <w:jc w:val="both"/>
        <w:rPr>
          <w:rFonts w:ascii="Arial" w:hAnsi="Arial" w:cs="Arial"/>
          <w:sz w:val="24"/>
          <w:szCs w:val="24"/>
        </w:rPr>
      </w:pPr>
    </w:p>
    <w:p w14:paraId="43F7DAEF" w14:textId="77777777" w:rsidR="002C2B1D" w:rsidRPr="001205C9" w:rsidRDefault="002C2B1D" w:rsidP="00D37973">
      <w:pPr>
        <w:rPr>
          <w:rFonts w:ascii="Arial" w:hAnsi="Arial" w:cs="Arial"/>
          <w:sz w:val="24"/>
          <w:szCs w:val="24"/>
        </w:rPr>
      </w:pPr>
    </w:p>
    <w:p w14:paraId="616E5C79" w14:textId="77777777" w:rsidR="00A53564" w:rsidRPr="001205C9" w:rsidRDefault="00A53564" w:rsidP="00D37973">
      <w:pPr>
        <w:rPr>
          <w:rFonts w:ascii="Arial" w:hAnsi="Arial" w:cs="Arial"/>
          <w:sz w:val="24"/>
          <w:szCs w:val="24"/>
        </w:rPr>
      </w:pPr>
    </w:p>
    <w:p w14:paraId="144FE9E1" w14:textId="77777777" w:rsidR="00170717" w:rsidRPr="001205C9" w:rsidRDefault="00170717" w:rsidP="00D37973">
      <w:pPr>
        <w:rPr>
          <w:rFonts w:ascii="Arial" w:hAnsi="Arial" w:cs="Arial"/>
          <w:sz w:val="24"/>
          <w:szCs w:val="24"/>
        </w:rPr>
      </w:pPr>
    </w:p>
    <w:p w14:paraId="7DDFA57D" w14:textId="77777777" w:rsidR="004E577A" w:rsidRPr="001205C9" w:rsidRDefault="004E577A" w:rsidP="00D37973">
      <w:pPr>
        <w:rPr>
          <w:rFonts w:ascii="Arial" w:hAnsi="Arial" w:cs="Arial"/>
          <w:color w:val="333333"/>
          <w:sz w:val="24"/>
          <w:szCs w:val="24"/>
        </w:rPr>
      </w:pPr>
    </w:p>
    <w:p w14:paraId="44381031" w14:textId="77777777" w:rsidR="00FE4BD0" w:rsidRPr="001205C9" w:rsidRDefault="00FE4BD0" w:rsidP="00D37973">
      <w:pPr>
        <w:rPr>
          <w:rFonts w:ascii="Arial" w:hAnsi="Arial" w:cs="Arial"/>
          <w:sz w:val="24"/>
          <w:szCs w:val="24"/>
        </w:rPr>
      </w:pPr>
    </w:p>
    <w:p w14:paraId="63350413" w14:textId="77777777" w:rsidR="00422E60" w:rsidRPr="001205C9" w:rsidRDefault="00422E60" w:rsidP="00D37973">
      <w:pPr>
        <w:rPr>
          <w:rFonts w:ascii="Arial" w:hAnsi="Arial" w:cs="Arial"/>
          <w:sz w:val="24"/>
          <w:szCs w:val="24"/>
        </w:rPr>
      </w:pPr>
    </w:p>
    <w:p w14:paraId="10999A0F" w14:textId="7A0B03FB" w:rsidR="009C5B56" w:rsidRPr="00ED3467" w:rsidRDefault="008E7275" w:rsidP="009C5B56">
      <w:pPr>
        <w:pStyle w:val="Heading1"/>
        <w:rPr>
          <w:rFonts w:ascii="Arial" w:hAnsi="Arial" w:cs="Arial"/>
          <w:sz w:val="36"/>
          <w:szCs w:val="36"/>
        </w:rPr>
      </w:pPr>
      <w:bookmarkStart w:id="82" w:name="_Toc162964829"/>
      <w:r w:rsidRPr="00ED3467">
        <w:rPr>
          <w:rFonts w:ascii="Arial" w:hAnsi="Arial" w:cs="Arial"/>
          <w:sz w:val="36"/>
          <w:szCs w:val="36"/>
        </w:rPr>
        <w:lastRenderedPageBreak/>
        <w:t>Appendices</w:t>
      </w:r>
      <w:bookmarkEnd w:id="82"/>
      <w:r w:rsidR="009C5B56" w:rsidRPr="00ED3467">
        <w:rPr>
          <w:rFonts w:ascii="Arial" w:hAnsi="Arial" w:cs="Arial"/>
          <w:sz w:val="36"/>
          <w:szCs w:val="36"/>
        </w:rPr>
        <w:t xml:space="preserve"> </w:t>
      </w:r>
    </w:p>
    <w:p w14:paraId="0E54B094" w14:textId="0D36FF85" w:rsidR="009A338A" w:rsidRPr="001205C9" w:rsidRDefault="00FC359E" w:rsidP="009A338A">
      <w:pPr>
        <w:rPr>
          <w:rFonts w:ascii="Arial" w:hAnsi="Arial" w:cs="Arial"/>
          <w:sz w:val="24"/>
          <w:szCs w:val="24"/>
        </w:rPr>
      </w:pPr>
      <w:r w:rsidRPr="001205C9">
        <w:rPr>
          <w:rFonts w:ascii="Arial" w:hAnsi="Arial" w:cs="Arial"/>
          <w:sz w:val="24"/>
          <w:szCs w:val="24"/>
        </w:rPr>
        <w:t>Appendix</w:t>
      </w:r>
      <w:r w:rsidR="007F19C8" w:rsidRPr="001205C9">
        <w:rPr>
          <w:rFonts w:ascii="Arial" w:hAnsi="Arial" w:cs="Arial"/>
          <w:sz w:val="24"/>
          <w:szCs w:val="24"/>
        </w:rPr>
        <w:t xml:space="preserve"> 1</w:t>
      </w:r>
    </w:p>
    <w:p w14:paraId="1F494DDF" w14:textId="40C57474" w:rsidR="00E956D6" w:rsidRPr="001205C9" w:rsidRDefault="00000000" w:rsidP="00E956D6">
      <w:pPr>
        <w:pStyle w:val="NormalWeb"/>
        <w:ind w:left="567" w:hanging="567"/>
        <w:rPr>
          <w:rFonts w:ascii="Arial" w:hAnsi="Arial" w:cs="Arial"/>
          <w:shd w:val="clear" w:color="auto" w:fill="FFFFFF"/>
        </w:rPr>
      </w:pPr>
      <w:hyperlink r:id="rId44" w:history="1">
        <w:r w:rsidR="00C57D3F" w:rsidRPr="001205C9">
          <w:rPr>
            <w:rStyle w:val="Hyperlink"/>
            <w:rFonts w:ascii="Arial" w:eastAsiaTheme="majorEastAsia" w:hAnsi="Arial" w:cs="Arial"/>
          </w:rPr>
          <w:t>Dissertation Photos</w:t>
        </w:r>
      </w:hyperlink>
    </w:p>
    <w:p w14:paraId="543AB124" w14:textId="77777777" w:rsidR="008118B4" w:rsidRPr="001205C9" w:rsidRDefault="008118B4" w:rsidP="009A338A">
      <w:pPr>
        <w:rPr>
          <w:rFonts w:ascii="Arial" w:hAnsi="Arial" w:cs="Arial"/>
          <w:sz w:val="24"/>
          <w:szCs w:val="24"/>
        </w:rPr>
      </w:pPr>
    </w:p>
    <w:p w14:paraId="44C95CD3" w14:textId="0BD554F8" w:rsidR="00C572DF" w:rsidRPr="001205C9" w:rsidRDefault="00FC359E" w:rsidP="009A338A">
      <w:pPr>
        <w:rPr>
          <w:rFonts w:ascii="Arial" w:hAnsi="Arial" w:cs="Arial"/>
          <w:sz w:val="24"/>
          <w:szCs w:val="24"/>
        </w:rPr>
      </w:pPr>
      <w:r w:rsidRPr="001205C9">
        <w:rPr>
          <w:rFonts w:ascii="Arial" w:hAnsi="Arial" w:cs="Arial"/>
          <w:sz w:val="24"/>
          <w:szCs w:val="24"/>
        </w:rPr>
        <w:t>Appendix</w:t>
      </w:r>
      <w:r w:rsidR="00C572DF" w:rsidRPr="001205C9">
        <w:rPr>
          <w:rFonts w:ascii="Arial" w:hAnsi="Arial" w:cs="Arial"/>
          <w:sz w:val="24"/>
          <w:szCs w:val="24"/>
        </w:rPr>
        <w:t xml:space="preserve"> </w:t>
      </w:r>
      <w:r w:rsidR="008118B4" w:rsidRPr="001205C9">
        <w:rPr>
          <w:rFonts w:ascii="Arial" w:hAnsi="Arial" w:cs="Arial"/>
          <w:sz w:val="24"/>
          <w:szCs w:val="24"/>
        </w:rPr>
        <w:t>2</w:t>
      </w:r>
    </w:p>
    <w:p w14:paraId="157FF08F" w14:textId="3D39066E" w:rsidR="006A0F36" w:rsidRPr="001205C9" w:rsidRDefault="00000000" w:rsidP="009A338A">
      <w:pPr>
        <w:rPr>
          <w:rFonts w:ascii="Arial" w:hAnsi="Arial" w:cs="Arial"/>
          <w:sz w:val="24"/>
          <w:szCs w:val="24"/>
        </w:rPr>
      </w:pPr>
      <w:hyperlink r:id="rId45" w:history="1">
        <w:r w:rsidR="006A0F36" w:rsidRPr="001205C9">
          <w:rPr>
            <w:rStyle w:val="Hyperlink"/>
            <w:rFonts w:ascii="Arial" w:hAnsi="Arial" w:cs="Arial"/>
            <w:sz w:val="24"/>
            <w:szCs w:val="24"/>
          </w:rPr>
          <w:t>Main study results.xlsx</w:t>
        </w:r>
      </w:hyperlink>
    </w:p>
    <w:p w14:paraId="10114A78" w14:textId="77777777" w:rsidR="006A0F36" w:rsidRPr="001205C9" w:rsidRDefault="006A0F36" w:rsidP="009A338A">
      <w:pPr>
        <w:rPr>
          <w:rFonts w:ascii="Arial" w:hAnsi="Arial" w:cs="Arial"/>
          <w:sz w:val="24"/>
          <w:szCs w:val="24"/>
        </w:rPr>
      </w:pPr>
    </w:p>
    <w:p w14:paraId="1AD16C4D" w14:textId="5A9C182C" w:rsidR="006A0F36" w:rsidRPr="001205C9" w:rsidRDefault="00FC359E" w:rsidP="009A338A">
      <w:pPr>
        <w:rPr>
          <w:rFonts w:ascii="Arial" w:hAnsi="Arial" w:cs="Arial"/>
          <w:sz w:val="24"/>
          <w:szCs w:val="24"/>
        </w:rPr>
      </w:pPr>
      <w:r w:rsidRPr="001205C9">
        <w:rPr>
          <w:rFonts w:ascii="Arial" w:hAnsi="Arial" w:cs="Arial"/>
          <w:sz w:val="24"/>
          <w:szCs w:val="24"/>
        </w:rPr>
        <w:t>Appendix</w:t>
      </w:r>
      <w:r w:rsidR="006A0F36" w:rsidRPr="001205C9">
        <w:rPr>
          <w:rFonts w:ascii="Arial" w:hAnsi="Arial" w:cs="Arial"/>
          <w:sz w:val="24"/>
          <w:szCs w:val="24"/>
        </w:rPr>
        <w:t xml:space="preserve"> 3</w:t>
      </w:r>
    </w:p>
    <w:p w14:paraId="3AB732BA" w14:textId="1FEA5925" w:rsidR="00FF5234" w:rsidRPr="001205C9" w:rsidRDefault="00DF74E5" w:rsidP="009A338A">
      <w:pPr>
        <w:rPr>
          <w:rFonts w:ascii="Arial" w:hAnsi="Arial" w:cs="Arial"/>
          <w:sz w:val="24"/>
          <w:szCs w:val="24"/>
        </w:rPr>
      </w:pPr>
      <w:r w:rsidRPr="001205C9">
        <w:rPr>
          <w:rFonts w:ascii="Arial" w:hAnsi="Arial" w:cs="Arial"/>
          <w:noProof/>
          <w:sz w:val="24"/>
          <w:szCs w:val="24"/>
        </w:rPr>
        <w:drawing>
          <wp:inline distT="0" distB="0" distL="0" distR="0" wp14:anchorId="3CD302C2" wp14:editId="27F682E8">
            <wp:extent cx="5731510" cy="3171825"/>
            <wp:effectExtent l="0" t="0" r="2540" b="9525"/>
            <wp:docPr id="560300042"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00042" name="Picture 1" descr="A graph of different colored dots and lines&#10;&#10;Description automatically generated"/>
                    <pic:cNvPicPr/>
                  </pic:nvPicPr>
                  <pic:blipFill>
                    <a:blip r:embed="rId46"/>
                    <a:stretch>
                      <a:fillRect/>
                    </a:stretch>
                  </pic:blipFill>
                  <pic:spPr>
                    <a:xfrm>
                      <a:off x="0" y="0"/>
                      <a:ext cx="5731510" cy="3171825"/>
                    </a:xfrm>
                    <a:prstGeom prst="rect">
                      <a:avLst/>
                    </a:prstGeom>
                  </pic:spPr>
                </pic:pic>
              </a:graphicData>
            </a:graphic>
          </wp:inline>
        </w:drawing>
      </w:r>
    </w:p>
    <w:p w14:paraId="168CBC51" w14:textId="77777777" w:rsidR="008F1C9A" w:rsidRDefault="008F1C9A" w:rsidP="009A338A">
      <w:pPr>
        <w:rPr>
          <w:rFonts w:ascii="Arial" w:hAnsi="Arial" w:cs="Arial"/>
          <w:sz w:val="24"/>
          <w:szCs w:val="24"/>
        </w:rPr>
      </w:pPr>
    </w:p>
    <w:p w14:paraId="04EE0AF2" w14:textId="77777777" w:rsidR="008F1C9A" w:rsidRDefault="008F1C9A">
      <w:pPr>
        <w:rPr>
          <w:rFonts w:ascii="Arial" w:hAnsi="Arial" w:cs="Arial"/>
          <w:sz w:val="24"/>
          <w:szCs w:val="24"/>
        </w:rPr>
      </w:pPr>
      <w:r>
        <w:rPr>
          <w:rFonts w:ascii="Arial" w:hAnsi="Arial" w:cs="Arial"/>
          <w:sz w:val="24"/>
          <w:szCs w:val="24"/>
        </w:rPr>
        <w:br w:type="page"/>
      </w:r>
    </w:p>
    <w:p w14:paraId="79F838B7" w14:textId="302134A9" w:rsidR="00666CCD"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666CCD" w:rsidRPr="001205C9">
        <w:rPr>
          <w:rFonts w:ascii="Arial" w:hAnsi="Arial" w:cs="Arial"/>
          <w:sz w:val="24"/>
          <w:szCs w:val="24"/>
        </w:rPr>
        <w:t xml:space="preserve"> </w:t>
      </w:r>
      <w:r w:rsidR="006A0F36" w:rsidRPr="001205C9">
        <w:rPr>
          <w:rFonts w:ascii="Arial" w:hAnsi="Arial" w:cs="Arial"/>
          <w:sz w:val="24"/>
          <w:szCs w:val="24"/>
        </w:rPr>
        <w:t>4</w:t>
      </w:r>
    </w:p>
    <w:p w14:paraId="5B40704F" w14:textId="7C6AB568" w:rsidR="00FF5234" w:rsidRPr="001205C9" w:rsidRDefault="00DD2E23"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75648" behindDoc="0" locked="0" layoutInCell="1" allowOverlap="1" wp14:anchorId="5789D094" wp14:editId="6F55FB21">
            <wp:simplePos x="0" y="0"/>
            <wp:positionH relativeFrom="margin">
              <wp:align>right</wp:align>
            </wp:positionH>
            <wp:positionV relativeFrom="paragraph">
              <wp:posOffset>1756051</wp:posOffset>
            </wp:positionV>
            <wp:extent cx="817604" cy="723543"/>
            <wp:effectExtent l="0" t="0" r="1905" b="635"/>
            <wp:wrapNone/>
            <wp:docPr id="11600932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7604" cy="723543"/>
                    </a:xfrm>
                    <a:prstGeom prst="rect">
                      <a:avLst/>
                    </a:prstGeom>
                    <a:noFill/>
                  </pic:spPr>
                </pic:pic>
              </a:graphicData>
            </a:graphic>
            <wp14:sizeRelH relativeFrom="margin">
              <wp14:pctWidth>0</wp14:pctWidth>
            </wp14:sizeRelH>
            <wp14:sizeRelV relativeFrom="margin">
              <wp14:pctHeight>0</wp14:pctHeight>
            </wp14:sizeRelV>
          </wp:anchor>
        </w:drawing>
      </w:r>
      <w:r w:rsidR="001650B9" w:rsidRPr="001205C9">
        <w:rPr>
          <w:rFonts w:ascii="Arial" w:hAnsi="Arial" w:cs="Arial"/>
          <w:noProof/>
          <w:sz w:val="24"/>
          <w:szCs w:val="24"/>
        </w:rPr>
        <w:drawing>
          <wp:inline distT="0" distB="0" distL="0" distR="0" wp14:anchorId="4CA3E051" wp14:editId="0240B404">
            <wp:extent cx="5731510" cy="3190875"/>
            <wp:effectExtent l="0" t="0" r="2540" b="9525"/>
            <wp:docPr id="405257295"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57295" name="Picture 1" descr="A graph of different colored dots and lines&#10;&#10;Description automatically generated"/>
                    <pic:cNvPicPr/>
                  </pic:nvPicPr>
                  <pic:blipFill>
                    <a:blip r:embed="rId47"/>
                    <a:stretch>
                      <a:fillRect/>
                    </a:stretch>
                  </pic:blipFill>
                  <pic:spPr>
                    <a:xfrm>
                      <a:off x="0" y="0"/>
                      <a:ext cx="5731510" cy="3190875"/>
                    </a:xfrm>
                    <a:prstGeom prst="rect">
                      <a:avLst/>
                    </a:prstGeom>
                  </pic:spPr>
                </pic:pic>
              </a:graphicData>
            </a:graphic>
          </wp:inline>
        </w:drawing>
      </w:r>
    </w:p>
    <w:p w14:paraId="1322E404" w14:textId="28F64449" w:rsidR="008C5BC1" w:rsidRPr="001205C9" w:rsidRDefault="008C5BC1" w:rsidP="009A338A">
      <w:pPr>
        <w:rPr>
          <w:rFonts w:ascii="Arial" w:hAnsi="Arial" w:cs="Arial"/>
          <w:sz w:val="24"/>
          <w:szCs w:val="24"/>
        </w:rPr>
      </w:pPr>
    </w:p>
    <w:p w14:paraId="337041AD" w14:textId="6D421223" w:rsidR="00F706E6" w:rsidRPr="001205C9" w:rsidRDefault="00FC359E" w:rsidP="009A338A">
      <w:pPr>
        <w:rPr>
          <w:rFonts w:ascii="Arial" w:hAnsi="Arial" w:cs="Arial"/>
          <w:sz w:val="24"/>
          <w:szCs w:val="24"/>
        </w:rPr>
      </w:pPr>
      <w:r w:rsidRPr="001205C9">
        <w:rPr>
          <w:rFonts w:ascii="Arial" w:hAnsi="Arial" w:cs="Arial"/>
          <w:sz w:val="24"/>
          <w:szCs w:val="24"/>
        </w:rPr>
        <w:t>Appendix</w:t>
      </w:r>
      <w:r w:rsidR="00F706E6" w:rsidRPr="001205C9">
        <w:rPr>
          <w:rFonts w:ascii="Arial" w:hAnsi="Arial" w:cs="Arial"/>
          <w:sz w:val="24"/>
          <w:szCs w:val="24"/>
        </w:rPr>
        <w:t xml:space="preserve"> </w:t>
      </w:r>
      <w:r w:rsidR="008118B4" w:rsidRPr="001205C9">
        <w:rPr>
          <w:rFonts w:ascii="Arial" w:hAnsi="Arial" w:cs="Arial"/>
          <w:sz w:val="24"/>
          <w:szCs w:val="24"/>
        </w:rPr>
        <w:t>5</w:t>
      </w:r>
    </w:p>
    <w:p w14:paraId="497F13AB" w14:textId="04633462" w:rsidR="00F706E6" w:rsidRPr="001205C9" w:rsidRDefault="00C556F0" w:rsidP="009A338A">
      <w:pPr>
        <w:rPr>
          <w:rFonts w:ascii="Arial" w:hAnsi="Arial" w:cs="Arial"/>
          <w:sz w:val="24"/>
          <w:szCs w:val="24"/>
        </w:rPr>
      </w:pPr>
      <w:r w:rsidRPr="001205C9">
        <w:rPr>
          <w:rFonts w:ascii="Arial" w:hAnsi="Arial" w:cs="Arial"/>
          <w:noProof/>
          <w:sz w:val="24"/>
          <w:szCs w:val="24"/>
        </w:rPr>
        <w:drawing>
          <wp:inline distT="0" distB="0" distL="0" distR="0" wp14:anchorId="6CDD58E8" wp14:editId="7E9CB2D9">
            <wp:extent cx="5731510" cy="3159125"/>
            <wp:effectExtent l="0" t="0" r="2540" b="3175"/>
            <wp:docPr id="371870157"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70157" name="Picture 1" descr="A graph of different colored dots and lines&#10;&#10;Description automatically generated"/>
                    <pic:cNvPicPr/>
                  </pic:nvPicPr>
                  <pic:blipFill>
                    <a:blip r:embed="rId48"/>
                    <a:stretch>
                      <a:fillRect/>
                    </a:stretch>
                  </pic:blipFill>
                  <pic:spPr>
                    <a:xfrm>
                      <a:off x="0" y="0"/>
                      <a:ext cx="5731510" cy="3159125"/>
                    </a:xfrm>
                    <a:prstGeom prst="rect">
                      <a:avLst/>
                    </a:prstGeom>
                  </pic:spPr>
                </pic:pic>
              </a:graphicData>
            </a:graphic>
          </wp:inline>
        </w:drawing>
      </w:r>
    </w:p>
    <w:p w14:paraId="2B16E241" w14:textId="77777777" w:rsidR="008118B4" w:rsidRPr="001205C9" w:rsidRDefault="008118B4" w:rsidP="009A338A">
      <w:pPr>
        <w:rPr>
          <w:rFonts w:ascii="Arial" w:hAnsi="Arial" w:cs="Arial"/>
          <w:sz w:val="24"/>
          <w:szCs w:val="24"/>
        </w:rPr>
      </w:pPr>
    </w:p>
    <w:p w14:paraId="5022A22B" w14:textId="77777777" w:rsidR="008F1C9A" w:rsidRDefault="008F1C9A">
      <w:pPr>
        <w:rPr>
          <w:rFonts w:ascii="Arial" w:hAnsi="Arial" w:cs="Arial"/>
          <w:sz w:val="24"/>
          <w:szCs w:val="24"/>
        </w:rPr>
      </w:pPr>
      <w:r>
        <w:rPr>
          <w:rFonts w:ascii="Arial" w:hAnsi="Arial" w:cs="Arial"/>
          <w:sz w:val="24"/>
          <w:szCs w:val="24"/>
        </w:rPr>
        <w:br w:type="page"/>
      </w:r>
    </w:p>
    <w:p w14:paraId="09FDB8C9" w14:textId="3B268755" w:rsidR="008C5BC1"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8C5BC1" w:rsidRPr="001205C9">
        <w:rPr>
          <w:rFonts w:ascii="Arial" w:hAnsi="Arial" w:cs="Arial"/>
          <w:sz w:val="24"/>
          <w:szCs w:val="24"/>
        </w:rPr>
        <w:t xml:space="preserve"> </w:t>
      </w:r>
      <w:r w:rsidR="008118B4" w:rsidRPr="001205C9">
        <w:rPr>
          <w:rFonts w:ascii="Arial" w:hAnsi="Arial" w:cs="Arial"/>
          <w:sz w:val="24"/>
          <w:szCs w:val="24"/>
        </w:rPr>
        <w:t>6</w:t>
      </w:r>
    </w:p>
    <w:p w14:paraId="252A2B33" w14:textId="17FE5B36" w:rsidR="008C5BC1" w:rsidRPr="001205C9" w:rsidRDefault="006F49FC" w:rsidP="009A338A">
      <w:pPr>
        <w:rPr>
          <w:rFonts w:ascii="Arial" w:hAnsi="Arial" w:cs="Arial"/>
          <w:sz w:val="24"/>
          <w:szCs w:val="24"/>
        </w:rPr>
      </w:pPr>
      <w:r w:rsidRPr="001205C9">
        <w:rPr>
          <w:rFonts w:ascii="Arial" w:hAnsi="Arial" w:cs="Arial"/>
          <w:noProof/>
          <w:sz w:val="24"/>
          <w:szCs w:val="24"/>
        </w:rPr>
        <w:drawing>
          <wp:inline distT="0" distB="0" distL="0" distR="0" wp14:anchorId="13FDD90C" wp14:editId="47873D20">
            <wp:extent cx="5731510" cy="3088640"/>
            <wp:effectExtent l="0" t="0" r="2540" b="0"/>
            <wp:docPr id="1833597636" name="Picture 1" descr="A graph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97636" name="Picture 1" descr="A graph of different colored dots&#10;&#10;Description automatically generated"/>
                    <pic:cNvPicPr/>
                  </pic:nvPicPr>
                  <pic:blipFill>
                    <a:blip r:embed="rId49"/>
                    <a:stretch>
                      <a:fillRect/>
                    </a:stretch>
                  </pic:blipFill>
                  <pic:spPr>
                    <a:xfrm>
                      <a:off x="0" y="0"/>
                      <a:ext cx="5731510" cy="3088640"/>
                    </a:xfrm>
                    <a:prstGeom prst="rect">
                      <a:avLst/>
                    </a:prstGeom>
                  </pic:spPr>
                </pic:pic>
              </a:graphicData>
            </a:graphic>
          </wp:inline>
        </w:drawing>
      </w:r>
    </w:p>
    <w:p w14:paraId="08F8877C" w14:textId="77777777" w:rsidR="008C5BC1" w:rsidRPr="001205C9" w:rsidRDefault="008C5BC1" w:rsidP="009A338A">
      <w:pPr>
        <w:rPr>
          <w:rFonts w:ascii="Arial" w:hAnsi="Arial" w:cs="Arial"/>
          <w:sz w:val="24"/>
          <w:szCs w:val="24"/>
        </w:rPr>
      </w:pPr>
    </w:p>
    <w:p w14:paraId="16D047DF" w14:textId="77777777" w:rsidR="006A0F36" w:rsidRPr="001205C9" w:rsidRDefault="006A0F36" w:rsidP="009A338A">
      <w:pPr>
        <w:rPr>
          <w:rFonts w:ascii="Arial" w:hAnsi="Arial" w:cs="Arial"/>
          <w:sz w:val="24"/>
          <w:szCs w:val="24"/>
        </w:rPr>
      </w:pPr>
    </w:p>
    <w:p w14:paraId="5B3CFEDE" w14:textId="6B917161" w:rsidR="008C5BC1" w:rsidRPr="001205C9" w:rsidRDefault="00FC359E" w:rsidP="009A338A">
      <w:pPr>
        <w:rPr>
          <w:rFonts w:ascii="Arial" w:hAnsi="Arial" w:cs="Arial"/>
          <w:sz w:val="24"/>
          <w:szCs w:val="24"/>
        </w:rPr>
      </w:pPr>
      <w:r w:rsidRPr="001205C9">
        <w:rPr>
          <w:rFonts w:ascii="Arial" w:hAnsi="Arial" w:cs="Arial"/>
          <w:sz w:val="24"/>
          <w:szCs w:val="24"/>
        </w:rPr>
        <w:t>Appendix</w:t>
      </w:r>
      <w:r w:rsidR="008C5BC1" w:rsidRPr="001205C9">
        <w:rPr>
          <w:rFonts w:ascii="Arial" w:hAnsi="Arial" w:cs="Arial"/>
          <w:sz w:val="24"/>
          <w:szCs w:val="24"/>
        </w:rPr>
        <w:t xml:space="preserve"> </w:t>
      </w:r>
      <w:r w:rsidR="008118B4" w:rsidRPr="001205C9">
        <w:rPr>
          <w:rFonts w:ascii="Arial" w:hAnsi="Arial" w:cs="Arial"/>
          <w:sz w:val="24"/>
          <w:szCs w:val="24"/>
        </w:rPr>
        <w:t>7</w:t>
      </w:r>
    </w:p>
    <w:p w14:paraId="02B8A3B8" w14:textId="737E6ACE" w:rsidR="008C5BC1" w:rsidRPr="001205C9" w:rsidRDefault="00EE443C" w:rsidP="009A338A">
      <w:pPr>
        <w:rPr>
          <w:rFonts w:ascii="Arial" w:hAnsi="Arial" w:cs="Arial"/>
          <w:sz w:val="24"/>
          <w:szCs w:val="24"/>
        </w:rPr>
      </w:pPr>
      <w:r w:rsidRPr="001205C9">
        <w:rPr>
          <w:rFonts w:ascii="Arial" w:hAnsi="Arial" w:cs="Arial"/>
          <w:noProof/>
          <w:sz w:val="24"/>
          <w:szCs w:val="24"/>
        </w:rPr>
        <w:drawing>
          <wp:inline distT="0" distB="0" distL="0" distR="0" wp14:anchorId="53D45F04" wp14:editId="670BD6E6">
            <wp:extent cx="5731510" cy="3166745"/>
            <wp:effectExtent l="0" t="0" r="2540" b="0"/>
            <wp:docPr id="132198852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88520" name="Picture 1" descr="A graph of different colored lines&#10;&#10;Description automatically generated"/>
                    <pic:cNvPicPr/>
                  </pic:nvPicPr>
                  <pic:blipFill>
                    <a:blip r:embed="rId50"/>
                    <a:stretch>
                      <a:fillRect/>
                    </a:stretch>
                  </pic:blipFill>
                  <pic:spPr>
                    <a:xfrm>
                      <a:off x="0" y="0"/>
                      <a:ext cx="5731510" cy="3166745"/>
                    </a:xfrm>
                    <a:prstGeom prst="rect">
                      <a:avLst/>
                    </a:prstGeom>
                  </pic:spPr>
                </pic:pic>
              </a:graphicData>
            </a:graphic>
          </wp:inline>
        </w:drawing>
      </w:r>
    </w:p>
    <w:p w14:paraId="0C609BAC" w14:textId="77777777" w:rsidR="008118B4" w:rsidRPr="001205C9" w:rsidRDefault="008118B4" w:rsidP="009A338A">
      <w:pPr>
        <w:rPr>
          <w:rFonts w:ascii="Arial" w:hAnsi="Arial" w:cs="Arial"/>
          <w:sz w:val="24"/>
          <w:szCs w:val="24"/>
        </w:rPr>
      </w:pPr>
    </w:p>
    <w:p w14:paraId="2858D9B0" w14:textId="77777777" w:rsidR="008F1C9A" w:rsidRDefault="008F1C9A">
      <w:pPr>
        <w:rPr>
          <w:rFonts w:ascii="Arial" w:hAnsi="Arial" w:cs="Arial"/>
          <w:sz w:val="24"/>
          <w:szCs w:val="24"/>
        </w:rPr>
      </w:pPr>
      <w:r>
        <w:rPr>
          <w:rFonts w:ascii="Arial" w:hAnsi="Arial" w:cs="Arial"/>
          <w:sz w:val="24"/>
          <w:szCs w:val="24"/>
        </w:rPr>
        <w:br w:type="page"/>
      </w:r>
    </w:p>
    <w:p w14:paraId="0841C558" w14:textId="5BB420BD" w:rsidR="00DA31B8"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DA31B8" w:rsidRPr="001205C9">
        <w:rPr>
          <w:rFonts w:ascii="Arial" w:hAnsi="Arial" w:cs="Arial"/>
          <w:sz w:val="24"/>
          <w:szCs w:val="24"/>
        </w:rPr>
        <w:t xml:space="preserve"> </w:t>
      </w:r>
      <w:r w:rsidR="008118B4" w:rsidRPr="001205C9">
        <w:rPr>
          <w:rFonts w:ascii="Arial" w:hAnsi="Arial" w:cs="Arial"/>
          <w:sz w:val="24"/>
          <w:szCs w:val="24"/>
        </w:rPr>
        <w:t>8</w:t>
      </w:r>
    </w:p>
    <w:p w14:paraId="43EFC307" w14:textId="72D1A3CB" w:rsidR="00684E3D" w:rsidRPr="001205C9" w:rsidRDefault="00327110"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76672" behindDoc="0" locked="0" layoutInCell="1" allowOverlap="1" wp14:anchorId="2FBB1135" wp14:editId="646ABB71">
            <wp:simplePos x="0" y="0"/>
            <wp:positionH relativeFrom="column">
              <wp:posOffset>4905955</wp:posOffset>
            </wp:positionH>
            <wp:positionV relativeFrom="paragraph">
              <wp:posOffset>1760441</wp:posOffset>
            </wp:positionV>
            <wp:extent cx="826618" cy="731520"/>
            <wp:effectExtent l="0" t="0" r="0" b="0"/>
            <wp:wrapNone/>
            <wp:docPr id="6688422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8455" cy="733146"/>
                    </a:xfrm>
                    <a:prstGeom prst="rect">
                      <a:avLst/>
                    </a:prstGeom>
                    <a:noFill/>
                  </pic:spPr>
                </pic:pic>
              </a:graphicData>
            </a:graphic>
            <wp14:sizeRelH relativeFrom="margin">
              <wp14:pctWidth>0</wp14:pctWidth>
            </wp14:sizeRelH>
            <wp14:sizeRelV relativeFrom="margin">
              <wp14:pctHeight>0</wp14:pctHeight>
            </wp14:sizeRelV>
          </wp:anchor>
        </w:drawing>
      </w:r>
      <w:r w:rsidR="00BC0CBF" w:rsidRPr="001205C9">
        <w:rPr>
          <w:rFonts w:ascii="Arial" w:hAnsi="Arial" w:cs="Arial"/>
          <w:noProof/>
          <w:sz w:val="24"/>
          <w:szCs w:val="24"/>
        </w:rPr>
        <w:drawing>
          <wp:inline distT="0" distB="0" distL="0" distR="0" wp14:anchorId="7B412B11" wp14:editId="3E35C32E">
            <wp:extent cx="5731510" cy="3215640"/>
            <wp:effectExtent l="0" t="0" r="2540" b="3810"/>
            <wp:docPr id="126749174"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9174" name="Picture 1" descr="A graph of different colored lines&#10;&#10;Description automatically generated"/>
                    <pic:cNvPicPr/>
                  </pic:nvPicPr>
                  <pic:blipFill>
                    <a:blip r:embed="rId51"/>
                    <a:stretch>
                      <a:fillRect/>
                    </a:stretch>
                  </pic:blipFill>
                  <pic:spPr>
                    <a:xfrm>
                      <a:off x="0" y="0"/>
                      <a:ext cx="5731510" cy="3215640"/>
                    </a:xfrm>
                    <a:prstGeom prst="rect">
                      <a:avLst/>
                    </a:prstGeom>
                  </pic:spPr>
                </pic:pic>
              </a:graphicData>
            </a:graphic>
          </wp:inline>
        </w:drawing>
      </w:r>
    </w:p>
    <w:p w14:paraId="76DC8A40" w14:textId="59B0E86E" w:rsidR="007D4F80" w:rsidRPr="001205C9" w:rsidRDefault="007D4F80" w:rsidP="009A338A">
      <w:pPr>
        <w:rPr>
          <w:rFonts w:ascii="Arial" w:hAnsi="Arial" w:cs="Arial"/>
          <w:sz w:val="24"/>
          <w:szCs w:val="24"/>
        </w:rPr>
      </w:pPr>
    </w:p>
    <w:p w14:paraId="01FBD783" w14:textId="0D603F13" w:rsidR="00684E3D" w:rsidRPr="001205C9" w:rsidRDefault="00FC359E" w:rsidP="009A338A">
      <w:pPr>
        <w:rPr>
          <w:rFonts w:ascii="Arial" w:hAnsi="Arial" w:cs="Arial"/>
          <w:sz w:val="24"/>
          <w:szCs w:val="24"/>
        </w:rPr>
      </w:pPr>
      <w:r w:rsidRPr="001205C9">
        <w:rPr>
          <w:rFonts w:ascii="Arial" w:hAnsi="Arial" w:cs="Arial"/>
          <w:sz w:val="24"/>
          <w:szCs w:val="24"/>
        </w:rPr>
        <w:t>Appendix</w:t>
      </w:r>
      <w:r w:rsidR="00684E3D" w:rsidRPr="001205C9">
        <w:rPr>
          <w:rFonts w:ascii="Arial" w:hAnsi="Arial" w:cs="Arial"/>
          <w:sz w:val="24"/>
          <w:szCs w:val="24"/>
        </w:rPr>
        <w:t xml:space="preserve"> </w:t>
      </w:r>
      <w:r w:rsidR="008118B4" w:rsidRPr="001205C9">
        <w:rPr>
          <w:rFonts w:ascii="Arial" w:hAnsi="Arial" w:cs="Arial"/>
          <w:sz w:val="24"/>
          <w:szCs w:val="24"/>
        </w:rPr>
        <w:t>9</w:t>
      </w:r>
    </w:p>
    <w:p w14:paraId="12B851EB" w14:textId="06B1F36A" w:rsidR="009B6396" w:rsidRPr="001205C9" w:rsidRDefault="00327110"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78720" behindDoc="0" locked="0" layoutInCell="1" allowOverlap="1" wp14:anchorId="72AA34EB" wp14:editId="21A3834A">
            <wp:simplePos x="0" y="0"/>
            <wp:positionH relativeFrom="column">
              <wp:posOffset>4913906</wp:posOffset>
            </wp:positionH>
            <wp:positionV relativeFrom="paragraph">
              <wp:posOffset>1756880</wp:posOffset>
            </wp:positionV>
            <wp:extent cx="826618" cy="731520"/>
            <wp:effectExtent l="0" t="0" r="0" b="0"/>
            <wp:wrapNone/>
            <wp:docPr id="1592710598" name="Picture 7"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10598" name="Picture 7"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618" cy="731520"/>
                    </a:xfrm>
                    <a:prstGeom prst="rect">
                      <a:avLst/>
                    </a:prstGeom>
                    <a:noFill/>
                  </pic:spPr>
                </pic:pic>
              </a:graphicData>
            </a:graphic>
            <wp14:sizeRelH relativeFrom="margin">
              <wp14:pctWidth>0</wp14:pctWidth>
            </wp14:sizeRelH>
            <wp14:sizeRelV relativeFrom="margin">
              <wp14:pctHeight>0</wp14:pctHeight>
            </wp14:sizeRelV>
          </wp:anchor>
        </w:drawing>
      </w:r>
      <w:r w:rsidR="00BC0CBF" w:rsidRPr="001205C9">
        <w:rPr>
          <w:rFonts w:ascii="Arial" w:hAnsi="Arial" w:cs="Arial"/>
          <w:noProof/>
          <w:sz w:val="24"/>
          <w:szCs w:val="24"/>
        </w:rPr>
        <w:drawing>
          <wp:inline distT="0" distB="0" distL="0" distR="0" wp14:anchorId="54FFEDF7" wp14:editId="635F94F7">
            <wp:extent cx="5731510" cy="3197225"/>
            <wp:effectExtent l="0" t="0" r="2540" b="3175"/>
            <wp:docPr id="800375994"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75994" name="Picture 1" descr="A graph of different colored lines&#10;&#10;Description automatically generated"/>
                    <pic:cNvPicPr/>
                  </pic:nvPicPr>
                  <pic:blipFill>
                    <a:blip r:embed="rId52"/>
                    <a:stretch>
                      <a:fillRect/>
                    </a:stretch>
                  </pic:blipFill>
                  <pic:spPr>
                    <a:xfrm>
                      <a:off x="0" y="0"/>
                      <a:ext cx="5731510" cy="3197225"/>
                    </a:xfrm>
                    <a:prstGeom prst="rect">
                      <a:avLst/>
                    </a:prstGeom>
                  </pic:spPr>
                </pic:pic>
              </a:graphicData>
            </a:graphic>
          </wp:inline>
        </w:drawing>
      </w:r>
    </w:p>
    <w:p w14:paraId="68965F93" w14:textId="21A3098C" w:rsidR="007D4F80" w:rsidRPr="001205C9" w:rsidRDefault="007D4F80" w:rsidP="009A338A">
      <w:pPr>
        <w:rPr>
          <w:rFonts w:ascii="Arial" w:hAnsi="Arial" w:cs="Arial"/>
          <w:sz w:val="24"/>
          <w:szCs w:val="24"/>
        </w:rPr>
      </w:pPr>
    </w:p>
    <w:p w14:paraId="0D100C16" w14:textId="77777777" w:rsidR="008118B4" w:rsidRPr="001205C9" w:rsidRDefault="008118B4" w:rsidP="009A338A">
      <w:pPr>
        <w:rPr>
          <w:rFonts w:ascii="Arial" w:hAnsi="Arial" w:cs="Arial"/>
          <w:sz w:val="24"/>
          <w:szCs w:val="24"/>
        </w:rPr>
      </w:pPr>
    </w:p>
    <w:p w14:paraId="76706A21" w14:textId="77777777" w:rsidR="008F1C9A" w:rsidRDefault="008F1C9A">
      <w:pPr>
        <w:rPr>
          <w:rFonts w:ascii="Arial" w:hAnsi="Arial" w:cs="Arial"/>
          <w:sz w:val="24"/>
          <w:szCs w:val="24"/>
        </w:rPr>
      </w:pPr>
      <w:r>
        <w:rPr>
          <w:rFonts w:ascii="Arial" w:hAnsi="Arial" w:cs="Arial"/>
          <w:sz w:val="24"/>
          <w:szCs w:val="24"/>
        </w:rPr>
        <w:br w:type="page"/>
      </w:r>
    </w:p>
    <w:p w14:paraId="29DC735B" w14:textId="73A40568" w:rsidR="007D4F80"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7D4F80" w:rsidRPr="001205C9">
        <w:rPr>
          <w:rFonts w:ascii="Arial" w:hAnsi="Arial" w:cs="Arial"/>
          <w:sz w:val="24"/>
          <w:szCs w:val="24"/>
        </w:rPr>
        <w:t xml:space="preserve"> 1</w:t>
      </w:r>
      <w:r w:rsidR="008118B4" w:rsidRPr="001205C9">
        <w:rPr>
          <w:rFonts w:ascii="Arial" w:hAnsi="Arial" w:cs="Arial"/>
          <w:sz w:val="24"/>
          <w:szCs w:val="24"/>
        </w:rPr>
        <w:t>0</w:t>
      </w:r>
    </w:p>
    <w:p w14:paraId="23A58508" w14:textId="25CBC1D4" w:rsidR="007D4F80" w:rsidRPr="001205C9" w:rsidRDefault="00327110"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80768" behindDoc="0" locked="0" layoutInCell="1" allowOverlap="1" wp14:anchorId="5CEA2905" wp14:editId="0BDF0427">
            <wp:simplePos x="0" y="0"/>
            <wp:positionH relativeFrom="margin">
              <wp:align>right</wp:align>
            </wp:positionH>
            <wp:positionV relativeFrom="paragraph">
              <wp:posOffset>1697438</wp:posOffset>
            </wp:positionV>
            <wp:extent cx="826618" cy="731520"/>
            <wp:effectExtent l="0" t="0" r="0" b="0"/>
            <wp:wrapNone/>
            <wp:docPr id="506082643" name="Picture 7"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2643" name="Picture 7"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618" cy="731520"/>
                    </a:xfrm>
                    <a:prstGeom prst="rect">
                      <a:avLst/>
                    </a:prstGeom>
                    <a:noFill/>
                  </pic:spPr>
                </pic:pic>
              </a:graphicData>
            </a:graphic>
            <wp14:sizeRelH relativeFrom="margin">
              <wp14:pctWidth>0</wp14:pctWidth>
            </wp14:sizeRelH>
            <wp14:sizeRelV relativeFrom="margin">
              <wp14:pctHeight>0</wp14:pctHeight>
            </wp14:sizeRelV>
          </wp:anchor>
        </w:drawing>
      </w:r>
      <w:r w:rsidR="00E378D2" w:rsidRPr="001205C9">
        <w:rPr>
          <w:rFonts w:ascii="Arial" w:hAnsi="Arial" w:cs="Arial"/>
          <w:noProof/>
          <w:sz w:val="24"/>
          <w:szCs w:val="24"/>
        </w:rPr>
        <w:drawing>
          <wp:inline distT="0" distB="0" distL="0" distR="0" wp14:anchorId="36CEA30E" wp14:editId="57D07123">
            <wp:extent cx="5731510" cy="3178175"/>
            <wp:effectExtent l="0" t="0" r="2540" b="3175"/>
            <wp:docPr id="1433100611"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00611" name="Picture 1" descr="A graph of different colored lines&#10;&#10;Description automatically generated"/>
                    <pic:cNvPicPr/>
                  </pic:nvPicPr>
                  <pic:blipFill>
                    <a:blip r:embed="rId53"/>
                    <a:stretch>
                      <a:fillRect/>
                    </a:stretch>
                  </pic:blipFill>
                  <pic:spPr>
                    <a:xfrm>
                      <a:off x="0" y="0"/>
                      <a:ext cx="5731510" cy="3178175"/>
                    </a:xfrm>
                    <a:prstGeom prst="rect">
                      <a:avLst/>
                    </a:prstGeom>
                  </pic:spPr>
                </pic:pic>
              </a:graphicData>
            </a:graphic>
          </wp:inline>
        </w:drawing>
      </w:r>
    </w:p>
    <w:p w14:paraId="35B90150" w14:textId="4837F556" w:rsidR="001158B4" w:rsidRPr="001205C9" w:rsidRDefault="001158B4" w:rsidP="009A338A">
      <w:pPr>
        <w:rPr>
          <w:rFonts w:ascii="Arial" w:hAnsi="Arial" w:cs="Arial"/>
          <w:sz w:val="24"/>
          <w:szCs w:val="24"/>
        </w:rPr>
      </w:pPr>
    </w:p>
    <w:p w14:paraId="5F4C0C42" w14:textId="252A66BF" w:rsidR="007D4F80" w:rsidRPr="001205C9" w:rsidRDefault="00FC359E" w:rsidP="009A338A">
      <w:pPr>
        <w:rPr>
          <w:rFonts w:ascii="Arial" w:hAnsi="Arial" w:cs="Arial"/>
          <w:sz w:val="24"/>
          <w:szCs w:val="24"/>
        </w:rPr>
      </w:pPr>
      <w:r w:rsidRPr="001205C9">
        <w:rPr>
          <w:rFonts w:ascii="Arial" w:hAnsi="Arial" w:cs="Arial"/>
          <w:sz w:val="24"/>
          <w:szCs w:val="24"/>
        </w:rPr>
        <w:t>Appendix</w:t>
      </w:r>
      <w:r w:rsidR="007D4F80" w:rsidRPr="001205C9">
        <w:rPr>
          <w:rFonts w:ascii="Arial" w:hAnsi="Arial" w:cs="Arial"/>
          <w:sz w:val="24"/>
          <w:szCs w:val="24"/>
        </w:rPr>
        <w:t xml:space="preserve"> 1</w:t>
      </w:r>
      <w:r w:rsidR="00122BC6" w:rsidRPr="001205C9">
        <w:rPr>
          <w:rFonts w:ascii="Arial" w:hAnsi="Arial" w:cs="Arial"/>
          <w:sz w:val="24"/>
          <w:szCs w:val="24"/>
        </w:rPr>
        <w:t>1</w:t>
      </w:r>
    </w:p>
    <w:p w14:paraId="489547C3" w14:textId="2EFB2EFB" w:rsidR="007D4F80" w:rsidRPr="001205C9" w:rsidRDefault="00464282" w:rsidP="009A338A">
      <w:pPr>
        <w:rPr>
          <w:rFonts w:ascii="Arial" w:hAnsi="Arial" w:cs="Arial"/>
          <w:sz w:val="24"/>
          <w:szCs w:val="24"/>
        </w:rPr>
      </w:pPr>
      <w:r w:rsidRPr="001205C9">
        <w:rPr>
          <w:rFonts w:ascii="Arial" w:hAnsi="Arial" w:cs="Arial"/>
          <w:noProof/>
          <w:sz w:val="24"/>
          <w:szCs w:val="24"/>
        </w:rPr>
        <w:drawing>
          <wp:inline distT="0" distB="0" distL="0" distR="0" wp14:anchorId="75461917" wp14:editId="6B5CB271">
            <wp:extent cx="5731510" cy="3192145"/>
            <wp:effectExtent l="0" t="0" r="2540" b="8255"/>
            <wp:docPr id="787327823"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27823" name="Picture 1" descr="A graph of different colored dots and lines&#10;&#10;Description automatically generated"/>
                    <pic:cNvPicPr/>
                  </pic:nvPicPr>
                  <pic:blipFill>
                    <a:blip r:embed="rId54"/>
                    <a:stretch>
                      <a:fillRect/>
                    </a:stretch>
                  </pic:blipFill>
                  <pic:spPr>
                    <a:xfrm>
                      <a:off x="0" y="0"/>
                      <a:ext cx="5731510" cy="3192145"/>
                    </a:xfrm>
                    <a:prstGeom prst="rect">
                      <a:avLst/>
                    </a:prstGeom>
                  </pic:spPr>
                </pic:pic>
              </a:graphicData>
            </a:graphic>
          </wp:inline>
        </w:drawing>
      </w:r>
    </w:p>
    <w:p w14:paraId="26BB6DCC" w14:textId="77777777" w:rsidR="001158B4" w:rsidRPr="001205C9" w:rsidRDefault="001158B4" w:rsidP="009A338A">
      <w:pPr>
        <w:rPr>
          <w:rFonts w:ascii="Arial" w:hAnsi="Arial" w:cs="Arial"/>
          <w:sz w:val="24"/>
          <w:szCs w:val="24"/>
        </w:rPr>
      </w:pPr>
    </w:p>
    <w:p w14:paraId="29B1B417" w14:textId="77777777" w:rsidR="008F1C9A" w:rsidRDefault="008F1C9A">
      <w:pPr>
        <w:rPr>
          <w:rFonts w:ascii="Arial" w:hAnsi="Arial" w:cs="Arial"/>
          <w:sz w:val="24"/>
          <w:szCs w:val="24"/>
        </w:rPr>
      </w:pPr>
      <w:r>
        <w:rPr>
          <w:rFonts w:ascii="Arial" w:hAnsi="Arial" w:cs="Arial"/>
          <w:sz w:val="24"/>
          <w:szCs w:val="24"/>
        </w:rPr>
        <w:br w:type="page"/>
      </w:r>
    </w:p>
    <w:p w14:paraId="05A904E7" w14:textId="51A45DDC" w:rsidR="001158B4"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1158B4" w:rsidRPr="001205C9">
        <w:rPr>
          <w:rFonts w:ascii="Arial" w:hAnsi="Arial" w:cs="Arial"/>
          <w:sz w:val="24"/>
          <w:szCs w:val="24"/>
        </w:rPr>
        <w:t xml:space="preserve"> 1</w:t>
      </w:r>
      <w:r w:rsidR="00122BC6" w:rsidRPr="001205C9">
        <w:rPr>
          <w:rFonts w:ascii="Arial" w:hAnsi="Arial" w:cs="Arial"/>
          <w:sz w:val="24"/>
          <w:szCs w:val="24"/>
        </w:rPr>
        <w:t>2</w:t>
      </w:r>
    </w:p>
    <w:p w14:paraId="299E7C4B" w14:textId="7CE27632" w:rsidR="001158B4" w:rsidRPr="001205C9" w:rsidRDefault="00327110"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82816" behindDoc="0" locked="0" layoutInCell="1" allowOverlap="1" wp14:anchorId="25D16BC5" wp14:editId="3C74415A">
            <wp:simplePos x="0" y="0"/>
            <wp:positionH relativeFrom="margin">
              <wp:align>right</wp:align>
            </wp:positionH>
            <wp:positionV relativeFrom="paragraph">
              <wp:posOffset>1728222</wp:posOffset>
            </wp:positionV>
            <wp:extent cx="826618" cy="731520"/>
            <wp:effectExtent l="0" t="0" r="0" b="0"/>
            <wp:wrapNone/>
            <wp:docPr id="27910648" name="Picture 7"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0648" name="Picture 7"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618" cy="731520"/>
                    </a:xfrm>
                    <a:prstGeom prst="rect">
                      <a:avLst/>
                    </a:prstGeom>
                    <a:noFill/>
                  </pic:spPr>
                </pic:pic>
              </a:graphicData>
            </a:graphic>
            <wp14:sizeRelH relativeFrom="margin">
              <wp14:pctWidth>0</wp14:pctWidth>
            </wp14:sizeRelH>
            <wp14:sizeRelV relativeFrom="margin">
              <wp14:pctHeight>0</wp14:pctHeight>
            </wp14:sizeRelV>
          </wp:anchor>
        </w:drawing>
      </w:r>
      <w:r w:rsidR="00464282" w:rsidRPr="001205C9">
        <w:rPr>
          <w:rFonts w:ascii="Arial" w:hAnsi="Arial" w:cs="Arial"/>
          <w:noProof/>
          <w:sz w:val="24"/>
          <w:szCs w:val="24"/>
        </w:rPr>
        <w:drawing>
          <wp:inline distT="0" distB="0" distL="0" distR="0" wp14:anchorId="743D5500" wp14:editId="4B464414">
            <wp:extent cx="5731510" cy="3209925"/>
            <wp:effectExtent l="0" t="0" r="2540" b="9525"/>
            <wp:docPr id="1017446434"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46434" name="Picture 1" descr="A graph of different colored dots and lines&#10;&#10;Description automatically generated"/>
                    <pic:cNvPicPr/>
                  </pic:nvPicPr>
                  <pic:blipFill>
                    <a:blip r:embed="rId55"/>
                    <a:stretch>
                      <a:fillRect/>
                    </a:stretch>
                  </pic:blipFill>
                  <pic:spPr>
                    <a:xfrm>
                      <a:off x="0" y="0"/>
                      <a:ext cx="5731510" cy="3209925"/>
                    </a:xfrm>
                    <a:prstGeom prst="rect">
                      <a:avLst/>
                    </a:prstGeom>
                  </pic:spPr>
                </pic:pic>
              </a:graphicData>
            </a:graphic>
          </wp:inline>
        </w:drawing>
      </w:r>
    </w:p>
    <w:p w14:paraId="3208754C" w14:textId="0DFB4DC0" w:rsidR="00FF2A51" w:rsidRPr="001205C9" w:rsidRDefault="00FF2A51" w:rsidP="009A338A">
      <w:pPr>
        <w:rPr>
          <w:rFonts w:ascii="Arial" w:hAnsi="Arial" w:cs="Arial"/>
          <w:sz w:val="24"/>
          <w:szCs w:val="24"/>
        </w:rPr>
      </w:pPr>
    </w:p>
    <w:p w14:paraId="10FDD607" w14:textId="77777777" w:rsidR="008F1C9A" w:rsidRDefault="008F1C9A">
      <w:pPr>
        <w:rPr>
          <w:rFonts w:ascii="Arial" w:hAnsi="Arial" w:cs="Arial"/>
          <w:sz w:val="24"/>
          <w:szCs w:val="24"/>
        </w:rPr>
      </w:pPr>
      <w:r>
        <w:rPr>
          <w:rFonts w:ascii="Arial" w:hAnsi="Arial" w:cs="Arial"/>
          <w:sz w:val="24"/>
          <w:szCs w:val="24"/>
        </w:rPr>
        <w:br w:type="page"/>
      </w:r>
    </w:p>
    <w:p w14:paraId="5EEDA8B7" w14:textId="215690CD" w:rsidR="00FF2A51"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FF2A51" w:rsidRPr="001205C9">
        <w:rPr>
          <w:rFonts w:ascii="Arial" w:hAnsi="Arial" w:cs="Arial"/>
          <w:sz w:val="24"/>
          <w:szCs w:val="24"/>
        </w:rPr>
        <w:t xml:space="preserve"> 1</w:t>
      </w:r>
      <w:r w:rsidR="008C1524" w:rsidRPr="001205C9">
        <w:rPr>
          <w:rFonts w:ascii="Arial" w:hAnsi="Arial" w:cs="Arial"/>
          <w:sz w:val="24"/>
          <w:szCs w:val="24"/>
        </w:rPr>
        <w:t>3</w:t>
      </w:r>
    </w:p>
    <w:p w14:paraId="1179C412" w14:textId="13FE52C8" w:rsidR="00FF2A51" w:rsidRPr="001205C9" w:rsidRDefault="00FF2A51" w:rsidP="009A338A">
      <w:pPr>
        <w:rPr>
          <w:rFonts w:ascii="Arial" w:hAnsi="Arial" w:cs="Arial"/>
          <w:sz w:val="24"/>
          <w:szCs w:val="24"/>
        </w:rPr>
      </w:pPr>
      <w:r w:rsidRPr="001205C9">
        <w:rPr>
          <w:rFonts w:ascii="Arial" w:hAnsi="Arial" w:cs="Arial"/>
          <w:noProof/>
          <w:sz w:val="24"/>
          <w:szCs w:val="24"/>
        </w:rPr>
        <w:drawing>
          <wp:inline distT="0" distB="0" distL="0" distR="0" wp14:anchorId="1EBA8545" wp14:editId="2C59634D">
            <wp:extent cx="4725059" cy="5744377"/>
            <wp:effectExtent l="0" t="0" r="0" b="8890"/>
            <wp:docPr id="442202535" name="Picture 1"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202535" name="Picture 1" descr="A screenshot of a 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4725059" cy="5744377"/>
                    </a:xfrm>
                    <a:prstGeom prst="rect">
                      <a:avLst/>
                    </a:prstGeom>
                  </pic:spPr>
                </pic:pic>
              </a:graphicData>
            </a:graphic>
          </wp:inline>
        </w:drawing>
      </w:r>
    </w:p>
    <w:p w14:paraId="3063D024" w14:textId="77777777" w:rsidR="006F6BCC" w:rsidRPr="001205C9" w:rsidRDefault="006F6BCC" w:rsidP="009A338A">
      <w:pPr>
        <w:rPr>
          <w:rFonts w:ascii="Arial" w:hAnsi="Arial" w:cs="Arial"/>
          <w:sz w:val="24"/>
          <w:szCs w:val="24"/>
        </w:rPr>
      </w:pPr>
    </w:p>
    <w:p w14:paraId="61D4779E" w14:textId="77777777" w:rsidR="008F1C9A" w:rsidRDefault="008F1C9A">
      <w:pPr>
        <w:rPr>
          <w:rFonts w:ascii="Arial" w:hAnsi="Arial" w:cs="Arial"/>
          <w:sz w:val="24"/>
          <w:szCs w:val="24"/>
        </w:rPr>
      </w:pPr>
      <w:r>
        <w:rPr>
          <w:rFonts w:ascii="Arial" w:hAnsi="Arial" w:cs="Arial"/>
          <w:sz w:val="24"/>
          <w:szCs w:val="24"/>
        </w:rPr>
        <w:br w:type="page"/>
      </w:r>
    </w:p>
    <w:p w14:paraId="00D9AE40" w14:textId="75087DF1" w:rsidR="006F6BCC"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6F6BCC" w:rsidRPr="001205C9">
        <w:rPr>
          <w:rFonts w:ascii="Arial" w:hAnsi="Arial" w:cs="Arial"/>
          <w:sz w:val="24"/>
          <w:szCs w:val="24"/>
        </w:rPr>
        <w:t xml:space="preserve"> 1</w:t>
      </w:r>
      <w:r w:rsidR="008C1524" w:rsidRPr="001205C9">
        <w:rPr>
          <w:rFonts w:ascii="Arial" w:hAnsi="Arial" w:cs="Arial"/>
          <w:sz w:val="24"/>
          <w:szCs w:val="24"/>
        </w:rPr>
        <w:t>4</w:t>
      </w:r>
    </w:p>
    <w:p w14:paraId="56CCB681" w14:textId="21CB9EB3" w:rsidR="00401C71" w:rsidRPr="001205C9" w:rsidRDefault="00401C71" w:rsidP="009A338A">
      <w:pPr>
        <w:rPr>
          <w:rFonts w:ascii="Arial" w:hAnsi="Arial" w:cs="Arial"/>
          <w:sz w:val="24"/>
          <w:szCs w:val="24"/>
        </w:rPr>
      </w:pPr>
      <w:r w:rsidRPr="001205C9">
        <w:rPr>
          <w:rFonts w:ascii="Arial" w:hAnsi="Arial" w:cs="Arial"/>
          <w:noProof/>
          <w:sz w:val="24"/>
          <w:szCs w:val="24"/>
        </w:rPr>
        <w:drawing>
          <wp:inline distT="0" distB="0" distL="0" distR="0" wp14:anchorId="1B93F92B" wp14:editId="536EB4D0">
            <wp:extent cx="3717062" cy="4071068"/>
            <wp:effectExtent l="0" t="0" r="0" b="5715"/>
            <wp:docPr id="4566484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648422" name="Picture 1" descr="A screenshot of a graph&#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726491" cy="4081395"/>
                    </a:xfrm>
                    <a:prstGeom prst="rect">
                      <a:avLst/>
                    </a:prstGeom>
                  </pic:spPr>
                </pic:pic>
              </a:graphicData>
            </a:graphic>
          </wp:inline>
        </w:drawing>
      </w:r>
    </w:p>
    <w:p w14:paraId="58A1295D" w14:textId="77777777" w:rsidR="008F1C9A" w:rsidRDefault="008F1C9A">
      <w:pPr>
        <w:rPr>
          <w:rFonts w:ascii="Arial" w:hAnsi="Arial" w:cs="Arial"/>
          <w:sz w:val="24"/>
          <w:szCs w:val="24"/>
        </w:rPr>
      </w:pPr>
      <w:r>
        <w:rPr>
          <w:rFonts w:ascii="Arial" w:hAnsi="Arial" w:cs="Arial"/>
          <w:sz w:val="24"/>
          <w:szCs w:val="24"/>
        </w:rPr>
        <w:br w:type="page"/>
      </w:r>
    </w:p>
    <w:p w14:paraId="518E7280" w14:textId="2EFDC5FC" w:rsidR="00401C71"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401C71" w:rsidRPr="001205C9">
        <w:rPr>
          <w:rFonts w:ascii="Arial" w:hAnsi="Arial" w:cs="Arial"/>
          <w:sz w:val="24"/>
          <w:szCs w:val="24"/>
        </w:rPr>
        <w:t xml:space="preserve"> 15</w:t>
      </w:r>
    </w:p>
    <w:p w14:paraId="4628E2A5" w14:textId="0C53DE55" w:rsidR="00401C71" w:rsidRPr="001205C9" w:rsidRDefault="00401C71" w:rsidP="009A338A">
      <w:pPr>
        <w:rPr>
          <w:rFonts w:ascii="Arial" w:hAnsi="Arial" w:cs="Arial"/>
          <w:sz w:val="24"/>
          <w:szCs w:val="24"/>
        </w:rPr>
      </w:pPr>
      <w:r w:rsidRPr="001205C9">
        <w:rPr>
          <w:rFonts w:ascii="Arial" w:hAnsi="Arial" w:cs="Arial"/>
          <w:noProof/>
          <w:sz w:val="24"/>
          <w:szCs w:val="24"/>
        </w:rPr>
        <w:drawing>
          <wp:inline distT="0" distB="0" distL="0" distR="0" wp14:anchorId="08852B30" wp14:editId="3DDC772E">
            <wp:extent cx="4345192" cy="4492487"/>
            <wp:effectExtent l="0" t="0" r="0" b="3810"/>
            <wp:docPr id="586643365"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43365" name="Picture 2" descr="A screenshot of a graph&#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353369" cy="4500941"/>
                    </a:xfrm>
                    <a:prstGeom prst="rect">
                      <a:avLst/>
                    </a:prstGeom>
                  </pic:spPr>
                </pic:pic>
              </a:graphicData>
            </a:graphic>
          </wp:inline>
        </w:drawing>
      </w:r>
    </w:p>
    <w:p w14:paraId="1A1058EF" w14:textId="77777777" w:rsidR="008F1C9A" w:rsidRDefault="008F1C9A">
      <w:pPr>
        <w:rPr>
          <w:rFonts w:ascii="Arial" w:hAnsi="Arial" w:cs="Arial"/>
          <w:sz w:val="24"/>
          <w:szCs w:val="24"/>
        </w:rPr>
      </w:pPr>
      <w:r>
        <w:rPr>
          <w:rFonts w:ascii="Arial" w:hAnsi="Arial" w:cs="Arial"/>
          <w:sz w:val="24"/>
          <w:szCs w:val="24"/>
        </w:rPr>
        <w:br w:type="page"/>
      </w:r>
    </w:p>
    <w:p w14:paraId="700692C6" w14:textId="39BCC64D" w:rsidR="00401C71"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401C71" w:rsidRPr="001205C9">
        <w:rPr>
          <w:rFonts w:ascii="Arial" w:hAnsi="Arial" w:cs="Arial"/>
          <w:sz w:val="24"/>
          <w:szCs w:val="24"/>
        </w:rPr>
        <w:t xml:space="preserve"> 16</w:t>
      </w:r>
    </w:p>
    <w:p w14:paraId="1DDE4563" w14:textId="5816D9B2" w:rsidR="00401C71" w:rsidRPr="001205C9" w:rsidRDefault="00423594" w:rsidP="009A338A">
      <w:pPr>
        <w:rPr>
          <w:rFonts w:ascii="Arial" w:hAnsi="Arial" w:cs="Arial"/>
          <w:sz w:val="24"/>
          <w:szCs w:val="24"/>
        </w:rPr>
      </w:pPr>
      <w:r w:rsidRPr="001205C9">
        <w:rPr>
          <w:rFonts w:ascii="Arial" w:hAnsi="Arial" w:cs="Arial"/>
          <w:noProof/>
          <w:sz w:val="24"/>
          <w:szCs w:val="24"/>
        </w:rPr>
        <w:drawing>
          <wp:inline distT="0" distB="0" distL="0" distR="0" wp14:anchorId="7FAA6757" wp14:editId="0979612D">
            <wp:extent cx="3846238" cy="4230094"/>
            <wp:effectExtent l="0" t="0" r="1905" b="0"/>
            <wp:docPr id="647128510"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28510" name="Picture 3" descr="A screenshot of a graph&#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3852911" cy="4237433"/>
                    </a:xfrm>
                    <a:prstGeom prst="rect">
                      <a:avLst/>
                    </a:prstGeom>
                  </pic:spPr>
                </pic:pic>
              </a:graphicData>
            </a:graphic>
          </wp:inline>
        </w:drawing>
      </w:r>
    </w:p>
    <w:p w14:paraId="5F5CA4CC" w14:textId="77777777" w:rsidR="008F1C9A" w:rsidRDefault="008F1C9A">
      <w:pPr>
        <w:rPr>
          <w:rFonts w:ascii="Arial" w:hAnsi="Arial" w:cs="Arial"/>
          <w:sz w:val="24"/>
          <w:szCs w:val="24"/>
        </w:rPr>
      </w:pPr>
      <w:r>
        <w:rPr>
          <w:rFonts w:ascii="Arial" w:hAnsi="Arial" w:cs="Arial"/>
          <w:sz w:val="24"/>
          <w:szCs w:val="24"/>
        </w:rPr>
        <w:br w:type="page"/>
      </w:r>
    </w:p>
    <w:p w14:paraId="153C8C72" w14:textId="00307DF4" w:rsidR="00401C71"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401C71" w:rsidRPr="001205C9">
        <w:rPr>
          <w:rFonts w:ascii="Arial" w:hAnsi="Arial" w:cs="Arial"/>
          <w:sz w:val="24"/>
          <w:szCs w:val="24"/>
        </w:rPr>
        <w:t xml:space="preserve"> 17</w:t>
      </w:r>
    </w:p>
    <w:p w14:paraId="4267E9BE" w14:textId="4E64BA88" w:rsidR="00423594" w:rsidRPr="001205C9" w:rsidRDefault="00423594" w:rsidP="009A338A">
      <w:pPr>
        <w:rPr>
          <w:rFonts w:ascii="Arial" w:hAnsi="Arial" w:cs="Arial"/>
          <w:sz w:val="24"/>
          <w:szCs w:val="24"/>
        </w:rPr>
      </w:pPr>
      <w:r w:rsidRPr="001205C9">
        <w:rPr>
          <w:rFonts w:ascii="Arial" w:hAnsi="Arial" w:cs="Arial"/>
          <w:noProof/>
          <w:sz w:val="24"/>
          <w:szCs w:val="24"/>
        </w:rPr>
        <w:drawing>
          <wp:inline distT="0" distB="0" distL="0" distR="0" wp14:anchorId="0954DA83" wp14:editId="73244F74">
            <wp:extent cx="4314237" cy="4484536"/>
            <wp:effectExtent l="0" t="0" r="0" b="0"/>
            <wp:docPr id="841844758" name="Picture 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44758" name="Picture 4" descr="A screenshot of a graph&#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320018" cy="4490545"/>
                    </a:xfrm>
                    <a:prstGeom prst="rect">
                      <a:avLst/>
                    </a:prstGeom>
                  </pic:spPr>
                </pic:pic>
              </a:graphicData>
            </a:graphic>
          </wp:inline>
        </w:drawing>
      </w:r>
    </w:p>
    <w:p w14:paraId="1DA74CC0" w14:textId="65EEF04B" w:rsidR="00423594" w:rsidRPr="001205C9" w:rsidRDefault="00FC359E" w:rsidP="009A338A">
      <w:pPr>
        <w:rPr>
          <w:rFonts w:ascii="Arial" w:hAnsi="Arial" w:cs="Arial"/>
          <w:sz w:val="24"/>
          <w:szCs w:val="24"/>
        </w:rPr>
      </w:pPr>
      <w:r w:rsidRPr="001205C9">
        <w:rPr>
          <w:rFonts w:ascii="Arial" w:hAnsi="Arial" w:cs="Arial"/>
          <w:sz w:val="24"/>
          <w:szCs w:val="24"/>
        </w:rPr>
        <w:t>Appendix</w:t>
      </w:r>
      <w:r w:rsidR="00423594" w:rsidRPr="001205C9">
        <w:rPr>
          <w:rFonts w:ascii="Arial" w:hAnsi="Arial" w:cs="Arial"/>
          <w:sz w:val="24"/>
          <w:szCs w:val="24"/>
        </w:rPr>
        <w:t xml:space="preserve"> 18</w:t>
      </w:r>
    </w:p>
    <w:p w14:paraId="757AA666" w14:textId="79D12563" w:rsidR="006F6BCC" w:rsidRPr="001205C9" w:rsidRDefault="00C0479B" w:rsidP="009A338A">
      <w:pPr>
        <w:rPr>
          <w:rFonts w:ascii="Arial" w:hAnsi="Arial" w:cs="Arial"/>
          <w:sz w:val="24"/>
          <w:szCs w:val="24"/>
        </w:rPr>
      </w:pPr>
      <w:r w:rsidRPr="001205C9">
        <w:rPr>
          <w:rFonts w:ascii="Arial" w:hAnsi="Arial" w:cs="Arial"/>
          <w:noProof/>
          <w:sz w:val="24"/>
          <w:szCs w:val="24"/>
        </w:rPr>
        <w:drawing>
          <wp:inline distT="0" distB="0" distL="0" distR="0" wp14:anchorId="679430FC" wp14:editId="353800C9">
            <wp:extent cx="5731510" cy="2659380"/>
            <wp:effectExtent l="0" t="0" r="2540" b="7620"/>
            <wp:docPr id="614877297"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77297" name="Picture 1" descr="A graph of different colored dots and lines&#10;&#10;Description automatically generated"/>
                    <pic:cNvPicPr/>
                  </pic:nvPicPr>
                  <pic:blipFill>
                    <a:blip r:embed="rId61"/>
                    <a:stretch>
                      <a:fillRect/>
                    </a:stretch>
                  </pic:blipFill>
                  <pic:spPr>
                    <a:xfrm>
                      <a:off x="0" y="0"/>
                      <a:ext cx="5731510" cy="2659380"/>
                    </a:xfrm>
                    <a:prstGeom prst="rect">
                      <a:avLst/>
                    </a:prstGeom>
                  </pic:spPr>
                </pic:pic>
              </a:graphicData>
            </a:graphic>
          </wp:inline>
        </w:drawing>
      </w:r>
    </w:p>
    <w:p w14:paraId="1041C3F4" w14:textId="77777777" w:rsidR="008F1C9A" w:rsidRDefault="008F1C9A">
      <w:pPr>
        <w:rPr>
          <w:rFonts w:ascii="Arial" w:hAnsi="Arial" w:cs="Arial"/>
          <w:sz w:val="24"/>
          <w:szCs w:val="24"/>
        </w:rPr>
      </w:pPr>
      <w:r>
        <w:rPr>
          <w:rFonts w:ascii="Arial" w:hAnsi="Arial" w:cs="Arial"/>
          <w:sz w:val="24"/>
          <w:szCs w:val="24"/>
        </w:rPr>
        <w:br w:type="page"/>
      </w:r>
    </w:p>
    <w:p w14:paraId="1AFD3D23" w14:textId="002B17EE" w:rsidR="00D96C16"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D96C16" w:rsidRPr="001205C9">
        <w:rPr>
          <w:rFonts w:ascii="Arial" w:hAnsi="Arial" w:cs="Arial"/>
          <w:sz w:val="24"/>
          <w:szCs w:val="24"/>
        </w:rPr>
        <w:t xml:space="preserve"> 1</w:t>
      </w:r>
      <w:r w:rsidR="00037620" w:rsidRPr="001205C9">
        <w:rPr>
          <w:rFonts w:ascii="Arial" w:hAnsi="Arial" w:cs="Arial"/>
          <w:sz w:val="24"/>
          <w:szCs w:val="24"/>
        </w:rPr>
        <w:t>9</w:t>
      </w:r>
    </w:p>
    <w:p w14:paraId="0EB2EAD1" w14:textId="3402110B" w:rsidR="00D96C16" w:rsidRPr="001205C9" w:rsidRDefault="00C35F8B"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84864" behindDoc="0" locked="0" layoutInCell="1" allowOverlap="1" wp14:anchorId="122CA813" wp14:editId="691AF60C">
            <wp:simplePos x="0" y="0"/>
            <wp:positionH relativeFrom="column">
              <wp:posOffset>5017052</wp:posOffset>
            </wp:positionH>
            <wp:positionV relativeFrom="paragraph">
              <wp:posOffset>1406166</wp:posOffset>
            </wp:positionV>
            <wp:extent cx="826618" cy="731520"/>
            <wp:effectExtent l="0" t="0" r="0" b="0"/>
            <wp:wrapNone/>
            <wp:docPr id="1734598351" name="Picture 7"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98351" name="Picture 7"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618" cy="731520"/>
                    </a:xfrm>
                    <a:prstGeom prst="rect">
                      <a:avLst/>
                    </a:prstGeom>
                    <a:noFill/>
                  </pic:spPr>
                </pic:pic>
              </a:graphicData>
            </a:graphic>
            <wp14:sizeRelH relativeFrom="margin">
              <wp14:pctWidth>0</wp14:pctWidth>
            </wp14:sizeRelH>
            <wp14:sizeRelV relativeFrom="margin">
              <wp14:pctHeight>0</wp14:pctHeight>
            </wp14:sizeRelV>
          </wp:anchor>
        </w:drawing>
      </w:r>
      <w:r w:rsidR="003D2722" w:rsidRPr="001205C9">
        <w:rPr>
          <w:rFonts w:ascii="Arial" w:hAnsi="Arial" w:cs="Arial"/>
          <w:noProof/>
          <w:sz w:val="24"/>
          <w:szCs w:val="24"/>
        </w:rPr>
        <w:drawing>
          <wp:anchor distT="0" distB="0" distL="114300" distR="114300" simplePos="0" relativeHeight="251674624" behindDoc="0" locked="0" layoutInCell="1" allowOverlap="1" wp14:anchorId="5395212F" wp14:editId="691E93DD">
            <wp:simplePos x="0" y="0"/>
            <wp:positionH relativeFrom="column">
              <wp:posOffset>4588814</wp:posOffset>
            </wp:positionH>
            <wp:positionV relativeFrom="paragraph">
              <wp:posOffset>1662927</wp:posOffset>
            </wp:positionV>
            <wp:extent cx="199843" cy="103367"/>
            <wp:effectExtent l="0" t="0" r="0" b="0"/>
            <wp:wrapNone/>
            <wp:docPr id="5495379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C84DE6" w:rsidRPr="001205C9">
        <w:rPr>
          <w:rFonts w:ascii="Arial" w:hAnsi="Arial" w:cs="Arial"/>
          <w:noProof/>
          <w:sz w:val="24"/>
          <w:szCs w:val="24"/>
        </w:rPr>
        <w:drawing>
          <wp:inline distT="0" distB="0" distL="0" distR="0" wp14:anchorId="0CA58444" wp14:editId="00821D5A">
            <wp:extent cx="5731510" cy="2651125"/>
            <wp:effectExtent l="0" t="0" r="2540" b="0"/>
            <wp:docPr id="1984508522"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508522" name="Picture 1" descr="A graph of different colored lines&#10;&#10;Description automatically generated"/>
                    <pic:cNvPicPr/>
                  </pic:nvPicPr>
                  <pic:blipFill>
                    <a:blip r:embed="rId62"/>
                    <a:stretch>
                      <a:fillRect/>
                    </a:stretch>
                  </pic:blipFill>
                  <pic:spPr>
                    <a:xfrm>
                      <a:off x="0" y="0"/>
                      <a:ext cx="5731510" cy="2651125"/>
                    </a:xfrm>
                    <a:prstGeom prst="rect">
                      <a:avLst/>
                    </a:prstGeom>
                  </pic:spPr>
                </pic:pic>
              </a:graphicData>
            </a:graphic>
          </wp:inline>
        </w:drawing>
      </w:r>
    </w:p>
    <w:p w14:paraId="071F3F5D" w14:textId="18BD5F69" w:rsidR="00C35F8B" w:rsidRPr="001205C9" w:rsidRDefault="00C35F8B" w:rsidP="009A338A">
      <w:pPr>
        <w:rPr>
          <w:rFonts w:ascii="Arial" w:hAnsi="Arial" w:cs="Arial"/>
          <w:sz w:val="24"/>
          <w:szCs w:val="24"/>
        </w:rPr>
      </w:pPr>
    </w:p>
    <w:p w14:paraId="3D6C658D" w14:textId="2B30CFDC" w:rsidR="00D96C16" w:rsidRPr="001205C9" w:rsidRDefault="00FC359E" w:rsidP="009A338A">
      <w:pPr>
        <w:rPr>
          <w:rFonts w:ascii="Arial" w:hAnsi="Arial" w:cs="Arial"/>
          <w:sz w:val="24"/>
          <w:szCs w:val="24"/>
        </w:rPr>
      </w:pPr>
      <w:r w:rsidRPr="001205C9">
        <w:rPr>
          <w:rFonts w:ascii="Arial" w:hAnsi="Arial" w:cs="Arial"/>
          <w:sz w:val="24"/>
          <w:szCs w:val="24"/>
        </w:rPr>
        <w:t>Appendix</w:t>
      </w:r>
      <w:r w:rsidR="00D96C16" w:rsidRPr="001205C9">
        <w:rPr>
          <w:rFonts w:ascii="Arial" w:hAnsi="Arial" w:cs="Arial"/>
          <w:sz w:val="24"/>
          <w:szCs w:val="24"/>
        </w:rPr>
        <w:t xml:space="preserve"> </w:t>
      </w:r>
      <w:r w:rsidR="00037620" w:rsidRPr="001205C9">
        <w:rPr>
          <w:rFonts w:ascii="Arial" w:hAnsi="Arial" w:cs="Arial"/>
          <w:sz w:val="24"/>
          <w:szCs w:val="24"/>
        </w:rPr>
        <w:t>20</w:t>
      </w:r>
    </w:p>
    <w:p w14:paraId="351D062D" w14:textId="5BD91378" w:rsidR="00D96C16" w:rsidRPr="001205C9" w:rsidRDefault="007264AA" w:rsidP="009A338A">
      <w:pPr>
        <w:rPr>
          <w:rFonts w:ascii="Arial" w:hAnsi="Arial" w:cs="Arial"/>
          <w:sz w:val="24"/>
          <w:szCs w:val="24"/>
        </w:rPr>
      </w:pPr>
      <w:r w:rsidRPr="001205C9">
        <w:rPr>
          <w:rFonts w:ascii="Arial" w:hAnsi="Arial" w:cs="Arial"/>
          <w:noProof/>
          <w:sz w:val="24"/>
          <w:szCs w:val="24"/>
        </w:rPr>
        <w:drawing>
          <wp:inline distT="0" distB="0" distL="0" distR="0" wp14:anchorId="565D3D37" wp14:editId="5AB8BD1F">
            <wp:extent cx="5731510" cy="2832100"/>
            <wp:effectExtent l="0" t="0" r="2540" b="6350"/>
            <wp:docPr id="1441009696"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09696" name="Picture 1" descr="A graph of different colored lines&#10;&#10;Description automatically generated"/>
                    <pic:cNvPicPr/>
                  </pic:nvPicPr>
                  <pic:blipFill>
                    <a:blip r:embed="rId63"/>
                    <a:stretch>
                      <a:fillRect/>
                    </a:stretch>
                  </pic:blipFill>
                  <pic:spPr>
                    <a:xfrm>
                      <a:off x="0" y="0"/>
                      <a:ext cx="5731510" cy="2832100"/>
                    </a:xfrm>
                    <a:prstGeom prst="rect">
                      <a:avLst/>
                    </a:prstGeom>
                  </pic:spPr>
                </pic:pic>
              </a:graphicData>
            </a:graphic>
          </wp:inline>
        </w:drawing>
      </w:r>
    </w:p>
    <w:p w14:paraId="1C76CD9C" w14:textId="77777777" w:rsidR="008F1C9A" w:rsidRDefault="008F1C9A">
      <w:pPr>
        <w:rPr>
          <w:rFonts w:ascii="Arial" w:hAnsi="Arial" w:cs="Arial"/>
          <w:sz w:val="24"/>
          <w:szCs w:val="24"/>
        </w:rPr>
      </w:pPr>
      <w:r>
        <w:rPr>
          <w:rFonts w:ascii="Arial" w:hAnsi="Arial" w:cs="Arial"/>
          <w:sz w:val="24"/>
          <w:szCs w:val="24"/>
        </w:rPr>
        <w:br w:type="page"/>
      </w:r>
    </w:p>
    <w:p w14:paraId="75616C73" w14:textId="46072DDA" w:rsidR="00D96C16"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D96C16" w:rsidRPr="001205C9">
        <w:rPr>
          <w:rFonts w:ascii="Arial" w:hAnsi="Arial" w:cs="Arial"/>
          <w:sz w:val="24"/>
          <w:szCs w:val="24"/>
        </w:rPr>
        <w:t xml:space="preserve"> </w:t>
      </w:r>
      <w:r w:rsidR="00037620" w:rsidRPr="001205C9">
        <w:rPr>
          <w:rFonts w:ascii="Arial" w:hAnsi="Arial" w:cs="Arial"/>
          <w:sz w:val="24"/>
          <w:szCs w:val="24"/>
        </w:rPr>
        <w:t>21</w:t>
      </w:r>
    </w:p>
    <w:p w14:paraId="507C3DDC" w14:textId="473C5C17" w:rsidR="00652602" w:rsidRPr="001205C9" w:rsidRDefault="00C35F8B"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86912" behindDoc="0" locked="0" layoutInCell="1" allowOverlap="1" wp14:anchorId="7496ECC3" wp14:editId="12EA06EC">
            <wp:simplePos x="0" y="0"/>
            <wp:positionH relativeFrom="column">
              <wp:posOffset>5001260</wp:posOffset>
            </wp:positionH>
            <wp:positionV relativeFrom="paragraph">
              <wp:posOffset>1525215</wp:posOffset>
            </wp:positionV>
            <wp:extent cx="826618" cy="731520"/>
            <wp:effectExtent l="0" t="0" r="0" b="0"/>
            <wp:wrapNone/>
            <wp:docPr id="1515794913" name="Picture 7"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94913" name="Picture 7"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618" cy="731520"/>
                    </a:xfrm>
                    <a:prstGeom prst="rect">
                      <a:avLst/>
                    </a:prstGeom>
                    <a:noFill/>
                  </pic:spPr>
                </pic:pic>
              </a:graphicData>
            </a:graphic>
            <wp14:sizeRelH relativeFrom="margin">
              <wp14:pctWidth>0</wp14:pctWidth>
            </wp14:sizeRelH>
            <wp14:sizeRelV relativeFrom="margin">
              <wp14:pctHeight>0</wp14:pctHeight>
            </wp14:sizeRelV>
          </wp:anchor>
        </w:drawing>
      </w:r>
      <w:r w:rsidR="00262D3A" w:rsidRPr="001205C9">
        <w:rPr>
          <w:rFonts w:ascii="Arial" w:hAnsi="Arial" w:cs="Arial"/>
          <w:noProof/>
          <w:sz w:val="24"/>
          <w:szCs w:val="24"/>
        </w:rPr>
        <w:drawing>
          <wp:inline distT="0" distB="0" distL="0" distR="0" wp14:anchorId="43C20BFB" wp14:editId="2F252E54">
            <wp:extent cx="5731510" cy="2851150"/>
            <wp:effectExtent l="0" t="0" r="2540" b="6350"/>
            <wp:docPr id="330570384"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70384" name="Picture 1" descr="A graph of different colored lines&#10;&#10;Description automatically generated"/>
                    <pic:cNvPicPr/>
                  </pic:nvPicPr>
                  <pic:blipFill>
                    <a:blip r:embed="rId64"/>
                    <a:stretch>
                      <a:fillRect/>
                    </a:stretch>
                  </pic:blipFill>
                  <pic:spPr>
                    <a:xfrm>
                      <a:off x="0" y="0"/>
                      <a:ext cx="5731510" cy="2851150"/>
                    </a:xfrm>
                    <a:prstGeom prst="rect">
                      <a:avLst/>
                    </a:prstGeom>
                  </pic:spPr>
                </pic:pic>
              </a:graphicData>
            </a:graphic>
          </wp:inline>
        </w:drawing>
      </w:r>
    </w:p>
    <w:p w14:paraId="195FEA51" w14:textId="1EC002E9" w:rsidR="00C35F8B" w:rsidRPr="001205C9" w:rsidRDefault="00C35F8B" w:rsidP="009A338A">
      <w:pPr>
        <w:rPr>
          <w:rFonts w:ascii="Arial" w:hAnsi="Arial" w:cs="Arial"/>
          <w:sz w:val="24"/>
          <w:szCs w:val="24"/>
        </w:rPr>
      </w:pPr>
    </w:p>
    <w:p w14:paraId="354A3DEF" w14:textId="0EE3DCD5" w:rsidR="00652602" w:rsidRPr="001205C9" w:rsidRDefault="00FC359E" w:rsidP="009A338A">
      <w:pPr>
        <w:rPr>
          <w:rFonts w:ascii="Arial" w:hAnsi="Arial" w:cs="Arial"/>
          <w:sz w:val="24"/>
          <w:szCs w:val="24"/>
        </w:rPr>
      </w:pPr>
      <w:r w:rsidRPr="001205C9">
        <w:rPr>
          <w:rFonts w:ascii="Arial" w:hAnsi="Arial" w:cs="Arial"/>
          <w:sz w:val="24"/>
          <w:szCs w:val="24"/>
        </w:rPr>
        <w:t>Appendix</w:t>
      </w:r>
      <w:r w:rsidR="00037620" w:rsidRPr="001205C9">
        <w:rPr>
          <w:rFonts w:ascii="Arial" w:hAnsi="Arial" w:cs="Arial"/>
          <w:sz w:val="24"/>
          <w:szCs w:val="24"/>
        </w:rPr>
        <w:t xml:space="preserve"> 22</w:t>
      </w:r>
    </w:p>
    <w:p w14:paraId="295F4F9B" w14:textId="455D2BB8" w:rsidR="00652602" w:rsidRPr="001205C9" w:rsidRDefault="00C35F8B"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88960" behindDoc="0" locked="0" layoutInCell="1" allowOverlap="1" wp14:anchorId="2D6322CA" wp14:editId="4D22E5FA">
            <wp:simplePos x="0" y="0"/>
            <wp:positionH relativeFrom="column">
              <wp:posOffset>4993419</wp:posOffset>
            </wp:positionH>
            <wp:positionV relativeFrom="paragraph">
              <wp:posOffset>1519003</wp:posOffset>
            </wp:positionV>
            <wp:extent cx="826618" cy="731520"/>
            <wp:effectExtent l="0" t="0" r="0" b="0"/>
            <wp:wrapNone/>
            <wp:docPr id="1169879262" name="Picture 7"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879262" name="Picture 7"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618" cy="731520"/>
                    </a:xfrm>
                    <a:prstGeom prst="rect">
                      <a:avLst/>
                    </a:prstGeom>
                    <a:noFill/>
                  </pic:spPr>
                </pic:pic>
              </a:graphicData>
            </a:graphic>
            <wp14:sizeRelH relativeFrom="margin">
              <wp14:pctWidth>0</wp14:pctWidth>
            </wp14:sizeRelH>
            <wp14:sizeRelV relativeFrom="margin">
              <wp14:pctHeight>0</wp14:pctHeight>
            </wp14:sizeRelV>
          </wp:anchor>
        </w:drawing>
      </w:r>
      <w:r w:rsidR="003D2722" w:rsidRPr="001205C9">
        <w:rPr>
          <w:rFonts w:ascii="Arial" w:hAnsi="Arial" w:cs="Arial"/>
          <w:noProof/>
          <w:sz w:val="24"/>
          <w:szCs w:val="24"/>
        </w:rPr>
        <w:drawing>
          <wp:anchor distT="0" distB="0" distL="114300" distR="114300" simplePos="0" relativeHeight="251672576" behindDoc="0" locked="0" layoutInCell="1" allowOverlap="1" wp14:anchorId="4BD8AE0E" wp14:editId="569CD8D1">
            <wp:simplePos x="0" y="0"/>
            <wp:positionH relativeFrom="column">
              <wp:posOffset>4629481</wp:posOffset>
            </wp:positionH>
            <wp:positionV relativeFrom="paragraph">
              <wp:posOffset>1807680</wp:posOffset>
            </wp:positionV>
            <wp:extent cx="199843" cy="103367"/>
            <wp:effectExtent l="0" t="0" r="0" b="0"/>
            <wp:wrapNone/>
            <wp:docPr id="1809415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3D2722" w:rsidRPr="001205C9">
        <w:rPr>
          <w:rFonts w:ascii="Arial" w:hAnsi="Arial" w:cs="Arial"/>
          <w:noProof/>
          <w:sz w:val="24"/>
          <w:szCs w:val="24"/>
        </w:rPr>
        <w:drawing>
          <wp:anchor distT="0" distB="0" distL="114300" distR="114300" simplePos="0" relativeHeight="251670528" behindDoc="0" locked="0" layoutInCell="1" allowOverlap="1" wp14:anchorId="21D670F3" wp14:editId="61E75230">
            <wp:simplePos x="0" y="0"/>
            <wp:positionH relativeFrom="column">
              <wp:posOffset>4636356</wp:posOffset>
            </wp:positionH>
            <wp:positionV relativeFrom="paragraph">
              <wp:posOffset>1935314</wp:posOffset>
            </wp:positionV>
            <wp:extent cx="199843" cy="103367"/>
            <wp:effectExtent l="0" t="0" r="0" b="0"/>
            <wp:wrapNone/>
            <wp:docPr id="881294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4137E8" w:rsidRPr="001205C9">
        <w:rPr>
          <w:rFonts w:ascii="Arial" w:hAnsi="Arial" w:cs="Arial"/>
          <w:noProof/>
          <w:sz w:val="24"/>
          <w:szCs w:val="24"/>
        </w:rPr>
        <w:drawing>
          <wp:inline distT="0" distB="0" distL="0" distR="0" wp14:anchorId="05F95B35" wp14:editId="4A99006D">
            <wp:extent cx="5731510" cy="2816225"/>
            <wp:effectExtent l="0" t="0" r="2540" b="3175"/>
            <wp:docPr id="210359145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91457" name="Picture 1" descr="A graph of different colored lines&#10;&#10;Description automatically generated"/>
                    <pic:cNvPicPr/>
                  </pic:nvPicPr>
                  <pic:blipFill>
                    <a:blip r:embed="rId65"/>
                    <a:stretch>
                      <a:fillRect/>
                    </a:stretch>
                  </pic:blipFill>
                  <pic:spPr>
                    <a:xfrm>
                      <a:off x="0" y="0"/>
                      <a:ext cx="5731510" cy="2816225"/>
                    </a:xfrm>
                    <a:prstGeom prst="rect">
                      <a:avLst/>
                    </a:prstGeom>
                  </pic:spPr>
                </pic:pic>
              </a:graphicData>
            </a:graphic>
          </wp:inline>
        </w:drawing>
      </w:r>
    </w:p>
    <w:p w14:paraId="37F8CF65" w14:textId="40923DE4" w:rsidR="00C35F8B" w:rsidRPr="001205C9" w:rsidRDefault="00C35F8B" w:rsidP="009A338A">
      <w:pPr>
        <w:rPr>
          <w:rFonts w:ascii="Arial" w:hAnsi="Arial" w:cs="Arial"/>
          <w:sz w:val="24"/>
          <w:szCs w:val="24"/>
        </w:rPr>
      </w:pPr>
    </w:p>
    <w:p w14:paraId="54FF0E61" w14:textId="77777777" w:rsidR="008F1C9A" w:rsidRDefault="008F1C9A">
      <w:pPr>
        <w:rPr>
          <w:rFonts w:ascii="Arial" w:hAnsi="Arial" w:cs="Arial"/>
          <w:sz w:val="24"/>
          <w:szCs w:val="24"/>
        </w:rPr>
      </w:pPr>
      <w:r>
        <w:rPr>
          <w:rFonts w:ascii="Arial" w:hAnsi="Arial" w:cs="Arial"/>
          <w:sz w:val="24"/>
          <w:szCs w:val="24"/>
        </w:rPr>
        <w:br w:type="page"/>
      </w:r>
    </w:p>
    <w:p w14:paraId="1B8A5746" w14:textId="14BA9551" w:rsidR="00652602"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037620" w:rsidRPr="001205C9">
        <w:rPr>
          <w:rFonts w:ascii="Arial" w:hAnsi="Arial" w:cs="Arial"/>
          <w:sz w:val="24"/>
          <w:szCs w:val="24"/>
        </w:rPr>
        <w:t xml:space="preserve"> 23</w:t>
      </w:r>
    </w:p>
    <w:p w14:paraId="648F8B45" w14:textId="0D1DCA26" w:rsidR="00652602" w:rsidRPr="001205C9" w:rsidRDefault="00C35F8B"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91008" behindDoc="0" locked="0" layoutInCell="1" allowOverlap="1" wp14:anchorId="24C2E9EE" wp14:editId="7A38D7CB">
            <wp:simplePos x="0" y="0"/>
            <wp:positionH relativeFrom="column">
              <wp:posOffset>5001150</wp:posOffset>
            </wp:positionH>
            <wp:positionV relativeFrom="paragraph">
              <wp:posOffset>1469031</wp:posOffset>
            </wp:positionV>
            <wp:extent cx="826618" cy="731520"/>
            <wp:effectExtent l="0" t="0" r="0" b="0"/>
            <wp:wrapNone/>
            <wp:docPr id="1612064472" name="Picture 7"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64472" name="Picture 7"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618" cy="731520"/>
                    </a:xfrm>
                    <a:prstGeom prst="rect">
                      <a:avLst/>
                    </a:prstGeom>
                    <a:noFill/>
                  </pic:spPr>
                </pic:pic>
              </a:graphicData>
            </a:graphic>
            <wp14:sizeRelH relativeFrom="margin">
              <wp14:pctWidth>0</wp14:pctWidth>
            </wp14:sizeRelH>
            <wp14:sizeRelV relativeFrom="margin">
              <wp14:pctHeight>0</wp14:pctHeight>
            </wp14:sizeRelV>
          </wp:anchor>
        </w:drawing>
      </w:r>
      <w:r w:rsidR="003D2722" w:rsidRPr="001205C9">
        <w:rPr>
          <w:rFonts w:ascii="Arial" w:hAnsi="Arial" w:cs="Arial"/>
          <w:noProof/>
          <w:sz w:val="24"/>
          <w:szCs w:val="24"/>
        </w:rPr>
        <w:drawing>
          <wp:anchor distT="0" distB="0" distL="114300" distR="114300" simplePos="0" relativeHeight="251668480" behindDoc="0" locked="0" layoutInCell="1" allowOverlap="1" wp14:anchorId="3EF95FF7" wp14:editId="1023B78A">
            <wp:simplePos x="0" y="0"/>
            <wp:positionH relativeFrom="column">
              <wp:posOffset>4540968</wp:posOffset>
            </wp:positionH>
            <wp:positionV relativeFrom="paragraph">
              <wp:posOffset>1480075</wp:posOffset>
            </wp:positionV>
            <wp:extent cx="199843" cy="103367"/>
            <wp:effectExtent l="0" t="0" r="0" b="0"/>
            <wp:wrapNone/>
            <wp:docPr id="2138083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3D2722" w:rsidRPr="001205C9">
        <w:rPr>
          <w:rFonts w:ascii="Arial" w:hAnsi="Arial" w:cs="Arial"/>
          <w:noProof/>
          <w:sz w:val="24"/>
          <w:szCs w:val="24"/>
        </w:rPr>
        <w:drawing>
          <wp:anchor distT="0" distB="0" distL="114300" distR="114300" simplePos="0" relativeHeight="251666432" behindDoc="0" locked="0" layoutInCell="1" allowOverlap="1" wp14:anchorId="32BFD752" wp14:editId="440DA16D">
            <wp:simplePos x="0" y="0"/>
            <wp:positionH relativeFrom="column">
              <wp:posOffset>4524292</wp:posOffset>
            </wp:positionH>
            <wp:positionV relativeFrom="paragraph">
              <wp:posOffset>1755499</wp:posOffset>
            </wp:positionV>
            <wp:extent cx="199843" cy="103367"/>
            <wp:effectExtent l="0" t="0" r="0" b="0"/>
            <wp:wrapNone/>
            <wp:docPr id="1600927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DF6538" w:rsidRPr="001205C9">
        <w:rPr>
          <w:rFonts w:ascii="Arial" w:hAnsi="Arial" w:cs="Arial"/>
          <w:noProof/>
          <w:sz w:val="24"/>
          <w:szCs w:val="24"/>
        </w:rPr>
        <w:drawing>
          <wp:inline distT="0" distB="0" distL="0" distR="0" wp14:anchorId="3A600FB9" wp14:editId="7619669C">
            <wp:extent cx="5731510" cy="2785745"/>
            <wp:effectExtent l="0" t="0" r="2540" b="0"/>
            <wp:docPr id="397957845" name="Picture 1" descr="A graph of a window c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57845" name="Picture 1" descr="A graph of a window class&#10;&#10;Description automatically generated"/>
                    <pic:cNvPicPr/>
                  </pic:nvPicPr>
                  <pic:blipFill>
                    <a:blip r:embed="rId66"/>
                    <a:stretch>
                      <a:fillRect/>
                    </a:stretch>
                  </pic:blipFill>
                  <pic:spPr>
                    <a:xfrm>
                      <a:off x="0" y="0"/>
                      <a:ext cx="5731510" cy="2785745"/>
                    </a:xfrm>
                    <a:prstGeom prst="rect">
                      <a:avLst/>
                    </a:prstGeom>
                  </pic:spPr>
                </pic:pic>
              </a:graphicData>
            </a:graphic>
          </wp:inline>
        </w:drawing>
      </w:r>
    </w:p>
    <w:p w14:paraId="255084B6" w14:textId="5FB71141" w:rsidR="00C35F8B" w:rsidRPr="001205C9" w:rsidRDefault="00C35F8B" w:rsidP="009A338A">
      <w:pPr>
        <w:rPr>
          <w:rFonts w:ascii="Arial" w:hAnsi="Arial" w:cs="Arial"/>
          <w:sz w:val="24"/>
          <w:szCs w:val="24"/>
        </w:rPr>
      </w:pPr>
    </w:p>
    <w:p w14:paraId="05BD6BE2" w14:textId="7DBDC5C0" w:rsidR="003D2722" w:rsidRPr="001205C9" w:rsidRDefault="00FC359E" w:rsidP="009A338A">
      <w:pPr>
        <w:rPr>
          <w:rFonts w:ascii="Arial" w:hAnsi="Arial" w:cs="Arial"/>
          <w:sz w:val="24"/>
          <w:szCs w:val="24"/>
        </w:rPr>
      </w:pPr>
      <w:r w:rsidRPr="001205C9">
        <w:rPr>
          <w:rFonts w:ascii="Arial" w:hAnsi="Arial" w:cs="Arial"/>
          <w:sz w:val="24"/>
          <w:szCs w:val="24"/>
        </w:rPr>
        <w:t>Appendix</w:t>
      </w:r>
      <w:r w:rsidR="00037620" w:rsidRPr="001205C9">
        <w:rPr>
          <w:rFonts w:ascii="Arial" w:hAnsi="Arial" w:cs="Arial"/>
          <w:sz w:val="24"/>
          <w:szCs w:val="24"/>
        </w:rPr>
        <w:t xml:space="preserve"> 24</w:t>
      </w:r>
    </w:p>
    <w:p w14:paraId="432BF721" w14:textId="2F3E414F" w:rsidR="00652602" w:rsidRPr="001205C9" w:rsidRDefault="00C35F8B"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93056" behindDoc="0" locked="0" layoutInCell="1" allowOverlap="1" wp14:anchorId="03E491B0" wp14:editId="2942C260">
            <wp:simplePos x="0" y="0"/>
            <wp:positionH relativeFrom="column">
              <wp:posOffset>4985467</wp:posOffset>
            </wp:positionH>
            <wp:positionV relativeFrom="paragraph">
              <wp:posOffset>1519003</wp:posOffset>
            </wp:positionV>
            <wp:extent cx="826618" cy="731520"/>
            <wp:effectExtent l="0" t="0" r="0" b="0"/>
            <wp:wrapNone/>
            <wp:docPr id="1051570780" name="Picture 7"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70780" name="Picture 7"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618" cy="731520"/>
                    </a:xfrm>
                    <a:prstGeom prst="rect">
                      <a:avLst/>
                    </a:prstGeom>
                    <a:noFill/>
                  </pic:spPr>
                </pic:pic>
              </a:graphicData>
            </a:graphic>
            <wp14:sizeRelH relativeFrom="margin">
              <wp14:pctWidth>0</wp14:pctWidth>
            </wp14:sizeRelH>
            <wp14:sizeRelV relativeFrom="margin">
              <wp14:pctHeight>0</wp14:pctHeight>
            </wp14:sizeRelV>
          </wp:anchor>
        </w:drawing>
      </w:r>
      <w:r w:rsidR="003D2722" w:rsidRPr="001205C9">
        <w:rPr>
          <w:rFonts w:ascii="Arial" w:hAnsi="Arial" w:cs="Arial"/>
          <w:noProof/>
          <w:sz w:val="24"/>
          <w:szCs w:val="24"/>
        </w:rPr>
        <w:drawing>
          <wp:anchor distT="0" distB="0" distL="114300" distR="114300" simplePos="0" relativeHeight="251664384" behindDoc="0" locked="0" layoutInCell="1" allowOverlap="1" wp14:anchorId="6830BB04" wp14:editId="1BCE15BC">
            <wp:simplePos x="0" y="0"/>
            <wp:positionH relativeFrom="column">
              <wp:posOffset>4580945</wp:posOffset>
            </wp:positionH>
            <wp:positionV relativeFrom="paragraph">
              <wp:posOffset>1529577</wp:posOffset>
            </wp:positionV>
            <wp:extent cx="199843" cy="103367"/>
            <wp:effectExtent l="0" t="0" r="0" b="0"/>
            <wp:wrapNone/>
            <wp:docPr id="1236675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3D2722" w:rsidRPr="001205C9">
        <w:rPr>
          <w:rFonts w:ascii="Arial" w:hAnsi="Arial" w:cs="Arial"/>
          <w:noProof/>
          <w:sz w:val="24"/>
          <w:szCs w:val="24"/>
        </w:rPr>
        <w:drawing>
          <wp:anchor distT="0" distB="0" distL="114300" distR="114300" simplePos="0" relativeHeight="251662336" behindDoc="0" locked="0" layoutInCell="1" allowOverlap="1" wp14:anchorId="53D07BDD" wp14:editId="7ED9196E">
            <wp:simplePos x="0" y="0"/>
            <wp:positionH relativeFrom="column">
              <wp:posOffset>4581222</wp:posOffset>
            </wp:positionH>
            <wp:positionV relativeFrom="paragraph">
              <wp:posOffset>1823858</wp:posOffset>
            </wp:positionV>
            <wp:extent cx="199843" cy="103367"/>
            <wp:effectExtent l="0" t="0" r="0" b="0"/>
            <wp:wrapNone/>
            <wp:docPr id="18394196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3D2722" w:rsidRPr="001205C9">
        <w:rPr>
          <w:rFonts w:ascii="Arial" w:hAnsi="Arial" w:cs="Arial"/>
          <w:noProof/>
          <w:sz w:val="24"/>
          <w:szCs w:val="24"/>
        </w:rPr>
        <w:drawing>
          <wp:anchor distT="0" distB="0" distL="114300" distR="114300" simplePos="0" relativeHeight="251660288" behindDoc="0" locked="0" layoutInCell="1" allowOverlap="1" wp14:anchorId="03ADC827" wp14:editId="307E3F0E">
            <wp:simplePos x="0" y="0"/>
            <wp:positionH relativeFrom="column">
              <wp:posOffset>4604799</wp:posOffset>
            </wp:positionH>
            <wp:positionV relativeFrom="paragraph">
              <wp:posOffset>1959086</wp:posOffset>
            </wp:positionV>
            <wp:extent cx="199843" cy="103367"/>
            <wp:effectExtent l="0" t="0" r="0" b="0"/>
            <wp:wrapNone/>
            <wp:docPr id="19791394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6358B7" w:rsidRPr="001205C9">
        <w:rPr>
          <w:rFonts w:ascii="Arial" w:hAnsi="Arial" w:cs="Arial"/>
          <w:noProof/>
          <w:sz w:val="24"/>
          <w:szCs w:val="24"/>
        </w:rPr>
        <w:drawing>
          <wp:inline distT="0" distB="0" distL="0" distR="0" wp14:anchorId="6BC7697D" wp14:editId="0C91F2F5">
            <wp:extent cx="5731510" cy="2815590"/>
            <wp:effectExtent l="0" t="0" r="2540" b="3810"/>
            <wp:docPr id="1803452808"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52808" name="Picture 1" descr="A graph with lines and dots&#10;&#10;Description automatically generated"/>
                    <pic:cNvPicPr/>
                  </pic:nvPicPr>
                  <pic:blipFill>
                    <a:blip r:embed="rId67"/>
                    <a:stretch>
                      <a:fillRect/>
                    </a:stretch>
                  </pic:blipFill>
                  <pic:spPr>
                    <a:xfrm>
                      <a:off x="0" y="0"/>
                      <a:ext cx="5731510" cy="2815590"/>
                    </a:xfrm>
                    <a:prstGeom prst="rect">
                      <a:avLst/>
                    </a:prstGeom>
                  </pic:spPr>
                </pic:pic>
              </a:graphicData>
            </a:graphic>
          </wp:inline>
        </w:drawing>
      </w:r>
    </w:p>
    <w:p w14:paraId="41BF0F67" w14:textId="20CE8E85" w:rsidR="00C35F8B" w:rsidRPr="001205C9" w:rsidRDefault="00C35F8B" w:rsidP="009A338A">
      <w:pPr>
        <w:rPr>
          <w:rFonts w:ascii="Arial" w:hAnsi="Arial" w:cs="Arial"/>
          <w:sz w:val="24"/>
          <w:szCs w:val="24"/>
        </w:rPr>
      </w:pPr>
    </w:p>
    <w:p w14:paraId="01E7D373" w14:textId="77777777" w:rsidR="008F1C9A" w:rsidRDefault="008F1C9A">
      <w:pPr>
        <w:rPr>
          <w:rFonts w:ascii="Arial" w:hAnsi="Arial" w:cs="Arial"/>
          <w:sz w:val="24"/>
          <w:szCs w:val="24"/>
        </w:rPr>
      </w:pPr>
      <w:r>
        <w:rPr>
          <w:rFonts w:ascii="Arial" w:hAnsi="Arial" w:cs="Arial"/>
          <w:sz w:val="24"/>
          <w:szCs w:val="24"/>
        </w:rPr>
        <w:br w:type="page"/>
      </w:r>
    </w:p>
    <w:p w14:paraId="11E17677" w14:textId="57D783CA" w:rsidR="00652602" w:rsidRPr="001205C9" w:rsidRDefault="00FC359E" w:rsidP="009A338A">
      <w:pPr>
        <w:rPr>
          <w:rFonts w:ascii="Arial" w:hAnsi="Arial" w:cs="Arial"/>
          <w:sz w:val="24"/>
          <w:szCs w:val="24"/>
        </w:rPr>
      </w:pPr>
      <w:r w:rsidRPr="001205C9">
        <w:rPr>
          <w:rFonts w:ascii="Arial" w:hAnsi="Arial" w:cs="Arial"/>
          <w:sz w:val="24"/>
          <w:szCs w:val="24"/>
        </w:rPr>
        <w:lastRenderedPageBreak/>
        <w:t>Appendix</w:t>
      </w:r>
      <w:r w:rsidR="00037620" w:rsidRPr="001205C9">
        <w:rPr>
          <w:rFonts w:ascii="Arial" w:hAnsi="Arial" w:cs="Arial"/>
          <w:sz w:val="24"/>
          <w:szCs w:val="24"/>
        </w:rPr>
        <w:t xml:space="preserve"> 25</w:t>
      </w:r>
    </w:p>
    <w:p w14:paraId="2727581D" w14:textId="6E480584" w:rsidR="00FE412F" w:rsidRPr="001205C9" w:rsidRDefault="00C35F8B" w:rsidP="009A338A">
      <w:pPr>
        <w:rPr>
          <w:rFonts w:ascii="Arial" w:hAnsi="Arial" w:cs="Arial"/>
          <w:sz w:val="24"/>
          <w:szCs w:val="24"/>
        </w:rPr>
      </w:pPr>
      <w:r w:rsidRPr="001205C9">
        <w:rPr>
          <w:rFonts w:ascii="Arial" w:hAnsi="Arial" w:cs="Arial"/>
          <w:noProof/>
          <w:sz w:val="24"/>
          <w:szCs w:val="24"/>
        </w:rPr>
        <w:drawing>
          <wp:anchor distT="0" distB="0" distL="114300" distR="114300" simplePos="0" relativeHeight="251695104" behindDoc="0" locked="0" layoutInCell="1" allowOverlap="1" wp14:anchorId="6B3D774B" wp14:editId="4C6D78CE">
            <wp:simplePos x="0" y="0"/>
            <wp:positionH relativeFrom="column">
              <wp:posOffset>4985468</wp:posOffset>
            </wp:positionH>
            <wp:positionV relativeFrom="paragraph">
              <wp:posOffset>1530102</wp:posOffset>
            </wp:positionV>
            <wp:extent cx="826618" cy="731520"/>
            <wp:effectExtent l="0" t="0" r="0" b="0"/>
            <wp:wrapNone/>
            <wp:docPr id="2085110141" name="Picture 7"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10141" name="Picture 7" descr="A group of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6618" cy="731520"/>
                    </a:xfrm>
                    <a:prstGeom prst="rect">
                      <a:avLst/>
                    </a:prstGeom>
                    <a:noFill/>
                  </pic:spPr>
                </pic:pic>
              </a:graphicData>
            </a:graphic>
            <wp14:sizeRelH relativeFrom="margin">
              <wp14:pctWidth>0</wp14:pctWidth>
            </wp14:sizeRelH>
            <wp14:sizeRelV relativeFrom="margin">
              <wp14:pctHeight>0</wp14:pctHeight>
            </wp14:sizeRelV>
          </wp:anchor>
        </w:drawing>
      </w:r>
      <w:r w:rsidR="003D2722" w:rsidRPr="001205C9">
        <w:rPr>
          <w:rFonts w:ascii="Arial" w:hAnsi="Arial" w:cs="Arial"/>
          <w:noProof/>
          <w:sz w:val="24"/>
          <w:szCs w:val="24"/>
        </w:rPr>
        <w:drawing>
          <wp:anchor distT="0" distB="0" distL="114300" distR="114300" simplePos="0" relativeHeight="251658240" behindDoc="0" locked="0" layoutInCell="1" allowOverlap="1" wp14:anchorId="4DE25D3E" wp14:editId="123EB39A">
            <wp:simplePos x="0" y="0"/>
            <wp:positionH relativeFrom="column">
              <wp:posOffset>4579371</wp:posOffset>
            </wp:positionH>
            <wp:positionV relativeFrom="paragraph">
              <wp:posOffset>1820572</wp:posOffset>
            </wp:positionV>
            <wp:extent cx="199843" cy="103367"/>
            <wp:effectExtent l="0" t="0" r="0" b="0"/>
            <wp:wrapNone/>
            <wp:docPr id="18446947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843" cy="103367"/>
                    </a:xfrm>
                    <a:prstGeom prst="rect">
                      <a:avLst/>
                    </a:prstGeom>
                    <a:noFill/>
                  </pic:spPr>
                </pic:pic>
              </a:graphicData>
            </a:graphic>
            <wp14:sizeRelH relativeFrom="page">
              <wp14:pctWidth>0</wp14:pctWidth>
            </wp14:sizeRelH>
            <wp14:sizeRelV relativeFrom="page">
              <wp14:pctHeight>0</wp14:pctHeight>
            </wp14:sizeRelV>
          </wp:anchor>
        </w:drawing>
      </w:r>
      <w:r w:rsidR="003D2722" w:rsidRPr="001205C9">
        <w:rPr>
          <w:rFonts w:ascii="Arial" w:hAnsi="Arial" w:cs="Arial"/>
          <w:noProof/>
          <w:sz w:val="24"/>
          <w:szCs w:val="24"/>
        </w:rPr>
        <w:drawing>
          <wp:inline distT="0" distB="0" distL="0" distR="0" wp14:anchorId="55E19FB6" wp14:editId="4D67DA7A">
            <wp:extent cx="5731510" cy="2829560"/>
            <wp:effectExtent l="0" t="0" r="2540" b="8890"/>
            <wp:docPr id="1763763823" name="Picture 1" descr="A graph of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63823" name="Picture 1" descr="A graph of different colored dots and lines&#10;&#10;Description automatically generated"/>
                    <pic:cNvPicPr/>
                  </pic:nvPicPr>
                  <pic:blipFill>
                    <a:blip r:embed="rId68"/>
                    <a:stretch>
                      <a:fillRect/>
                    </a:stretch>
                  </pic:blipFill>
                  <pic:spPr>
                    <a:xfrm>
                      <a:off x="0" y="0"/>
                      <a:ext cx="5731510" cy="2829560"/>
                    </a:xfrm>
                    <a:prstGeom prst="rect">
                      <a:avLst/>
                    </a:prstGeom>
                  </pic:spPr>
                </pic:pic>
              </a:graphicData>
            </a:graphic>
          </wp:inline>
        </w:drawing>
      </w:r>
    </w:p>
    <w:p w14:paraId="4FC360F1" w14:textId="34C114CE" w:rsidR="00FE412F" w:rsidRPr="001205C9" w:rsidRDefault="00FE412F" w:rsidP="009A338A">
      <w:pPr>
        <w:rPr>
          <w:rFonts w:ascii="Arial" w:hAnsi="Arial" w:cs="Arial"/>
          <w:sz w:val="24"/>
          <w:szCs w:val="24"/>
        </w:rPr>
      </w:pPr>
    </w:p>
    <w:p w14:paraId="3FFB1BCF" w14:textId="329F2B9E" w:rsidR="00FE412F" w:rsidRPr="001205C9" w:rsidRDefault="00FC359E" w:rsidP="009A338A">
      <w:pPr>
        <w:rPr>
          <w:rFonts w:ascii="Arial" w:hAnsi="Arial" w:cs="Arial"/>
          <w:sz w:val="24"/>
          <w:szCs w:val="24"/>
        </w:rPr>
      </w:pPr>
      <w:r w:rsidRPr="001205C9">
        <w:rPr>
          <w:rFonts w:ascii="Arial" w:hAnsi="Arial" w:cs="Arial"/>
          <w:sz w:val="24"/>
          <w:szCs w:val="24"/>
        </w:rPr>
        <w:t>Appendix</w:t>
      </w:r>
      <w:r w:rsidR="00C5347C" w:rsidRPr="001205C9">
        <w:rPr>
          <w:rFonts w:ascii="Arial" w:hAnsi="Arial" w:cs="Arial"/>
          <w:sz w:val="24"/>
          <w:szCs w:val="24"/>
        </w:rPr>
        <w:t xml:space="preserve"> 26</w:t>
      </w:r>
    </w:p>
    <w:p w14:paraId="326A9AC4" w14:textId="318F9CFE" w:rsidR="00FE412F" w:rsidRPr="001205C9" w:rsidRDefault="00FE412F" w:rsidP="009A338A">
      <w:pPr>
        <w:rPr>
          <w:rFonts w:ascii="Arial" w:hAnsi="Arial" w:cs="Arial"/>
          <w:sz w:val="24"/>
          <w:szCs w:val="24"/>
        </w:rPr>
      </w:pPr>
      <w:r w:rsidRPr="001205C9">
        <w:rPr>
          <w:rFonts w:ascii="Arial" w:hAnsi="Arial" w:cs="Arial"/>
          <w:noProof/>
          <w:sz w:val="24"/>
          <w:szCs w:val="24"/>
        </w:rPr>
        <w:drawing>
          <wp:inline distT="0" distB="0" distL="0" distR="0" wp14:anchorId="6D86991B" wp14:editId="21690211">
            <wp:extent cx="5731510" cy="3587750"/>
            <wp:effectExtent l="0" t="0" r="2540" b="0"/>
            <wp:docPr id="16067608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760834" name="Picture 1" descr="A screenshot of a computer&#10;&#10;Description automatically generated"/>
                    <pic:cNvPicPr/>
                  </pic:nvPicPr>
                  <pic:blipFill>
                    <a:blip r:embed="rId69"/>
                    <a:stretch>
                      <a:fillRect/>
                    </a:stretch>
                  </pic:blipFill>
                  <pic:spPr>
                    <a:xfrm>
                      <a:off x="0" y="0"/>
                      <a:ext cx="5731510" cy="3587750"/>
                    </a:xfrm>
                    <a:prstGeom prst="rect">
                      <a:avLst/>
                    </a:prstGeom>
                  </pic:spPr>
                </pic:pic>
              </a:graphicData>
            </a:graphic>
          </wp:inline>
        </w:drawing>
      </w:r>
    </w:p>
    <w:p w14:paraId="260A42DD" w14:textId="4884E456" w:rsidR="00D96C16" w:rsidRPr="001205C9" w:rsidRDefault="00D96C16" w:rsidP="009A338A">
      <w:pPr>
        <w:rPr>
          <w:rFonts w:ascii="Arial" w:hAnsi="Arial" w:cs="Arial"/>
          <w:sz w:val="24"/>
          <w:szCs w:val="24"/>
        </w:rPr>
      </w:pPr>
    </w:p>
    <w:sectPr w:rsidR="00D96C16" w:rsidRPr="001205C9" w:rsidSect="00EF14B5">
      <w:footerReference w:type="default" r:id="rId7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EC470E" w14:textId="77777777" w:rsidR="00EF14B5" w:rsidRPr="009A350C" w:rsidRDefault="00EF14B5" w:rsidP="00FD1D86">
      <w:pPr>
        <w:spacing w:after="0" w:line="240" w:lineRule="auto"/>
      </w:pPr>
      <w:r w:rsidRPr="009A350C">
        <w:separator/>
      </w:r>
    </w:p>
  </w:endnote>
  <w:endnote w:type="continuationSeparator" w:id="0">
    <w:p w14:paraId="7C0EA38D" w14:textId="77777777" w:rsidR="00EF14B5" w:rsidRPr="009A350C" w:rsidRDefault="00EF14B5" w:rsidP="00FD1D86">
      <w:pPr>
        <w:spacing w:after="0" w:line="240" w:lineRule="auto"/>
      </w:pPr>
      <w:r w:rsidRPr="009A35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12351300"/>
      <w:docPartObj>
        <w:docPartGallery w:val="Page Numbers (Bottom of Page)"/>
        <w:docPartUnique/>
      </w:docPartObj>
    </w:sdtPr>
    <w:sdtEndPr>
      <w:rPr>
        <w:color w:val="7F7F7F" w:themeColor="background1" w:themeShade="7F"/>
        <w:spacing w:val="60"/>
      </w:rPr>
    </w:sdtEndPr>
    <w:sdtContent>
      <w:p w14:paraId="6126A46B" w14:textId="49A5990B" w:rsidR="00FD1D86" w:rsidRPr="009A350C" w:rsidRDefault="00FD1D86">
        <w:pPr>
          <w:pStyle w:val="Footer"/>
          <w:pBdr>
            <w:top w:val="single" w:sz="4" w:space="1" w:color="D9D9D9" w:themeColor="background1" w:themeShade="D9"/>
          </w:pBdr>
          <w:jc w:val="right"/>
        </w:pPr>
        <w:r w:rsidRPr="009A350C">
          <w:fldChar w:fldCharType="begin"/>
        </w:r>
        <w:r w:rsidRPr="009A350C">
          <w:instrText xml:space="preserve"> PAGE   \* MERGEFORMAT </w:instrText>
        </w:r>
        <w:r w:rsidRPr="009A350C">
          <w:fldChar w:fldCharType="separate"/>
        </w:r>
        <w:r w:rsidRPr="009A350C">
          <w:t>2</w:t>
        </w:r>
        <w:r w:rsidRPr="009A350C">
          <w:fldChar w:fldCharType="end"/>
        </w:r>
        <w:r w:rsidRPr="009A350C">
          <w:t xml:space="preserve"> </w:t>
        </w:r>
      </w:p>
    </w:sdtContent>
  </w:sdt>
  <w:p w14:paraId="73AD540A" w14:textId="77777777" w:rsidR="00FD1D86" w:rsidRPr="009A350C" w:rsidRDefault="00FD1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2B081F" w14:textId="77777777" w:rsidR="00EF14B5" w:rsidRPr="009A350C" w:rsidRDefault="00EF14B5" w:rsidP="00FD1D86">
      <w:pPr>
        <w:spacing w:after="0" w:line="240" w:lineRule="auto"/>
      </w:pPr>
      <w:r w:rsidRPr="009A350C">
        <w:separator/>
      </w:r>
    </w:p>
  </w:footnote>
  <w:footnote w:type="continuationSeparator" w:id="0">
    <w:p w14:paraId="7214BA5F" w14:textId="77777777" w:rsidR="00EF14B5" w:rsidRPr="009A350C" w:rsidRDefault="00EF14B5" w:rsidP="00FD1D86">
      <w:pPr>
        <w:spacing w:after="0" w:line="240" w:lineRule="auto"/>
      </w:pPr>
      <w:r w:rsidRPr="009A350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30021"/>
    <w:multiLevelType w:val="hybridMultilevel"/>
    <w:tmpl w:val="3E86F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007F06"/>
    <w:multiLevelType w:val="hybridMultilevel"/>
    <w:tmpl w:val="95A0B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2F0BB4"/>
    <w:multiLevelType w:val="hybridMultilevel"/>
    <w:tmpl w:val="637E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E3599A"/>
    <w:multiLevelType w:val="hybridMultilevel"/>
    <w:tmpl w:val="542A3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77643"/>
    <w:multiLevelType w:val="multilevel"/>
    <w:tmpl w:val="7068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4D3A7E"/>
    <w:multiLevelType w:val="hybridMultilevel"/>
    <w:tmpl w:val="225A3BCA"/>
    <w:lvl w:ilvl="0" w:tplc="D7661E42">
      <w:start w:val="1"/>
      <w:numFmt w:val="decimal"/>
      <w:lvlText w:val="%1."/>
      <w:lvlJc w:val="left"/>
      <w:pPr>
        <w:ind w:left="720" w:hanging="360"/>
      </w:pPr>
      <w:rPr>
        <w:rFonts w:asciiTheme="majorHAnsi" w:eastAsiaTheme="majorEastAsia" w:hAnsiTheme="majorHAnsi" w:cstheme="majorBidi" w:hint="default"/>
        <w:color w:val="2F5496"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60426E"/>
    <w:multiLevelType w:val="hybridMultilevel"/>
    <w:tmpl w:val="A15CC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7D5F54"/>
    <w:multiLevelType w:val="hybridMultilevel"/>
    <w:tmpl w:val="CC7E80C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6EA1106"/>
    <w:multiLevelType w:val="multilevel"/>
    <w:tmpl w:val="9C98F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2226BE0"/>
    <w:multiLevelType w:val="hybridMultilevel"/>
    <w:tmpl w:val="7D14D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172B80"/>
    <w:multiLevelType w:val="hybridMultilevel"/>
    <w:tmpl w:val="ECF4E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B30549"/>
    <w:multiLevelType w:val="multilevel"/>
    <w:tmpl w:val="EB9C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018066">
    <w:abstractNumId w:val="6"/>
  </w:num>
  <w:num w:numId="2" w16cid:durableId="1051616643">
    <w:abstractNumId w:val="3"/>
  </w:num>
  <w:num w:numId="3" w16cid:durableId="2055961292">
    <w:abstractNumId w:val="8"/>
  </w:num>
  <w:num w:numId="4" w16cid:durableId="1873496084">
    <w:abstractNumId w:val="5"/>
  </w:num>
  <w:num w:numId="5" w16cid:durableId="249044916">
    <w:abstractNumId w:val="10"/>
  </w:num>
  <w:num w:numId="6" w16cid:durableId="936183099">
    <w:abstractNumId w:val="9"/>
  </w:num>
  <w:num w:numId="7" w16cid:durableId="441262509">
    <w:abstractNumId w:val="0"/>
  </w:num>
  <w:num w:numId="8" w16cid:durableId="2047364071">
    <w:abstractNumId w:val="2"/>
  </w:num>
  <w:num w:numId="9" w16cid:durableId="310058961">
    <w:abstractNumId w:val="7"/>
  </w:num>
  <w:num w:numId="10" w16cid:durableId="699547832">
    <w:abstractNumId w:val="1"/>
  </w:num>
  <w:num w:numId="11" w16cid:durableId="1851484934">
    <w:abstractNumId w:val="4"/>
  </w:num>
  <w:num w:numId="12" w16cid:durableId="19201667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F6"/>
    <w:rsid w:val="0000007F"/>
    <w:rsid w:val="000022E7"/>
    <w:rsid w:val="00002B6C"/>
    <w:rsid w:val="00003B80"/>
    <w:rsid w:val="00003D0A"/>
    <w:rsid w:val="000043B4"/>
    <w:rsid w:val="00005728"/>
    <w:rsid w:val="00005DF4"/>
    <w:rsid w:val="000062AA"/>
    <w:rsid w:val="00007980"/>
    <w:rsid w:val="00007C91"/>
    <w:rsid w:val="00010098"/>
    <w:rsid w:val="0001022F"/>
    <w:rsid w:val="000105A3"/>
    <w:rsid w:val="000110E8"/>
    <w:rsid w:val="000112FF"/>
    <w:rsid w:val="00011506"/>
    <w:rsid w:val="00012175"/>
    <w:rsid w:val="000123C8"/>
    <w:rsid w:val="00012B44"/>
    <w:rsid w:val="00013F8B"/>
    <w:rsid w:val="00014009"/>
    <w:rsid w:val="0001413E"/>
    <w:rsid w:val="00014D2A"/>
    <w:rsid w:val="00015BC7"/>
    <w:rsid w:val="00017368"/>
    <w:rsid w:val="000177CC"/>
    <w:rsid w:val="00021481"/>
    <w:rsid w:val="00021532"/>
    <w:rsid w:val="000217B7"/>
    <w:rsid w:val="000219B0"/>
    <w:rsid w:val="00022E3A"/>
    <w:rsid w:val="000231F7"/>
    <w:rsid w:val="00024FB7"/>
    <w:rsid w:val="00025992"/>
    <w:rsid w:val="00026DBC"/>
    <w:rsid w:val="000271F1"/>
    <w:rsid w:val="000274A0"/>
    <w:rsid w:val="0003068A"/>
    <w:rsid w:val="00030776"/>
    <w:rsid w:val="0003084D"/>
    <w:rsid w:val="00030FDC"/>
    <w:rsid w:val="00031856"/>
    <w:rsid w:val="00031FCE"/>
    <w:rsid w:val="000341D1"/>
    <w:rsid w:val="00034215"/>
    <w:rsid w:val="00034856"/>
    <w:rsid w:val="000353C8"/>
    <w:rsid w:val="000358C1"/>
    <w:rsid w:val="00035997"/>
    <w:rsid w:val="00035CC8"/>
    <w:rsid w:val="000361D7"/>
    <w:rsid w:val="00037620"/>
    <w:rsid w:val="0004014A"/>
    <w:rsid w:val="00040759"/>
    <w:rsid w:val="000419AF"/>
    <w:rsid w:val="0004226B"/>
    <w:rsid w:val="00042312"/>
    <w:rsid w:val="00042376"/>
    <w:rsid w:val="0004380F"/>
    <w:rsid w:val="000438E8"/>
    <w:rsid w:val="00043AB0"/>
    <w:rsid w:val="00043F2F"/>
    <w:rsid w:val="0004411E"/>
    <w:rsid w:val="0004416F"/>
    <w:rsid w:val="00047038"/>
    <w:rsid w:val="00050B19"/>
    <w:rsid w:val="0005186E"/>
    <w:rsid w:val="000518EE"/>
    <w:rsid w:val="000519B0"/>
    <w:rsid w:val="00051F66"/>
    <w:rsid w:val="000523E9"/>
    <w:rsid w:val="0005461C"/>
    <w:rsid w:val="00054975"/>
    <w:rsid w:val="000567D0"/>
    <w:rsid w:val="0005732C"/>
    <w:rsid w:val="00057924"/>
    <w:rsid w:val="000579FA"/>
    <w:rsid w:val="000619AA"/>
    <w:rsid w:val="00061D4A"/>
    <w:rsid w:val="00064435"/>
    <w:rsid w:val="00064AF8"/>
    <w:rsid w:val="00065582"/>
    <w:rsid w:val="00066495"/>
    <w:rsid w:val="00067FA9"/>
    <w:rsid w:val="0007003B"/>
    <w:rsid w:val="0007119D"/>
    <w:rsid w:val="0007592D"/>
    <w:rsid w:val="00076A1A"/>
    <w:rsid w:val="00076E40"/>
    <w:rsid w:val="00077150"/>
    <w:rsid w:val="00080692"/>
    <w:rsid w:val="000825BF"/>
    <w:rsid w:val="0008267B"/>
    <w:rsid w:val="0008350A"/>
    <w:rsid w:val="00084041"/>
    <w:rsid w:val="00084242"/>
    <w:rsid w:val="00084EE4"/>
    <w:rsid w:val="000851B6"/>
    <w:rsid w:val="0008679D"/>
    <w:rsid w:val="000871F2"/>
    <w:rsid w:val="00090894"/>
    <w:rsid w:val="000912C6"/>
    <w:rsid w:val="000926CD"/>
    <w:rsid w:val="00092F0C"/>
    <w:rsid w:val="00094D57"/>
    <w:rsid w:val="000951B2"/>
    <w:rsid w:val="000954F0"/>
    <w:rsid w:val="00095952"/>
    <w:rsid w:val="00095BA8"/>
    <w:rsid w:val="0009605A"/>
    <w:rsid w:val="00096840"/>
    <w:rsid w:val="00097CFC"/>
    <w:rsid w:val="000A0288"/>
    <w:rsid w:val="000A0338"/>
    <w:rsid w:val="000A0458"/>
    <w:rsid w:val="000A2760"/>
    <w:rsid w:val="000A2EC0"/>
    <w:rsid w:val="000A4169"/>
    <w:rsid w:val="000A5D5B"/>
    <w:rsid w:val="000A5F54"/>
    <w:rsid w:val="000A6323"/>
    <w:rsid w:val="000A640E"/>
    <w:rsid w:val="000A66B4"/>
    <w:rsid w:val="000A69D0"/>
    <w:rsid w:val="000A72E1"/>
    <w:rsid w:val="000A77B4"/>
    <w:rsid w:val="000A7A27"/>
    <w:rsid w:val="000A7F65"/>
    <w:rsid w:val="000B0106"/>
    <w:rsid w:val="000B0F54"/>
    <w:rsid w:val="000B205A"/>
    <w:rsid w:val="000B2ED8"/>
    <w:rsid w:val="000B30F7"/>
    <w:rsid w:val="000B58FF"/>
    <w:rsid w:val="000B5F5B"/>
    <w:rsid w:val="000B7D6B"/>
    <w:rsid w:val="000C0820"/>
    <w:rsid w:val="000C0D0B"/>
    <w:rsid w:val="000C29C8"/>
    <w:rsid w:val="000C2E93"/>
    <w:rsid w:val="000C3065"/>
    <w:rsid w:val="000C5261"/>
    <w:rsid w:val="000C5538"/>
    <w:rsid w:val="000C69F7"/>
    <w:rsid w:val="000C7350"/>
    <w:rsid w:val="000C7837"/>
    <w:rsid w:val="000C7EEE"/>
    <w:rsid w:val="000D018E"/>
    <w:rsid w:val="000D0A99"/>
    <w:rsid w:val="000D0AEE"/>
    <w:rsid w:val="000D0B9F"/>
    <w:rsid w:val="000D127D"/>
    <w:rsid w:val="000D1F5A"/>
    <w:rsid w:val="000D3130"/>
    <w:rsid w:val="000D3255"/>
    <w:rsid w:val="000D450D"/>
    <w:rsid w:val="000D5C9C"/>
    <w:rsid w:val="000D72E5"/>
    <w:rsid w:val="000E0958"/>
    <w:rsid w:val="000E0978"/>
    <w:rsid w:val="000E0C47"/>
    <w:rsid w:val="000E2E2D"/>
    <w:rsid w:val="000E34EE"/>
    <w:rsid w:val="000E3CA7"/>
    <w:rsid w:val="000E422B"/>
    <w:rsid w:val="000E6E63"/>
    <w:rsid w:val="000F08D2"/>
    <w:rsid w:val="000F1C47"/>
    <w:rsid w:val="000F1CA5"/>
    <w:rsid w:val="000F1E1D"/>
    <w:rsid w:val="000F2508"/>
    <w:rsid w:val="000F3200"/>
    <w:rsid w:val="000F360A"/>
    <w:rsid w:val="000F3EB1"/>
    <w:rsid w:val="000F4B68"/>
    <w:rsid w:val="000F4D61"/>
    <w:rsid w:val="000F4E1D"/>
    <w:rsid w:val="000F5099"/>
    <w:rsid w:val="000F5866"/>
    <w:rsid w:val="000F6114"/>
    <w:rsid w:val="000F64D8"/>
    <w:rsid w:val="000F6FE9"/>
    <w:rsid w:val="000F70F5"/>
    <w:rsid w:val="000F7EC4"/>
    <w:rsid w:val="000F7ED5"/>
    <w:rsid w:val="0010139D"/>
    <w:rsid w:val="00103446"/>
    <w:rsid w:val="001042E5"/>
    <w:rsid w:val="001048C7"/>
    <w:rsid w:val="0010506F"/>
    <w:rsid w:val="0010558F"/>
    <w:rsid w:val="00107B01"/>
    <w:rsid w:val="0011183C"/>
    <w:rsid w:val="001120A1"/>
    <w:rsid w:val="00112416"/>
    <w:rsid w:val="00112E4B"/>
    <w:rsid w:val="00113992"/>
    <w:rsid w:val="001145FC"/>
    <w:rsid w:val="001157B5"/>
    <w:rsid w:val="001158B4"/>
    <w:rsid w:val="00115AA8"/>
    <w:rsid w:val="0011638B"/>
    <w:rsid w:val="00116BAE"/>
    <w:rsid w:val="0011773E"/>
    <w:rsid w:val="00120573"/>
    <w:rsid w:val="001205C9"/>
    <w:rsid w:val="00121349"/>
    <w:rsid w:val="00122BC6"/>
    <w:rsid w:val="00122F80"/>
    <w:rsid w:val="00123186"/>
    <w:rsid w:val="00123595"/>
    <w:rsid w:val="00123712"/>
    <w:rsid w:val="0012466A"/>
    <w:rsid w:val="00125364"/>
    <w:rsid w:val="001275C7"/>
    <w:rsid w:val="00127842"/>
    <w:rsid w:val="001279CE"/>
    <w:rsid w:val="00130603"/>
    <w:rsid w:val="0013071D"/>
    <w:rsid w:val="00130B07"/>
    <w:rsid w:val="00130E49"/>
    <w:rsid w:val="0013120D"/>
    <w:rsid w:val="00131E1E"/>
    <w:rsid w:val="00131F20"/>
    <w:rsid w:val="00132078"/>
    <w:rsid w:val="0013235B"/>
    <w:rsid w:val="001325C1"/>
    <w:rsid w:val="00133CB0"/>
    <w:rsid w:val="00133E00"/>
    <w:rsid w:val="00133E91"/>
    <w:rsid w:val="00135EBD"/>
    <w:rsid w:val="001362CF"/>
    <w:rsid w:val="00137266"/>
    <w:rsid w:val="001373B9"/>
    <w:rsid w:val="00137CEF"/>
    <w:rsid w:val="00140358"/>
    <w:rsid w:val="00140361"/>
    <w:rsid w:val="00140907"/>
    <w:rsid w:val="0014141C"/>
    <w:rsid w:val="00142031"/>
    <w:rsid w:val="00143018"/>
    <w:rsid w:val="0014316C"/>
    <w:rsid w:val="001449D0"/>
    <w:rsid w:val="00144C21"/>
    <w:rsid w:val="00145917"/>
    <w:rsid w:val="001468BE"/>
    <w:rsid w:val="0014745F"/>
    <w:rsid w:val="00147758"/>
    <w:rsid w:val="0014793F"/>
    <w:rsid w:val="00150420"/>
    <w:rsid w:val="00150551"/>
    <w:rsid w:val="001515EB"/>
    <w:rsid w:val="00151BC6"/>
    <w:rsid w:val="00151D34"/>
    <w:rsid w:val="0015241B"/>
    <w:rsid w:val="00152CEA"/>
    <w:rsid w:val="00152DCA"/>
    <w:rsid w:val="00153FC3"/>
    <w:rsid w:val="00155DEA"/>
    <w:rsid w:val="00155E30"/>
    <w:rsid w:val="00156941"/>
    <w:rsid w:val="0015799A"/>
    <w:rsid w:val="00157E86"/>
    <w:rsid w:val="001606FA"/>
    <w:rsid w:val="00160785"/>
    <w:rsid w:val="00160C5B"/>
    <w:rsid w:val="00160F91"/>
    <w:rsid w:val="00161186"/>
    <w:rsid w:val="00164F8C"/>
    <w:rsid w:val="001650B9"/>
    <w:rsid w:val="0016527F"/>
    <w:rsid w:val="00165E5D"/>
    <w:rsid w:val="0016649D"/>
    <w:rsid w:val="001666FC"/>
    <w:rsid w:val="00166CC7"/>
    <w:rsid w:val="00167032"/>
    <w:rsid w:val="00170717"/>
    <w:rsid w:val="00171774"/>
    <w:rsid w:val="00171C0C"/>
    <w:rsid w:val="00171D63"/>
    <w:rsid w:val="0017227A"/>
    <w:rsid w:val="00172D17"/>
    <w:rsid w:val="00173267"/>
    <w:rsid w:val="00174BFF"/>
    <w:rsid w:val="0017748D"/>
    <w:rsid w:val="00180385"/>
    <w:rsid w:val="00180F88"/>
    <w:rsid w:val="001810D7"/>
    <w:rsid w:val="00182053"/>
    <w:rsid w:val="00182CBB"/>
    <w:rsid w:val="00183FA7"/>
    <w:rsid w:val="00185FE4"/>
    <w:rsid w:val="0018699F"/>
    <w:rsid w:val="00186A31"/>
    <w:rsid w:val="00187BF7"/>
    <w:rsid w:val="00187E16"/>
    <w:rsid w:val="00191B32"/>
    <w:rsid w:val="00192F5C"/>
    <w:rsid w:val="0019393E"/>
    <w:rsid w:val="001945D2"/>
    <w:rsid w:val="001946FD"/>
    <w:rsid w:val="0019489B"/>
    <w:rsid w:val="001952E0"/>
    <w:rsid w:val="00195922"/>
    <w:rsid w:val="00197234"/>
    <w:rsid w:val="001A0917"/>
    <w:rsid w:val="001A1818"/>
    <w:rsid w:val="001A1B22"/>
    <w:rsid w:val="001A266D"/>
    <w:rsid w:val="001A33F3"/>
    <w:rsid w:val="001A3769"/>
    <w:rsid w:val="001A3A32"/>
    <w:rsid w:val="001A4B4A"/>
    <w:rsid w:val="001A4E23"/>
    <w:rsid w:val="001A6425"/>
    <w:rsid w:val="001A6BA1"/>
    <w:rsid w:val="001A71A0"/>
    <w:rsid w:val="001A7E5C"/>
    <w:rsid w:val="001B0986"/>
    <w:rsid w:val="001B26CC"/>
    <w:rsid w:val="001B3ABF"/>
    <w:rsid w:val="001B46CA"/>
    <w:rsid w:val="001B576F"/>
    <w:rsid w:val="001B58B5"/>
    <w:rsid w:val="001B58D5"/>
    <w:rsid w:val="001B5F21"/>
    <w:rsid w:val="001B6BC7"/>
    <w:rsid w:val="001B6DE9"/>
    <w:rsid w:val="001C0A64"/>
    <w:rsid w:val="001C24D5"/>
    <w:rsid w:val="001C434A"/>
    <w:rsid w:val="001C5EDC"/>
    <w:rsid w:val="001C6C1F"/>
    <w:rsid w:val="001C716D"/>
    <w:rsid w:val="001C74B2"/>
    <w:rsid w:val="001C7539"/>
    <w:rsid w:val="001D0752"/>
    <w:rsid w:val="001D08A6"/>
    <w:rsid w:val="001D1099"/>
    <w:rsid w:val="001D12BA"/>
    <w:rsid w:val="001D1595"/>
    <w:rsid w:val="001D1F9C"/>
    <w:rsid w:val="001D242C"/>
    <w:rsid w:val="001D29CD"/>
    <w:rsid w:val="001D2DB3"/>
    <w:rsid w:val="001D407A"/>
    <w:rsid w:val="001D4869"/>
    <w:rsid w:val="001D66B8"/>
    <w:rsid w:val="001D69F1"/>
    <w:rsid w:val="001E0E3D"/>
    <w:rsid w:val="001E0F8E"/>
    <w:rsid w:val="001E11D6"/>
    <w:rsid w:val="001E14A4"/>
    <w:rsid w:val="001E1D45"/>
    <w:rsid w:val="001E1FB3"/>
    <w:rsid w:val="001E23CE"/>
    <w:rsid w:val="001E30AA"/>
    <w:rsid w:val="001E3C8E"/>
    <w:rsid w:val="001E3D32"/>
    <w:rsid w:val="001E5F1A"/>
    <w:rsid w:val="001E703E"/>
    <w:rsid w:val="001E767F"/>
    <w:rsid w:val="001E7BF2"/>
    <w:rsid w:val="001F0130"/>
    <w:rsid w:val="001F087E"/>
    <w:rsid w:val="001F1197"/>
    <w:rsid w:val="001F1593"/>
    <w:rsid w:val="001F286E"/>
    <w:rsid w:val="001F2944"/>
    <w:rsid w:val="001F3E0D"/>
    <w:rsid w:val="001F4B79"/>
    <w:rsid w:val="001F4F7A"/>
    <w:rsid w:val="001F66F5"/>
    <w:rsid w:val="001F72CE"/>
    <w:rsid w:val="001F7688"/>
    <w:rsid w:val="001F772C"/>
    <w:rsid w:val="001F78AB"/>
    <w:rsid w:val="0020146E"/>
    <w:rsid w:val="00201DEA"/>
    <w:rsid w:val="00202895"/>
    <w:rsid w:val="00202B0E"/>
    <w:rsid w:val="0020391B"/>
    <w:rsid w:val="0020410D"/>
    <w:rsid w:val="0020448C"/>
    <w:rsid w:val="00204878"/>
    <w:rsid w:val="0020488F"/>
    <w:rsid w:val="002048DA"/>
    <w:rsid w:val="00207834"/>
    <w:rsid w:val="00207986"/>
    <w:rsid w:val="0021037B"/>
    <w:rsid w:val="00210595"/>
    <w:rsid w:val="00211C7F"/>
    <w:rsid w:val="002125BA"/>
    <w:rsid w:val="00213E4F"/>
    <w:rsid w:val="00214036"/>
    <w:rsid w:val="00214201"/>
    <w:rsid w:val="0021434F"/>
    <w:rsid w:val="00214BE8"/>
    <w:rsid w:val="00214E3D"/>
    <w:rsid w:val="00220671"/>
    <w:rsid w:val="00220841"/>
    <w:rsid w:val="00220EC9"/>
    <w:rsid w:val="002247FF"/>
    <w:rsid w:val="00226F59"/>
    <w:rsid w:val="00227009"/>
    <w:rsid w:val="002274FB"/>
    <w:rsid w:val="0023002F"/>
    <w:rsid w:val="002307F9"/>
    <w:rsid w:val="00231AE4"/>
    <w:rsid w:val="00231C40"/>
    <w:rsid w:val="00231FCF"/>
    <w:rsid w:val="00231FE2"/>
    <w:rsid w:val="00232FF4"/>
    <w:rsid w:val="002330CF"/>
    <w:rsid w:val="002337B6"/>
    <w:rsid w:val="00234037"/>
    <w:rsid w:val="002349A3"/>
    <w:rsid w:val="002359A6"/>
    <w:rsid w:val="0023657D"/>
    <w:rsid w:val="00236605"/>
    <w:rsid w:val="002371F4"/>
    <w:rsid w:val="00237847"/>
    <w:rsid w:val="00240BCD"/>
    <w:rsid w:val="002414BC"/>
    <w:rsid w:val="00242292"/>
    <w:rsid w:val="0024483A"/>
    <w:rsid w:val="002448EA"/>
    <w:rsid w:val="002455A6"/>
    <w:rsid w:val="00245747"/>
    <w:rsid w:val="00245AC5"/>
    <w:rsid w:val="002465D4"/>
    <w:rsid w:val="00246A5B"/>
    <w:rsid w:val="00247D79"/>
    <w:rsid w:val="002507E7"/>
    <w:rsid w:val="00251DC7"/>
    <w:rsid w:val="00252971"/>
    <w:rsid w:val="00253940"/>
    <w:rsid w:val="00253E18"/>
    <w:rsid w:val="0025404A"/>
    <w:rsid w:val="00254499"/>
    <w:rsid w:val="00254854"/>
    <w:rsid w:val="002548A6"/>
    <w:rsid w:val="00254A7F"/>
    <w:rsid w:val="00254C4B"/>
    <w:rsid w:val="00254CAC"/>
    <w:rsid w:val="00254EFF"/>
    <w:rsid w:val="00255E67"/>
    <w:rsid w:val="0025674A"/>
    <w:rsid w:val="00256E62"/>
    <w:rsid w:val="00256F20"/>
    <w:rsid w:val="00257110"/>
    <w:rsid w:val="002572CD"/>
    <w:rsid w:val="0026043C"/>
    <w:rsid w:val="00260E1A"/>
    <w:rsid w:val="00262D3A"/>
    <w:rsid w:val="00262E0C"/>
    <w:rsid w:val="00264783"/>
    <w:rsid w:val="00264C7F"/>
    <w:rsid w:val="00264DE4"/>
    <w:rsid w:val="002652E5"/>
    <w:rsid w:val="00266253"/>
    <w:rsid w:val="002665CE"/>
    <w:rsid w:val="00266890"/>
    <w:rsid w:val="002706CB"/>
    <w:rsid w:val="0027150A"/>
    <w:rsid w:val="00271B25"/>
    <w:rsid w:val="00271E5E"/>
    <w:rsid w:val="002735E8"/>
    <w:rsid w:val="00273FAA"/>
    <w:rsid w:val="00274269"/>
    <w:rsid w:val="00274FD6"/>
    <w:rsid w:val="0027519F"/>
    <w:rsid w:val="00275AD5"/>
    <w:rsid w:val="0027660D"/>
    <w:rsid w:val="00276653"/>
    <w:rsid w:val="002808FD"/>
    <w:rsid w:val="00281106"/>
    <w:rsid w:val="00282318"/>
    <w:rsid w:val="00283A01"/>
    <w:rsid w:val="00283FE4"/>
    <w:rsid w:val="002841AC"/>
    <w:rsid w:val="002846D4"/>
    <w:rsid w:val="00284E88"/>
    <w:rsid w:val="002853BC"/>
    <w:rsid w:val="0029009E"/>
    <w:rsid w:val="00292D19"/>
    <w:rsid w:val="00292FE0"/>
    <w:rsid w:val="002930B5"/>
    <w:rsid w:val="002931D1"/>
    <w:rsid w:val="00293499"/>
    <w:rsid w:val="002941F6"/>
    <w:rsid w:val="00294230"/>
    <w:rsid w:val="002942D8"/>
    <w:rsid w:val="002943EF"/>
    <w:rsid w:val="00294595"/>
    <w:rsid w:val="00294901"/>
    <w:rsid w:val="002953CF"/>
    <w:rsid w:val="002956A1"/>
    <w:rsid w:val="0029633F"/>
    <w:rsid w:val="002966C3"/>
    <w:rsid w:val="00296E34"/>
    <w:rsid w:val="0029729D"/>
    <w:rsid w:val="00297B40"/>
    <w:rsid w:val="002A0170"/>
    <w:rsid w:val="002A0302"/>
    <w:rsid w:val="002A0AB9"/>
    <w:rsid w:val="002A1435"/>
    <w:rsid w:val="002A1A34"/>
    <w:rsid w:val="002A2872"/>
    <w:rsid w:val="002A2CFE"/>
    <w:rsid w:val="002A346F"/>
    <w:rsid w:val="002A3EB1"/>
    <w:rsid w:val="002A52CE"/>
    <w:rsid w:val="002A6088"/>
    <w:rsid w:val="002A611B"/>
    <w:rsid w:val="002A6D4B"/>
    <w:rsid w:val="002B0317"/>
    <w:rsid w:val="002B0566"/>
    <w:rsid w:val="002B0A42"/>
    <w:rsid w:val="002B0B79"/>
    <w:rsid w:val="002B0E57"/>
    <w:rsid w:val="002B132F"/>
    <w:rsid w:val="002B295F"/>
    <w:rsid w:val="002B50BE"/>
    <w:rsid w:val="002B6197"/>
    <w:rsid w:val="002B646D"/>
    <w:rsid w:val="002B6C7B"/>
    <w:rsid w:val="002B7B20"/>
    <w:rsid w:val="002C0FA1"/>
    <w:rsid w:val="002C14F5"/>
    <w:rsid w:val="002C26FE"/>
    <w:rsid w:val="002C2B1D"/>
    <w:rsid w:val="002C4D6F"/>
    <w:rsid w:val="002C5CC8"/>
    <w:rsid w:val="002C5EF9"/>
    <w:rsid w:val="002C622B"/>
    <w:rsid w:val="002C6715"/>
    <w:rsid w:val="002C6C20"/>
    <w:rsid w:val="002C6F87"/>
    <w:rsid w:val="002C72C0"/>
    <w:rsid w:val="002C7DAA"/>
    <w:rsid w:val="002D03EF"/>
    <w:rsid w:val="002D05ED"/>
    <w:rsid w:val="002D0ACE"/>
    <w:rsid w:val="002D0B34"/>
    <w:rsid w:val="002D0F19"/>
    <w:rsid w:val="002D0F8E"/>
    <w:rsid w:val="002D12BD"/>
    <w:rsid w:val="002D5507"/>
    <w:rsid w:val="002D6046"/>
    <w:rsid w:val="002D6BCF"/>
    <w:rsid w:val="002D7031"/>
    <w:rsid w:val="002E01B5"/>
    <w:rsid w:val="002E14F9"/>
    <w:rsid w:val="002E2108"/>
    <w:rsid w:val="002E2A37"/>
    <w:rsid w:val="002E315B"/>
    <w:rsid w:val="002E36E9"/>
    <w:rsid w:val="002E414E"/>
    <w:rsid w:val="002E4480"/>
    <w:rsid w:val="002E58CA"/>
    <w:rsid w:val="002E6409"/>
    <w:rsid w:val="002E6669"/>
    <w:rsid w:val="002E6A00"/>
    <w:rsid w:val="002E73B2"/>
    <w:rsid w:val="002E7400"/>
    <w:rsid w:val="002F1E57"/>
    <w:rsid w:val="002F1F37"/>
    <w:rsid w:val="002F2684"/>
    <w:rsid w:val="002F3700"/>
    <w:rsid w:val="002F3947"/>
    <w:rsid w:val="002F3B74"/>
    <w:rsid w:val="002F479E"/>
    <w:rsid w:val="002F4A5A"/>
    <w:rsid w:val="002F54F9"/>
    <w:rsid w:val="002F6082"/>
    <w:rsid w:val="002F6687"/>
    <w:rsid w:val="002F6914"/>
    <w:rsid w:val="00302450"/>
    <w:rsid w:val="00302ED8"/>
    <w:rsid w:val="00303A0E"/>
    <w:rsid w:val="00303C0C"/>
    <w:rsid w:val="00304C58"/>
    <w:rsid w:val="00304F16"/>
    <w:rsid w:val="00305751"/>
    <w:rsid w:val="00306A5D"/>
    <w:rsid w:val="0030704E"/>
    <w:rsid w:val="0030785C"/>
    <w:rsid w:val="00307B9E"/>
    <w:rsid w:val="00310C6B"/>
    <w:rsid w:val="00311F04"/>
    <w:rsid w:val="00313214"/>
    <w:rsid w:val="003140F1"/>
    <w:rsid w:val="0031493D"/>
    <w:rsid w:val="003161A0"/>
    <w:rsid w:val="00316E22"/>
    <w:rsid w:val="00316F5A"/>
    <w:rsid w:val="00317F5B"/>
    <w:rsid w:val="0032013F"/>
    <w:rsid w:val="003202A5"/>
    <w:rsid w:val="00321657"/>
    <w:rsid w:val="00321978"/>
    <w:rsid w:val="003219FB"/>
    <w:rsid w:val="00322259"/>
    <w:rsid w:val="003223F4"/>
    <w:rsid w:val="00322508"/>
    <w:rsid w:val="00322F61"/>
    <w:rsid w:val="003231D3"/>
    <w:rsid w:val="00323640"/>
    <w:rsid w:val="00323DBD"/>
    <w:rsid w:val="00323E16"/>
    <w:rsid w:val="00324DBD"/>
    <w:rsid w:val="00325705"/>
    <w:rsid w:val="00326D08"/>
    <w:rsid w:val="00327110"/>
    <w:rsid w:val="0032778E"/>
    <w:rsid w:val="00327EE9"/>
    <w:rsid w:val="00330DC8"/>
    <w:rsid w:val="00330EF2"/>
    <w:rsid w:val="00331C2E"/>
    <w:rsid w:val="00332977"/>
    <w:rsid w:val="00333DCB"/>
    <w:rsid w:val="00334D48"/>
    <w:rsid w:val="0033570E"/>
    <w:rsid w:val="00335AE8"/>
    <w:rsid w:val="00340C71"/>
    <w:rsid w:val="00341977"/>
    <w:rsid w:val="00345796"/>
    <w:rsid w:val="003462E3"/>
    <w:rsid w:val="00346567"/>
    <w:rsid w:val="003465D6"/>
    <w:rsid w:val="00350A0C"/>
    <w:rsid w:val="00351140"/>
    <w:rsid w:val="003511DE"/>
    <w:rsid w:val="003517E2"/>
    <w:rsid w:val="00351962"/>
    <w:rsid w:val="003525A5"/>
    <w:rsid w:val="0035264E"/>
    <w:rsid w:val="0035423B"/>
    <w:rsid w:val="00355D9C"/>
    <w:rsid w:val="00356912"/>
    <w:rsid w:val="0035789D"/>
    <w:rsid w:val="003603A7"/>
    <w:rsid w:val="0036189A"/>
    <w:rsid w:val="00361DB2"/>
    <w:rsid w:val="00363842"/>
    <w:rsid w:val="00364D4A"/>
    <w:rsid w:val="00365381"/>
    <w:rsid w:val="00366034"/>
    <w:rsid w:val="0036657B"/>
    <w:rsid w:val="0036734C"/>
    <w:rsid w:val="003711D2"/>
    <w:rsid w:val="00371231"/>
    <w:rsid w:val="00371D5A"/>
    <w:rsid w:val="0037229C"/>
    <w:rsid w:val="00372BC5"/>
    <w:rsid w:val="003733A4"/>
    <w:rsid w:val="0037398D"/>
    <w:rsid w:val="00373D21"/>
    <w:rsid w:val="00373DE6"/>
    <w:rsid w:val="00374010"/>
    <w:rsid w:val="0037421A"/>
    <w:rsid w:val="0037482D"/>
    <w:rsid w:val="00374DC6"/>
    <w:rsid w:val="00375D1C"/>
    <w:rsid w:val="00376BA7"/>
    <w:rsid w:val="00376DC5"/>
    <w:rsid w:val="003771D0"/>
    <w:rsid w:val="00377499"/>
    <w:rsid w:val="00377A72"/>
    <w:rsid w:val="00380399"/>
    <w:rsid w:val="00380673"/>
    <w:rsid w:val="00380841"/>
    <w:rsid w:val="003812AA"/>
    <w:rsid w:val="003815C6"/>
    <w:rsid w:val="00383223"/>
    <w:rsid w:val="00383A91"/>
    <w:rsid w:val="00384763"/>
    <w:rsid w:val="003856DF"/>
    <w:rsid w:val="00386105"/>
    <w:rsid w:val="00386193"/>
    <w:rsid w:val="00386768"/>
    <w:rsid w:val="00387008"/>
    <w:rsid w:val="00387A11"/>
    <w:rsid w:val="00387B29"/>
    <w:rsid w:val="00387ECD"/>
    <w:rsid w:val="00391E0D"/>
    <w:rsid w:val="00391F40"/>
    <w:rsid w:val="003921EF"/>
    <w:rsid w:val="00393C92"/>
    <w:rsid w:val="00394E01"/>
    <w:rsid w:val="00395B67"/>
    <w:rsid w:val="00395E24"/>
    <w:rsid w:val="00396CD1"/>
    <w:rsid w:val="003977B1"/>
    <w:rsid w:val="003A0DB5"/>
    <w:rsid w:val="003A1D4C"/>
    <w:rsid w:val="003A1DEB"/>
    <w:rsid w:val="003A300B"/>
    <w:rsid w:val="003A3875"/>
    <w:rsid w:val="003A4700"/>
    <w:rsid w:val="003A5052"/>
    <w:rsid w:val="003A585A"/>
    <w:rsid w:val="003A68FA"/>
    <w:rsid w:val="003A6E9E"/>
    <w:rsid w:val="003B07CC"/>
    <w:rsid w:val="003B1895"/>
    <w:rsid w:val="003B19B7"/>
    <w:rsid w:val="003B2F78"/>
    <w:rsid w:val="003B3999"/>
    <w:rsid w:val="003B4D30"/>
    <w:rsid w:val="003B6A94"/>
    <w:rsid w:val="003B7265"/>
    <w:rsid w:val="003B74B0"/>
    <w:rsid w:val="003C01CF"/>
    <w:rsid w:val="003C0641"/>
    <w:rsid w:val="003C0813"/>
    <w:rsid w:val="003C09C5"/>
    <w:rsid w:val="003C2749"/>
    <w:rsid w:val="003C5297"/>
    <w:rsid w:val="003C57C4"/>
    <w:rsid w:val="003C6AD8"/>
    <w:rsid w:val="003C7086"/>
    <w:rsid w:val="003D00FB"/>
    <w:rsid w:val="003D2579"/>
    <w:rsid w:val="003D2722"/>
    <w:rsid w:val="003D431B"/>
    <w:rsid w:val="003D44F3"/>
    <w:rsid w:val="003D4820"/>
    <w:rsid w:val="003D7DC2"/>
    <w:rsid w:val="003E04E6"/>
    <w:rsid w:val="003E0D70"/>
    <w:rsid w:val="003E117D"/>
    <w:rsid w:val="003E1360"/>
    <w:rsid w:val="003E1995"/>
    <w:rsid w:val="003E299C"/>
    <w:rsid w:val="003E2F7C"/>
    <w:rsid w:val="003E3E52"/>
    <w:rsid w:val="003E40F3"/>
    <w:rsid w:val="003E4109"/>
    <w:rsid w:val="003E4592"/>
    <w:rsid w:val="003E63B1"/>
    <w:rsid w:val="003E7972"/>
    <w:rsid w:val="003F0018"/>
    <w:rsid w:val="003F1C65"/>
    <w:rsid w:val="003F3677"/>
    <w:rsid w:val="003F3939"/>
    <w:rsid w:val="003F3A00"/>
    <w:rsid w:val="003F3FB2"/>
    <w:rsid w:val="003F4052"/>
    <w:rsid w:val="003F40DA"/>
    <w:rsid w:val="003F4B3F"/>
    <w:rsid w:val="003F5625"/>
    <w:rsid w:val="003F715E"/>
    <w:rsid w:val="00400590"/>
    <w:rsid w:val="00400C39"/>
    <w:rsid w:val="00400E8A"/>
    <w:rsid w:val="00401217"/>
    <w:rsid w:val="0040173A"/>
    <w:rsid w:val="00401C71"/>
    <w:rsid w:val="00401D15"/>
    <w:rsid w:val="0040203E"/>
    <w:rsid w:val="004020EC"/>
    <w:rsid w:val="004028F0"/>
    <w:rsid w:val="00404CD3"/>
    <w:rsid w:val="00404E33"/>
    <w:rsid w:val="00406028"/>
    <w:rsid w:val="00406278"/>
    <w:rsid w:val="00407032"/>
    <w:rsid w:val="004071EE"/>
    <w:rsid w:val="00407FD8"/>
    <w:rsid w:val="00410540"/>
    <w:rsid w:val="0041058C"/>
    <w:rsid w:val="0041170E"/>
    <w:rsid w:val="00411950"/>
    <w:rsid w:val="00411C46"/>
    <w:rsid w:val="00412E25"/>
    <w:rsid w:val="004137E8"/>
    <w:rsid w:val="00413AF9"/>
    <w:rsid w:val="00415778"/>
    <w:rsid w:val="00416545"/>
    <w:rsid w:val="00416947"/>
    <w:rsid w:val="0042003B"/>
    <w:rsid w:val="00421179"/>
    <w:rsid w:val="00422E60"/>
    <w:rsid w:val="00422F48"/>
    <w:rsid w:val="00423594"/>
    <w:rsid w:val="004235E4"/>
    <w:rsid w:val="00423CF7"/>
    <w:rsid w:val="0042434B"/>
    <w:rsid w:val="00424BC3"/>
    <w:rsid w:val="00425752"/>
    <w:rsid w:val="00425D66"/>
    <w:rsid w:val="00426155"/>
    <w:rsid w:val="00426B4C"/>
    <w:rsid w:val="004275B9"/>
    <w:rsid w:val="00427D94"/>
    <w:rsid w:val="004301E7"/>
    <w:rsid w:val="004306F2"/>
    <w:rsid w:val="00431730"/>
    <w:rsid w:val="00431802"/>
    <w:rsid w:val="00432DC1"/>
    <w:rsid w:val="00434BF8"/>
    <w:rsid w:val="004359C5"/>
    <w:rsid w:val="00435E85"/>
    <w:rsid w:val="00435EF7"/>
    <w:rsid w:val="00435FC8"/>
    <w:rsid w:val="00436FD7"/>
    <w:rsid w:val="00437C38"/>
    <w:rsid w:val="004401F4"/>
    <w:rsid w:val="00440AD0"/>
    <w:rsid w:val="00441ECD"/>
    <w:rsid w:val="004420B5"/>
    <w:rsid w:val="0044277B"/>
    <w:rsid w:val="00442A56"/>
    <w:rsid w:val="00442EE5"/>
    <w:rsid w:val="004436BF"/>
    <w:rsid w:val="00444435"/>
    <w:rsid w:val="004504A7"/>
    <w:rsid w:val="00450573"/>
    <w:rsid w:val="00451D46"/>
    <w:rsid w:val="004521C2"/>
    <w:rsid w:val="0045311B"/>
    <w:rsid w:val="00453D55"/>
    <w:rsid w:val="00454571"/>
    <w:rsid w:val="00454F38"/>
    <w:rsid w:val="00455CA6"/>
    <w:rsid w:val="00456388"/>
    <w:rsid w:val="0045702C"/>
    <w:rsid w:val="00457E17"/>
    <w:rsid w:val="00460A03"/>
    <w:rsid w:val="00461492"/>
    <w:rsid w:val="0046218B"/>
    <w:rsid w:val="004629C8"/>
    <w:rsid w:val="0046320A"/>
    <w:rsid w:val="00463CD8"/>
    <w:rsid w:val="00464282"/>
    <w:rsid w:val="00464376"/>
    <w:rsid w:val="0046582D"/>
    <w:rsid w:val="004660F2"/>
    <w:rsid w:val="00466707"/>
    <w:rsid w:val="00466A03"/>
    <w:rsid w:val="00467974"/>
    <w:rsid w:val="00467D72"/>
    <w:rsid w:val="00470A36"/>
    <w:rsid w:val="00470ACD"/>
    <w:rsid w:val="00470CFF"/>
    <w:rsid w:val="00471D8D"/>
    <w:rsid w:val="00472B74"/>
    <w:rsid w:val="00473B37"/>
    <w:rsid w:val="0047492D"/>
    <w:rsid w:val="00475E5A"/>
    <w:rsid w:val="00476D6E"/>
    <w:rsid w:val="00477BCB"/>
    <w:rsid w:val="00480839"/>
    <w:rsid w:val="00480C56"/>
    <w:rsid w:val="00480FD6"/>
    <w:rsid w:val="00481127"/>
    <w:rsid w:val="004817DE"/>
    <w:rsid w:val="00482505"/>
    <w:rsid w:val="00483386"/>
    <w:rsid w:val="00484C8F"/>
    <w:rsid w:val="00484CAE"/>
    <w:rsid w:val="004851DC"/>
    <w:rsid w:val="00485408"/>
    <w:rsid w:val="00485EC7"/>
    <w:rsid w:val="00485FF5"/>
    <w:rsid w:val="00486982"/>
    <w:rsid w:val="004875AA"/>
    <w:rsid w:val="004905EA"/>
    <w:rsid w:val="0049086D"/>
    <w:rsid w:val="00490A55"/>
    <w:rsid w:val="00491B37"/>
    <w:rsid w:val="004928E3"/>
    <w:rsid w:val="00492D18"/>
    <w:rsid w:val="00492D8A"/>
    <w:rsid w:val="00493B18"/>
    <w:rsid w:val="00495802"/>
    <w:rsid w:val="004A041A"/>
    <w:rsid w:val="004A0584"/>
    <w:rsid w:val="004A065C"/>
    <w:rsid w:val="004A0956"/>
    <w:rsid w:val="004A3405"/>
    <w:rsid w:val="004A3F98"/>
    <w:rsid w:val="004A4E87"/>
    <w:rsid w:val="004A6302"/>
    <w:rsid w:val="004A75FA"/>
    <w:rsid w:val="004B07BB"/>
    <w:rsid w:val="004B08CC"/>
    <w:rsid w:val="004B108B"/>
    <w:rsid w:val="004B179D"/>
    <w:rsid w:val="004B2287"/>
    <w:rsid w:val="004B23AD"/>
    <w:rsid w:val="004B2AFF"/>
    <w:rsid w:val="004B3284"/>
    <w:rsid w:val="004B342F"/>
    <w:rsid w:val="004B51BC"/>
    <w:rsid w:val="004B54B5"/>
    <w:rsid w:val="004B62CA"/>
    <w:rsid w:val="004B6649"/>
    <w:rsid w:val="004B7452"/>
    <w:rsid w:val="004B747D"/>
    <w:rsid w:val="004B7A0F"/>
    <w:rsid w:val="004B7AE5"/>
    <w:rsid w:val="004B7D69"/>
    <w:rsid w:val="004C012B"/>
    <w:rsid w:val="004C0B18"/>
    <w:rsid w:val="004C0E77"/>
    <w:rsid w:val="004C2444"/>
    <w:rsid w:val="004C3810"/>
    <w:rsid w:val="004C65F3"/>
    <w:rsid w:val="004C697F"/>
    <w:rsid w:val="004C6AD4"/>
    <w:rsid w:val="004C6CB7"/>
    <w:rsid w:val="004C6F35"/>
    <w:rsid w:val="004C734F"/>
    <w:rsid w:val="004C747C"/>
    <w:rsid w:val="004C75F0"/>
    <w:rsid w:val="004C7A6E"/>
    <w:rsid w:val="004D05C8"/>
    <w:rsid w:val="004D43CE"/>
    <w:rsid w:val="004D446B"/>
    <w:rsid w:val="004D4788"/>
    <w:rsid w:val="004D5E08"/>
    <w:rsid w:val="004D6128"/>
    <w:rsid w:val="004D6586"/>
    <w:rsid w:val="004D6AE8"/>
    <w:rsid w:val="004D7B24"/>
    <w:rsid w:val="004E0706"/>
    <w:rsid w:val="004E16F7"/>
    <w:rsid w:val="004E1C09"/>
    <w:rsid w:val="004E1C60"/>
    <w:rsid w:val="004E38CC"/>
    <w:rsid w:val="004E3987"/>
    <w:rsid w:val="004E3B1B"/>
    <w:rsid w:val="004E3CAE"/>
    <w:rsid w:val="004E4A84"/>
    <w:rsid w:val="004E577A"/>
    <w:rsid w:val="004E64C0"/>
    <w:rsid w:val="004E680D"/>
    <w:rsid w:val="004F4165"/>
    <w:rsid w:val="004F46AB"/>
    <w:rsid w:val="004F48DB"/>
    <w:rsid w:val="004F5FF5"/>
    <w:rsid w:val="004F6E32"/>
    <w:rsid w:val="00500366"/>
    <w:rsid w:val="005012EB"/>
    <w:rsid w:val="005016FA"/>
    <w:rsid w:val="00501A8C"/>
    <w:rsid w:val="00501B22"/>
    <w:rsid w:val="00501C0D"/>
    <w:rsid w:val="00502AFB"/>
    <w:rsid w:val="005034C7"/>
    <w:rsid w:val="005041D5"/>
    <w:rsid w:val="00504945"/>
    <w:rsid w:val="00504993"/>
    <w:rsid w:val="00504B2E"/>
    <w:rsid w:val="005050BA"/>
    <w:rsid w:val="00505C0F"/>
    <w:rsid w:val="00505C25"/>
    <w:rsid w:val="00506CEB"/>
    <w:rsid w:val="005101C0"/>
    <w:rsid w:val="00510EAD"/>
    <w:rsid w:val="0051125F"/>
    <w:rsid w:val="00512204"/>
    <w:rsid w:val="00512934"/>
    <w:rsid w:val="005131AB"/>
    <w:rsid w:val="005132DC"/>
    <w:rsid w:val="00513937"/>
    <w:rsid w:val="00515228"/>
    <w:rsid w:val="00515616"/>
    <w:rsid w:val="00516326"/>
    <w:rsid w:val="005165FC"/>
    <w:rsid w:val="005176DF"/>
    <w:rsid w:val="005177C4"/>
    <w:rsid w:val="005178D7"/>
    <w:rsid w:val="0052025B"/>
    <w:rsid w:val="00520BA9"/>
    <w:rsid w:val="00520F2F"/>
    <w:rsid w:val="00522A17"/>
    <w:rsid w:val="00526509"/>
    <w:rsid w:val="00526E41"/>
    <w:rsid w:val="0053205C"/>
    <w:rsid w:val="005328CB"/>
    <w:rsid w:val="005329F8"/>
    <w:rsid w:val="005334BF"/>
    <w:rsid w:val="00533B3A"/>
    <w:rsid w:val="00533C76"/>
    <w:rsid w:val="0053498F"/>
    <w:rsid w:val="00534F71"/>
    <w:rsid w:val="00535388"/>
    <w:rsid w:val="00535BB0"/>
    <w:rsid w:val="00536502"/>
    <w:rsid w:val="005367E7"/>
    <w:rsid w:val="00536864"/>
    <w:rsid w:val="005368FC"/>
    <w:rsid w:val="005373EB"/>
    <w:rsid w:val="0054058B"/>
    <w:rsid w:val="00542070"/>
    <w:rsid w:val="00542DE2"/>
    <w:rsid w:val="005431E2"/>
    <w:rsid w:val="00543362"/>
    <w:rsid w:val="00543DB3"/>
    <w:rsid w:val="00544875"/>
    <w:rsid w:val="00545255"/>
    <w:rsid w:val="00545625"/>
    <w:rsid w:val="00546057"/>
    <w:rsid w:val="005467B5"/>
    <w:rsid w:val="005469AD"/>
    <w:rsid w:val="00546A4C"/>
    <w:rsid w:val="00546B8E"/>
    <w:rsid w:val="0054711A"/>
    <w:rsid w:val="00547473"/>
    <w:rsid w:val="00547B6E"/>
    <w:rsid w:val="00550820"/>
    <w:rsid w:val="0055142D"/>
    <w:rsid w:val="005522E7"/>
    <w:rsid w:val="005527B3"/>
    <w:rsid w:val="00552A28"/>
    <w:rsid w:val="0055363C"/>
    <w:rsid w:val="00553BDD"/>
    <w:rsid w:val="00554EBD"/>
    <w:rsid w:val="00555562"/>
    <w:rsid w:val="0055586B"/>
    <w:rsid w:val="00560405"/>
    <w:rsid w:val="00560836"/>
    <w:rsid w:val="00560C7A"/>
    <w:rsid w:val="00561763"/>
    <w:rsid w:val="005618A7"/>
    <w:rsid w:val="0056240B"/>
    <w:rsid w:val="005646D7"/>
    <w:rsid w:val="00565307"/>
    <w:rsid w:val="00571B40"/>
    <w:rsid w:val="00571D8B"/>
    <w:rsid w:val="005726CB"/>
    <w:rsid w:val="00572C9D"/>
    <w:rsid w:val="00572D52"/>
    <w:rsid w:val="00573637"/>
    <w:rsid w:val="00573767"/>
    <w:rsid w:val="00575353"/>
    <w:rsid w:val="0057544F"/>
    <w:rsid w:val="00575B40"/>
    <w:rsid w:val="0057680F"/>
    <w:rsid w:val="0057722C"/>
    <w:rsid w:val="00577D61"/>
    <w:rsid w:val="00577DD7"/>
    <w:rsid w:val="00581ACB"/>
    <w:rsid w:val="00581DC1"/>
    <w:rsid w:val="00582C84"/>
    <w:rsid w:val="0058380A"/>
    <w:rsid w:val="00583820"/>
    <w:rsid w:val="00583BA0"/>
    <w:rsid w:val="005856AF"/>
    <w:rsid w:val="00585E41"/>
    <w:rsid w:val="00586CE5"/>
    <w:rsid w:val="0058707A"/>
    <w:rsid w:val="00590F02"/>
    <w:rsid w:val="0059273C"/>
    <w:rsid w:val="005938A3"/>
    <w:rsid w:val="00593BF5"/>
    <w:rsid w:val="00594BD8"/>
    <w:rsid w:val="00595D18"/>
    <w:rsid w:val="005964F8"/>
    <w:rsid w:val="00597CE0"/>
    <w:rsid w:val="005A0F7E"/>
    <w:rsid w:val="005A12C4"/>
    <w:rsid w:val="005A2663"/>
    <w:rsid w:val="005A29F7"/>
    <w:rsid w:val="005A38C2"/>
    <w:rsid w:val="005A39C2"/>
    <w:rsid w:val="005A3BC3"/>
    <w:rsid w:val="005A4CB4"/>
    <w:rsid w:val="005A57F1"/>
    <w:rsid w:val="005A5E80"/>
    <w:rsid w:val="005A698A"/>
    <w:rsid w:val="005A6DC8"/>
    <w:rsid w:val="005A784A"/>
    <w:rsid w:val="005A7C42"/>
    <w:rsid w:val="005B16D2"/>
    <w:rsid w:val="005B1737"/>
    <w:rsid w:val="005B1CC1"/>
    <w:rsid w:val="005B1EA7"/>
    <w:rsid w:val="005B1FD7"/>
    <w:rsid w:val="005B3754"/>
    <w:rsid w:val="005B51EA"/>
    <w:rsid w:val="005B7B00"/>
    <w:rsid w:val="005B7CA0"/>
    <w:rsid w:val="005C0490"/>
    <w:rsid w:val="005C1275"/>
    <w:rsid w:val="005C1369"/>
    <w:rsid w:val="005C16BE"/>
    <w:rsid w:val="005C1B25"/>
    <w:rsid w:val="005C2226"/>
    <w:rsid w:val="005C29AD"/>
    <w:rsid w:val="005C3CFF"/>
    <w:rsid w:val="005C445F"/>
    <w:rsid w:val="005C4DC0"/>
    <w:rsid w:val="005C4E20"/>
    <w:rsid w:val="005C61EF"/>
    <w:rsid w:val="005C6F09"/>
    <w:rsid w:val="005C7360"/>
    <w:rsid w:val="005C7382"/>
    <w:rsid w:val="005D0410"/>
    <w:rsid w:val="005D05CD"/>
    <w:rsid w:val="005D0B00"/>
    <w:rsid w:val="005D0BC9"/>
    <w:rsid w:val="005D31CB"/>
    <w:rsid w:val="005D32B8"/>
    <w:rsid w:val="005D4A18"/>
    <w:rsid w:val="005D5089"/>
    <w:rsid w:val="005D5FB7"/>
    <w:rsid w:val="005D6542"/>
    <w:rsid w:val="005D6C7E"/>
    <w:rsid w:val="005D71C1"/>
    <w:rsid w:val="005D765F"/>
    <w:rsid w:val="005E0164"/>
    <w:rsid w:val="005E01F1"/>
    <w:rsid w:val="005E0736"/>
    <w:rsid w:val="005E141D"/>
    <w:rsid w:val="005E3F92"/>
    <w:rsid w:val="005E4508"/>
    <w:rsid w:val="005E544F"/>
    <w:rsid w:val="005E661C"/>
    <w:rsid w:val="005F1B24"/>
    <w:rsid w:val="005F2276"/>
    <w:rsid w:val="005F36F5"/>
    <w:rsid w:val="005F42C6"/>
    <w:rsid w:val="005F4CC6"/>
    <w:rsid w:val="005F51D2"/>
    <w:rsid w:val="005F5326"/>
    <w:rsid w:val="005F66D0"/>
    <w:rsid w:val="005F78C5"/>
    <w:rsid w:val="005F7ED1"/>
    <w:rsid w:val="00600B34"/>
    <w:rsid w:val="00602431"/>
    <w:rsid w:val="0060259C"/>
    <w:rsid w:val="00603457"/>
    <w:rsid w:val="006038D5"/>
    <w:rsid w:val="00605EBA"/>
    <w:rsid w:val="00606136"/>
    <w:rsid w:val="00607836"/>
    <w:rsid w:val="006079EB"/>
    <w:rsid w:val="006118A0"/>
    <w:rsid w:val="00611C1D"/>
    <w:rsid w:val="00611CDF"/>
    <w:rsid w:val="00612274"/>
    <w:rsid w:val="00612D7C"/>
    <w:rsid w:val="00613CBF"/>
    <w:rsid w:val="00613E89"/>
    <w:rsid w:val="00614622"/>
    <w:rsid w:val="00615AEC"/>
    <w:rsid w:val="00620B32"/>
    <w:rsid w:val="00621DFF"/>
    <w:rsid w:val="006227C5"/>
    <w:rsid w:val="00622997"/>
    <w:rsid w:val="00624502"/>
    <w:rsid w:val="0062516F"/>
    <w:rsid w:val="00625561"/>
    <w:rsid w:val="006273A5"/>
    <w:rsid w:val="006305BD"/>
    <w:rsid w:val="0063076E"/>
    <w:rsid w:val="00630D26"/>
    <w:rsid w:val="006320B8"/>
    <w:rsid w:val="006320CC"/>
    <w:rsid w:val="00632D75"/>
    <w:rsid w:val="00633325"/>
    <w:rsid w:val="006339F4"/>
    <w:rsid w:val="00634B8B"/>
    <w:rsid w:val="006358B7"/>
    <w:rsid w:val="00635ABB"/>
    <w:rsid w:val="0063659D"/>
    <w:rsid w:val="006366F5"/>
    <w:rsid w:val="006374A0"/>
    <w:rsid w:val="0064003E"/>
    <w:rsid w:val="00640BA8"/>
    <w:rsid w:val="006422DE"/>
    <w:rsid w:val="0064240F"/>
    <w:rsid w:val="0064282B"/>
    <w:rsid w:val="0064353E"/>
    <w:rsid w:val="006437D3"/>
    <w:rsid w:val="00643BEC"/>
    <w:rsid w:val="00644F17"/>
    <w:rsid w:val="00645662"/>
    <w:rsid w:val="00645E39"/>
    <w:rsid w:val="006464AD"/>
    <w:rsid w:val="00646739"/>
    <w:rsid w:val="006473C4"/>
    <w:rsid w:val="00647434"/>
    <w:rsid w:val="00647653"/>
    <w:rsid w:val="00647BB6"/>
    <w:rsid w:val="00651552"/>
    <w:rsid w:val="00652602"/>
    <w:rsid w:val="00652C64"/>
    <w:rsid w:val="00653B5E"/>
    <w:rsid w:val="00653E3B"/>
    <w:rsid w:val="00656E10"/>
    <w:rsid w:val="006570F6"/>
    <w:rsid w:val="00657436"/>
    <w:rsid w:val="00657945"/>
    <w:rsid w:val="00657A75"/>
    <w:rsid w:val="00657E2D"/>
    <w:rsid w:val="00660B62"/>
    <w:rsid w:val="00660B63"/>
    <w:rsid w:val="00661168"/>
    <w:rsid w:val="00661F1A"/>
    <w:rsid w:val="00662921"/>
    <w:rsid w:val="00662C28"/>
    <w:rsid w:val="00662E52"/>
    <w:rsid w:val="006638E6"/>
    <w:rsid w:val="00663A59"/>
    <w:rsid w:val="00663BFF"/>
    <w:rsid w:val="0066496D"/>
    <w:rsid w:val="00664C08"/>
    <w:rsid w:val="00664DB6"/>
    <w:rsid w:val="00666331"/>
    <w:rsid w:val="00666CCD"/>
    <w:rsid w:val="00667019"/>
    <w:rsid w:val="006676FD"/>
    <w:rsid w:val="00672184"/>
    <w:rsid w:val="0067232D"/>
    <w:rsid w:val="0067308A"/>
    <w:rsid w:val="0067421A"/>
    <w:rsid w:val="00674646"/>
    <w:rsid w:val="00674AE6"/>
    <w:rsid w:val="00674D5E"/>
    <w:rsid w:val="0067536F"/>
    <w:rsid w:val="0067593D"/>
    <w:rsid w:val="006759D4"/>
    <w:rsid w:val="00677296"/>
    <w:rsid w:val="00677C55"/>
    <w:rsid w:val="0068032D"/>
    <w:rsid w:val="0068088F"/>
    <w:rsid w:val="006811AA"/>
    <w:rsid w:val="006814B0"/>
    <w:rsid w:val="00682232"/>
    <w:rsid w:val="006826F8"/>
    <w:rsid w:val="00682E84"/>
    <w:rsid w:val="00684E3D"/>
    <w:rsid w:val="00685529"/>
    <w:rsid w:val="00686302"/>
    <w:rsid w:val="00687877"/>
    <w:rsid w:val="0069052C"/>
    <w:rsid w:val="0069060B"/>
    <w:rsid w:val="006914B5"/>
    <w:rsid w:val="006920A6"/>
    <w:rsid w:val="006922F6"/>
    <w:rsid w:val="00692CF2"/>
    <w:rsid w:val="00692D71"/>
    <w:rsid w:val="00693AD9"/>
    <w:rsid w:val="00694151"/>
    <w:rsid w:val="0069593B"/>
    <w:rsid w:val="00695ABA"/>
    <w:rsid w:val="00695B42"/>
    <w:rsid w:val="00695B9E"/>
    <w:rsid w:val="00695F67"/>
    <w:rsid w:val="00696177"/>
    <w:rsid w:val="00696A4C"/>
    <w:rsid w:val="00696A95"/>
    <w:rsid w:val="00696F49"/>
    <w:rsid w:val="00697BBE"/>
    <w:rsid w:val="006A0964"/>
    <w:rsid w:val="006A0ABC"/>
    <w:rsid w:val="006A0F36"/>
    <w:rsid w:val="006A2B5A"/>
    <w:rsid w:val="006A30FC"/>
    <w:rsid w:val="006A392A"/>
    <w:rsid w:val="006A3CB6"/>
    <w:rsid w:val="006A3F08"/>
    <w:rsid w:val="006A5349"/>
    <w:rsid w:val="006A5C05"/>
    <w:rsid w:val="006A69AD"/>
    <w:rsid w:val="006A73B6"/>
    <w:rsid w:val="006A755F"/>
    <w:rsid w:val="006A7C8C"/>
    <w:rsid w:val="006B29AE"/>
    <w:rsid w:val="006B47B2"/>
    <w:rsid w:val="006B621D"/>
    <w:rsid w:val="006B6740"/>
    <w:rsid w:val="006C1C5E"/>
    <w:rsid w:val="006C22F7"/>
    <w:rsid w:val="006C2BEB"/>
    <w:rsid w:val="006C514E"/>
    <w:rsid w:val="006C75DF"/>
    <w:rsid w:val="006C7858"/>
    <w:rsid w:val="006D0284"/>
    <w:rsid w:val="006D1E1A"/>
    <w:rsid w:val="006D3141"/>
    <w:rsid w:val="006D323D"/>
    <w:rsid w:val="006D40FB"/>
    <w:rsid w:val="006D41E0"/>
    <w:rsid w:val="006D4294"/>
    <w:rsid w:val="006D4595"/>
    <w:rsid w:val="006D68D6"/>
    <w:rsid w:val="006D6D1F"/>
    <w:rsid w:val="006D748E"/>
    <w:rsid w:val="006E2565"/>
    <w:rsid w:val="006E2C7E"/>
    <w:rsid w:val="006E3DE4"/>
    <w:rsid w:val="006E60C5"/>
    <w:rsid w:val="006E69E5"/>
    <w:rsid w:val="006E6ECC"/>
    <w:rsid w:val="006E7091"/>
    <w:rsid w:val="006E762A"/>
    <w:rsid w:val="006F45D6"/>
    <w:rsid w:val="006F49FC"/>
    <w:rsid w:val="006F5816"/>
    <w:rsid w:val="006F5CDD"/>
    <w:rsid w:val="006F60C4"/>
    <w:rsid w:val="006F68AE"/>
    <w:rsid w:val="006F6B81"/>
    <w:rsid w:val="006F6BCC"/>
    <w:rsid w:val="006F6F39"/>
    <w:rsid w:val="006F742B"/>
    <w:rsid w:val="0070064D"/>
    <w:rsid w:val="007010CA"/>
    <w:rsid w:val="007014EB"/>
    <w:rsid w:val="00701E60"/>
    <w:rsid w:val="00703A82"/>
    <w:rsid w:val="00703EC1"/>
    <w:rsid w:val="00704334"/>
    <w:rsid w:val="00704465"/>
    <w:rsid w:val="007066FF"/>
    <w:rsid w:val="00706ABC"/>
    <w:rsid w:val="00707D65"/>
    <w:rsid w:val="00710EE9"/>
    <w:rsid w:val="00711A32"/>
    <w:rsid w:val="00715B3F"/>
    <w:rsid w:val="00717453"/>
    <w:rsid w:val="007205FF"/>
    <w:rsid w:val="00720A8C"/>
    <w:rsid w:val="00721378"/>
    <w:rsid w:val="00721B0A"/>
    <w:rsid w:val="00721D61"/>
    <w:rsid w:val="007227AD"/>
    <w:rsid w:val="007233F1"/>
    <w:rsid w:val="00724C04"/>
    <w:rsid w:val="00725C4A"/>
    <w:rsid w:val="007264AA"/>
    <w:rsid w:val="00726DD7"/>
    <w:rsid w:val="007278F1"/>
    <w:rsid w:val="00727A94"/>
    <w:rsid w:val="00730449"/>
    <w:rsid w:val="00731F30"/>
    <w:rsid w:val="00732A8C"/>
    <w:rsid w:val="00732B7D"/>
    <w:rsid w:val="007333BD"/>
    <w:rsid w:val="00733C4C"/>
    <w:rsid w:val="0073426A"/>
    <w:rsid w:val="00734FD3"/>
    <w:rsid w:val="00735076"/>
    <w:rsid w:val="00735461"/>
    <w:rsid w:val="00736354"/>
    <w:rsid w:val="0073664A"/>
    <w:rsid w:val="0073679D"/>
    <w:rsid w:val="0073684C"/>
    <w:rsid w:val="0073732F"/>
    <w:rsid w:val="007378A0"/>
    <w:rsid w:val="00740957"/>
    <w:rsid w:val="0074098E"/>
    <w:rsid w:val="00740B23"/>
    <w:rsid w:val="00741BD5"/>
    <w:rsid w:val="00742142"/>
    <w:rsid w:val="0074285C"/>
    <w:rsid w:val="00742B56"/>
    <w:rsid w:val="00742F7D"/>
    <w:rsid w:val="00743A57"/>
    <w:rsid w:val="00743BC3"/>
    <w:rsid w:val="00744234"/>
    <w:rsid w:val="00744646"/>
    <w:rsid w:val="00744DE6"/>
    <w:rsid w:val="00744FC3"/>
    <w:rsid w:val="0074715C"/>
    <w:rsid w:val="00750868"/>
    <w:rsid w:val="00750F84"/>
    <w:rsid w:val="007513CD"/>
    <w:rsid w:val="00751C4A"/>
    <w:rsid w:val="00752185"/>
    <w:rsid w:val="00753C49"/>
    <w:rsid w:val="0075470F"/>
    <w:rsid w:val="00754FE8"/>
    <w:rsid w:val="00755BEE"/>
    <w:rsid w:val="00757647"/>
    <w:rsid w:val="00757E60"/>
    <w:rsid w:val="0076060B"/>
    <w:rsid w:val="00760FDD"/>
    <w:rsid w:val="00762250"/>
    <w:rsid w:val="00762F18"/>
    <w:rsid w:val="00763860"/>
    <w:rsid w:val="00764BE3"/>
    <w:rsid w:val="00766F90"/>
    <w:rsid w:val="00767038"/>
    <w:rsid w:val="007702F8"/>
    <w:rsid w:val="00771CE8"/>
    <w:rsid w:val="0077411F"/>
    <w:rsid w:val="00774FEA"/>
    <w:rsid w:val="007754C6"/>
    <w:rsid w:val="007755D9"/>
    <w:rsid w:val="00775760"/>
    <w:rsid w:val="00775BB9"/>
    <w:rsid w:val="007768DF"/>
    <w:rsid w:val="00776EE3"/>
    <w:rsid w:val="0077727B"/>
    <w:rsid w:val="00777607"/>
    <w:rsid w:val="007779B0"/>
    <w:rsid w:val="007802D4"/>
    <w:rsid w:val="00780426"/>
    <w:rsid w:val="007804AF"/>
    <w:rsid w:val="007818C1"/>
    <w:rsid w:val="00781C0A"/>
    <w:rsid w:val="00781FB0"/>
    <w:rsid w:val="00782F96"/>
    <w:rsid w:val="00784531"/>
    <w:rsid w:val="00784A41"/>
    <w:rsid w:val="00784CDB"/>
    <w:rsid w:val="00786C8D"/>
    <w:rsid w:val="007876F3"/>
    <w:rsid w:val="00787A3C"/>
    <w:rsid w:val="0079067C"/>
    <w:rsid w:val="007908ED"/>
    <w:rsid w:val="0079099C"/>
    <w:rsid w:val="0079120E"/>
    <w:rsid w:val="00791DC6"/>
    <w:rsid w:val="00792D07"/>
    <w:rsid w:val="00793532"/>
    <w:rsid w:val="00794995"/>
    <w:rsid w:val="00794C36"/>
    <w:rsid w:val="00794F4E"/>
    <w:rsid w:val="00797E0C"/>
    <w:rsid w:val="007A022E"/>
    <w:rsid w:val="007A033F"/>
    <w:rsid w:val="007A226F"/>
    <w:rsid w:val="007A27A2"/>
    <w:rsid w:val="007A2C47"/>
    <w:rsid w:val="007A3046"/>
    <w:rsid w:val="007A469D"/>
    <w:rsid w:val="007A748D"/>
    <w:rsid w:val="007B071A"/>
    <w:rsid w:val="007B1319"/>
    <w:rsid w:val="007B2BCE"/>
    <w:rsid w:val="007B408E"/>
    <w:rsid w:val="007B4581"/>
    <w:rsid w:val="007B50B9"/>
    <w:rsid w:val="007B54D1"/>
    <w:rsid w:val="007B5A71"/>
    <w:rsid w:val="007B69D1"/>
    <w:rsid w:val="007B6C42"/>
    <w:rsid w:val="007B77B1"/>
    <w:rsid w:val="007B7C95"/>
    <w:rsid w:val="007B7ECB"/>
    <w:rsid w:val="007B7F4D"/>
    <w:rsid w:val="007C1901"/>
    <w:rsid w:val="007C1D03"/>
    <w:rsid w:val="007C31CC"/>
    <w:rsid w:val="007C3746"/>
    <w:rsid w:val="007C3E4A"/>
    <w:rsid w:val="007C4D86"/>
    <w:rsid w:val="007C6527"/>
    <w:rsid w:val="007C6590"/>
    <w:rsid w:val="007C6F5D"/>
    <w:rsid w:val="007C7464"/>
    <w:rsid w:val="007C7E6E"/>
    <w:rsid w:val="007D1A5A"/>
    <w:rsid w:val="007D1C98"/>
    <w:rsid w:val="007D2728"/>
    <w:rsid w:val="007D349D"/>
    <w:rsid w:val="007D41F7"/>
    <w:rsid w:val="007D46AC"/>
    <w:rsid w:val="007D4BFE"/>
    <w:rsid w:val="007D4F80"/>
    <w:rsid w:val="007D57F5"/>
    <w:rsid w:val="007D64C3"/>
    <w:rsid w:val="007D6D21"/>
    <w:rsid w:val="007D6EA4"/>
    <w:rsid w:val="007D7038"/>
    <w:rsid w:val="007E0D23"/>
    <w:rsid w:val="007E0F96"/>
    <w:rsid w:val="007E1754"/>
    <w:rsid w:val="007E1ACC"/>
    <w:rsid w:val="007E3CDC"/>
    <w:rsid w:val="007E537E"/>
    <w:rsid w:val="007E5E44"/>
    <w:rsid w:val="007F0858"/>
    <w:rsid w:val="007F0CE6"/>
    <w:rsid w:val="007F183A"/>
    <w:rsid w:val="007F19C8"/>
    <w:rsid w:val="007F2F8A"/>
    <w:rsid w:val="007F30CA"/>
    <w:rsid w:val="007F463B"/>
    <w:rsid w:val="007F795C"/>
    <w:rsid w:val="007F7FEF"/>
    <w:rsid w:val="00800459"/>
    <w:rsid w:val="00800C82"/>
    <w:rsid w:val="00801128"/>
    <w:rsid w:val="0080420B"/>
    <w:rsid w:val="00804DAC"/>
    <w:rsid w:val="00805029"/>
    <w:rsid w:val="00805D35"/>
    <w:rsid w:val="00806A7A"/>
    <w:rsid w:val="00807F1D"/>
    <w:rsid w:val="00807F6E"/>
    <w:rsid w:val="00810096"/>
    <w:rsid w:val="00810117"/>
    <w:rsid w:val="008107A4"/>
    <w:rsid w:val="00810807"/>
    <w:rsid w:val="00810836"/>
    <w:rsid w:val="00810AB6"/>
    <w:rsid w:val="008118B4"/>
    <w:rsid w:val="00811EDE"/>
    <w:rsid w:val="00811FE9"/>
    <w:rsid w:val="00813EC0"/>
    <w:rsid w:val="008140CF"/>
    <w:rsid w:val="00814406"/>
    <w:rsid w:val="008151A6"/>
    <w:rsid w:val="00815F6D"/>
    <w:rsid w:val="008174F5"/>
    <w:rsid w:val="00817FD0"/>
    <w:rsid w:val="00820347"/>
    <w:rsid w:val="008206B5"/>
    <w:rsid w:val="00820EDF"/>
    <w:rsid w:val="00821238"/>
    <w:rsid w:val="00821819"/>
    <w:rsid w:val="00822296"/>
    <w:rsid w:val="00822792"/>
    <w:rsid w:val="008236DA"/>
    <w:rsid w:val="00823A29"/>
    <w:rsid w:val="0082456C"/>
    <w:rsid w:val="00824970"/>
    <w:rsid w:val="00824E0F"/>
    <w:rsid w:val="0082548A"/>
    <w:rsid w:val="00825568"/>
    <w:rsid w:val="00826ABC"/>
    <w:rsid w:val="00827177"/>
    <w:rsid w:val="0082741E"/>
    <w:rsid w:val="008274B1"/>
    <w:rsid w:val="00827EF6"/>
    <w:rsid w:val="00830D0E"/>
    <w:rsid w:val="008323AD"/>
    <w:rsid w:val="008339BB"/>
    <w:rsid w:val="00833D73"/>
    <w:rsid w:val="008344D6"/>
    <w:rsid w:val="00834B95"/>
    <w:rsid w:val="00834EEF"/>
    <w:rsid w:val="008358C1"/>
    <w:rsid w:val="008368D4"/>
    <w:rsid w:val="008374B3"/>
    <w:rsid w:val="00841B54"/>
    <w:rsid w:val="00842795"/>
    <w:rsid w:val="00843939"/>
    <w:rsid w:val="00843ACC"/>
    <w:rsid w:val="00845436"/>
    <w:rsid w:val="008465F3"/>
    <w:rsid w:val="00847C70"/>
    <w:rsid w:val="008508CA"/>
    <w:rsid w:val="00850B16"/>
    <w:rsid w:val="00850C0D"/>
    <w:rsid w:val="00850FFB"/>
    <w:rsid w:val="0085118C"/>
    <w:rsid w:val="008532E4"/>
    <w:rsid w:val="008536DD"/>
    <w:rsid w:val="008555DB"/>
    <w:rsid w:val="00855804"/>
    <w:rsid w:val="0085582F"/>
    <w:rsid w:val="00856053"/>
    <w:rsid w:val="0085726D"/>
    <w:rsid w:val="0085786C"/>
    <w:rsid w:val="00860AFC"/>
    <w:rsid w:val="00861DC6"/>
    <w:rsid w:val="00861F3D"/>
    <w:rsid w:val="00862AC0"/>
    <w:rsid w:val="0086344A"/>
    <w:rsid w:val="00863B1E"/>
    <w:rsid w:val="00864295"/>
    <w:rsid w:val="00864563"/>
    <w:rsid w:val="0086481E"/>
    <w:rsid w:val="00865315"/>
    <w:rsid w:val="00865492"/>
    <w:rsid w:val="008658D0"/>
    <w:rsid w:val="00866ACE"/>
    <w:rsid w:val="00867138"/>
    <w:rsid w:val="00867855"/>
    <w:rsid w:val="00870DF5"/>
    <w:rsid w:val="00871325"/>
    <w:rsid w:val="00871A2E"/>
    <w:rsid w:val="00872E90"/>
    <w:rsid w:val="008734E6"/>
    <w:rsid w:val="00873D5A"/>
    <w:rsid w:val="00873E2B"/>
    <w:rsid w:val="00875753"/>
    <w:rsid w:val="00875919"/>
    <w:rsid w:val="00876975"/>
    <w:rsid w:val="008774A4"/>
    <w:rsid w:val="00877BE0"/>
    <w:rsid w:val="00880182"/>
    <w:rsid w:val="008815F3"/>
    <w:rsid w:val="00881CFA"/>
    <w:rsid w:val="00882034"/>
    <w:rsid w:val="0088322F"/>
    <w:rsid w:val="008841ED"/>
    <w:rsid w:val="00885290"/>
    <w:rsid w:val="0088539A"/>
    <w:rsid w:val="00885683"/>
    <w:rsid w:val="00885C4C"/>
    <w:rsid w:val="0088671D"/>
    <w:rsid w:val="00887110"/>
    <w:rsid w:val="008873A0"/>
    <w:rsid w:val="00890BA6"/>
    <w:rsid w:val="008912F6"/>
    <w:rsid w:val="00891434"/>
    <w:rsid w:val="00891C61"/>
    <w:rsid w:val="008924BD"/>
    <w:rsid w:val="00892674"/>
    <w:rsid w:val="00893044"/>
    <w:rsid w:val="008939EF"/>
    <w:rsid w:val="00893D3A"/>
    <w:rsid w:val="0089429C"/>
    <w:rsid w:val="008948C5"/>
    <w:rsid w:val="00896516"/>
    <w:rsid w:val="00896D29"/>
    <w:rsid w:val="008A0A7E"/>
    <w:rsid w:val="008A0FC2"/>
    <w:rsid w:val="008A1078"/>
    <w:rsid w:val="008A14B9"/>
    <w:rsid w:val="008A168B"/>
    <w:rsid w:val="008A1825"/>
    <w:rsid w:val="008A2340"/>
    <w:rsid w:val="008A307E"/>
    <w:rsid w:val="008A388A"/>
    <w:rsid w:val="008A38F0"/>
    <w:rsid w:val="008A41D6"/>
    <w:rsid w:val="008A4395"/>
    <w:rsid w:val="008A5F88"/>
    <w:rsid w:val="008A67CA"/>
    <w:rsid w:val="008A7510"/>
    <w:rsid w:val="008A7D64"/>
    <w:rsid w:val="008B0B2E"/>
    <w:rsid w:val="008B0D39"/>
    <w:rsid w:val="008B20B5"/>
    <w:rsid w:val="008B24E7"/>
    <w:rsid w:val="008B43C5"/>
    <w:rsid w:val="008B58EC"/>
    <w:rsid w:val="008B6CFD"/>
    <w:rsid w:val="008C038F"/>
    <w:rsid w:val="008C10A5"/>
    <w:rsid w:val="008C1524"/>
    <w:rsid w:val="008C1656"/>
    <w:rsid w:val="008C1C13"/>
    <w:rsid w:val="008C22A9"/>
    <w:rsid w:val="008C2937"/>
    <w:rsid w:val="008C3159"/>
    <w:rsid w:val="008C3257"/>
    <w:rsid w:val="008C59EB"/>
    <w:rsid w:val="008C5BC1"/>
    <w:rsid w:val="008C5EDC"/>
    <w:rsid w:val="008C639C"/>
    <w:rsid w:val="008C662F"/>
    <w:rsid w:val="008C6A3C"/>
    <w:rsid w:val="008C6ACD"/>
    <w:rsid w:val="008C70BD"/>
    <w:rsid w:val="008C765E"/>
    <w:rsid w:val="008C7789"/>
    <w:rsid w:val="008C797A"/>
    <w:rsid w:val="008C79F2"/>
    <w:rsid w:val="008D0D0B"/>
    <w:rsid w:val="008D0D5C"/>
    <w:rsid w:val="008D10B9"/>
    <w:rsid w:val="008D10D5"/>
    <w:rsid w:val="008D18A8"/>
    <w:rsid w:val="008D1F28"/>
    <w:rsid w:val="008D223B"/>
    <w:rsid w:val="008D248B"/>
    <w:rsid w:val="008E0692"/>
    <w:rsid w:val="008E0CE2"/>
    <w:rsid w:val="008E0E4E"/>
    <w:rsid w:val="008E1A32"/>
    <w:rsid w:val="008E1E16"/>
    <w:rsid w:val="008E20CE"/>
    <w:rsid w:val="008E22FF"/>
    <w:rsid w:val="008E2B01"/>
    <w:rsid w:val="008E3979"/>
    <w:rsid w:val="008E436D"/>
    <w:rsid w:val="008E4705"/>
    <w:rsid w:val="008E4806"/>
    <w:rsid w:val="008E553F"/>
    <w:rsid w:val="008E7056"/>
    <w:rsid w:val="008E7087"/>
    <w:rsid w:val="008E7275"/>
    <w:rsid w:val="008F0730"/>
    <w:rsid w:val="008F0ABC"/>
    <w:rsid w:val="008F0F0B"/>
    <w:rsid w:val="008F1C9A"/>
    <w:rsid w:val="008F2076"/>
    <w:rsid w:val="008F3358"/>
    <w:rsid w:val="008F3493"/>
    <w:rsid w:val="008F445F"/>
    <w:rsid w:val="008F56AC"/>
    <w:rsid w:val="008F6EEB"/>
    <w:rsid w:val="008F7BFE"/>
    <w:rsid w:val="008F7EBF"/>
    <w:rsid w:val="00900983"/>
    <w:rsid w:val="00900D04"/>
    <w:rsid w:val="00902569"/>
    <w:rsid w:val="00903811"/>
    <w:rsid w:val="00903981"/>
    <w:rsid w:val="00903A96"/>
    <w:rsid w:val="0090404A"/>
    <w:rsid w:val="009050CC"/>
    <w:rsid w:val="00905D9B"/>
    <w:rsid w:val="00906747"/>
    <w:rsid w:val="00906E36"/>
    <w:rsid w:val="00906F79"/>
    <w:rsid w:val="009070E6"/>
    <w:rsid w:val="00907F07"/>
    <w:rsid w:val="009103B5"/>
    <w:rsid w:val="009104E2"/>
    <w:rsid w:val="009115D8"/>
    <w:rsid w:val="00912805"/>
    <w:rsid w:val="00913E35"/>
    <w:rsid w:val="009144F2"/>
    <w:rsid w:val="00916777"/>
    <w:rsid w:val="00916C37"/>
    <w:rsid w:val="00916C9E"/>
    <w:rsid w:val="00917609"/>
    <w:rsid w:val="0092009A"/>
    <w:rsid w:val="009202E0"/>
    <w:rsid w:val="009207CB"/>
    <w:rsid w:val="0092168A"/>
    <w:rsid w:val="00921F5A"/>
    <w:rsid w:val="0092233F"/>
    <w:rsid w:val="00922CEF"/>
    <w:rsid w:val="009231A7"/>
    <w:rsid w:val="00923304"/>
    <w:rsid w:val="009254E3"/>
    <w:rsid w:val="00926287"/>
    <w:rsid w:val="0092781B"/>
    <w:rsid w:val="00927C35"/>
    <w:rsid w:val="00927C4D"/>
    <w:rsid w:val="00932AD1"/>
    <w:rsid w:val="00932EBB"/>
    <w:rsid w:val="00933E97"/>
    <w:rsid w:val="009340C8"/>
    <w:rsid w:val="009347DC"/>
    <w:rsid w:val="00934CA8"/>
    <w:rsid w:val="00937087"/>
    <w:rsid w:val="00940891"/>
    <w:rsid w:val="00940C02"/>
    <w:rsid w:val="00941CDD"/>
    <w:rsid w:val="00941F7D"/>
    <w:rsid w:val="009421BA"/>
    <w:rsid w:val="00942A86"/>
    <w:rsid w:val="00942C70"/>
    <w:rsid w:val="00943A96"/>
    <w:rsid w:val="00943B87"/>
    <w:rsid w:val="00944420"/>
    <w:rsid w:val="00944EE9"/>
    <w:rsid w:val="00946D72"/>
    <w:rsid w:val="009472F7"/>
    <w:rsid w:val="0094745F"/>
    <w:rsid w:val="00947A46"/>
    <w:rsid w:val="00950E48"/>
    <w:rsid w:val="009535EA"/>
    <w:rsid w:val="0095406A"/>
    <w:rsid w:val="00954A41"/>
    <w:rsid w:val="00955ACA"/>
    <w:rsid w:val="00955F2B"/>
    <w:rsid w:val="009613AE"/>
    <w:rsid w:val="009617CF"/>
    <w:rsid w:val="00962C4C"/>
    <w:rsid w:val="00963220"/>
    <w:rsid w:val="00963B79"/>
    <w:rsid w:val="00963FA0"/>
    <w:rsid w:val="00964747"/>
    <w:rsid w:val="00965DC5"/>
    <w:rsid w:val="00966BF1"/>
    <w:rsid w:val="00966EF3"/>
    <w:rsid w:val="00967184"/>
    <w:rsid w:val="009706AC"/>
    <w:rsid w:val="00971A04"/>
    <w:rsid w:val="00971AB0"/>
    <w:rsid w:val="00972C8C"/>
    <w:rsid w:val="009735C6"/>
    <w:rsid w:val="00973985"/>
    <w:rsid w:val="00974BD5"/>
    <w:rsid w:val="009752D6"/>
    <w:rsid w:val="00975367"/>
    <w:rsid w:val="00975392"/>
    <w:rsid w:val="00977878"/>
    <w:rsid w:val="00980622"/>
    <w:rsid w:val="0098103B"/>
    <w:rsid w:val="009814DA"/>
    <w:rsid w:val="00981D77"/>
    <w:rsid w:val="00982E65"/>
    <w:rsid w:val="0098332B"/>
    <w:rsid w:val="0098345B"/>
    <w:rsid w:val="0098360A"/>
    <w:rsid w:val="00983C37"/>
    <w:rsid w:val="00984760"/>
    <w:rsid w:val="009863A0"/>
    <w:rsid w:val="009907C6"/>
    <w:rsid w:val="009919F6"/>
    <w:rsid w:val="00992A0E"/>
    <w:rsid w:val="009935B4"/>
    <w:rsid w:val="00995212"/>
    <w:rsid w:val="00995B5C"/>
    <w:rsid w:val="00996451"/>
    <w:rsid w:val="00996809"/>
    <w:rsid w:val="0099754C"/>
    <w:rsid w:val="00997A0B"/>
    <w:rsid w:val="009A03E9"/>
    <w:rsid w:val="009A1563"/>
    <w:rsid w:val="009A1653"/>
    <w:rsid w:val="009A1A37"/>
    <w:rsid w:val="009A1BBC"/>
    <w:rsid w:val="009A1D5B"/>
    <w:rsid w:val="009A1DEC"/>
    <w:rsid w:val="009A28A6"/>
    <w:rsid w:val="009A2B35"/>
    <w:rsid w:val="009A2B47"/>
    <w:rsid w:val="009A338A"/>
    <w:rsid w:val="009A350C"/>
    <w:rsid w:val="009A3F77"/>
    <w:rsid w:val="009A55BC"/>
    <w:rsid w:val="009A5BAB"/>
    <w:rsid w:val="009A5BD0"/>
    <w:rsid w:val="009A5D86"/>
    <w:rsid w:val="009A67BE"/>
    <w:rsid w:val="009A6DD2"/>
    <w:rsid w:val="009A6E08"/>
    <w:rsid w:val="009A7675"/>
    <w:rsid w:val="009A7BFD"/>
    <w:rsid w:val="009B0263"/>
    <w:rsid w:val="009B1BD3"/>
    <w:rsid w:val="009B2090"/>
    <w:rsid w:val="009B2425"/>
    <w:rsid w:val="009B2CAE"/>
    <w:rsid w:val="009B35AF"/>
    <w:rsid w:val="009B39E0"/>
    <w:rsid w:val="009B4891"/>
    <w:rsid w:val="009B5F81"/>
    <w:rsid w:val="009B6396"/>
    <w:rsid w:val="009B75F4"/>
    <w:rsid w:val="009B7B84"/>
    <w:rsid w:val="009C027D"/>
    <w:rsid w:val="009C0B76"/>
    <w:rsid w:val="009C14BE"/>
    <w:rsid w:val="009C2647"/>
    <w:rsid w:val="009C2EB4"/>
    <w:rsid w:val="009C3C91"/>
    <w:rsid w:val="009C3CF5"/>
    <w:rsid w:val="009C47B3"/>
    <w:rsid w:val="009C50AD"/>
    <w:rsid w:val="009C5177"/>
    <w:rsid w:val="009C5B56"/>
    <w:rsid w:val="009C5B92"/>
    <w:rsid w:val="009C5E1E"/>
    <w:rsid w:val="009C6557"/>
    <w:rsid w:val="009C66F6"/>
    <w:rsid w:val="009C6F8F"/>
    <w:rsid w:val="009C7600"/>
    <w:rsid w:val="009D16DE"/>
    <w:rsid w:val="009D18F3"/>
    <w:rsid w:val="009D1E0D"/>
    <w:rsid w:val="009D250A"/>
    <w:rsid w:val="009D2556"/>
    <w:rsid w:val="009D257E"/>
    <w:rsid w:val="009D27F4"/>
    <w:rsid w:val="009D3224"/>
    <w:rsid w:val="009D3AFE"/>
    <w:rsid w:val="009D4E35"/>
    <w:rsid w:val="009D5A8A"/>
    <w:rsid w:val="009D5BD6"/>
    <w:rsid w:val="009D5D6C"/>
    <w:rsid w:val="009D5F50"/>
    <w:rsid w:val="009D6262"/>
    <w:rsid w:val="009D7DBD"/>
    <w:rsid w:val="009E0B19"/>
    <w:rsid w:val="009E144E"/>
    <w:rsid w:val="009E1F3D"/>
    <w:rsid w:val="009E22B4"/>
    <w:rsid w:val="009E2E37"/>
    <w:rsid w:val="009E48AB"/>
    <w:rsid w:val="009E517F"/>
    <w:rsid w:val="009E5288"/>
    <w:rsid w:val="009E79DF"/>
    <w:rsid w:val="009F0CFD"/>
    <w:rsid w:val="009F21BC"/>
    <w:rsid w:val="009F23BF"/>
    <w:rsid w:val="009F2B92"/>
    <w:rsid w:val="009F3430"/>
    <w:rsid w:val="009F3942"/>
    <w:rsid w:val="009F3D1F"/>
    <w:rsid w:val="009F3E7D"/>
    <w:rsid w:val="009F3EE2"/>
    <w:rsid w:val="009F42D2"/>
    <w:rsid w:val="009F5AC3"/>
    <w:rsid w:val="009F6700"/>
    <w:rsid w:val="009F6CCE"/>
    <w:rsid w:val="009F765B"/>
    <w:rsid w:val="00A002BD"/>
    <w:rsid w:val="00A02E9C"/>
    <w:rsid w:val="00A02EF9"/>
    <w:rsid w:val="00A0334D"/>
    <w:rsid w:val="00A04FE8"/>
    <w:rsid w:val="00A05C53"/>
    <w:rsid w:val="00A06E96"/>
    <w:rsid w:val="00A07447"/>
    <w:rsid w:val="00A074A1"/>
    <w:rsid w:val="00A11441"/>
    <w:rsid w:val="00A11FBF"/>
    <w:rsid w:val="00A1272C"/>
    <w:rsid w:val="00A12BBE"/>
    <w:rsid w:val="00A12EA6"/>
    <w:rsid w:val="00A13829"/>
    <w:rsid w:val="00A14575"/>
    <w:rsid w:val="00A147CC"/>
    <w:rsid w:val="00A14C14"/>
    <w:rsid w:val="00A163F2"/>
    <w:rsid w:val="00A17526"/>
    <w:rsid w:val="00A1768D"/>
    <w:rsid w:val="00A17B94"/>
    <w:rsid w:val="00A20226"/>
    <w:rsid w:val="00A20E16"/>
    <w:rsid w:val="00A21513"/>
    <w:rsid w:val="00A21BBA"/>
    <w:rsid w:val="00A23C67"/>
    <w:rsid w:val="00A250C6"/>
    <w:rsid w:val="00A260ED"/>
    <w:rsid w:val="00A270E9"/>
    <w:rsid w:val="00A278D8"/>
    <w:rsid w:val="00A27C93"/>
    <w:rsid w:val="00A303CE"/>
    <w:rsid w:val="00A30914"/>
    <w:rsid w:val="00A3222D"/>
    <w:rsid w:val="00A32946"/>
    <w:rsid w:val="00A345FD"/>
    <w:rsid w:val="00A34D06"/>
    <w:rsid w:val="00A34E7D"/>
    <w:rsid w:val="00A37523"/>
    <w:rsid w:val="00A3755A"/>
    <w:rsid w:val="00A37958"/>
    <w:rsid w:val="00A41439"/>
    <w:rsid w:val="00A41AF5"/>
    <w:rsid w:val="00A41E50"/>
    <w:rsid w:val="00A42A64"/>
    <w:rsid w:val="00A42C03"/>
    <w:rsid w:val="00A44928"/>
    <w:rsid w:val="00A44FBB"/>
    <w:rsid w:val="00A4606E"/>
    <w:rsid w:val="00A4670F"/>
    <w:rsid w:val="00A4749F"/>
    <w:rsid w:val="00A4775F"/>
    <w:rsid w:val="00A503D8"/>
    <w:rsid w:val="00A509CE"/>
    <w:rsid w:val="00A50C51"/>
    <w:rsid w:val="00A51529"/>
    <w:rsid w:val="00A52468"/>
    <w:rsid w:val="00A53564"/>
    <w:rsid w:val="00A5405B"/>
    <w:rsid w:val="00A54414"/>
    <w:rsid w:val="00A545E3"/>
    <w:rsid w:val="00A5496A"/>
    <w:rsid w:val="00A54EB4"/>
    <w:rsid w:val="00A55DD5"/>
    <w:rsid w:val="00A5632E"/>
    <w:rsid w:val="00A60C58"/>
    <w:rsid w:val="00A61AB9"/>
    <w:rsid w:val="00A6303B"/>
    <w:rsid w:val="00A63162"/>
    <w:rsid w:val="00A63907"/>
    <w:rsid w:val="00A63EBA"/>
    <w:rsid w:val="00A643F2"/>
    <w:rsid w:val="00A649D3"/>
    <w:rsid w:val="00A650AC"/>
    <w:rsid w:val="00A653FD"/>
    <w:rsid w:val="00A66333"/>
    <w:rsid w:val="00A663EC"/>
    <w:rsid w:val="00A667A2"/>
    <w:rsid w:val="00A6702C"/>
    <w:rsid w:val="00A673B2"/>
    <w:rsid w:val="00A678E8"/>
    <w:rsid w:val="00A67F25"/>
    <w:rsid w:val="00A700D2"/>
    <w:rsid w:val="00A7079B"/>
    <w:rsid w:val="00A711F3"/>
    <w:rsid w:val="00A72A04"/>
    <w:rsid w:val="00A73028"/>
    <w:rsid w:val="00A730B0"/>
    <w:rsid w:val="00A733EA"/>
    <w:rsid w:val="00A741BB"/>
    <w:rsid w:val="00A74866"/>
    <w:rsid w:val="00A74B86"/>
    <w:rsid w:val="00A74D33"/>
    <w:rsid w:val="00A7502A"/>
    <w:rsid w:val="00A7533F"/>
    <w:rsid w:val="00A76B20"/>
    <w:rsid w:val="00A80083"/>
    <w:rsid w:val="00A81513"/>
    <w:rsid w:val="00A81CCB"/>
    <w:rsid w:val="00A81CE8"/>
    <w:rsid w:val="00A84599"/>
    <w:rsid w:val="00A85566"/>
    <w:rsid w:val="00A86C32"/>
    <w:rsid w:val="00A86F38"/>
    <w:rsid w:val="00A87C32"/>
    <w:rsid w:val="00A87CA4"/>
    <w:rsid w:val="00A90B80"/>
    <w:rsid w:val="00A90F6B"/>
    <w:rsid w:val="00A92376"/>
    <w:rsid w:val="00A9338C"/>
    <w:rsid w:val="00A93DB0"/>
    <w:rsid w:val="00A9554E"/>
    <w:rsid w:val="00A95698"/>
    <w:rsid w:val="00A966FF"/>
    <w:rsid w:val="00A975BD"/>
    <w:rsid w:val="00A9773E"/>
    <w:rsid w:val="00AA17EB"/>
    <w:rsid w:val="00AA2604"/>
    <w:rsid w:val="00AA276C"/>
    <w:rsid w:val="00AA40E4"/>
    <w:rsid w:val="00AA4ADE"/>
    <w:rsid w:val="00AA573D"/>
    <w:rsid w:val="00AA68A4"/>
    <w:rsid w:val="00AA68CA"/>
    <w:rsid w:val="00AA7056"/>
    <w:rsid w:val="00AB1427"/>
    <w:rsid w:val="00AB26CC"/>
    <w:rsid w:val="00AB38D1"/>
    <w:rsid w:val="00AB39E8"/>
    <w:rsid w:val="00AB3A21"/>
    <w:rsid w:val="00AB3C71"/>
    <w:rsid w:val="00AB6201"/>
    <w:rsid w:val="00AB7348"/>
    <w:rsid w:val="00AC0245"/>
    <w:rsid w:val="00AC0250"/>
    <w:rsid w:val="00AC025F"/>
    <w:rsid w:val="00AC060E"/>
    <w:rsid w:val="00AC06A1"/>
    <w:rsid w:val="00AC0BFD"/>
    <w:rsid w:val="00AC0FDB"/>
    <w:rsid w:val="00AC1335"/>
    <w:rsid w:val="00AC173B"/>
    <w:rsid w:val="00AC212A"/>
    <w:rsid w:val="00AC3370"/>
    <w:rsid w:val="00AC353E"/>
    <w:rsid w:val="00AC5F6A"/>
    <w:rsid w:val="00AC780F"/>
    <w:rsid w:val="00AC78CD"/>
    <w:rsid w:val="00AD33F7"/>
    <w:rsid w:val="00AD4944"/>
    <w:rsid w:val="00AD4DF1"/>
    <w:rsid w:val="00AD54B6"/>
    <w:rsid w:val="00AD5D20"/>
    <w:rsid w:val="00AD66A5"/>
    <w:rsid w:val="00AD68A5"/>
    <w:rsid w:val="00AD69A6"/>
    <w:rsid w:val="00AD7924"/>
    <w:rsid w:val="00AE05A0"/>
    <w:rsid w:val="00AE083E"/>
    <w:rsid w:val="00AE143D"/>
    <w:rsid w:val="00AE161B"/>
    <w:rsid w:val="00AE1844"/>
    <w:rsid w:val="00AE2001"/>
    <w:rsid w:val="00AE22EB"/>
    <w:rsid w:val="00AE31DD"/>
    <w:rsid w:val="00AE3CD6"/>
    <w:rsid w:val="00AE445E"/>
    <w:rsid w:val="00AE4A03"/>
    <w:rsid w:val="00AE5380"/>
    <w:rsid w:val="00AE584C"/>
    <w:rsid w:val="00AE6353"/>
    <w:rsid w:val="00AE662B"/>
    <w:rsid w:val="00AE687E"/>
    <w:rsid w:val="00AF0DC6"/>
    <w:rsid w:val="00AF1306"/>
    <w:rsid w:val="00AF39A8"/>
    <w:rsid w:val="00AF4493"/>
    <w:rsid w:val="00AF5B6B"/>
    <w:rsid w:val="00AF5F7C"/>
    <w:rsid w:val="00B00E1C"/>
    <w:rsid w:val="00B01545"/>
    <w:rsid w:val="00B01A91"/>
    <w:rsid w:val="00B0423C"/>
    <w:rsid w:val="00B04988"/>
    <w:rsid w:val="00B04F00"/>
    <w:rsid w:val="00B055E7"/>
    <w:rsid w:val="00B0614A"/>
    <w:rsid w:val="00B066FF"/>
    <w:rsid w:val="00B0785B"/>
    <w:rsid w:val="00B079F1"/>
    <w:rsid w:val="00B10169"/>
    <w:rsid w:val="00B10FC9"/>
    <w:rsid w:val="00B11B6F"/>
    <w:rsid w:val="00B12764"/>
    <w:rsid w:val="00B12CBC"/>
    <w:rsid w:val="00B131CF"/>
    <w:rsid w:val="00B142C9"/>
    <w:rsid w:val="00B14708"/>
    <w:rsid w:val="00B1686A"/>
    <w:rsid w:val="00B171C6"/>
    <w:rsid w:val="00B17ED7"/>
    <w:rsid w:val="00B206B3"/>
    <w:rsid w:val="00B21265"/>
    <w:rsid w:val="00B2202B"/>
    <w:rsid w:val="00B22954"/>
    <w:rsid w:val="00B2320A"/>
    <w:rsid w:val="00B23B2C"/>
    <w:rsid w:val="00B2600F"/>
    <w:rsid w:val="00B2685C"/>
    <w:rsid w:val="00B3092F"/>
    <w:rsid w:val="00B309E1"/>
    <w:rsid w:val="00B31702"/>
    <w:rsid w:val="00B319A4"/>
    <w:rsid w:val="00B3291B"/>
    <w:rsid w:val="00B32DB7"/>
    <w:rsid w:val="00B3383A"/>
    <w:rsid w:val="00B34122"/>
    <w:rsid w:val="00B345F8"/>
    <w:rsid w:val="00B3481E"/>
    <w:rsid w:val="00B34E52"/>
    <w:rsid w:val="00B353D8"/>
    <w:rsid w:val="00B35794"/>
    <w:rsid w:val="00B35879"/>
    <w:rsid w:val="00B37028"/>
    <w:rsid w:val="00B37273"/>
    <w:rsid w:val="00B40311"/>
    <w:rsid w:val="00B40AA4"/>
    <w:rsid w:val="00B41D43"/>
    <w:rsid w:val="00B41D8B"/>
    <w:rsid w:val="00B42323"/>
    <w:rsid w:val="00B427FE"/>
    <w:rsid w:val="00B44429"/>
    <w:rsid w:val="00B44EAA"/>
    <w:rsid w:val="00B45841"/>
    <w:rsid w:val="00B45846"/>
    <w:rsid w:val="00B45CCA"/>
    <w:rsid w:val="00B529CF"/>
    <w:rsid w:val="00B534AB"/>
    <w:rsid w:val="00B53755"/>
    <w:rsid w:val="00B53D1C"/>
    <w:rsid w:val="00B547F0"/>
    <w:rsid w:val="00B5483F"/>
    <w:rsid w:val="00B54F4D"/>
    <w:rsid w:val="00B55A82"/>
    <w:rsid w:val="00B55ADC"/>
    <w:rsid w:val="00B56870"/>
    <w:rsid w:val="00B56EDE"/>
    <w:rsid w:val="00B60849"/>
    <w:rsid w:val="00B621F2"/>
    <w:rsid w:val="00B6255C"/>
    <w:rsid w:val="00B62C2A"/>
    <w:rsid w:val="00B6394B"/>
    <w:rsid w:val="00B6450D"/>
    <w:rsid w:val="00B64E3B"/>
    <w:rsid w:val="00B65143"/>
    <w:rsid w:val="00B65566"/>
    <w:rsid w:val="00B66B21"/>
    <w:rsid w:val="00B66F31"/>
    <w:rsid w:val="00B67AA6"/>
    <w:rsid w:val="00B67EB6"/>
    <w:rsid w:val="00B7056C"/>
    <w:rsid w:val="00B70CBC"/>
    <w:rsid w:val="00B71167"/>
    <w:rsid w:val="00B73A90"/>
    <w:rsid w:val="00B74ACE"/>
    <w:rsid w:val="00B74ED0"/>
    <w:rsid w:val="00B74F4E"/>
    <w:rsid w:val="00B760D2"/>
    <w:rsid w:val="00B762DE"/>
    <w:rsid w:val="00B76842"/>
    <w:rsid w:val="00B76A7E"/>
    <w:rsid w:val="00B7726F"/>
    <w:rsid w:val="00B8086A"/>
    <w:rsid w:val="00B80C14"/>
    <w:rsid w:val="00B81199"/>
    <w:rsid w:val="00B8171C"/>
    <w:rsid w:val="00B81892"/>
    <w:rsid w:val="00B83038"/>
    <w:rsid w:val="00B83E30"/>
    <w:rsid w:val="00B859B3"/>
    <w:rsid w:val="00B8636D"/>
    <w:rsid w:val="00B86794"/>
    <w:rsid w:val="00B86E81"/>
    <w:rsid w:val="00B87617"/>
    <w:rsid w:val="00B87B8A"/>
    <w:rsid w:val="00B90D17"/>
    <w:rsid w:val="00B91CD5"/>
    <w:rsid w:val="00B92F88"/>
    <w:rsid w:val="00B942F2"/>
    <w:rsid w:val="00B9594B"/>
    <w:rsid w:val="00B959CD"/>
    <w:rsid w:val="00B96F54"/>
    <w:rsid w:val="00B97047"/>
    <w:rsid w:val="00B9716E"/>
    <w:rsid w:val="00B9770B"/>
    <w:rsid w:val="00B97754"/>
    <w:rsid w:val="00B97A26"/>
    <w:rsid w:val="00BA006A"/>
    <w:rsid w:val="00BA1395"/>
    <w:rsid w:val="00BA2B67"/>
    <w:rsid w:val="00BA35F2"/>
    <w:rsid w:val="00BA3B9D"/>
    <w:rsid w:val="00BA4063"/>
    <w:rsid w:val="00BA4D03"/>
    <w:rsid w:val="00BB0ACF"/>
    <w:rsid w:val="00BB0D6E"/>
    <w:rsid w:val="00BB0E19"/>
    <w:rsid w:val="00BB12D5"/>
    <w:rsid w:val="00BB137E"/>
    <w:rsid w:val="00BB1A76"/>
    <w:rsid w:val="00BB2396"/>
    <w:rsid w:val="00BB296B"/>
    <w:rsid w:val="00BB3031"/>
    <w:rsid w:val="00BB318D"/>
    <w:rsid w:val="00BB3722"/>
    <w:rsid w:val="00BB44CD"/>
    <w:rsid w:val="00BB5D24"/>
    <w:rsid w:val="00BB63E7"/>
    <w:rsid w:val="00BB6708"/>
    <w:rsid w:val="00BB68A6"/>
    <w:rsid w:val="00BB6F73"/>
    <w:rsid w:val="00BC01C7"/>
    <w:rsid w:val="00BC0CBF"/>
    <w:rsid w:val="00BC0E51"/>
    <w:rsid w:val="00BC1B8F"/>
    <w:rsid w:val="00BC1DFA"/>
    <w:rsid w:val="00BC2B56"/>
    <w:rsid w:val="00BC3FDF"/>
    <w:rsid w:val="00BC4412"/>
    <w:rsid w:val="00BC6191"/>
    <w:rsid w:val="00BC64AD"/>
    <w:rsid w:val="00BC69C8"/>
    <w:rsid w:val="00BC708E"/>
    <w:rsid w:val="00BD0E25"/>
    <w:rsid w:val="00BD144E"/>
    <w:rsid w:val="00BD2158"/>
    <w:rsid w:val="00BD3728"/>
    <w:rsid w:val="00BD3C27"/>
    <w:rsid w:val="00BD3FA2"/>
    <w:rsid w:val="00BD4005"/>
    <w:rsid w:val="00BD4307"/>
    <w:rsid w:val="00BD5324"/>
    <w:rsid w:val="00BD5FA5"/>
    <w:rsid w:val="00BD6511"/>
    <w:rsid w:val="00BD65BD"/>
    <w:rsid w:val="00BE0E7E"/>
    <w:rsid w:val="00BE1338"/>
    <w:rsid w:val="00BE1482"/>
    <w:rsid w:val="00BE2E3D"/>
    <w:rsid w:val="00BE3359"/>
    <w:rsid w:val="00BE3CD3"/>
    <w:rsid w:val="00BE3CEB"/>
    <w:rsid w:val="00BE40B3"/>
    <w:rsid w:val="00BE416A"/>
    <w:rsid w:val="00BE45DF"/>
    <w:rsid w:val="00BE53F6"/>
    <w:rsid w:val="00BE5A81"/>
    <w:rsid w:val="00BE5BFE"/>
    <w:rsid w:val="00BE6510"/>
    <w:rsid w:val="00BE76F5"/>
    <w:rsid w:val="00BE7885"/>
    <w:rsid w:val="00BE79EE"/>
    <w:rsid w:val="00BF17A8"/>
    <w:rsid w:val="00BF185F"/>
    <w:rsid w:val="00BF1CAE"/>
    <w:rsid w:val="00BF23E0"/>
    <w:rsid w:val="00BF25E2"/>
    <w:rsid w:val="00BF4535"/>
    <w:rsid w:val="00BF47E3"/>
    <w:rsid w:val="00BF54D6"/>
    <w:rsid w:val="00BF5A8A"/>
    <w:rsid w:val="00BF5FF4"/>
    <w:rsid w:val="00BF6C64"/>
    <w:rsid w:val="00BF74DF"/>
    <w:rsid w:val="00C0096C"/>
    <w:rsid w:val="00C01CC4"/>
    <w:rsid w:val="00C03DE6"/>
    <w:rsid w:val="00C045AD"/>
    <w:rsid w:val="00C0479B"/>
    <w:rsid w:val="00C0583F"/>
    <w:rsid w:val="00C067F8"/>
    <w:rsid w:val="00C06FB1"/>
    <w:rsid w:val="00C07345"/>
    <w:rsid w:val="00C101BE"/>
    <w:rsid w:val="00C106B4"/>
    <w:rsid w:val="00C10841"/>
    <w:rsid w:val="00C10AB4"/>
    <w:rsid w:val="00C10C43"/>
    <w:rsid w:val="00C116AA"/>
    <w:rsid w:val="00C132F9"/>
    <w:rsid w:val="00C14E20"/>
    <w:rsid w:val="00C14EA6"/>
    <w:rsid w:val="00C154D1"/>
    <w:rsid w:val="00C16E12"/>
    <w:rsid w:val="00C22838"/>
    <w:rsid w:val="00C23394"/>
    <w:rsid w:val="00C23B72"/>
    <w:rsid w:val="00C23FAB"/>
    <w:rsid w:val="00C2459C"/>
    <w:rsid w:val="00C2687C"/>
    <w:rsid w:val="00C27F15"/>
    <w:rsid w:val="00C3056C"/>
    <w:rsid w:val="00C3187C"/>
    <w:rsid w:val="00C31ED3"/>
    <w:rsid w:val="00C32285"/>
    <w:rsid w:val="00C33966"/>
    <w:rsid w:val="00C33BFC"/>
    <w:rsid w:val="00C35F8B"/>
    <w:rsid w:val="00C36EEF"/>
    <w:rsid w:val="00C36F97"/>
    <w:rsid w:val="00C37446"/>
    <w:rsid w:val="00C37B7B"/>
    <w:rsid w:val="00C37DEA"/>
    <w:rsid w:val="00C4087B"/>
    <w:rsid w:val="00C425B9"/>
    <w:rsid w:val="00C44C6F"/>
    <w:rsid w:val="00C45091"/>
    <w:rsid w:val="00C45BE7"/>
    <w:rsid w:val="00C46F2F"/>
    <w:rsid w:val="00C47B43"/>
    <w:rsid w:val="00C50C8A"/>
    <w:rsid w:val="00C50E94"/>
    <w:rsid w:val="00C5248F"/>
    <w:rsid w:val="00C5347C"/>
    <w:rsid w:val="00C5467A"/>
    <w:rsid w:val="00C54814"/>
    <w:rsid w:val="00C54DA4"/>
    <w:rsid w:val="00C55157"/>
    <w:rsid w:val="00C556F0"/>
    <w:rsid w:val="00C55C4F"/>
    <w:rsid w:val="00C56057"/>
    <w:rsid w:val="00C56778"/>
    <w:rsid w:val="00C572DF"/>
    <w:rsid w:val="00C57D3F"/>
    <w:rsid w:val="00C609C9"/>
    <w:rsid w:val="00C60DA9"/>
    <w:rsid w:val="00C610C9"/>
    <w:rsid w:val="00C6149E"/>
    <w:rsid w:val="00C6205E"/>
    <w:rsid w:val="00C62C31"/>
    <w:rsid w:val="00C62CD9"/>
    <w:rsid w:val="00C63381"/>
    <w:rsid w:val="00C63B26"/>
    <w:rsid w:val="00C649B3"/>
    <w:rsid w:val="00C67169"/>
    <w:rsid w:val="00C70CE1"/>
    <w:rsid w:val="00C70D97"/>
    <w:rsid w:val="00C710FB"/>
    <w:rsid w:val="00C71155"/>
    <w:rsid w:val="00C7227F"/>
    <w:rsid w:val="00C748DB"/>
    <w:rsid w:val="00C7571E"/>
    <w:rsid w:val="00C75A4B"/>
    <w:rsid w:val="00C75C4F"/>
    <w:rsid w:val="00C76B54"/>
    <w:rsid w:val="00C77169"/>
    <w:rsid w:val="00C772D2"/>
    <w:rsid w:val="00C77517"/>
    <w:rsid w:val="00C77586"/>
    <w:rsid w:val="00C80790"/>
    <w:rsid w:val="00C81BF1"/>
    <w:rsid w:val="00C8284F"/>
    <w:rsid w:val="00C83733"/>
    <w:rsid w:val="00C84748"/>
    <w:rsid w:val="00C84DE6"/>
    <w:rsid w:val="00C85590"/>
    <w:rsid w:val="00C85FDC"/>
    <w:rsid w:val="00C86131"/>
    <w:rsid w:val="00C8619B"/>
    <w:rsid w:val="00C8644B"/>
    <w:rsid w:val="00C86EB1"/>
    <w:rsid w:val="00C8714B"/>
    <w:rsid w:val="00C871DE"/>
    <w:rsid w:val="00C87776"/>
    <w:rsid w:val="00C9043E"/>
    <w:rsid w:val="00C91E70"/>
    <w:rsid w:val="00C92ED1"/>
    <w:rsid w:val="00C9334E"/>
    <w:rsid w:val="00C93D97"/>
    <w:rsid w:val="00C976FB"/>
    <w:rsid w:val="00CA069D"/>
    <w:rsid w:val="00CA0CD5"/>
    <w:rsid w:val="00CA18DA"/>
    <w:rsid w:val="00CA5033"/>
    <w:rsid w:val="00CA518B"/>
    <w:rsid w:val="00CA5316"/>
    <w:rsid w:val="00CA5A75"/>
    <w:rsid w:val="00CA5F8A"/>
    <w:rsid w:val="00CA62B1"/>
    <w:rsid w:val="00CA6824"/>
    <w:rsid w:val="00CA6A01"/>
    <w:rsid w:val="00CA7B5B"/>
    <w:rsid w:val="00CB0608"/>
    <w:rsid w:val="00CB1D94"/>
    <w:rsid w:val="00CB282C"/>
    <w:rsid w:val="00CB2A29"/>
    <w:rsid w:val="00CB3539"/>
    <w:rsid w:val="00CB5297"/>
    <w:rsid w:val="00CB5C08"/>
    <w:rsid w:val="00CB74D4"/>
    <w:rsid w:val="00CB7C5E"/>
    <w:rsid w:val="00CC0C96"/>
    <w:rsid w:val="00CC1FEB"/>
    <w:rsid w:val="00CC2079"/>
    <w:rsid w:val="00CC2967"/>
    <w:rsid w:val="00CC2B8E"/>
    <w:rsid w:val="00CC30D2"/>
    <w:rsid w:val="00CC3ABF"/>
    <w:rsid w:val="00CC3F7F"/>
    <w:rsid w:val="00CC412E"/>
    <w:rsid w:val="00CC4660"/>
    <w:rsid w:val="00CC4AED"/>
    <w:rsid w:val="00CC4DFA"/>
    <w:rsid w:val="00CC52AB"/>
    <w:rsid w:val="00CC5A0B"/>
    <w:rsid w:val="00CC5E5F"/>
    <w:rsid w:val="00CC63FD"/>
    <w:rsid w:val="00CC68ED"/>
    <w:rsid w:val="00CC6F38"/>
    <w:rsid w:val="00CD0935"/>
    <w:rsid w:val="00CD0EEA"/>
    <w:rsid w:val="00CD14C1"/>
    <w:rsid w:val="00CD16C6"/>
    <w:rsid w:val="00CD2F2B"/>
    <w:rsid w:val="00CD37D1"/>
    <w:rsid w:val="00CD4F0F"/>
    <w:rsid w:val="00CD643D"/>
    <w:rsid w:val="00CD6FEF"/>
    <w:rsid w:val="00CE07B2"/>
    <w:rsid w:val="00CE1767"/>
    <w:rsid w:val="00CE2B67"/>
    <w:rsid w:val="00CE3123"/>
    <w:rsid w:val="00CE4324"/>
    <w:rsid w:val="00CE54FE"/>
    <w:rsid w:val="00CE5866"/>
    <w:rsid w:val="00CE6CBB"/>
    <w:rsid w:val="00CE7358"/>
    <w:rsid w:val="00CF049C"/>
    <w:rsid w:val="00CF0FEB"/>
    <w:rsid w:val="00CF1750"/>
    <w:rsid w:val="00CF1F98"/>
    <w:rsid w:val="00CF2098"/>
    <w:rsid w:val="00CF250B"/>
    <w:rsid w:val="00CF2AC3"/>
    <w:rsid w:val="00CF41B8"/>
    <w:rsid w:val="00CF45B5"/>
    <w:rsid w:val="00CF71C2"/>
    <w:rsid w:val="00CF7AD8"/>
    <w:rsid w:val="00D00464"/>
    <w:rsid w:val="00D004DB"/>
    <w:rsid w:val="00D031B7"/>
    <w:rsid w:val="00D058A0"/>
    <w:rsid w:val="00D05F5C"/>
    <w:rsid w:val="00D06733"/>
    <w:rsid w:val="00D06A52"/>
    <w:rsid w:val="00D0735C"/>
    <w:rsid w:val="00D07A4A"/>
    <w:rsid w:val="00D100B7"/>
    <w:rsid w:val="00D10B2F"/>
    <w:rsid w:val="00D1149D"/>
    <w:rsid w:val="00D11920"/>
    <w:rsid w:val="00D11C30"/>
    <w:rsid w:val="00D1283F"/>
    <w:rsid w:val="00D12A78"/>
    <w:rsid w:val="00D12CA2"/>
    <w:rsid w:val="00D141C4"/>
    <w:rsid w:val="00D15C51"/>
    <w:rsid w:val="00D16C9D"/>
    <w:rsid w:val="00D174A7"/>
    <w:rsid w:val="00D179A6"/>
    <w:rsid w:val="00D20302"/>
    <w:rsid w:val="00D20C35"/>
    <w:rsid w:val="00D20E50"/>
    <w:rsid w:val="00D22CED"/>
    <w:rsid w:val="00D24448"/>
    <w:rsid w:val="00D258E5"/>
    <w:rsid w:val="00D261A0"/>
    <w:rsid w:val="00D261B8"/>
    <w:rsid w:val="00D262B5"/>
    <w:rsid w:val="00D26B3B"/>
    <w:rsid w:val="00D27CB6"/>
    <w:rsid w:val="00D3004A"/>
    <w:rsid w:val="00D30120"/>
    <w:rsid w:val="00D31076"/>
    <w:rsid w:val="00D312A5"/>
    <w:rsid w:val="00D324EF"/>
    <w:rsid w:val="00D34FEB"/>
    <w:rsid w:val="00D35BEB"/>
    <w:rsid w:val="00D36BCB"/>
    <w:rsid w:val="00D36DFD"/>
    <w:rsid w:val="00D37973"/>
    <w:rsid w:val="00D37E09"/>
    <w:rsid w:val="00D37EB3"/>
    <w:rsid w:val="00D40615"/>
    <w:rsid w:val="00D40D14"/>
    <w:rsid w:val="00D41715"/>
    <w:rsid w:val="00D421A9"/>
    <w:rsid w:val="00D42446"/>
    <w:rsid w:val="00D42E53"/>
    <w:rsid w:val="00D4449B"/>
    <w:rsid w:val="00D446E4"/>
    <w:rsid w:val="00D45152"/>
    <w:rsid w:val="00D454A8"/>
    <w:rsid w:val="00D45AF7"/>
    <w:rsid w:val="00D4625B"/>
    <w:rsid w:val="00D4671A"/>
    <w:rsid w:val="00D47E1E"/>
    <w:rsid w:val="00D50197"/>
    <w:rsid w:val="00D50263"/>
    <w:rsid w:val="00D50D2A"/>
    <w:rsid w:val="00D5237F"/>
    <w:rsid w:val="00D529D0"/>
    <w:rsid w:val="00D52D3F"/>
    <w:rsid w:val="00D53656"/>
    <w:rsid w:val="00D54213"/>
    <w:rsid w:val="00D55ADF"/>
    <w:rsid w:val="00D60190"/>
    <w:rsid w:val="00D611BC"/>
    <w:rsid w:val="00D62462"/>
    <w:rsid w:val="00D624C8"/>
    <w:rsid w:val="00D628F2"/>
    <w:rsid w:val="00D63498"/>
    <w:rsid w:val="00D64682"/>
    <w:rsid w:val="00D64AB5"/>
    <w:rsid w:val="00D65F31"/>
    <w:rsid w:val="00D676FD"/>
    <w:rsid w:val="00D67ACE"/>
    <w:rsid w:val="00D67B91"/>
    <w:rsid w:val="00D70CDB"/>
    <w:rsid w:val="00D73308"/>
    <w:rsid w:val="00D74A66"/>
    <w:rsid w:val="00D759DD"/>
    <w:rsid w:val="00D75BB3"/>
    <w:rsid w:val="00D75BDD"/>
    <w:rsid w:val="00D76769"/>
    <w:rsid w:val="00D80377"/>
    <w:rsid w:val="00D8063F"/>
    <w:rsid w:val="00D807C2"/>
    <w:rsid w:val="00D81A18"/>
    <w:rsid w:val="00D81F58"/>
    <w:rsid w:val="00D8274E"/>
    <w:rsid w:val="00D83082"/>
    <w:rsid w:val="00D83A63"/>
    <w:rsid w:val="00D85622"/>
    <w:rsid w:val="00D85A1E"/>
    <w:rsid w:val="00D863F3"/>
    <w:rsid w:val="00D86561"/>
    <w:rsid w:val="00D87555"/>
    <w:rsid w:val="00D90727"/>
    <w:rsid w:val="00D920E9"/>
    <w:rsid w:val="00D92549"/>
    <w:rsid w:val="00D95640"/>
    <w:rsid w:val="00D95A8F"/>
    <w:rsid w:val="00D95F79"/>
    <w:rsid w:val="00D96C16"/>
    <w:rsid w:val="00D97539"/>
    <w:rsid w:val="00DA15A6"/>
    <w:rsid w:val="00DA1819"/>
    <w:rsid w:val="00DA20D6"/>
    <w:rsid w:val="00DA2F1B"/>
    <w:rsid w:val="00DA31B8"/>
    <w:rsid w:val="00DA4B31"/>
    <w:rsid w:val="00DA51E4"/>
    <w:rsid w:val="00DA5F95"/>
    <w:rsid w:val="00DA6056"/>
    <w:rsid w:val="00DA6A85"/>
    <w:rsid w:val="00DA7084"/>
    <w:rsid w:val="00DB169A"/>
    <w:rsid w:val="00DB19D6"/>
    <w:rsid w:val="00DB1A13"/>
    <w:rsid w:val="00DB2721"/>
    <w:rsid w:val="00DB2748"/>
    <w:rsid w:val="00DB3CF7"/>
    <w:rsid w:val="00DB46D4"/>
    <w:rsid w:val="00DB4D52"/>
    <w:rsid w:val="00DB5325"/>
    <w:rsid w:val="00DB597B"/>
    <w:rsid w:val="00DB6520"/>
    <w:rsid w:val="00DB6951"/>
    <w:rsid w:val="00DB6955"/>
    <w:rsid w:val="00DB6E72"/>
    <w:rsid w:val="00DC0349"/>
    <w:rsid w:val="00DC0996"/>
    <w:rsid w:val="00DC0B4F"/>
    <w:rsid w:val="00DC0CD0"/>
    <w:rsid w:val="00DC0E21"/>
    <w:rsid w:val="00DC0FB4"/>
    <w:rsid w:val="00DC18DC"/>
    <w:rsid w:val="00DC190C"/>
    <w:rsid w:val="00DC41E8"/>
    <w:rsid w:val="00DC4FBB"/>
    <w:rsid w:val="00DC58BF"/>
    <w:rsid w:val="00DC6D49"/>
    <w:rsid w:val="00DC7A6F"/>
    <w:rsid w:val="00DC7CB9"/>
    <w:rsid w:val="00DC7EC3"/>
    <w:rsid w:val="00DC7F5C"/>
    <w:rsid w:val="00DD00D6"/>
    <w:rsid w:val="00DD2E23"/>
    <w:rsid w:val="00DD3C64"/>
    <w:rsid w:val="00DD411C"/>
    <w:rsid w:val="00DD4D34"/>
    <w:rsid w:val="00DD4D35"/>
    <w:rsid w:val="00DD51AB"/>
    <w:rsid w:val="00DD5E69"/>
    <w:rsid w:val="00DD67C1"/>
    <w:rsid w:val="00DD76D9"/>
    <w:rsid w:val="00DD794C"/>
    <w:rsid w:val="00DD7A24"/>
    <w:rsid w:val="00DE1C71"/>
    <w:rsid w:val="00DE29DD"/>
    <w:rsid w:val="00DE3404"/>
    <w:rsid w:val="00DE53C0"/>
    <w:rsid w:val="00DE594A"/>
    <w:rsid w:val="00DE66BE"/>
    <w:rsid w:val="00DE70F9"/>
    <w:rsid w:val="00DE76C4"/>
    <w:rsid w:val="00DE7736"/>
    <w:rsid w:val="00DF0910"/>
    <w:rsid w:val="00DF0932"/>
    <w:rsid w:val="00DF100F"/>
    <w:rsid w:val="00DF12E8"/>
    <w:rsid w:val="00DF218E"/>
    <w:rsid w:val="00DF29E2"/>
    <w:rsid w:val="00DF2EE3"/>
    <w:rsid w:val="00DF40E0"/>
    <w:rsid w:val="00DF4701"/>
    <w:rsid w:val="00DF6185"/>
    <w:rsid w:val="00DF63E8"/>
    <w:rsid w:val="00DF6538"/>
    <w:rsid w:val="00DF71EB"/>
    <w:rsid w:val="00DF74E5"/>
    <w:rsid w:val="00DF7867"/>
    <w:rsid w:val="00E00FD3"/>
    <w:rsid w:val="00E03C32"/>
    <w:rsid w:val="00E041C7"/>
    <w:rsid w:val="00E04D3C"/>
    <w:rsid w:val="00E05C60"/>
    <w:rsid w:val="00E06CF0"/>
    <w:rsid w:val="00E07B71"/>
    <w:rsid w:val="00E07C2D"/>
    <w:rsid w:val="00E07DDB"/>
    <w:rsid w:val="00E10BDC"/>
    <w:rsid w:val="00E111A6"/>
    <w:rsid w:val="00E1123D"/>
    <w:rsid w:val="00E11C2F"/>
    <w:rsid w:val="00E12F33"/>
    <w:rsid w:val="00E13EC9"/>
    <w:rsid w:val="00E14B26"/>
    <w:rsid w:val="00E154F9"/>
    <w:rsid w:val="00E15687"/>
    <w:rsid w:val="00E16B66"/>
    <w:rsid w:val="00E16D03"/>
    <w:rsid w:val="00E20367"/>
    <w:rsid w:val="00E20671"/>
    <w:rsid w:val="00E21EB9"/>
    <w:rsid w:val="00E21F71"/>
    <w:rsid w:val="00E22377"/>
    <w:rsid w:val="00E23A41"/>
    <w:rsid w:val="00E23CE6"/>
    <w:rsid w:val="00E23D82"/>
    <w:rsid w:val="00E25518"/>
    <w:rsid w:val="00E25548"/>
    <w:rsid w:val="00E26C9B"/>
    <w:rsid w:val="00E303BF"/>
    <w:rsid w:val="00E30B59"/>
    <w:rsid w:val="00E31151"/>
    <w:rsid w:val="00E33746"/>
    <w:rsid w:val="00E3400A"/>
    <w:rsid w:val="00E34673"/>
    <w:rsid w:val="00E35B8B"/>
    <w:rsid w:val="00E36771"/>
    <w:rsid w:val="00E378D2"/>
    <w:rsid w:val="00E4033B"/>
    <w:rsid w:val="00E40981"/>
    <w:rsid w:val="00E40991"/>
    <w:rsid w:val="00E42324"/>
    <w:rsid w:val="00E43981"/>
    <w:rsid w:val="00E43C8F"/>
    <w:rsid w:val="00E45723"/>
    <w:rsid w:val="00E45BF3"/>
    <w:rsid w:val="00E46F63"/>
    <w:rsid w:val="00E5034D"/>
    <w:rsid w:val="00E509E4"/>
    <w:rsid w:val="00E50DAD"/>
    <w:rsid w:val="00E513C6"/>
    <w:rsid w:val="00E51A23"/>
    <w:rsid w:val="00E52029"/>
    <w:rsid w:val="00E52DC3"/>
    <w:rsid w:val="00E52EAA"/>
    <w:rsid w:val="00E54CD0"/>
    <w:rsid w:val="00E54F7E"/>
    <w:rsid w:val="00E55311"/>
    <w:rsid w:val="00E56921"/>
    <w:rsid w:val="00E60082"/>
    <w:rsid w:val="00E61028"/>
    <w:rsid w:val="00E61AE3"/>
    <w:rsid w:val="00E622CE"/>
    <w:rsid w:val="00E62C4C"/>
    <w:rsid w:val="00E63202"/>
    <w:rsid w:val="00E6546B"/>
    <w:rsid w:val="00E66183"/>
    <w:rsid w:val="00E66450"/>
    <w:rsid w:val="00E66791"/>
    <w:rsid w:val="00E66D8D"/>
    <w:rsid w:val="00E70088"/>
    <w:rsid w:val="00E70613"/>
    <w:rsid w:val="00E70614"/>
    <w:rsid w:val="00E70A96"/>
    <w:rsid w:val="00E7143A"/>
    <w:rsid w:val="00E72699"/>
    <w:rsid w:val="00E72F0C"/>
    <w:rsid w:val="00E73940"/>
    <w:rsid w:val="00E75B74"/>
    <w:rsid w:val="00E76BDC"/>
    <w:rsid w:val="00E76C49"/>
    <w:rsid w:val="00E76E6E"/>
    <w:rsid w:val="00E8119C"/>
    <w:rsid w:val="00E81FE1"/>
    <w:rsid w:val="00E82768"/>
    <w:rsid w:val="00E82A57"/>
    <w:rsid w:val="00E82C9B"/>
    <w:rsid w:val="00E831B8"/>
    <w:rsid w:val="00E8329F"/>
    <w:rsid w:val="00E86621"/>
    <w:rsid w:val="00E87A21"/>
    <w:rsid w:val="00E87E36"/>
    <w:rsid w:val="00E903D4"/>
    <w:rsid w:val="00E919E2"/>
    <w:rsid w:val="00E91A85"/>
    <w:rsid w:val="00E91F55"/>
    <w:rsid w:val="00E9271A"/>
    <w:rsid w:val="00E952E6"/>
    <w:rsid w:val="00E956D6"/>
    <w:rsid w:val="00E958E5"/>
    <w:rsid w:val="00E95F6F"/>
    <w:rsid w:val="00E9633F"/>
    <w:rsid w:val="00E96705"/>
    <w:rsid w:val="00E968E1"/>
    <w:rsid w:val="00E976EA"/>
    <w:rsid w:val="00E97AA9"/>
    <w:rsid w:val="00EA0459"/>
    <w:rsid w:val="00EA04B2"/>
    <w:rsid w:val="00EA0CBB"/>
    <w:rsid w:val="00EA28B7"/>
    <w:rsid w:val="00EA3908"/>
    <w:rsid w:val="00EA48F3"/>
    <w:rsid w:val="00EA5519"/>
    <w:rsid w:val="00EA77AC"/>
    <w:rsid w:val="00EA7D6D"/>
    <w:rsid w:val="00EB0532"/>
    <w:rsid w:val="00EB05E0"/>
    <w:rsid w:val="00EB0982"/>
    <w:rsid w:val="00EB09B5"/>
    <w:rsid w:val="00EB09E7"/>
    <w:rsid w:val="00EB109B"/>
    <w:rsid w:val="00EB3DFB"/>
    <w:rsid w:val="00EB421F"/>
    <w:rsid w:val="00EB46DC"/>
    <w:rsid w:val="00EB4A65"/>
    <w:rsid w:val="00EB624D"/>
    <w:rsid w:val="00EB62A0"/>
    <w:rsid w:val="00EB6443"/>
    <w:rsid w:val="00EB6545"/>
    <w:rsid w:val="00EC17D3"/>
    <w:rsid w:val="00EC2497"/>
    <w:rsid w:val="00EC2686"/>
    <w:rsid w:val="00EC32C7"/>
    <w:rsid w:val="00EC3C44"/>
    <w:rsid w:val="00EC595A"/>
    <w:rsid w:val="00EC5D0D"/>
    <w:rsid w:val="00EC6761"/>
    <w:rsid w:val="00EC67DB"/>
    <w:rsid w:val="00EC690B"/>
    <w:rsid w:val="00EC710B"/>
    <w:rsid w:val="00EC71F9"/>
    <w:rsid w:val="00EC7375"/>
    <w:rsid w:val="00EC7790"/>
    <w:rsid w:val="00EC7F85"/>
    <w:rsid w:val="00ED01D2"/>
    <w:rsid w:val="00ED01D5"/>
    <w:rsid w:val="00ED04AD"/>
    <w:rsid w:val="00ED206D"/>
    <w:rsid w:val="00ED20F5"/>
    <w:rsid w:val="00ED2F20"/>
    <w:rsid w:val="00ED3016"/>
    <w:rsid w:val="00ED3467"/>
    <w:rsid w:val="00ED3750"/>
    <w:rsid w:val="00ED425B"/>
    <w:rsid w:val="00ED4380"/>
    <w:rsid w:val="00ED45A7"/>
    <w:rsid w:val="00ED620E"/>
    <w:rsid w:val="00ED6459"/>
    <w:rsid w:val="00ED7004"/>
    <w:rsid w:val="00ED7A34"/>
    <w:rsid w:val="00EE0767"/>
    <w:rsid w:val="00EE077C"/>
    <w:rsid w:val="00EE0B70"/>
    <w:rsid w:val="00EE1CD5"/>
    <w:rsid w:val="00EE2EEF"/>
    <w:rsid w:val="00EE2FE7"/>
    <w:rsid w:val="00EE3A8F"/>
    <w:rsid w:val="00EE443C"/>
    <w:rsid w:val="00EE4611"/>
    <w:rsid w:val="00EE521B"/>
    <w:rsid w:val="00EE5393"/>
    <w:rsid w:val="00EE57B3"/>
    <w:rsid w:val="00EE6C61"/>
    <w:rsid w:val="00EE6D09"/>
    <w:rsid w:val="00EF0A83"/>
    <w:rsid w:val="00EF14B5"/>
    <w:rsid w:val="00EF4C60"/>
    <w:rsid w:val="00EF5A60"/>
    <w:rsid w:val="00EF5CC2"/>
    <w:rsid w:val="00EF6952"/>
    <w:rsid w:val="00EF6A2B"/>
    <w:rsid w:val="00F0136A"/>
    <w:rsid w:val="00F01A3C"/>
    <w:rsid w:val="00F01AA1"/>
    <w:rsid w:val="00F025A7"/>
    <w:rsid w:val="00F029B6"/>
    <w:rsid w:val="00F030B9"/>
    <w:rsid w:val="00F0616B"/>
    <w:rsid w:val="00F063A8"/>
    <w:rsid w:val="00F0789A"/>
    <w:rsid w:val="00F128FA"/>
    <w:rsid w:val="00F13500"/>
    <w:rsid w:val="00F13B1C"/>
    <w:rsid w:val="00F1414C"/>
    <w:rsid w:val="00F14561"/>
    <w:rsid w:val="00F14D67"/>
    <w:rsid w:val="00F15727"/>
    <w:rsid w:val="00F15A7D"/>
    <w:rsid w:val="00F172D8"/>
    <w:rsid w:val="00F209D7"/>
    <w:rsid w:val="00F210D5"/>
    <w:rsid w:val="00F22CF0"/>
    <w:rsid w:val="00F22E19"/>
    <w:rsid w:val="00F24232"/>
    <w:rsid w:val="00F2464E"/>
    <w:rsid w:val="00F24E93"/>
    <w:rsid w:val="00F25E53"/>
    <w:rsid w:val="00F25F57"/>
    <w:rsid w:val="00F268AF"/>
    <w:rsid w:val="00F27DD6"/>
    <w:rsid w:val="00F3150D"/>
    <w:rsid w:val="00F321D8"/>
    <w:rsid w:val="00F32578"/>
    <w:rsid w:val="00F32D67"/>
    <w:rsid w:val="00F34B49"/>
    <w:rsid w:val="00F357A2"/>
    <w:rsid w:val="00F357B0"/>
    <w:rsid w:val="00F361D6"/>
    <w:rsid w:val="00F36A0D"/>
    <w:rsid w:val="00F371C0"/>
    <w:rsid w:val="00F41635"/>
    <w:rsid w:val="00F423E6"/>
    <w:rsid w:val="00F43197"/>
    <w:rsid w:val="00F43254"/>
    <w:rsid w:val="00F4345F"/>
    <w:rsid w:val="00F44058"/>
    <w:rsid w:val="00F44376"/>
    <w:rsid w:val="00F45625"/>
    <w:rsid w:val="00F456AB"/>
    <w:rsid w:val="00F45C7A"/>
    <w:rsid w:val="00F45FB6"/>
    <w:rsid w:val="00F471C2"/>
    <w:rsid w:val="00F476C0"/>
    <w:rsid w:val="00F51709"/>
    <w:rsid w:val="00F51F81"/>
    <w:rsid w:val="00F53698"/>
    <w:rsid w:val="00F53D68"/>
    <w:rsid w:val="00F53EA3"/>
    <w:rsid w:val="00F54F89"/>
    <w:rsid w:val="00F56BD0"/>
    <w:rsid w:val="00F571D8"/>
    <w:rsid w:val="00F57BD7"/>
    <w:rsid w:val="00F603FD"/>
    <w:rsid w:val="00F608C1"/>
    <w:rsid w:val="00F6187A"/>
    <w:rsid w:val="00F61CB9"/>
    <w:rsid w:val="00F61D65"/>
    <w:rsid w:val="00F627D9"/>
    <w:rsid w:val="00F656C7"/>
    <w:rsid w:val="00F65F24"/>
    <w:rsid w:val="00F66AD3"/>
    <w:rsid w:val="00F6720F"/>
    <w:rsid w:val="00F70423"/>
    <w:rsid w:val="00F706E6"/>
    <w:rsid w:val="00F70838"/>
    <w:rsid w:val="00F7152E"/>
    <w:rsid w:val="00F72710"/>
    <w:rsid w:val="00F72BE6"/>
    <w:rsid w:val="00F72F0D"/>
    <w:rsid w:val="00F746AE"/>
    <w:rsid w:val="00F74941"/>
    <w:rsid w:val="00F75110"/>
    <w:rsid w:val="00F75936"/>
    <w:rsid w:val="00F75EA5"/>
    <w:rsid w:val="00F76382"/>
    <w:rsid w:val="00F768FD"/>
    <w:rsid w:val="00F76FED"/>
    <w:rsid w:val="00F77048"/>
    <w:rsid w:val="00F776B4"/>
    <w:rsid w:val="00F81869"/>
    <w:rsid w:val="00F82C2A"/>
    <w:rsid w:val="00F84153"/>
    <w:rsid w:val="00F84582"/>
    <w:rsid w:val="00F8576B"/>
    <w:rsid w:val="00F86F47"/>
    <w:rsid w:val="00F87DC6"/>
    <w:rsid w:val="00F87E9E"/>
    <w:rsid w:val="00F91359"/>
    <w:rsid w:val="00F91855"/>
    <w:rsid w:val="00F9448C"/>
    <w:rsid w:val="00F97241"/>
    <w:rsid w:val="00FA0123"/>
    <w:rsid w:val="00FA065B"/>
    <w:rsid w:val="00FA1361"/>
    <w:rsid w:val="00FA136D"/>
    <w:rsid w:val="00FA1EC2"/>
    <w:rsid w:val="00FA2103"/>
    <w:rsid w:val="00FA21B1"/>
    <w:rsid w:val="00FA26D8"/>
    <w:rsid w:val="00FA2B53"/>
    <w:rsid w:val="00FA3366"/>
    <w:rsid w:val="00FA35C0"/>
    <w:rsid w:val="00FA3F9D"/>
    <w:rsid w:val="00FA4E2A"/>
    <w:rsid w:val="00FA52E0"/>
    <w:rsid w:val="00FA6D07"/>
    <w:rsid w:val="00FB0E0C"/>
    <w:rsid w:val="00FB0F75"/>
    <w:rsid w:val="00FB2B11"/>
    <w:rsid w:val="00FB3100"/>
    <w:rsid w:val="00FB3291"/>
    <w:rsid w:val="00FB3323"/>
    <w:rsid w:val="00FB415F"/>
    <w:rsid w:val="00FB43BE"/>
    <w:rsid w:val="00FB48C4"/>
    <w:rsid w:val="00FB5E5E"/>
    <w:rsid w:val="00FB7AF7"/>
    <w:rsid w:val="00FC01B6"/>
    <w:rsid w:val="00FC3043"/>
    <w:rsid w:val="00FC359E"/>
    <w:rsid w:val="00FC4089"/>
    <w:rsid w:val="00FC502E"/>
    <w:rsid w:val="00FC6DC4"/>
    <w:rsid w:val="00FC7400"/>
    <w:rsid w:val="00FC74F3"/>
    <w:rsid w:val="00FC754B"/>
    <w:rsid w:val="00FD051D"/>
    <w:rsid w:val="00FD118E"/>
    <w:rsid w:val="00FD1665"/>
    <w:rsid w:val="00FD1BAE"/>
    <w:rsid w:val="00FD1BFF"/>
    <w:rsid w:val="00FD1D86"/>
    <w:rsid w:val="00FD1EC5"/>
    <w:rsid w:val="00FD2300"/>
    <w:rsid w:val="00FD3555"/>
    <w:rsid w:val="00FD4E8A"/>
    <w:rsid w:val="00FD4FBC"/>
    <w:rsid w:val="00FD722F"/>
    <w:rsid w:val="00FE2223"/>
    <w:rsid w:val="00FE2405"/>
    <w:rsid w:val="00FE361B"/>
    <w:rsid w:val="00FE36FA"/>
    <w:rsid w:val="00FE3765"/>
    <w:rsid w:val="00FE3BD0"/>
    <w:rsid w:val="00FE412F"/>
    <w:rsid w:val="00FE4BB3"/>
    <w:rsid w:val="00FE4BD0"/>
    <w:rsid w:val="00FE4DF7"/>
    <w:rsid w:val="00FE5299"/>
    <w:rsid w:val="00FE60AF"/>
    <w:rsid w:val="00FE776D"/>
    <w:rsid w:val="00FE7975"/>
    <w:rsid w:val="00FE7E53"/>
    <w:rsid w:val="00FF1CAC"/>
    <w:rsid w:val="00FF1D77"/>
    <w:rsid w:val="00FF2A51"/>
    <w:rsid w:val="00FF2E7B"/>
    <w:rsid w:val="00FF2F2A"/>
    <w:rsid w:val="00FF5234"/>
    <w:rsid w:val="00FF56D5"/>
    <w:rsid w:val="00FF58B6"/>
    <w:rsid w:val="00FF6AE1"/>
    <w:rsid w:val="00FF72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47064"/>
  <w15:chartTrackingRefBased/>
  <w15:docId w15:val="{DBDF3B40-C498-4E66-8223-DA9FE7448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44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D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1EDE"/>
    <w:pPr>
      <w:ind w:left="720"/>
      <w:contextualSpacing/>
    </w:pPr>
  </w:style>
  <w:style w:type="character" w:customStyle="1" w:styleId="Heading1Char">
    <w:name w:val="Heading 1 Char"/>
    <w:basedOn w:val="DefaultParagraphFont"/>
    <w:link w:val="Heading1"/>
    <w:uiPriority w:val="9"/>
    <w:rsid w:val="003D44F3"/>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8815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15F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D1D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1D86"/>
  </w:style>
  <w:style w:type="paragraph" w:styleId="Footer">
    <w:name w:val="footer"/>
    <w:basedOn w:val="Normal"/>
    <w:link w:val="FooterChar"/>
    <w:uiPriority w:val="99"/>
    <w:unhideWhenUsed/>
    <w:rsid w:val="00FD1D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1D86"/>
  </w:style>
  <w:style w:type="paragraph" w:styleId="TOCHeading">
    <w:name w:val="TOC Heading"/>
    <w:basedOn w:val="Heading1"/>
    <w:next w:val="Normal"/>
    <w:uiPriority w:val="39"/>
    <w:unhideWhenUsed/>
    <w:qFormat/>
    <w:rsid w:val="00A73028"/>
    <w:pPr>
      <w:outlineLvl w:val="9"/>
    </w:pPr>
    <w:rPr>
      <w:kern w:val="0"/>
      <w:lang w:val="en-US"/>
      <w14:ligatures w14:val="none"/>
    </w:rPr>
  </w:style>
  <w:style w:type="paragraph" w:styleId="TOC1">
    <w:name w:val="toc 1"/>
    <w:basedOn w:val="Normal"/>
    <w:next w:val="Normal"/>
    <w:autoRedefine/>
    <w:uiPriority w:val="39"/>
    <w:unhideWhenUsed/>
    <w:rsid w:val="00A73028"/>
    <w:pPr>
      <w:spacing w:after="100"/>
    </w:pPr>
  </w:style>
  <w:style w:type="character" w:styleId="Hyperlink">
    <w:name w:val="Hyperlink"/>
    <w:basedOn w:val="DefaultParagraphFont"/>
    <w:uiPriority w:val="99"/>
    <w:unhideWhenUsed/>
    <w:rsid w:val="00A73028"/>
    <w:rPr>
      <w:color w:val="0563C1" w:themeColor="hyperlink"/>
      <w:u w:val="single"/>
    </w:rPr>
  </w:style>
  <w:style w:type="character" w:customStyle="1" w:styleId="Heading2Char">
    <w:name w:val="Heading 2 Char"/>
    <w:basedOn w:val="DefaultParagraphFont"/>
    <w:link w:val="Heading2"/>
    <w:uiPriority w:val="9"/>
    <w:rsid w:val="00A74D3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14B26"/>
    <w:pPr>
      <w:spacing w:after="100"/>
      <w:ind w:left="220"/>
    </w:pPr>
  </w:style>
  <w:style w:type="paragraph" w:styleId="TOC3">
    <w:name w:val="toc 3"/>
    <w:basedOn w:val="Normal"/>
    <w:next w:val="Normal"/>
    <w:autoRedefine/>
    <w:uiPriority w:val="39"/>
    <w:unhideWhenUsed/>
    <w:rsid w:val="00E14B26"/>
    <w:pPr>
      <w:spacing w:after="100"/>
      <w:ind w:left="440"/>
    </w:pPr>
    <w:rPr>
      <w:rFonts w:eastAsiaTheme="minorEastAsia" w:cs="Times New Roman"/>
      <w:kern w:val="0"/>
      <w:lang w:val="en-US"/>
      <w14:ligatures w14:val="none"/>
    </w:rPr>
  </w:style>
  <w:style w:type="paragraph" w:styleId="NormalWeb">
    <w:name w:val="Normal (Web)"/>
    <w:basedOn w:val="Normal"/>
    <w:uiPriority w:val="99"/>
    <w:unhideWhenUsed/>
    <w:rsid w:val="002F370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505C0F"/>
    <w:rPr>
      <w:color w:val="605E5C"/>
      <w:shd w:val="clear" w:color="auto" w:fill="E1DFDD"/>
    </w:rPr>
  </w:style>
  <w:style w:type="paragraph" w:styleId="Caption">
    <w:name w:val="caption"/>
    <w:basedOn w:val="Normal"/>
    <w:next w:val="Normal"/>
    <w:uiPriority w:val="35"/>
    <w:unhideWhenUsed/>
    <w:qFormat/>
    <w:rsid w:val="00155E30"/>
    <w:pPr>
      <w:spacing w:after="200" w:line="240" w:lineRule="auto"/>
    </w:pPr>
    <w:rPr>
      <w:i/>
      <w:iCs/>
      <w:color w:val="44546A" w:themeColor="text2"/>
      <w:sz w:val="18"/>
      <w:szCs w:val="18"/>
    </w:rPr>
  </w:style>
  <w:style w:type="table" w:styleId="TableGrid">
    <w:name w:val="Table Grid"/>
    <w:basedOn w:val="TableNormal"/>
    <w:uiPriority w:val="39"/>
    <w:rsid w:val="00DC0C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707D65"/>
    <w:pPr>
      <w:spacing w:after="0"/>
    </w:pPr>
  </w:style>
  <w:style w:type="character" w:styleId="FollowedHyperlink">
    <w:name w:val="FollowedHyperlink"/>
    <w:basedOn w:val="DefaultParagraphFont"/>
    <w:uiPriority w:val="99"/>
    <w:semiHidden/>
    <w:unhideWhenUsed/>
    <w:rsid w:val="00DB19D6"/>
    <w:rPr>
      <w:color w:val="954F72" w:themeColor="followedHyperlink"/>
      <w:u w:val="single"/>
    </w:rPr>
  </w:style>
  <w:style w:type="character" w:styleId="Emphasis">
    <w:name w:val="Emphasis"/>
    <w:basedOn w:val="DefaultParagraphFont"/>
    <w:uiPriority w:val="20"/>
    <w:qFormat/>
    <w:rsid w:val="008A5F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3063">
      <w:bodyDiv w:val="1"/>
      <w:marLeft w:val="0"/>
      <w:marRight w:val="0"/>
      <w:marTop w:val="0"/>
      <w:marBottom w:val="0"/>
      <w:divBdr>
        <w:top w:val="none" w:sz="0" w:space="0" w:color="auto"/>
        <w:left w:val="none" w:sz="0" w:space="0" w:color="auto"/>
        <w:bottom w:val="none" w:sz="0" w:space="0" w:color="auto"/>
        <w:right w:val="none" w:sz="0" w:space="0" w:color="auto"/>
      </w:divBdr>
    </w:div>
    <w:div w:id="24141660">
      <w:bodyDiv w:val="1"/>
      <w:marLeft w:val="0"/>
      <w:marRight w:val="0"/>
      <w:marTop w:val="0"/>
      <w:marBottom w:val="0"/>
      <w:divBdr>
        <w:top w:val="none" w:sz="0" w:space="0" w:color="auto"/>
        <w:left w:val="none" w:sz="0" w:space="0" w:color="auto"/>
        <w:bottom w:val="none" w:sz="0" w:space="0" w:color="auto"/>
        <w:right w:val="none" w:sz="0" w:space="0" w:color="auto"/>
      </w:divBdr>
    </w:div>
    <w:div w:id="32193631">
      <w:bodyDiv w:val="1"/>
      <w:marLeft w:val="0"/>
      <w:marRight w:val="0"/>
      <w:marTop w:val="0"/>
      <w:marBottom w:val="0"/>
      <w:divBdr>
        <w:top w:val="none" w:sz="0" w:space="0" w:color="auto"/>
        <w:left w:val="none" w:sz="0" w:space="0" w:color="auto"/>
        <w:bottom w:val="none" w:sz="0" w:space="0" w:color="auto"/>
        <w:right w:val="none" w:sz="0" w:space="0" w:color="auto"/>
      </w:divBdr>
    </w:div>
    <w:div w:id="173035555">
      <w:bodyDiv w:val="1"/>
      <w:marLeft w:val="0"/>
      <w:marRight w:val="0"/>
      <w:marTop w:val="0"/>
      <w:marBottom w:val="0"/>
      <w:divBdr>
        <w:top w:val="none" w:sz="0" w:space="0" w:color="auto"/>
        <w:left w:val="none" w:sz="0" w:space="0" w:color="auto"/>
        <w:bottom w:val="none" w:sz="0" w:space="0" w:color="auto"/>
        <w:right w:val="none" w:sz="0" w:space="0" w:color="auto"/>
      </w:divBdr>
    </w:div>
    <w:div w:id="185794943">
      <w:bodyDiv w:val="1"/>
      <w:marLeft w:val="0"/>
      <w:marRight w:val="0"/>
      <w:marTop w:val="0"/>
      <w:marBottom w:val="0"/>
      <w:divBdr>
        <w:top w:val="none" w:sz="0" w:space="0" w:color="auto"/>
        <w:left w:val="none" w:sz="0" w:space="0" w:color="auto"/>
        <w:bottom w:val="none" w:sz="0" w:space="0" w:color="auto"/>
        <w:right w:val="none" w:sz="0" w:space="0" w:color="auto"/>
      </w:divBdr>
    </w:div>
    <w:div w:id="396900822">
      <w:bodyDiv w:val="1"/>
      <w:marLeft w:val="0"/>
      <w:marRight w:val="0"/>
      <w:marTop w:val="0"/>
      <w:marBottom w:val="0"/>
      <w:divBdr>
        <w:top w:val="none" w:sz="0" w:space="0" w:color="auto"/>
        <w:left w:val="none" w:sz="0" w:space="0" w:color="auto"/>
        <w:bottom w:val="none" w:sz="0" w:space="0" w:color="auto"/>
        <w:right w:val="none" w:sz="0" w:space="0" w:color="auto"/>
      </w:divBdr>
    </w:div>
    <w:div w:id="553546463">
      <w:bodyDiv w:val="1"/>
      <w:marLeft w:val="0"/>
      <w:marRight w:val="0"/>
      <w:marTop w:val="0"/>
      <w:marBottom w:val="0"/>
      <w:divBdr>
        <w:top w:val="none" w:sz="0" w:space="0" w:color="auto"/>
        <w:left w:val="none" w:sz="0" w:space="0" w:color="auto"/>
        <w:bottom w:val="none" w:sz="0" w:space="0" w:color="auto"/>
        <w:right w:val="none" w:sz="0" w:space="0" w:color="auto"/>
      </w:divBdr>
    </w:div>
    <w:div w:id="562761319">
      <w:bodyDiv w:val="1"/>
      <w:marLeft w:val="0"/>
      <w:marRight w:val="0"/>
      <w:marTop w:val="0"/>
      <w:marBottom w:val="0"/>
      <w:divBdr>
        <w:top w:val="none" w:sz="0" w:space="0" w:color="auto"/>
        <w:left w:val="none" w:sz="0" w:space="0" w:color="auto"/>
        <w:bottom w:val="none" w:sz="0" w:space="0" w:color="auto"/>
        <w:right w:val="none" w:sz="0" w:space="0" w:color="auto"/>
      </w:divBdr>
    </w:div>
    <w:div w:id="587079197">
      <w:bodyDiv w:val="1"/>
      <w:marLeft w:val="0"/>
      <w:marRight w:val="0"/>
      <w:marTop w:val="0"/>
      <w:marBottom w:val="0"/>
      <w:divBdr>
        <w:top w:val="none" w:sz="0" w:space="0" w:color="auto"/>
        <w:left w:val="none" w:sz="0" w:space="0" w:color="auto"/>
        <w:bottom w:val="none" w:sz="0" w:space="0" w:color="auto"/>
        <w:right w:val="none" w:sz="0" w:space="0" w:color="auto"/>
      </w:divBdr>
    </w:div>
    <w:div w:id="606042956">
      <w:bodyDiv w:val="1"/>
      <w:marLeft w:val="0"/>
      <w:marRight w:val="0"/>
      <w:marTop w:val="0"/>
      <w:marBottom w:val="0"/>
      <w:divBdr>
        <w:top w:val="none" w:sz="0" w:space="0" w:color="auto"/>
        <w:left w:val="none" w:sz="0" w:space="0" w:color="auto"/>
        <w:bottom w:val="none" w:sz="0" w:space="0" w:color="auto"/>
        <w:right w:val="none" w:sz="0" w:space="0" w:color="auto"/>
      </w:divBdr>
    </w:div>
    <w:div w:id="714279009">
      <w:bodyDiv w:val="1"/>
      <w:marLeft w:val="0"/>
      <w:marRight w:val="0"/>
      <w:marTop w:val="0"/>
      <w:marBottom w:val="0"/>
      <w:divBdr>
        <w:top w:val="none" w:sz="0" w:space="0" w:color="auto"/>
        <w:left w:val="none" w:sz="0" w:space="0" w:color="auto"/>
        <w:bottom w:val="none" w:sz="0" w:space="0" w:color="auto"/>
        <w:right w:val="none" w:sz="0" w:space="0" w:color="auto"/>
      </w:divBdr>
    </w:div>
    <w:div w:id="734084435">
      <w:bodyDiv w:val="1"/>
      <w:marLeft w:val="0"/>
      <w:marRight w:val="0"/>
      <w:marTop w:val="0"/>
      <w:marBottom w:val="0"/>
      <w:divBdr>
        <w:top w:val="none" w:sz="0" w:space="0" w:color="auto"/>
        <w:left w:val="none" w:sz="0" w:space="0" w:color="auto"/>
        <w:bottom w:val="none" w:sz="0" w:space="0" w:color="auto"/>
        <w:right w:val="none" w:sz="0" w:space="0" w:color="auto"/>
      </w:divBdr>
    </w:div>
    <w:div w:id="735591676">
      <w:bodyDiv w:val="1"/>
      <w:marLeft w:val="0"/>
      <w:marRight w:val="0"/>
      <w:marTop w:val="0"/>
      <w:marBottom w:val="0"/>
      <w:divBdr>
        <w:top w:val="none" w:sz="0" w:space="0" w:color="auto"/>
        <w:left w:val="none" w:sz="0" w:space="0" w:color="auto"/>
        <w:bottom w:val="none" w:sz="0" w:space="0" w:color="auto"/>
        <w:right w:val="none" w:sz="0" w:space="0" w:color="auto"/>
      </w:divBdr>
      <w:divsChild>
        <w:div w:id="2053380019">
          <w:marLeft w:val="0"/>
          <w:marRight w:val="0"/>
          <w:marTop w:val="0"/>
          <w:marBottom w:val="0"/>
          <w:divBdr>
            <w:top w:val="none" w:sz="0" w:space="0" w:color="auto"/>
            <w:left w:val="none" w:sz="0" w:space="0" w:color="auto"/>
            <w:bottom w:val="none" w:sz="0" w:space="0" w:color="auto"/>
            <w:right w:val="none" w:sz="0" w:space="0" w:color="auto"/>
          </w:divBdr>
        </w:div>
      </w:divsChild>
    </w:div>
    <w:div w:id="746735026">
      <w:bodyDiv w:val="1"/>
      <w:marLeft w:val="0"/>
      <w:marRight w:val="0"/>
      <w:marTop w:val="0"/>
      <w:marBottom w:val="0"/>
      <w:divBdr>
        <w:top w:val="none" w:sz="0" w:space="0" w:color="auto"/>
        <w:left w:val="none" w:sz="0" w:space="0" w:color="auto"/>
        <w:bottom w:val="none" w:sz="0" w:space="0" w:color="auto"/>
        <w:right w:val="none" w:sz="0" w:space="0" w:color="auto"/>
      </w:divBdr>
    </w:div>
    <w:div w:id="809202912">
      <w:bodyDiv w:val="1"/>
      <w:marLeft w:val="0"/>
      <w:marRight w:val="0"/>
      <w:marTop w:val="0"/>
      <w:marBottom w:val="0"/>
      <w:divBdr>
        <w:top w:val="none" w:sz="0" w:space="0" w:color="auto"/>
        <w:left w:val="none" w:sz="0" w:space="0" w:color="auto"/>
        <w:bottom w:val="none" w:sz="0" w:space="0" w:color="auto"/>
        <w:right w:val="none" w:sz="0" w:space="0" w:color="auto"/>
      </w:divBdr>
    </w:div>
    <w:div w:id="863444898">
      <w:bodyDiv w:val="1"/>
      <w:marLeft w:val="0"/>
      <w:marRight w:val="0"/>
      <w:marTop w:val="0"/>
      <w:marBottom w:val="0"/>
      <w:divBdr>
        <w:top w:val="none" w:sz="0" w:space="0" w:color="auto"/>
        <w:left w:val="none" w:sz="0" w:space="0" w:color="auto"/>
        <w:bottom w:val="none" w:sz="0" w:space="0" w:color="auto"/>
        <w:right w:val="none" w:sz="0" w:space="0" w:color="auto"/>
      </w:divBdr>
    </w:div>
    <w:div w:id="914164563">
      <w:bodyDiv w:val="1"/>
      <w:marLeft w:val="0"/>
      <w:marRight w:val="0"/>
      <w:marTop w:val="0"/>
      <w:marBottom w:val="0"/>
      <w:divBdr>
        <w:top w:val="none" w:sz="0" w:space="0" w:color="auto"/>
        <w:left w:val="none" w:sz="0" w:space="0" w:color="auto"/>
        <w:bottom w:val="none" w:sz="0" w:space="0" w:color="auto"/>
        <w:right w:val="none" w:sz="0" w:space="0" w:color="auto"/>
      </w:divBdr>
    </w:div>
    <w:div w:id="917373356">
      <w:bodyDiv w:val="1"/>
      <w:marLeft w:val="0"/>
      <w:marRight w:val="0"/>
      <w:marTop w:val="0"/>
      <w:marBottom w:val="0"/>
      <w:divBdr>
        <w:top w:val="none" w:sz="0" w:space="0" w:color="auto"/>
        <w:left w:val="none" w:sz="0" w:space="0" w:color="auto"/>
        <w:bottom w:val="none" w:sz="0" w:space="0" w:color="auto"/>
        <w:right w:val="none" w:sz="0" w:space="0" w:color="auto"/>
      </w:divBdr>
    </w:div>
    <w:div w:id="920064333">
      <w:bodyDiv w:val="1"/>
      <w:marLeft w:val="0"/>
      <w:marRight w:val="0"/>
      <w:marTop w:val="0"/>
      <w:marBottom w:val="0"/>
      <w:divBdr>
        <w:top w:val="none" w:sz="0" w:space="0" w:color="auto"/>
        <w:left w:val="none" w:sz="0" w:space="0" w:color="auto"/>
        <w:bottom w:val="none" w:sz="0" w:space="0" w:color="auto"/>
        <w:right w:val="none" w:sz="0" w:space="0" w:color="auto"/>
      </w:divBdr>
    </w:div>
    <w:div w:id="1108619830">
      <w:bodyDiv w:val="1"/>
      <w:marLeft w:val="0"/>
      <w:marRight w:val="0"/>
      <w:marTop w:val="0"/>
      <w:marBottom w:val="0"/>
      <w:divBdr>
        <w:top w:val="none" w:sz="0" w:space="0" w:color="auto"/>
        <w:left w:val="none" w:sz="0" w:space="0" w:color="auto"/>
        <w:bottom w:val="none" w:sz="0" w:space="0" w:color="auto"/>
        <w:right w:val="none" w:sz="0" w:space="0" w:color="auto"/>
      </w:divBdr>
    </w:div>
    <w:div w:id="1146512692">
      <w:bodyDiv w:val="1"/>
      <w:marLeft w:val="0"/>
      <w:marRight w:val="0"/>
      <w:marTop w:val="0"/>
      <w:marBottom w:val="0"/>
      <w:divBdr>
        <w:top w:val="none" w:sz="0" w:space="0" w:color="auto"/>
        <w:left w:val="none" w:sz="0" w:space="0" w:color="auto"/>
        <w:bottom w:val="none" w:sz="0" w:space="0" w:color="auto"/>
        <w:right w:val="none" w:sz="0" w:space="0" w:color="auto"/>
      </w:divBdr>
    </w:div>
    <w:div w:id="1248273547">
      <w:bodyDiv w:val="1"/>
      <w:marLeft w:val="0"/>
      <w:marRight w:val="0"/>
      <w:marTop w:val="0"/>
      <w:marBottom w:val="0"/>
      <w:divBdr>
        <w:top w:val="none" w:sz="0" w:space="0" w:color="auto"/>
        <w:left w:val="none" w:sz="0" w:space="0" w:color="auto"/>
        <w:bottom w:val="none" w:sz="0" w:space="0" w:color="auto"/>
        <w:right w:val="none" w:sz="0" w:space="0" w:color="auto"/>
      </w:divBdr>
    </w:div>
    <w:div w:id="1254362348">
      <w:bodyDiv w:val="1"/>
      <w:marLeft w:val="0"/>
      <w:marRight w:val="0"/>
      <w:marTop w:val="0"/>
      <w:marBottom w:val="0"/>
      <w:divBdr>
        <w:top w:val="none" w:sz="0" w:space="0" w:color="auto"/>
        <w:left w:val="none" w:sz="0" w:space="0" w:color="auto"/>
        <w:bottom w:val="none" w:sz="0" w:space="0" w:color="auto"/>
        <w:right w:val="none" w:sz="0" w:space="0" w:color="auto"/>
      </w:divBdr>
    </w:div>
    <w:div w:id="1337533272">
      <w:bodyDiv w:val="1"/>
      <w:marLeft w:val="0"/>
      <w:marRight w:val="0"/>
      <w:marTop w:val="0"/>
      <w:marBottom w:val="0"/>
      <w:divBdr>
        <w:top w:val="none" w:sz="0" w:space="0" w:color="auto"/>
        <w:left w:val="none" w:sz="0" w:space="0" w:color="auto"/>
        <w:bottom w:val="none" w:sz="0" w:space="0" w:color="auto"/>
        <w:right w:val="none" w:sz="0" w:space="0" w:color="auto"/>
      </w:divBdr>
    </w:div>
    <w:div w:id="1415472631">
      <w:bodyDiv w:val="1"/>
      <w:marLeft w:val="0"/>
      <w:marRight w:val="0"/>
      <w:marTop w:val="0"/>
      <w:marBottom w:val="0"/>
      <w:divBdr>
        <w:top w:val="none" w:sz="0" w:space="0" w:color="auto"/>
        <w:left w:val="none" w:sz="0" w:space="0" w:color="auto"/>
        <w:bottom w:val="none" w:sz="0" w:space="0" w:color="auto"/>
        <w:right w:val="none" w:sz="0" w:space="0" w:color="auto"/>
      </w:divBdr>
    </w:div>
    <w:div w:id="1433744487">
      <w:bodyDiv w:val="1"/>
      <w:marLeft w:val="0"/>
      <w:marRight w:val="0"/>
      <w:marTop w:val="0"/>
      <w:marBottom w:val="0"/>
      <w:divBdr>
        <w:top w:val="none" w:sz="0" w:space="0" w:color="auto"/>
        <w:left w:val="none" w:sz="0" w:space="0" w:color="auto"/>
        <w:bottom w:val="none" w:sz="0" w:space="0" w:color="auto"/>
        <w:right w:val="none" w:sz="0" w:space="0" w:color="auto"/>
      </w:divBdr>
    </w:div>
    <w:div w:id="1728260224">
      <w:bodyDiv w:val="1"/>
      <w:marLeft w:val="0"/>
      <w:marRight w:val="0"/>
      <w:marTop w:val="0"/>
      <w:marBottom w:val="0"/>
      <w:divBdr>
        <w:top w:val="none" w:sz="0" w:space="0" w:color="auto"/>
        <w:left w:val="none" w:sz="0" w:space="0" w:color="auto"/>
        <w:bottom w:val="none" w:sz="0" w:space="0" w:color="auto"/>
        <w:right w:val="none" w:sz="0" w:space="0" w:color="auto"/>
      </w:divBdr>
    </w:div>
    <w:div w:id="1775633408">
      <w:bodyDiv w:val="1"/>
      <w:marLeft w:val="0"/>
      <w:marRight w:val="0"/>
      <w:marTop w:val="0"/>
      <w:marBottom w:val="0"/>
      <w:divBdr>
        <w:top w:val="none" w:sz="0" w:space="0" w:color="auto"/>
        <w:left w:val="none" w:sz="0" w:space="0" w:color="auto"/>
        <w:bottom w:val="none" w:sz="0" w:space="0" w:color="auto"/>
        <w:right w:val="none" w:sz="0" w:space="0" w:color="auto"/>
      </w:divBdr>
      <w:divsChild>
        <w:div w:id="519314459">
          <w:marLeft w:val="0"/>
          <w:marRight w:val="0"/>
          <w:marTop w:val="0"/>
          <w:marBottom w:val="0"/>
          <w:divBdr>
            <w:top w:val="none" w:sz="0" w:space="0" w:color="auto"/>
            <w:left w:val="none" w:sz="0" w:space="0" w:color="auto"/>
            <w:bottom w:val="none" w:sz="0" w:space="0" w:color="auto"/>
            <w:right w:val="none" w:sz="0" w:space="0" w:color="auto"/>
          </w:divBdr>
        </w:div>
        <w:div w:id="1094009440">
          <w:marLeft w:val="0"/>
          <w:marRight w:val="0"/>
          <w:marTop w:val="0"/>
          <w:marBottom w:val="0"/>
          <w:divBdr>
            <w:top w:val="none" w:sz="0" w:space="0" w:color="auto"/>
            <w:left w:val="none" w:sz="0" w:space="0" w:color="auto"/>
            <w:bottom w:val="none" w:sz="0" w:space="0" w:color="auto"/>
            <w:right w:val="none" w:sz="0" w:space="0" w:color="auto"/>
          </w:divBdr>
        </w:div>
      </w:divsChild>
    </w:div>
    <w:div w:id="1892962718">
      <w:bodyDiv w:val="1"/>
      <w:marLeft w:val="0"/>
      <w:marRight w:val="0"/>
      <w:marTop w:val="0"/>
      <w:marBottom w:val="0"/>
      <w:divBdr>
        <w:top w:val="none" w:sz="0" w:space="0" w:color="auto"/>
        <w:left w:val="none" w:sz="0" w:space="0" w:color="auto"/>
        <w:bottom w:val="none" w:sz="0" w:space="0" w:color="auto"/>
        <w:right w:val="none" w:sz="0" w:space="0" w:color="auto"/>
      </w:divBdr>
    </w:div>
    <w:div w:id="1898084274">
      <w:bodyDiv w:val="1"/>
      <w:marLeft w:val="0"/>
      <w:marRight w:val="0"/>
      <w:marTop w:val="0"/>
      <w:marBottom w:val="0"/>
      <w:divBdr>
        <w:top w:val="none" w:sz="0" w:space="0" w:color="auto"/>
        <w:left w:val="none" w:sz="0" w:space="0" w:color="auto"/>
        <w:bottom w:val="none" w:sz="0" w:space="0" w:color="auto"/>
        <w:right w:val="none" w:sz="0" w:space="0" w:color="auto"/>
      </w:divBdr>
    </w:div>
    <w:div w:id="1932615924">
      <w:bodyDiv w:val="1"/>
      <w:marLeft w:val="0"/>
      <w:marRight w:val="0"/>
      <w:marTop w:val="0"/>
      <w:marBottom w:val="0"/>
      <w:divBdr>
        <w:top w:val="none" w:sz="0" w:space="0" w:color="auto"/>
        <w:left w:val="none" w:sz="0" w:space="0" w:color="auto"/>
        <w:bottom w:val="none" w:sz="0" w:space="0" w:color="auto"/>
        <w:right w:val="none" w:sz="0" w:space="0" w:color="auto"/>
      </w:divBdr>
    </w:div>
    <w:div w:id="1949727727">
      <w:bodyDiv w:val="1"/>
      <w:marLeft w:val="0"/>
      <w:marRight w:val="0"/>
      <w:marTop w:val="0"/>
      <w:marBottom w:val="0"/>
      <w:divBdr>
        <w:top w:val="none" w:sz="0" w:space="0" w:color="auto"/>
        <w:left w:val="none" w:sz="0" w:space="0" w:color="auto"/>
        <w:bottom w:val="none" w:sz="0" w:space="0" w:color="auto"/>
        <w:right w:val="none" w:sz="0" w:space="0" w:color="auto"/>
      </w:divBdr>
    </w:div>
    <w:div w:id="1954168971">
      <w:bodyDiv w:val="1"/>
      <w:marLeft w:val="0"/>
      <w:marRight w:val="0"/>
      <w:marTop w:val="0"/>
      <w:marBottom w:val="0"/>
      <w:divBdr>
        <w:top w:val="none" w:sz="0" w:space="0" w:color="auto"/>
        <w:left w:val="none" w:sz="0" w:space="0" w:color="auto"/>
        <w:bottom w:val="none" w:sz="0" w:space="0" w:color="auto"/>
        <w:right w:val="none" w:sz="0" w:space="0" w:color="auto"/>
      </w:divBdr>
    </w:div>
    <w:div w:id="1987928427">
      <w:bodyDiv w:val="1"/>
      <w:marLeft w:val="0"/>
      <w:marRight w:val="0"/>
      <w:marTop w:val="0"/>
      <w:marBottom w:val="0"/>
      <w:divBdr>
        <w:top w:val="none" w:sz="0" w:space="0" w:color="auto"/>
        <w:left w:val="none" w:sz="0" w:space="0" w:color="auto"/>
        <w:bottom w:val="none" w:sz="0" w:space="0" w:color="auto"/>
        <w:right w:val="none" w:sz="0" w:space="0" w:color="auto"/>
      </w:divBdr>
    </w:div>
    <w:div w:id="1992638371">
      <w:bodyDiv w:val="1"/>
      <w:marLeft w:val="0"/>
      <w:marRight w:val="0"/>
      <w:marTop w:val="0"/>
      <w:marBottom w:val="0"/>
      <w:divBdr>
        <w:top w:val="none" w:sz="0" w:space="0" w:color="auto"/>
        <w:left w:val="none" w:sz="0" w:space="0" w:color="auto"/>
        <w:bottom w:val="none" w:sz="0" w:space="0" w:color="auto"/>
        <w:right w:val="none" w:sz="0" w:space="0" w:color="auto"/>
      </w:divBdr>
    </w:div>
    <w:div w:id="2016883640">
      <w:bodyDiv w:val="1"/>
      <w:marLeft w:val="0"/>
      <w:marRight w:val="0"/>
      <w:marTop w:val="0"/>
      <w:marBottom w:val="0"/>
      <w:divBdr>
        <w:top w:val="none" w:sz="0" w:space="0" w:color="auto"/>
        <w:left w:val="none" w:sz="0" w:space="0" w:color="auto"/>
        <w:bottom w:val="none" w:sz="0" w:space="0" w:color="auto"/>
        <w:right w:val="none" w:sz="0" w:space="0" w:color="auto"/>
      </w:divBdr>
    </w:div>
    <w:div w:id="2018190639">
      <w:bodyDiv w:val="1"/>
      <w:marLeft w:val="0"/>
      <w:marRight w:val="0"/>
      <w:marTop w:val="0"/>
      <w:marBottom w:val="0"/>
      <w:divBdr>
        <w:top w:val="none" w:sz="0" w:space="0" w:color="auto"/>
        <w:left w:val="none" w:sz="0" w:space="0" w:color="auto"/>
        <w:bottom w:val="none" w:sz="0" w:space="0" w:color="auto"/>
        <w:right w:val="none" w:sz="0" w:space="0" w:color="auto"/>
      </w:divBdr>
    </w:div>
    <w:div w:id="205935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hyperlink" Target="https://www.nist.gov/system/files/documents/2016/10/26/swgfast_examinations-conclusions_2.0_130427.pdf" TargetMode="External"/><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assets.publishing.service.gov.uk/media/65cb6a92103de2000eb8f37c/Dstl_Fingermark_Visualisation_Source_Book_v3.0.pdf"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assets.publishing.service.gov.uk/government/uploads/system/uploads/attachment_data/file/118947/dev-quality-std-fingerprint-exam.pdf" TargetMode="External"/><Relationship Id="rId37" Type="http://schemas.openxmlformats.org/officeDocument/2006/relationships/hyperlink" Target="https://www.metoffice.gov.uk/weather/learn-about/how-forecasts-are-made/observations/observations" TargetMode="External"/><Relationship Id="rId40" Type="http://schemas.openxmlformats.org/officeDocument/2006/relationships/hyperlink" Target="https://www.oed.com/dictionary/weather_v?tab=factsheet" TargetMode="External"/><Relationship Id="rId45" Type="http://schemas.openxmlformats.org/officeDocument/2006/relationships/hyperlink" Target="https://staffsuniversity-my.sharepoint.com/:x:/g/personal/d013430l_student_staffs_ac_uk/ES6QrV_NdN5IqVHT2OpfVqAB6J1Is6IOEgIN3qRDd0EWtw?e=voylEA"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4302/issn.2577-2279.ijha-17-1539" TargetMode="External"/><Relationship Id="rId30" Type="http://schemas.openxmlformats.org/officeDocument/2006/relationships/hyperlink" Target="https://assets.publishing.service.gov.uk/government/uploads/system/uploads/attachment_data/file/267523/FingerprintTerminology.pdf" TargetMode="External"/><Relationship Id="rId35" Type="http://schemas.openxmlformats.org/officeDocument/2006/relationships/hyperlink" Target="https://www.metoffice.gov.uk/weather/learn-about/weather/types-of-weather" TargetMode="External"/><Relationship Id="rId43" Type="http://schemas.openxmlformats.org/officeDocument/2006/relationships/hyperlink" Target="https://www.ojp.gov/pdffiles1/nij/225326.pdf" TargetMode="External"/><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yperlink" Target="https://hmicfrs.justiceinspectorates.gov.uk/publication-html/police-response-to-burglary-robbery-and-other-acquisitive-crime/" TargetMode="External"/><Relationship Id="rId38" Type="http://schemas.openxmlformats.org/officeDocument/2006/relationships/hyperlink" Target="https://www.metoffice.gov.uk/research/climate/maps-and-data/uk-climate-averages/gcqmkqe11" TargetMode="External"/><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13.png"/><Relationship Id="rId41" Type="http://schemas.openxmlformats.org/officeDocument/2006/relationships/hyperlink" Target="https://www.afro.who.int/publications/who-guidelines-indoor-air-quality-dampness-and-mould" TargetMode="External"/><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researchgate.net/profile/William-Babler/publication/265225252_Prenatal_Development_of_Dermatoglyphic_Digital_Patterns_Associations_with_Epidermal_Ridge_Volar_Pad_and_Bone_Morphology/links/56d1e55b08aeb52500cfe5d0/Prenatal-Development-of-Dermatoglyphic-Digital-Patterns-Associations-with-Epidermal-Ridge-Volar-Pad-and-Bone-Morphology.pdf" TargetMode="External"/><Relationship Id="rId36" Type="http://schemas.openxmlformats.org/officeDocument/2006/relationships/hyperlink" Target="https://www.metoffice.gov.uk/weather/learn-about/how-forecasts-are-made" TargetMode="External"/><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image" Target="media/image3.jpeg"/><Relationship Id="rId31" Type="http://schemas.openxmlformats.org/officeDocument/2006/relationships/hyperlink" Target="https://www.gov.uk/government/publications/international-dna-and-fingerprint-exchange-policy-for-the-uk/forensic-information-database-service-finds-international-dna-and-fingerprint-exchange-policy-for-the-united-kingdom-accessible-version" TargetMode="External"/><Relationship Id="rId44" Type="http://schemas.openxmlformats.org/officeDocument/2006/relationships/hyperlink" Target="https://staffsuniversity-my.sharepoint.com/:f:/g/personal/d013430l_student_staffs_ac_uk/Ej-0T8autQVFjJxfwQ0Wh7UBYqJ9E5ecMYmw7PI0-aZzTA?e=QyPrq1" TargetMode="External"/><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nationalcrimeagency.gov.uk/what-we-do/how-we-work/providing-specialist-capabilities-for-law-enforcement/major-crime-investigative-support" TargetMode="External"/><Relationship Id="rId34" Type="http://schemas.openxmlformats.org/officeDocument/2006/relationships/hyperlink" Target="https://assets.publishing.service.gov.uk/government/uploads/system/uploads/attachment_data/file/895954/Fingerprint_Update__Special_Edition_-_The_Powders_Process_Study_2_-_Evaluation_of_Fingerprint_Powders_on_Smooth_Surfaces_08-06.pdf" TargetMode="External"/><Relationship Id="rId50" Type="http://schemas.openxmlformats.org/officeDocument/2006/relationships/image" Target="media/image24.png"/><Relationship Id="rId5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D6AECC-E54D-470D-A5BB-7E58FB50E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8212</TotalTime>
  <Pages>59</Pages>
  <Words>11177</Words>
  <Characters>63709</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DALLAWAY Sophie</dc:creator>
  <cp:keywords/>
  <dc:description/>
  <cp:lastModifiedBy>Sophie Dallaway</cp:lastModifiedBy>
  <cp:revision>2969</cp:revision>
  <cp:lastPrinted>2024-04-02T14:53:00Z</cp:lastPrinted>
  <dcterms:created xsi:type="dcterms:W3CDTF">2023-11-04T10:53:00Z</dcterms:created>
  <dcterms:modified xsi:type="dcterms:W3CDTF">2024-04-02T14:53:00Z</dcterms:modified>
</cp:coreProperties>
</file>