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1B869" w14:textId="77777777" w:rsidR="00E6229A" w:rsidRPr="00A34859" w:rsidRDefault="006434BC">
      <w:pPr>
        <w:pBdr>
          <w:top w:val="nil"/>
          <w:left w:val="nil"/>
          <w:bottom w:val="nil"/>
          <w:right w:val="nil"/>
          <w:between w:val="nil"/>
        </w:pBdr>
        <w:spacing w:line="276" w:lineRule="auto"/>
        <w:rPr>
          <w:rFonts w:ascii="Arial" w:eastAsia="Arial" w:hAnsi="Arial" w:cs="Arial"/>
          <w:color w:val="000000"/>
        </w:rPr>
      </w:pPr>
      <w:r w:rsidRPr="00A34859">
        <w:rPr>
          <w:noProof/>
        </w:rPr>
        <w:drawing>
          <wp:anchor distT="0" distB="0" distL="114300" distR="114300" simplePos="0" relativeHeight="251658240" behindDoc="0" locked="0" layoutInCell="1" hidden="0" allowOverlap="1" wp14:anchorId="4AB6CCED" wp14:editId="61E08CE4">
            <wp:simplePos x="0" y="0"/>
            <wp:positionH relativeFrom="column">
              <wp:posOffset>5638800</wp:posOffset>
            </wp:positionH>
            <wp:positionV relativeFrom="paragraph">
              <wp:posOffset>0</wp:posOffset>
            </wp:positionV>
            <wp:extent cx="1029330" cy="1073148"/>
            <wp:effectExtent l="0" t="0" r="0" b="0"/>
            <wp:wrapSquare wrapText="bothSides" distT="0" distB="0" distL="114300" distR="114300"/>
            <wp:docPr id="1" name="image2.jpg" descr="Image result for staffordshire university logo"/>
            <wp:cNvGraphicFramePr/>
            <a:graphic xmlns:a="http://schemas.openxmlformats.org/drawingml/2006/main">
              <a:graphicData uri="http://schemas.openxmlformats.org/drawingml/2006/picture">
                <pic:pic xmlns:pic="http://schemas.openxmlformats.org/drawingml/2006/picture">
                  <pic:nvPicPr>
                    <pic:cNvPr id="0" name="image2.jpg" descr="Image result for staffordshire university logo"/>
                    <pic:cNvPicPr preferRelativeResize="0"/>
                  </pic:nvPicPr>
                  <pic:blipFill>
                    <a:blip r:embed="rId11"/>
                    <a:srcRect/>
                    <a:stretch>
                      <a:fillRect/>
                    </a:stretch>
                  </pic:blipFill>
                  <pic:spPr>
                    <a:xfrm>
                      <a:off x="0" y="0"/>
                      <a:ext cx="1029330" cy="1073148"/>
                    </a:xfrm>
                    <a:prstGeom prst="rect">
                      <a:avLst/>
                    </a:prstGeom>
                    <a:ln/>
                  </pic:spPr>
                </pic:pic>
              </a:graphicData>
            </a:graphic>
          </wp:anchor>
        </w:drawing>
      </w:r>
    </w:p>
    <w:tbl>
      <w:tblPr>
        <w:tblW w:w="9290" w:type="dxa"/>
        <w:jc w:val="center"/>
        <w:tblLayout w:type="fixed"/>
        <w:tblCellMar>
          <w:left w:w="10" w:type="dxa"/>
          <w:right w:w="10" w:type="dxa"/>
        </w:tblCellMar>
        <w:tblLook w:val="0400" w:firstRow="0" w:lastRow="0" w:firstColumn="0" w:lastColumn="0" w:noHBand="0" w:noVBand="1"/>
      </w:tblPr>
      <w:tblGrid>
        <w:gridCol w:w="9290"/>
      </w:tblGrid>
      <w:tr w:rsidR="00E6229A" w:rsidRPr="00A34859" w14:paraId="76C2CD8C" w14:textId="77777777">
        <w:trPr>
          <w:trHeight w:val="2880"/>
          <w:jc w:val="center"/>
        </w:trPr>
        <w:tc>
          <w:tcPr>
            <w:tcW w:w="9290" w:type="dxa"/>
            <w:shd w:val="clear" w:color="auto" w:fill="auto"/>
            <w:tcMar>
              <w:top w:w="0" w:type="dxa"/>
              <w:left w:w="108" w:type="dxa"/>
              <w:bottom w:w="0" w:type="dxa"/>
              <w:right w:w="108" w:type="dxa"/>
            </w:tcMar>
          </w:tcPr>
          <w:p w14:paraId="6EDC424C" w14:textId="77777777" w:rsidR="00E6229A" w:rsidRPr="00A34859" w:rsidRDefault="006434BC">
            <w:pPr>
              <w:widowControl/>
              <w:pBdr>
                <w:top w:val="nil"/>
                <w:left w:val="nil"/>
                <w:bottom w:val="nil"/>
                <w:right w:val="nil"/>
                <w:between w:val="nil"/>
              </w:pBdr>
              <w:jc w:val="center"/>
              <w:rPr>
                <w:color w:val="000000"/>
              </w:rPr>
            </w:pPr>
            <w:r w:rsidRPr="00A34859">
              <w:rPr>
                <w:color w:val="000000"/>
              </w:rPr>
              <w:t>BEng (Hons) Automotive and Motorsport Engineering</w:t>
            </w:r>
          </w:p>
          <w:p w14:paraId="12E8599E" w14:textId="77777777" w:rsidR="00E6229A" w:rsidRPr="00A34859" w:rsidRDefault="006434BC">
            <w:pPr>
              <w:widowControl/>
              <w:pBdr>
                <w:top w:val="nil"/>
                <w:left w:val="nil"/>
                <w:bottom w:val="nil"/>
                <w:right w:val="nil"/>
                <w:between w:val="nil"/>
              </w:pBdr>
              <w:jc w:val="center"/>
              <w:rPr>
                <w:color w:val="000000"/>
              </w:rPr>
            </w:pPr>
            <w:r w:rsidRPr="00A34859">
              <w:rPr>
                <w:color w:val="000000"/>
              </w:rPr>
              <w:t>Staffordshire University</w:t>
            </w:r>
          </w:p>
        </w:tc>
      </w:tr>
      <w:tr w:rsidR="00E6229A" w:rsidRPr="00A34859" w14:paraId="06066F5A" w14:textId="77777777">
        <w:trPr>
          <w:trHeight w:val="1440"/>
          <w:jc w:val="center"/>
        </w:trPr>
        <w:tc>
          <w:tcPr>
            <w:tcW w:w="9290" w:type="dxa"/>
            <w:tcBorders>
              <w:bottom w:val="single" w:sz="4" w:space="0" w:color="4F81BD"/>
            </w:tcBorders>
            <w:shd w:val="clear" w:color="auto" w:fill="auto"/>
            <w:tcMar>
              <w:top w:w="0" w:type="dxa"/>
              <w:left w:w="108" w:type="dxa"/>
              <w:bottom w:w="0" w:type="dxa"/>
              <w:right w:w="108" w:type="dxa"/>
            </w:tcMar>
            <w:vAlign w:val="center"/>
          </w:tcPr>
          <w:p w14:paraId="2A547B2E" w14:textId="57F3A8AE" w:rsidR="00E6229A" w:rsidRPr="00A34859" w:rsidRDefault="006434BC">
            <w:pPr>
              <w:widowControl/>
              <w:pBdr>
                <w:top w:val="nil"/>
                <w:left w:val="nil"/>
                <w:bottom w:val="nil"/>
                <w:right w:val="nil"/>
                <w:between w:val="nil"/>
              </w:pBdr>
              <w:jc w:val="center"/>
              <w:rPr>
                <w:color w:val="000000"/>
                <w:sz w:val="80"/>
                <w:szCs w:val="80"/>
              </w:rPr>
            </w:pPr>
            <w:r w:rsidRPr="00A34859">
              <w:rPr>
                <w:sz w:val="80"/>
                <w:szCs w:val="80"/>
              </w:rPr>
              <w:t>The Effects of Different Fuel Blends on Vehicle Performance and Fuel Efficiency</w:t>
            </w:r>
          </w:p>
        </w:tc>
      </w:tr>
      <w:tr w:rsidR="00E6229A" w:rsidRPr="00A34859" w14:paraId="30420C39" w14:textId="77777777">
        <w:trPr>
          <w:trHeight w:val="835"/>
          <w:jc w:val="center"/>
        </w:trPr>
        <w:tc>
          <w:tcPr>
            <w:tcW w:w="9290" w:type="dxa"/>
            <w:tcBorders>
              <w:top w:val="single" w:sz="4" w:space="0" w:color="4F81BD"/>
            </w:tcBorders>
            <w:shd w:val="clear" w:color="auto" w:fill="auto"/>
            <w:tcMar>
              <w:top w:w="0" w:type="dxa"/>
              <w:left w:w="108" w:type="dxa"/>
              <w:bottom w:w="0" w:type="dxa"/>
              <w:right w:w="108" w:type="dxa"/>
            </w:tcMar>
            <w:vAlign w:val="center"/>
          </w:tcPr>
          <w:p w14:paraId="3FEA88CA" w14:textId="77777777" w:rsidR="00E6229A" w:rsidRPr="00A34859" w:rsidRDefault="006434BC">
            <w:pPr>
              <w:widowControl/>
              <w:pBdr>
                <w:top w:val="nil"/>
                <w:left w:val="nil"/>
                <w:bottom w:val="nil"/>
                <w:right w:val="nil"/>
                <w:between w:val="nil"/>
              </w:pBdr>
              <w:jc w:val="center"/>
              <w:rPr>
                <w:color w:val="000000"/>
                <w:sz w:val="44"/>
                <w:szCs w:val="44"/>
              </w:rPr>
            </w:pPr>
            <w:r w:rsidRPr="00A34859">
              <w:rPr>
                <w:color w:val="000000"/>
                <w:sz w:val="44"/>
                <w:szCs w:val="44"/>
              </w:rPr>
              <w:t xml:space="preserve">DTA </w:t>
            </w:r>
            <w:r w:rsidRPr="00A34859">
              <w:rPr>
                <w:sz w:val="44"/>
                <w:szCs w:val="44"/>
              </w:rPr>
              <w:t>Individual Engineering Project</w:t>
            </w:r>
          </w:p>
          <w:p w14:paraId="52E23309" w14:textId="77777777" w:rsidR="00E6229A" w:rsidRPr="00A34859" w:rsidRDefault="006434BC">
            <w:pPr>
              <w:widowControl/>
              <w:pBdr>
                <w:top w:val="nil"/>
                <w:left w:val="nil"/>
                <w:bottom w:val="nil"/>
                <w:right w:val="nil"/>
                <w:between w:val="nil"/>
              </w:pBdr>
              <w:jc w:val="center"/>
            </w:pPr>
            <w:r w:rsidRPr="00A34859">
              <w:t>ENGG61010</w:t>
            </w:r>
          </w:p>
          <w:p w14:paraId="238E96F5" w14:textId="2B5DF5B1" w:rsidR="003E5990" w:rsidRPr="00A34859" w:rsidRDefault="003E5990" w:rsidP="005B78D3">
            <w:pPr>
              <w:widowControl/>
              <w:pBdr>
                <w:top w:val="nil"/>
                <w:left w:val="nil"/>
                <w:bottom w:val="nil"/>
                <w:right w:val="nil"/>
                <w:between w:val="nil"/>
              </w:pBdr>
              <w:rPr>
                <w:color w:val="000000"/>
              </w:rPr>
            </w:pPr>
          </w:p>
        </w:tc>
      </w:tr>
      <w:tr w:rsidR="00E6229A" w:rsidRPr="00A34859" w14:paraId="362F324C" w14:textId="77777777">
        <w:trPr>
          <w:trHeight w:val="360"/>
          <w:jc w:val="center"/>
        </w:trPr>
        <w:tc>
          <w:tcPr>
            <w:tcW w:w="9290" w:type="dxa"/>
            <w:shd w:val="clear" w:color="auto" w:fill="auto"/>
            <w:tcMar>
              <w:top w:w="0" w:type="dxa"/>
              <w:left w:w="108" w:type="dxa"/>
              <w:bottom w:w="0" w:type="dxa"/>
              <w:right w:w="108" w:type="dxa"/>
            </w:tcMar>
            <w:vAlign w:val="center"/>
          </w:tcPr>
          <w:p w14:paraId="70DBAAAA" w14:textId="77777777" w:rsidR="00E6229A" w:rsidRPr="00A34859" w:rsidRDefault="00E6229A">
            <w:pPr>
              <w:widowControl/>
              <w:pBdr>
                <w:top w:val="nil"/>
                <w:left w:val="nil"/>
                <w:bottom w:val="nil"/>
                <w:right w:val="nil"/>
                <w:between w:val="nil"/>
              </w:pBdr>
              <w:jc w:val="center"/>
              <w:rPr>
                <w:color w:val="000000"/>
              </w:rPr>
            </w:pPr>
          </w:p>
        </w:tc>
      </w:tr>
      <w:tr w:rsidR="00E6229A" w:rsidRPr="00A34859" w14:paraId="000D178F" w14:textId="77777777">
        <w:trPr>
          <w:trHeight w:val="360"/>
          <w:jc w:val="center"/>
        </w:trPr>
        <w:tc>
          <w:tcPr>
            <w:tcW w:w="9290" w:type="dxa"/>
            <w:shd w:val="clear" w:color="auto" w:fill="auto"/>
            <w:tcMar>
              <w:top w:w="0" w:type="dxa"/>
              <w:left w:w="108" w:type="dxa"/>
              <w:bottom w:w="0" w:type="dxa"/>
              <w:right w:w="108" w:type="dxa"/>
            </w:tcMar>
            <w:vAlign w:val="center"/>
          </w:tcPr>
          <w:p w14:paraId="4BA94EDF" w14:textId="77777777" w:rsidR="00E6229A" w:rsidRPr="00A34859" w:rsidRDefault="006434BC">
            <w:pPr>
              <w:widowControl/>
              <w:pBdr>
                <w:top w:val="nil"/>
                <w:left w:val="nil"/>
                <w:bottom w:val="nil"/>
                <w:right w:val="nil"/>
                <w:between w:val="nil"/>
              </w:pBdr>
              <w:jc w:val="center"/>
              <w:rPr>
                <w:b/>
                <w:color w:val="000000"/>
              </w:rPr>
            </w:pPr>
            <w:r w:rsidRPr="00A34859">
              <w:rPr>
                <w:b/>
                <w:color w:val="000000"/>
              </w:rPr>
              <w:t xml:space="preserve">By </w:t>
            </w:r>
            <w:r w:rsidRPr="00A34859">
              <w:rPr>
                <w:b/>
              </w:rPr>
              <w:t>L027670K</w:t>
            </w:r>
          </w:p>
          <w:p w14:paraId="3943A2DE" w14:textId="697E1DD6" w:rsidR="00E6229A" w:rsidRPr="00A34859" w:rsidRDefault="006434BC">
            <w:pPr>
              <w:widowControl/>
              <w:pBdr>
                <w:top w:val="nil"/>
                <w:left w:val="nil"/>
                <w:bottom w:val="nil"/>
                <w:right w:val="nil"/>
                <w:between w:val="nil"/>
              </w:pBdr>
              <w:jc w:val="center"/>
              <w:rPr>
                <w:b/>
                <w:color w:val="000000"/>
              </w:rPr>
            </w:pPr>
            <w:r w:rsidRPr="00A34859">
              <w:rPr>
                <w:b/>
                <w:color w:val="000000"/>
              </w:rPr>
              <w:t>Supervised By Andrew Cash</w:t>
            </w:r>
          </w:p>
          <w:p w14:paraId="72CC0107" w14:textId="77777777" w:rsidR="00E6229A" w:rsidRPr="00A34859" w:rsidRDefault="00E6229A">
            <w:pPr>
              <w:widowControl/>
              <w:pBdr>
                <w:top w:val="nil"/>
                <w:left w:val="nil"/>
                <w:bottom w:val="nil"/>
                <w:right w:val="nil"/>
                <w:between w:val="nil"/>
              </w:pBdr>
              <w:jc w:val="center"/>
              <w:rPr>
                <w:b/>
                <w:color w:val="000000"/>
              </w:rPr>
            </w:pPr>
          </w:p>
          <w:p w14:paraId="17505657" w14:textId="77777777" w:rsidR="00E6229A" w:rsidRPr="00A34859" w:rsidRDefault="00E6229A">
            <w:pPr>
              <w:widowControl/>
              <w:pBdr>
                <w:top w:val="nil"/>
                <w:left w:val="nil"/>
                <w:bottom w:val="nil"/>
                <w:right w:val="nil"/>
                <w:between w:val="nil"/>
              </w:pBdr>
              <w:jc w:val="center"/>
              <w:rPr>
                <w:color w:val="000000"/>
              </w:rPr>
            </w:pPr>
          </w:p>
        </w:tc>
      </w:tr>
      <w:tr w:rsidR="00E6229A" w:rsidRPr="00A34859" w14:paraId="63945FD0" w14:textId="77777777">
        <w:trPr>
          <w:trHeight w:val="360"/>
          <w:jc w:val="center"/>
        </w:trPr>
        <w:tc>
          <w:tcPr>
            <w:tcW w:w="9290" w:type="dxa"/>
            <w:shd w:val="clear" w:color="auto" w:fill="auto"/>
            <w:tcMar>
              <w:top w:w="0" w:type="dxa"/>
              <w:left w:w="108" w:type="dxa"/>
              <w:bottom w:w="0" w:type="dxa"/>
              <w:right w:w="108" w:type="dxa"/>
            </w:tcMar>
            <w:vAlign w:val="center"/>
          </w:tcPr>
          <w:p w14:paraId="114D7529" w14:textId="77777777" w:rsidR="00E6229A" w:rsidRPr="00A34859" w:rsidRDefault="00E6229A">
            <w:pPr>
              <w:widowControl/>
              <w:pBdr>
                <w:top w:val="nil"/>
                <w:left w:val="nil"/>
                <w:bottom w:val="nil"/>
                <w:right w:val="nil"/>
                <w:between w:val="nil"/>
              </w:pBdr>
              <w:rPr>
                <w:b/>
                <w:color w:val="000000"/>
              </w:rPr>
            </w:pPr>
          </w:p>
        </w:tc>
      </w:tr>
    </w:tbl>
    <w:p w14:paraId="4E2CA5B7" w14:textId="77777777" w:rsidR="00E6229A" w:rsidRPr="00A34859" w:rsidRDefault="00E6229A"/>
    <w:p w14:paraId="21DE4E79" w14:textId="77777777" w:rsidR="00E6229A" w:rsidRPr="00A34859" w:rsidRDefault="00E6229A"/>
    <w:tbl>
      <w:tblPr>
        <w:tblW w:w="9290" w:type="dxa"/>
        <w:tblLayout w:type="fixed"/>
        <w:tblCellMar>
          <w:left w:w="10" w:type="dxa"/>
          <w:right w:w="10" w:type="dxa"/>
        </w:tblCellMar>
        <w:tblLook w:val="0400" w:firstRow="0" w:lastRow="0" w:firstColumn="0" w:lastColumn="0" w:noHBand="0" w:noVBand="1"/>
      </w:tblPr>
      <w:tblGrid>
        <w:gridCol w:w="9290"/>
      </w:tblGrid>
      <w:tr w:rsidR="00E6229A" w:rsidRPr="00A34859" w14:paraId="77515678" w14:textId="77777777">
        <w:tc>
          <w:tcPr>
            <w:tcW w:w="9290" w:type="dxa"/>
            <w:shd w:val="clear" w:color="auto" w:fill="auto"/>
            <w:tcMar>
              <w:top w:w="0" w:type="dxa"/>
              <w:left w:w="108" w:type="dxa"/>
              <w:bottom w:w="0" w:type="dxa"/>
              <w:right w:w="108" w:type="dxa"/>
            </w:tcMar>
          </w:tcPr>
          <w:p w14:paraId="68754E7F" w14:textId="31FC2635" w:rsidR="00E6229A" w:rsidRPr="00A34859" w:rsidRDefault="006434BC">
            <w:pPr>
              <w:widowControl/>
              <w:pBdr>
                <w:top w:val="nil"/>
                <w:left w:val="nil"/>
                <w:bottom w:val="nil"/>
                <w:right w:val="nil"/>
                <w:between w:val="nil"/>
              </w:pBdr>
              <w:rPr>
                <w:color w:val="000000"/>
              </w:rPr>
            </w:pPr>
            <w:r w:rsidRPr="00A34859">
              <w:rPr>
                <w:color w:val="000000"/>
              </w:rPr>
              <w:t>Submission date: 0</w:t>
            </w:r>
            <w:r w:rsidR="000302B4" w:rsidRPr="00A34859">
              <w:rPr>
                <w:color w:val="000000"/>
              </w:rPr>
              <w:t>1</w:t>
            </w:r>
            <w:r w:rsidRPr="00A34859">
              <w:rPr>
                <w:color w:val="000000"/>
              </w:rPr>
              <w:t>/0</w:t>
            </w:r>
            <w:r w:rsidR="000302B4" w:rsidRPr="00A34859">
              <w:rPr>
                <w:color w:val="000000"/>
              </w:rPr>
              <w:t>5</w:t>
            </w:r>
            <w:r w:rsidRPr="00A34859">
              <w:rPr>
                <w:color w:val="000000"/>
              </w:rPr>
              <w:t>/202</w:t>
            </w:r>
            <w:r w:rsidRPr="00A34859">
              <w:t>4</w:t>
            </w:r>
          </w:p>
        </w:tc>
      </w:tr>
    </w:tbl>
    <w:p w14:paraId="066F2EDC" w14:textId="77777777" w:rsidR="00E6229A" w:rsidRPr="00A34859" w:rsidRDefault="00E6229A"/>
    <w:p w14:paraId="72656BBC" w14:textId="77777777" w:rsidR="00E6229A" w:rsidRPr="00A34859" w:rsidRDefault="006434BC">
      <w:r w:rsidRPr="00A34859">
        <w:br w:type="page"/>
      </w:r>
    </w:p>
    <w:p w14:paraId="7711701F" w14:textId="47FB08DA" w:rsidR="000175BE" w:rsidRPr="00A34859" w:rsidRDefault="000175BE" w:rsidP="000175BE">
      <w:pPr>
        <w:jc w:val="center"/>
        <w:rPr>
          <w:b/>
          <w:bCs/>
          <w:sz w:val="32"/>
          <w:szCs w:val="32"/>
        </w:rPr>
      </w:pPr>
      <w:r w:rsidRPr="00A34859">
        <w:rPr>
          <w:b/>
          <w:bCs/>
          <w:sz w:val="32"/>
          <w:szCs w:val="32"/>
        </w:rPr>
        <w:lastRenderedPageBreak/>
        <w:t>Abstract</w:t>
      </w:r>
    </w:p>
    <w:p w14:paraId="3DEA7C01" w14:textId="77777777" w:rsidR="000175BE" w:rsidRPr="00A34859" w:rsidRDefault="000175BE"/>
    <w:p w14:paraId="6F6DEF1A" w14:textId="77777777" w:rsidR="000175BE" w:rsidRPr="00A34859" w:rsidRDefault="000175BE"/>
    <w:p w14:paraId="128F415C" w14:textId="4807B583" w:rsidR="005712F3" w:rsidRPr="00A34859" w:rsidRDefault="005712F3" w:rsidP="005712F3">
      <w:pPr>
        <w:jc w:val="both"/>
      </w:pPr>
      <w:r>
        <w:t xml:space="preserve">As of 2024, the United Kingdom uses two different levels of ethanol within fuel, E5 and E10 to reduce the </w:t>
      </w:r>
      <w:r w:rsidR="0061083D">
        <w:t>number</w:t>
      </w:r>
      <w:r>
        <w:t xml:space="preserve"> of emissions from the transport sector. This report investigates the effect of power, torque fuel consumption, and Carbon Dioxide Emissions when ethanol content is increased within the fuel. This is to determine what the ideal amount of ethanol mixed within fuel is when comparing these 4 parameters. Using Realis WAVE 2023.1 fluid dynamic simulation software, ethanol was mixed with gasoline and then indolene in 5% increments from E5 up to E100. These fuels were then simulated, changing the AFR of each fuel to ensure complete combustion. Results were then </w:t>
      </w:r>
      <w:r w:rsidR="00043B5B">
        <w:t>analysed</w:t>
      </w:r>
      <w:r>
        <w:t xml:space="preserve">, comparing each fuel against an ideal value to create a total score. When considering fuel consumption for both Indolene-ethanol blends and gasoline-ethanol blends standard gasoline and standard ethanol produced the best performance compared to the ethanol blends. However, when not considering fuel consumption E100 provided better performance than any ethanol-Indolene blend as well as E95, E90, E85, E80, and E5 performing better than base Indolene. E100 was found to create the highest amount of power and torque in all cases while E5 would have the least amount of fuel consumption when mixed with gasoline. E65 gasoline-ethanol and E70 indolene-ethanol produced the least amount of carbon dioxide. Without changing other parameters within an engine </w:t>
      </w:r>
      <w:r w:rsidR="00EF3939">
        <w:t>including</w:t>
      </w:r>
      <w:r>
        <w:t xml:space="preserve"> compression ratio and burn temperature, the extra power and torque that ethanol would provide an engine cannot be correctly utilised when mixed with other fuels. This results in the higher fuel consumption offsetting any positive effect ethanol would have on overall performance. </w:t>
      </w:r>
    </w:p>
    <w:p w14:paraId="697510C6" w14:textId="77777777" w:rsidR="000175BE" w:rsidRPr="00A34859" w:rsidRDefault="000175BE"/>
    <w:p w14:paraId="776CA630" w14:textId="77777777" w:rsidR="000175BE" w:rsidRPr="00A34859" w:rsidRDefault="000175BE"/>
    <w:p w14:paraId="42420EEB" w14:textId="77777777" w:rsidR="000175BE" w:rsidRPr="00A34859" w:rsidRDefault="000175BE"/>
    <w:p w14:paraId="5AE22D2D" w14:textId="77777777" w:rsidR="000175BE" w:rsidRPr="00A34859" w:rsidRDefault="000175BE"/>
    <w:p w14:paraId="44094AAD" w14:textId="77777777" w:rsidR="000175BE" w:rsidRPr="00A34859" w:rsidRDefault="000175BE"/>
    <w:p w14:paraId="394B9A0E" w14:textId="77777777" w:rsidR="000175BE" w:rsidRPr="00A34859" w:rsidRDefault="000175BE"/>
    <w:p w14:paraId="59507883" w14:textId="77777777" w:rsidR="000175BE" w:rsidRPr="00A34859" w:rsidRDefault="000175BE"/>
    <w:p w14:paraId="5A4B251D" w14:textId="77777777" w:rsidR="000175BE" w:rsidRPr="00A34859" w:rsidRDefault="000175BE"/>
    <w:p w14:paraId="78ACE4D2" w14:textId="77777777" w:rsidR="000175BE" w:rsidRPr="00A34859" w:rsidRDefault="000175BE"/>
    <w:p w14:paraId="10BAB719" w14:textId="77777777" w:rsidR="000175BE" w:rsidRPr="00A34859" w:rsidRDefault="000175BE"/>
    <w:p w14:paraId="65F8B5E7" w14:textId="77777777" w:rsidR="000175BE" w:rsidRPr="00A34859" w:rsidRDefault="000175BE"/>
    <w:p w14:paraId="442F2BA7" w14:textId="77777777" w:rsidR="000175BE" w:rsidRPr="00A34859" w:rsidRDefault="000175BE"/>
    <w:p w14:paraId="0638636E" w14:textId="77777777" w:rsidR="000175BE" w:rsidRPr="00A34859" w:rsidRDefault="000175BE"/>
    <w:p w14:paraId="2B41FA86" w14:textId="77777777" w:rsidR="000175BE" w:rsidRPr="00A34859" w:rsidRDefault="000175BE"/>
    <w:p w14:paraId="08E2017D" w14:textId="77777777" w:rsidR="000175BE" w:rsidRPr="00A34859" w:rsidRDefault="000175BE"/>
    <w:p w14:paraId="3206C1AF" w14:textId="77777777" w:rsidR="000175BE" w:rsidRPr="00A34859" w:rsidRDefault="000175BE"/>
    <w:p w14:paraId="04842B5F" w14:textId="77777777" w:rsidR="000175BE" w:rsidRPr="00A34859" w:rsidRDefault="000175BE"/>
    <w:p w14:paraId="2551103C" w14:textId="77777777" w:rsidR="000175BE" w:rsidRPr="00A34859" w:rsidRDefault="000175BE"/>
    <w:p w14:paraId="42466E7C" w14:textId="77777777" w:rsidR="000175BE" w:rsidRPr="00A34859" w:rsidRDefault="000175BE"/>
    <w:p w14:paraId="3CAC3067" w14:textId="77777777" w:rsidR="000175BE" w:rsidRPr="00A34859" w:rsidRDefault="000175BE"/>
    <w:p w14:paraId="3798E463" w14:textId="77777777" w:rsidR="000175BE" w:rsidRPr="00A34859" w:rsidRDefault="000175BE"/>
    <w:p w14:paraId="2FED118A" w14:textId="77777777" w:rsidR="000175BE" w:rsidRPr="00A34859" w:rsidRDefault="000175BE"/>
    <w:p w14:paraId="4589CC98" w14:textId="77777777" w:rsidR="000175BE" w:rsidRPr="00A34859" w:rsidRDefault="000175BE"/>
    <w:p w14:paraId="4BC4A253" w14:textId="77777777" w:rsidR="000175BE" w:rsidRPr="00A34859" w:rsidRDefault="000175BE"/>
    <w:p w14:paraId="3C7D4A34" w14:textId="77777777" w:rsidR="000175BE" w:rsidRPr="00A34859" w:rsidRDefault="000175BE"/>
    <w:p w14:paraId="348616AD" w14:textId="77777777" w:rsidR="000175BE" w:rsidRPr="00A34859" w:rsidRDefault="000175BE"/>
    <w:p w14:paraId="601D9A7C" w14:textId="77777777" w:rsidR="000175BE" w:rsidRPr="00A34859" w:rsidRDefault="000175BE"/>
    <w:p w14:paraId="5C2D8479" w14:textId="77777777" w:rsidR="000175BE" w:rsidRPr="00A34859" w:rsidRDefault="000175BE"/>
    <w:p w14:paraId="091DC5E6" w14:textId="77777777" w:rsidR="000175BE" w:rsidRPr="00A34859" w:rsidRDefault="000175BE"/>
    <w:p w14:paraId="1B96B73C" w14:textId="77777777" w:rsidR="000175BE" w:rsidRPr="00A34859" w:rsidRDefault="000175BE"/>
    <w:p w14:paraId="214D8F80" w14:textId="77777777" w:rsidR="000175BE" w:rsidRPr="00A34859" w:rsidRDefault="000175BE"/>
    <w:p w14:paraId="4E542FDC" w14:textId="77777777" w:rsidR="000175BE" w:rsidRPr="00A34859" w:rsidRDefault="000175BE"/>
    <w:p w14:paraId="0DCE309C" w14:textId="77777777" w:rsidR="000175BE" w:rsidRPr="00A34859" w:rsidRDefault="000175BE"/>
    <w:p w14:paraId="306E6605" w14:textId="77777777" w:rsidR="000175BE" w:rsidRPr="00A34859" w:rsidRDefault="000175BE"/>
    <w:p w14:paraId="366C0EDC" w14:textId="28112EDA" w:rsidR="000175BE" w:rsidRPr="00A34859" w:rsidRDefault="00F753DF" w:rsidP="000175BE">
      <w:pPr>
        <w:jc w:val="center"/>
        <w:rPr>
          <w:b/>
          <w:bCs/>
          <w:sz w:val="32"/>
          <w:szCs w:val="32"/>
        </w:rPr>
      </w:pPr>
      <w:r>
        <w:rPr>
          <w:b/>
          <w:bCs/>
          <w:sz w:val="32"/>
          <w:szCs w:val="32"/>
        </w:rPr>
        <w:t>Acknowledgement</w:t>
      </w:r>
    </w:p>
    <w:p w14:paraId="11C677E0" w14:textId="77777777" w:rsidR="000175BE" w:rsidRPr="00A34859" w:rsidRDefault="000175BE"/>
    <w:p w14:paraId="0761CF61" w14:textId="77777777" w:rsidR="000175BE" w:rsidRPr="00A34859" w:rsidRDefault="000175BE"/>
    <w:p w14:paraId="733A1E23" w14:textId="77777777" w:rsidR="000175BE" w:rsidRPr="00A34859" w:rsidRDefault="000175BE"/>
    <w:p w14:paraId="69EE6FFB" w14:textId="2363EF31" w:rsidR="000175BE" w:rsidRPr="00A34859" w:rsidRDefault="006F2195" w:rsidP="005712F3">
      <w:pPr>
        <w:jc w:val="both"/>
      </w:pPr>
      <w:r w:rsidRPr="00A34859">
        <w:t xml:space="preserve">I would like to thank my project supervisor, Mr. Andrew </w:t>
      </w:r>
      <w:r w:rsidR="00F95091" w:rsidRPr="00A34859">
        <w:t>Cash,</w:t>
      </w:r>
      <w:r w:rsidR="00F97BCE" w:rsidRPr="00A34859">
        <w:t xml:space="preserve"> for </w:t>
      </w:r>
      <w:r w:rsidR="0013021C" w:rsidRPr="00A34859">
        <w:t xml:space="preserve">his </w:t>
      </w:r>
      <w:r w:rsidR="00F97BCE" w:rsidRPr="00A34859">
        <w:t xml:space="preserve">continued support and guidance </w:t>
      </w:r>
      <w:r w:rsidR="0013021C" w:rsidRPr="00A34859">
        <w:t>throughout</w:t>
      </w:r>
      <w:r w:rsidR="00F97BCE" w:rsidRPr="00A34859">
        <w:t xml:space="preserve"> the project </w:t>
      </w:r>
      <w:r w:rsidR="008A59DE" w:rsidRPr="00A34859">
        <w:t xml:space="preserve">as well as </w:t>
      </w:r>
      <w:r w:rsidR="00F95091" w:rsidRPr="00A34859">
        <w:t xml:space="preserve">for </w:t>
      </w:r>
      <w:r w:rsidR="008A59DE" w:rsidRPr="00A34859">
        <w:t xml:space="preserve">providing vital information and tools without which this project would </w:t>
      </w:r>
      <w:r w:rsidR="00F95091" w:rsidRPr="00A34859">
        <w:t xml:space="preserve">not have been possible. </w:t>
      </w:r>
      <w:r w:rsidR="0018105F">
        <w:t>Alongside this</w:t>
      </w:r>
      <w:r w:rsidR="00F21E56">
        <w:t>,</w:t>
      </w:r>
      <w:r w:rsidR="0018105F">
        <w:t xml:space="preserve"> I wish to thank </w:t>
      </w:r>
      <w:r w:rsidR="002462F6">
        <w:t xml:space="preserve">Mr. Roger Shuter for </w:t>
      </w:r>
      <w:r w:rsidR="00F21E56">
        <w:t xml:space="preserve">his </w:t>
      </w:r>
      <w:r w:rsidR="002462F6">
        <w:t xml:space="preserve">software support </w:t>
      </w:r>
      <w:r w:rsidR="00F21E56">
        <w:t>and training.</w:t>
      </w:r>
    </w:p>
    <w:p w14:paraId="000130AC" w14:textId="77777777" w:rsidR="000175BE" w:rsidRPr="00A34859" w:rsidRDefault="000175BE"/>
    <w:p w14:paraId="60162A25" w14:textId="77777777" w:rsidR="00F95091" w:rsidRPr="00A34859" w:rsidRDefault="00F95091"/>
    <w:p w14:paraId="6196FBFC" w14:textId="77777777" w:rsidR="000175BE" w:rsidRPr="00A34859" w:rsidRDefault="000175BE"/>
    <w:p w14:paraId="5DC60B31" w14:textId="77777777" w:rsidR="000175BE" w:rsidRPr="00A34859" w:rsidRDefault="000175BE"/>
    <w:p w14:paraId="0052A7BB" w14:textId="77777777" w:rsidR="000175BE" w:rsidRPr="00A34859" w:rsidRDefault="000175BE"/>
    <w:p w14:paraId="6490962D" w14:textId="77777777" w:rsidR="000175BE" w:rsidRPr="00A34859" w:rsidRDefault="000175BE"/>
    <w:p w14:paraId="7C055311" w14:textId="77777777" w:rsidR="000175BE" w:rsidRPr="00A34859" w:rsidRDefault="000175BE"/>
    <w:p w14:paraId="7888B2CB" w14:textId="77777777" w:rsidR="000175BE" w:rsidRPr="00A34859" w:rsidRDefault="000175BE"/>
    <w:p w14:paraId="496013F9" w14:textId="77777777" w:rsidR="000175BE" w:rsidRPr="00A34859" w:rsidRDefault="000175BE"/>
    <w:p w14:paraId="2400D96F" w14:textId="77777777" w:rsidR="000175BE" w:rsidRPr="00A34859" w:rsidRDefault="000175BE"/>
    <w:p w14:paraId="1C8FDDCB" w14:textId="77777777" w:rsidR="000175BE" w:rsidRPr="00A34859" w:rsidRDefault="000175BE"/>
    <w:p w14:paraId="66D6001C" w14:textId="77777777" w:rsidR="000175BE" w:rsidRPr="00A34859" w:rsidRDefault="000175BE"/>
    <w:p w14:paraId="36992368" w14:textId="77777777" w:rsidR="000175BE" w:rsidRPr="00A34859" w:rsidRDefault="000175BE"/>
    <w:p w14:paraId="34BEEDB0" w14:textId="77777777" w:rsidR="000175BE" w:rsidRPr="00A34859" w:rsidRDefault="000175BE"/>
    <w:p w14:paraId="7B939B8A" w14:textId="77777777" w:rsidR="000175BE" w:rsidRPr="00A34859" w:rsidRDefault="000175BE"/>
    <w:p w14:paraId="1D076C33" w14:textId="77777777" w:rsidR="000175BE" w:rsidRPr="00A34859" w:rsidRDefault="000175BE"/>
    <w:p w14:paraId="51A04A0F" w14:textId="77777777" w:rsidR="000175BE" w:rsidRPr="00A34859" w:rsidRDefault="000175BE"/>
    <w:p w14:paraId="511973CE" w14:textId="77777777" w:rsidR="000175BE" w:rsidRPr="00A34859" w:rsidRDefault="000175BE"/>
    <w:p w14:paraId="3A8009ED" w14:textId="77777777" w:rsidR="000175BE" w:rsidRPr="00A34859" w:rsidRDefault="000175BE"/>
    <w:p w14:paraId="559184CC" w14:textId="77777777" w:rsidR="000175BE" w:rsidRPr="00A34859" w:rsidRDefault="000175BE"/>
    <w:p w14:paraId="09003740" w14:textId="77777777" w:rsidR="000175BE" w:rsidRPr="00A34859" w:rsidRDefault="000175BE"/>
    <w:p w14:paraId="04122199" w14:textId="77777777" w:rsidR="000175BE" w:rsidRPr="00A34859" w:rsidRDefault="000175BE"/>
    <w:p w14:paraId="7717793E" w14:textId="77777777" w:rsidR="000175BE" w:rsidRPr="00A34859" w:rsidRDefault="000175BE"/>
    <w:p w14:paraId="5F0068BB" w14:textId="77777777" w:rsidR="000175BE" w:rsidRPr="00A34859" w:rsidRDefault="000175BE"/>
    <w:p w14:paraId="08ACAC48" w14:textId="77777777" w:rsidR="000175BE" w:rsidRPr="00A34859" w:rsidRDefault="000175BE"/>
    <w:p w14:paraId="1073CEE0" w14:textId="77777777" w:rsidR="000175BE" w:rsidRPr="00A34859" w:rsidRDefault="000175BE"/>
    <w:p w14:paraId="7821EBD1" w14:textId="77777777" w:rsidR="000175BE" w:rsidRPr="00A34859" w:rsidRDefault="000175BE"/>
    <w:p w14:paraId="3FC2F8CF" w14:textId="77777777" w:rsidR="000175BE" w:rsidRPr="00A34859" w:rsidRDefault="000175BE"/>
    <w:p w14:paraId="04DDBC79" w14:textId="77777777" w:rsidR="000175BE" w:rsidRPr="00A34859" w:rsidRDefault="000175BE"/>
    <w:p w14:paraId="5537B573" w14:textId="77777777" w:rsidR="000175BE" w:rsidRPr="00A34859" w:rsidRDefault="000175BE"/>
    <w:p w14:paraId="012C55F6" w14:textId="77777777" w:rsidR="000175BE" w:rsidRPr="00A34859" w:rsidRDefault="000175BE"/>
    <w:p w14:paraId="699417D6" w14:textId="77777777" w:rsidR="000175BE" w:rsidRPr="00A34859" w:rsidRDefault="000175BE"/>
    <w:p w14:paraId="0DAC493F" w14:textId="77777777" w:rsidR="000175BE" w:rsidRPr="00A34859" w:rsidRDefault="000175BE"/>
    <w:p w14:paraId="22519352" w14:textId="77777777" w:rsidR="000175BE" w:rsidRPr="00A34859" w:rsidRDefault="000175BE"/>
    <w:p w14:paraId="01D0906E" w14:textId="77777777" w:rsidR="000175BE" w:rsidRPr="00A34859" w:rsidRDefault="000175BE"/>
    <w:p w14:paraId="2107BA43" w14:textId="77777777" w:rsidR="000175BE" w:rsidRPr="00A34859" w:rsidRDefault="000175BE"/>
    <w:p w14:paraId="3BEE35F4" w14:textId="77777777" w:rsidR="000175BE" w:rsidRPr="00A34859" w:rsidRDefault="000175BE"/>
    <w:p w14:paraId="44CFA3B2" w14:textId="77777777" w:rsidR="000175BE" w:rsidRPr="00A34859" w:rsidRDefault="000175BE"/>
    <w:p w14:paraId="46BDA406" w14:textId="77777777" w:rsidR="000175BE" w:rsidRPr="00A34859" w:rsidRDefault="000175BE"/>
    <w:p w14:paraId="64FE7909" w14:textId="77777777" w:rsidR="000175BE" w:rsidRPr="00A34859" w:rsidRDefault="000175BE"/>
    <w:p w14:paraId="7EFE740B" w14:textId="77777777" w:rsidR="000175BE" w:rsidRPr="00A34859" w:rsidRDefault="000175BE"/>
    <w:p w14:paraId="3ABF8988" w14:textId="77777777" w:rsidR="000175BE" w:rsidRPr="00A34859" w:rsidRDefault="000175BE"/>
    <w:p w14:paraId="24023E9B" w14:textId="77777777" w:rsidR="000175BE" w:rsidRPr="00A34859" w:rsidRDefault="000175BE"/>
    <w:p w14:paraId="0158395C" w14:textId="77777777" w:rsidR="000175BE" w:rsidRPr="00A34859" w:rsidRDefault="000175BE"/>
    <w:p w14:paraId="1AC68843" w14:textId="77777777" w:rsidR="000175BE" w:rsidRPr="00A34859" w:rsidRDefault="000175BE"/>
    <w:p w14:paraId="66B7F723" w14:textId="77777777" w:rsidR="000175BE" w:rsidRPr="00A34859" w:rsidRDefault="000175BE"/>
    <w:p w14:paraId="6540F004" w14:textId="77777777" w:rsidR="000175BE" w:rsidRPr="00A34859" w:rsidRDefault="000175BE"/>
    <w:p w14:paraId="74832901" w14:textId="77777777" w:rsidR="000175BE" w:rsidRPr="00A34859" w:rsidRDefault="000175BE"/>
    <w:p w14:paraId="464F9391" w14:textId="77777777" w:rsidR="000175BE" w:rsidRPr="00A34859" w:rsidRDefault="000175BE"/>
    <w:p w14:paraId="3BF14E5F" w14:textId="77777777" w:rsidR="000175BE" w:rsidRPr="00A34859" w:rsidRDefault="000175BE"/>
    <w:p w14:paraId="634FBE35" w14:textId="77777777" w:rsidR="000175BE" w:rsidRPr="00A34859" w:rsidRDefault="000175BE"/>
    <w:p w14:paraId="27C11C6B" w14:textId="77777777" w:rsidR="000175BE" w:rsidRPr="00A34859" w:rsidRDefault="000175BE"/>
    <w:p w14:paraId="7A22E6D4" w14:textId="789427D0" w:rsidR="006434BC" w:rsidRPr="00A34859" w:rsidRDefault="00F37C71" w:rsidP="00F37C71">
      <w:pPr>
        <w:jc w:val="center"/>
        <w:rPr>
          <w:b/>
          <w:bCs/>
          <w:sz w:val="32"/>
          <w:szCs w:val="32"/>
        </w:rPr>
      </w:pPr>
      <w:r w:rsidRPr="00A34859">
        <w:rPr>
          <w:b/>
          <w:bCs/>
          <w:sz w:val="32"/>
          <w:szCs w:val="32"/>
        </w:rPr>
        <w:t>Table Of Contents</w:t>
      </w:r>
    </w:p>
    <w:sdt>
      <w:sdtPr>
        <w:rPr>
          <w:rFonts w:ascii="Calibri" w:eastAsia="Calibri" w:hAnsi="Calibri" w:cs="Calibri"/>
          <w:color w:val="auto"/>
          <w:sz w:val="22"/>
          <w:szCs w:val="22"/>
        </w:rPr>
        <w:id w:val="2125343501"/>
        <w:docPartObj>
          <w:docPartGallery w:val="Table of Contents"/>
          <w:docPartUnique/>
        </w:docPartObj>
      </w:sdtPr>
      <w:sdtEndPr>
        <w:rPr>
          <w:b/>
          <w:bCs/>
        </w:rPr>
      </w:sdtEndPr>
      <w:sdtContent>
        <w:p w14:paraId="5D14E420" w14:textId="1660424B" w:rsidR="00A65B71" w:rsidRPr="00A34859" w:rsidRDefault="00A65B71" w:rsidP="00A65B71">
          <w:pPr>
            <w:pStyle w:val="TOCHeading"/>
            <w:numPr>
              <w:ilvl w:val="0"/>
              <w:numId w:val="0"/>
            </w:numPr>
          </w:pPr>
        </w:p>
        <w:p w14:paraId="4436AF08" w14:textId="424A14F5" w:rsidR="000C3F21" w:rsidRDefault="008E4296">
          <w:pPr>
            <w:pStyle w:val="TOC1"/>
            <w:tabs>
              <w:tab w:val="left" w:pos="440"/>
              <w:tab w:val="right" w:leader="dot" w:pos="9280"/>
            </w:tabs>
            <w:rPr>
              <w:rFonts w:asciiTheme="minorHAnsi" w:eastAsiaTheme="minorEastAsia" w:hAnsiTheme="minorHAnsi" w:cstheme="minorBidi"/>
              <w:b w:val="0"/>
              <w:noProof/>
              <w:kern w:val="2"/>
              <w:sz w:val="24"/>
              <w:szCs w:val="24"/>
              <w14:ligatures w14:val="standardContextual"/>
            </w:rPr>
          </w:pPr>
          <w:r w:rsidRPr="00A34859">
            <w:rPr>
              <w:b w:val="0"/>
            </w:rPr>
            <w:fldChar w:fldCharType="begin"/>
          </w:r>
          <w:r w:rsidRPr="00A34859">
            <w:rPr>
              <w:b w:val="0"/>
            </w:rPr>
            <w:instrText xml:space="preserve"> TOC \o "1-3" \h \z \u </w:instrText>
          </w:r>
          <w:r w:rsidRPr="00A34859">
            <w:rPr>
              <w:b w:val="0"/>
            </w:rPr>
            <w:fldChar w:fldCharType="separate"/>
          </w:r>
          <w:hyperlink w:anchor="_Toc164865164" w:history="1">
            <w:r w:rsidR="000C3F21" w:rsidRPr="00A31644">
              <w:rPr>
                <w:rStyle w:val="Hyperlink"/>
                <w:noProof/>
              </w:rPr>
              <w:t>1</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List of Abbreviations</w:t>
            </w:r>
            <w:r w:rsidR="000C3F21">
              <w:rPr>
                <w:noProof/>
                <w:webHidden/>
              </w:rPr>
              <w:tab/>
            </w:r>
            <w:r w:rsidR="000C3F21">
              <w:rPr>
                <w:noProof/>
                <w:webHidden/>
              </w:rPr>
              <w:fldChar w:fldCharType="begin"/>
            </w:r>
            <w:r w:rsidR="000C3F21">
              <w:rPr>
                <w:noProof/>
                <w:webHidden/>
              </w:rPr>
              <w:instrText xml:space="preserve"> PAGEREF _Toc164865164 \h </w:instrText>
            </w:r>
            <w:r w:rsidR="000C3F21">
              <w:rPr>
                <w:noProof/>
                <w:webHidden/>
              </w:rPr>
            </w:r>
            <w:r w:rsidR="000C3F21">
              <w:rPr>
                <w:noProof/>
                <w:webHidden/>
              </w:rPr>
              <w:fldChar w:fldCharType="separate"/>
            </w:r>
            <w:r w:rsidR="00FF1405">
              <w:rPr>
                <w:noProof/>
                <w:webHidden/>
              </w:rPr>
              <w:t>vii</w:t>
            </w:r>
            <w:r w:rsidR="000C3F21">
              <w:rPr>
                <w:noProof/>
                <w:webHidden/>
              </w:rPr>
              <w:fldChar w:fldCharType="end"/>
            </w:r>
          </w:hyperlink>
        </w:p>
        <w:p w14:paraId="00E58C91" w14:textId="13C4A96C" w:rsidR="000C3F21" w:rsidRDefault="00000000">
          <w:pPr>
            <w:pStyle w:val="TOC1"/>
            <w:tabs>
              <w:tab w:val="left" w:pos="440"/>
              <w:tab w:val="right" w:leader="dot" w:pos="9280"/>
            </w:tabs>
            <w:rPr>
              <w:rFonts w:asciiTheme="minorHAnsi" w:eastAsiaTheme="minorEastAsia" w:hAnsiTheme="minorHAnsi" w:cstheme="minorBidi"/>
              <w:b w:val="0"/>
              <w:noProof/>
              <w:kern w:val="2"/>
              <w:sz w:val="24"/>
              <w:szCs w:val="24"/>
              <w14:ligatures w14:val="standardContextual"/>
            </w:rPr>
          </w:pPr>
          <w:hyperlink w:anchor="_Toc164865165" w:history="1">
            <w:r w:rsidR="000C3F21" w:rsidRPr="00A31644">
              <w:rPr>
                <w:rStyle w:val="Hyperlink"/>
                <w:noProof/>
              </w:rPr>
              <w:t>2</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List of Figures</w:t>
            </w:r>
            <w:r w:rsidR="000C3F21">
              <w:rPr>
                <w:noProof/>
                <w:webHidden/>
              </w:rPr>
              <w:tab/>
            </w:r>
            <w:r w:rsidR="000C3F21">
              <w:rPr>
                <w:noProof/>
                <w:webHidden/>
              </w:rPr>
              <w:fldChar w:fldCharType="begin"/>
            </w:r>
            <w:r w:rsidR="000C3F21">
              <w:rPr>
                <w:noProof/>
                <w:webHidden/>
              </w:rPr>
              <w:instrText xml:space="preserve"> PAGEREF _Toc164865165 \h </w:instrText>
            </w:r>
            <w:r w:rsidR="000C3F21">
              <w:rPr>
                <w:noProof/>
                <w:webHidden/>
              </w:rPr>
            </w:r>
            <w:r w:rsidR="000C3F21">
              <w:rPr>
                <w:noProof/>
                <w:webHidden/>
              </w:rPr>
              <w:fldChar w:fldCharType="separate"/>
            </w:r>
            <w:r w:rsidR="00FF1405">
              <w:rPr>
                <w:noProof/>
                <w:webHidden/>
              </w:rPr>
              <w:t>viii</w:t>
            </w:r>
            <w:r w:rsidR="000C3F21">
              <w:rPr>
                <w:noProof/>
                <w:webHidden/>
              </w:rPr>
              <w:fldChar w:fldCharType="end"/>
            </w:r>
          </w:hyperlink>
        </w:p>
        <w:p w14:paraId="014E552C" w14:textId="0F6AB43C" w:rsidR="000C3F21" w:rsidRDefault="00000000">
          <w:pPr>
            <w:pStyle w:val="TOC1"/>
            <w:tabs>
              <w:tab w:val="left" w:pos="440"/>
              <w:tab w:val="right" w:leader="dot" w:pos="9280"/>
            </w:tabs>
            <w:rPr>
              <w:rFonts w:asciiTheme="minorHAnsi" w:eastAsiaTheme="minorEastAsia" w:hAnsiTheme="minorHAnsi" w:cstheme="minorBidi"/>
              <w:b w:val="0"/>
              <w:noProof/>
              <w:kern w:val="2"/>
              <w:sz w:val="24"/>
              <w:szCs w:val="24"/>
              <w14:ligatures w14:val="standardContextual"/>
            </w:rPr>
          </w:pPr>
          <w:hyperlink w:anchor="_Toc164865166" w:history="1">
            <w:r w:rsidR="000C3F21" w:rsidRPr="00A31644">
              <w:rPr>
                <w:rStyle w:val="Hyperlink"/>
                <w:noProof/>
              </w:rPr>
              <w:t>3</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Introduction</w:t>
            </w:r>
            <w:r w:rsidR="000C3F21">
              <w:rPr>
                <w:noProof/>
                <w:webHidden/>
              </w:rPr>
              <w:tab/>
            </w:r>
            <w:r w:rsidR="000C3F21">
              <w:rPr>
                <w:noProof/>
                <w:webHidden/>
              </w:rPr>
              <w:fldChar w:fldCharType="begin"/>
            </w:r>
            <w:r w:rsidR="000C3F21">
              <w:rPr>
                <w:noProof/>
                <w:webHidden/>
              </w:rPr>
              <w:instrText xml:space="preserve"> PAGEREF _Toc164865166 \h </w:instrText>
            </w:r>
            <w:r w:rsidR="000C3F21">
              <w:rPr>
                <w:noProof/>
                <w:webHidden/>
              </w:rPr>
            </w:r>
            <w:r w:rsidR="000C3F21">
              <w:rPr>
                <w:noProof/>
                <w:webHidden/>
              </w:rPr>
              <w:fldChar w:fldCharType="separate"/>
            </w:r>
            <w:r w:rsidR="00FF1405">
              <w:rPr>
                <w:noProof/>
                <w:webHidden/>
              </w:rPr>
              <w:t>1</w:t>
            </w:r>
            <w:r w:rsidR="000C3F21">
              <w:rPr>
                <w:noProof/>
                <w:webHidden/>
              </w:rPr>
              <w:fldChar w:fldCharType="end"/>
            </w:r>
          </w:hyperlink>
        </w:p>
        <w:p w14:paraId="352618D5" w14:textId="59C15AE4" w:rsidR="000C3F21" w:rsidRDefault="00000000">
          <w:pPr>
            <w:pStyle w:val="TOC1"/>
            <w:tabs>
              <w:tab w:val="left" w:pos="440"/>
              <w:tab w:val="right" w:leader="dot" w:pos="9280"/>
            </w:tabs>
            <w:rPr>
              <w:rFonts w:asciiTheme="minorHAnsi" w:eastAsiaTheme="minorEastAsia" w:hAnsiTheme="minorHAnsi" w:cstheme="minorBidi"/>
              <w:b w:val="0"/>
              <w:noProof/>
              <w:kern w:val="2"/>
              <w:sz w:val="24"/>
              <w:szCs w:val="24"/>
              <w14:ligatures w14:val="standardContextual"/>
            </w:rPr>
          </w:pPr>
          <w:hyperlink w:anchor="_Toc164865167" w:history="1">
            <w:r w:rsidR="000C3F21" w:rsidRPr="00A31644">
              <w:rPr>
                <w:rStyle w:val="Hyperlink"/>
                <w:noProof/>
              </w:rPr>
              <w:t>4</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Aims And Objectives</w:t>
            </w:r>
            <w:r w:rsidR="000C3F21">
              <w:rPr>
                <w:noProof/>
                <w:webHidden/>
              </w:rPr>
              <w:tab/>
            </w:r>
            <w:r w:rsidR="000C3F21">
              <w:rPr>
                <w:noProof/>
                <w:webHidden/>
              </w:rPr>
              <w:fldChar w:fldCharType="begin"/>
            </w:r>
            <w:r w:rsidR="000C3F21">
              <w:rPr>
                <w:noProof/>
                <w:webHidden/>
              </w:rPr>
              <w:instrText xml:space="preserve"> PAGEREF _Toc164865167 \h </w:instrText>
            </w:r>
            <w:r w:rsidR="000C3F21">
              <w:rPr>
                <w:noProof/>
                <w:webHidden/>
              </w:rPr>
            </w:r>
            <w:r w:rsidR="000C3F21">
              <w:rPr>
                <w:noProof/>
                <w:webHidden/>
              </w:rPr>
              <w:fldChar w:fldCharType="separate"/>
            </w:r>
            <w:r w:rsidR="00FF1405">
              <w:rPr>
                <w:noProof/>
                <w:webHidden/>
              </w:rPr>
              <w:t>3</w:t>
            </w:r>
            <w:r w:rsidR="000C3F21">
              <w:rPr>
                <w:noProof/>
                <w:webHidden/>
              </w:rPr>
              <w:fldChar w:fldCharType="end"/>
            </w:r>
          </w:hyperlink>
        </w:p>
        <w:p w14:paraId="119369ED" w14:textId="5636B738"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68" w:history="1">
            <w:r w:rsidR="000C3F21" w:rsidRPr="00A31644">
              <w:rPr>
                <w:rStyle w:val="Hyperlink"/>
                <w:noProof/>
              </w:rPr>
              <w:t>4.1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Aim</w:t>
            </w:r>
            <w:r w:rsidR="000C3F21">
              <w:rPr>
                <w:noProof/>
                <w:webHidden/>
              </w:rPr>
              <w:tab/>
            </w:r>
            <w:r w:rsidR="000C3F21">
              <w:rPr>
                <w:noProof/>
                <w:webHidden/>
              </w:rPr>
              <w:fldChar w:fldCharType="begin"/>
            </w:r>
            <w:r w:rsidR="000C3F21">
              <w:rPr>
                <w:noProof/>
                <w:webHidden/>
              </w:rPr>
              <w:instrText xml:space="preserve"> PAGEREF _Toc164865168 \h </w:instrText>
            </w:r>
            <w:r w:rsidR="000C3F21">
              <w:rPr>
                <w:noProof/>
                <w:webHidden/>
              </w:rPr>
            </w:r>
            <w:r w:rsidR="000C3F21">
              <w:rPr>
                <w:noProof/>
                <w:webHidden/>
              </w:rPr>
              <w:fldChar w:fldCharType="separate"/>
            </w:r>
            <w:r w:rsidR="00FF1405">
              <w:rPr>
                <w:noProof/>
                <w:webHidden/>
              </w:rPr>
              <w:t>3</w:t>
            </w:r>
            <w:r w:rsidR="000C3F21">
              <w:rPr>
                <w:noProof/>
                <w:webHidden/>
              </w:rPr>
              <w:fldChar w:fldCharType="end"/>
            </w:r>
          </w:hyperlink>
        </w:p>
        <w:p w14:paraId="5F535950" w14:textId="3B62EB77"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69" w:history="1">
            <w:r w:rsidR="000C3F21" w:rsidRPr="00A31644">
              <w:rPr>
                <w:rStyle w:val="Hyperlink"/>
                <w:noProof/>
              </w:rPr>
              <w:t>4.2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Objectives</w:t>
            </w:r>
            <w:r w:rsidR="000C3F21">
              <w:rPr>
                <w:noProof/>
                <w:webHidden/>
              </w:rPr>
              <w:tab/>
            </w:r>
            <w:r w:rsidR="000C3F21">
              <w:rPr>
                <w:noProof/>
                <w:webHidden/>
              </w:rPr>
              <w:fldChar w:fldCharType="begin"/>
            </w:r>
            <w:r w:rsidR="000C3F21">
              <w:rPr>
                <w:noProof/>
                <w:webHidden/>
              </w:rPr>
              <w:instrText xml:space="preserve"> PAGEREF _Toc164865169 \h </w:instrText>
            </w:r>
            <w:r w:rsidR="000C3F21">
              <w:rPr>
                <w:noProof/>
                <w:webHidden/>
              </w:rPr>
            </w:r>
            <w:r w:rsidR="000C3F21">
              <w:rPr>
                <w:noProof/>
                <w:webHidden/>
              </w:rPr>
              <w:fldChar w:fldCharType="separate"/>
            </w:r>
            <w:r w:rsidR="00FF1405">
              <w:rPr>
                <w:noProof/>
                <w:webHidden/>
              </w:rPr>
              <w:t>3</w:t>
            </w:r>
            <w:r w:rsidR="000C3F21">
              <w:rPr>
                <w:noProof/>
                <w:webHidden/>
              </w:rPr>
              <w:fldChar w:fldCharType="end"/>
            </w:r>
          </w:hyperlink>
        </w:p>
        <w:p w14:paraId="1B963AB4" w14:textId="01724D8B" w:rsidR="000C3F21" w:rsidRDefault="00000000">
          <w:pPr>
            <w:pStyle w:val="TOC1"/>
            <w:tabs>
              <w:tab w:val="left" w:pos="440"/>
              <w:tab w:val="right" w:leader="dot" w:pos="9280"/>
            </w:tabs>
            <w:rPr>
              <w:rFonts w:asciiTheme="minorHAnsi" w:eastAsiaTheme="minorEastAsia" w:hAnsiTheme="minorHAnsi" w:cstheme="minorBidi"/>
              <w:b w:val="0"/>
              <w:noProof/>
              <w:kern w:val="2"/>
              <w:sz w:val="24"/>
              <w:szCs w:val="24"/>
              <w14:ligatures w14:val="standardContextual"/>
            </w:rPr>
          </w:pPr>
          <w:hyperlink w:anchor="_Toc164865170" w:history="1">
            <w:r w:rsidR="000C3F21" w:rsidRPr="00A31644">
              <w:rPr>
                <w:rStyle w:val="Hyperlink"/>
                <w:noProof/>
              </w:rPr>
              <w:t>5</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Literature Review</w:t>
            </w:r>
            <w:r w:rsidR="000C3F21">
              <w:rPr>
                <w:noProof/>
                <w:webHidden/>
              </w:rPr>
              <w:tab/>
            </w:r>
            <w:r w:rsidR="000C3F21">
              <w:rPr>
                <w:noProof/>
                <w:webHidden/>
              </w:rPr>
              <w:fldChar w:fldCharType="begin"/>
            </w:r>
            <w:r w:rsidR="000C3F21">
              <w:rPr>
                <w:noProof/>
                <w:webHidden/>
              </w:rPr>
              <w:instrText xml:space="preserve"> PAGEREF _Toc164865170 \h </w:instrText>
            </w:r>
            <w:r w:rsidR="000C3F21">
              <w:rPr>
                <w:noProof/>
                <w:webHidden/>
              </w:rPr>
            </w:r>
            <w:r w:rsidR="000C3F21">
              <w:rPr>
                <w:noProof/>
                <w:webHidden/>
              </w:rPr>
              <w:fldChar w:fldCharType="separate"/>
            </w:r>
            <w:r w:rsidR="00FF1405">
              <w:rPr>
                <w:noProof/>
                <w:webHidden/>
              </w:rPr>
              <w:t>4</w:t>
            </w:r>
            <w:r w:rsidR="000C3F21">
              <w:rPr>
                <w:noProof/>
                <w:webHidden/>
              </w:rPr>
              <w:fldChar w:fldCharType="end"/>
            </w:r>
          </w:hyperlink>
        </w:p>
        <w:p w14:paraId="6D56C515" w14:textId="65E845D2"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71" w:history="1">
            <w:r w:rsidR="000C3F21" w:rsidRPr="00A31644">
              <w:rPr>
                <w:rStyle w:val="Hyperlink"/>
                <w:noProof/>
              </w:rPr>
              <w:t>5.1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Greenhouse Gas</w:t>
            </w:r>
            <w:r w:rsidR="000C3F21">
              <w:rPr>
                <w:noProof/>
                <w:webHidden/>
              </w:rPr>
              <w:tab/>
            </w:r>
            <w:r w:rsidR="000C3F21">
              <w:rPr>
                <w:noProof/>
                <w:webHidden/>
              </w:rPr>
              <w:fldChar w:fldCharType="begin"/>
            </w:r>
            <w:r w:rsidR="000C3F21">
              <w:rPr>
                <w:noProof/>
                <w:webHidden/>
              </w:rPr>
              <w:instrText xml:space="preserve"> PAGEREF _Toc164865171 \h </w:instrText>
            </w:r>
            <w:r w:rsidR="000C3F21">
              <w:rPr>
                <w:noProof/>
                <w:webHidden/>
              </w:rPr>
            </w:r>
            <w:r w:rsidR="000C3F21">
              <w:rPr>
                <w:noProof/>
                <w:webHidden/>
              </w:rPr>
              <w:fldChar w:fldCharType="separate"/>
            </w:r>
            <w:r w:rsidR="00FF1405">
              <w:rPr>
                <w:noProof/>
                <w:webHidden/>
              </w:rPr>
              <w:t>4</w:t>
            </w:r>
            <w:r w:rsidR="000C3F21">
              <w:rPr>
                <w:noProof/>
                <w:webHidden/>
              </w:rPr>
              <w:fldChar w:fldCharType="end"/>
            </w:r>
          </w:hyperlink>
        </w:p>
        <w:p w14:paraId="34D3B196" w14:textId="0D090CB0"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72" w:history="1">
            <w:r w:rsidR="000C3F21" w:rsidRPr="00A31644">
              <w:rPr>
                <w:rStyle w:val="Hyperlink"/>
                <w:noProof/>
              </w:rPr>
              <w:t>5.2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Importance of Biofuels</w:t>
            </w:r>
            <w:r w:rsidR="000C3F21">
              <w:rPr>
                <w:noProof/>
                <w:webHidden/>
              </w:rPr>
              <w:tab/>
            </w:r>
            <w:r w:rsidR="000C3F21">
              <w:rPr>
                <w:noProof/>
                <w:webHidden/>
              </w:rPr>
              <w:fldChar w:fldCharType="begin"/>
            </w:r>
            <w:r w:rsidR="000C3F21">
              <w:rPr>
                <w:noProof/>
                <w:webHidden/>
              </w:rPr>
              <w:instrText xml:space="preserve"> PAGEREF _Toc164865172 \h </w:instrText>
            </w:r>
            <w:r w:rsidR="000C3F21">
              <w:rPr>
                <w:noProof/>
                <w:webHidden/>
              </w:rPr>
            </w:r>
            <w:r w:rsidR="000C3F21">
              <w:rPr>
                <w:noProof/>
                <w:webHidden/>
              </w:rPr>
              <w:fldChar w:fldCharType="separate"/>
            </w:r>
            <w:r w:rsidR="00FF1405">
              <w:rPr>
                <w:noProof/>
                <w:webHidden/>
              </w:rPr>
              <w:t>5</w:t>
            </w:r>
            <w:r w:rsidR="000C3F21">
              <w:rPr>
                <w:noProof/>
                <w:webHidden/>
              </w:rPr>
              <w:fldChar w:fldCharType="end"/>
            </w:r>
          </w:hyperlink>
        </w:p>
        <w:p w14:paraId="3850A42E" w14:textId="265E616B"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73" w:history="1">
            <w:r w:rsidR="000C3F21" w:rsidRPr="00A31644">
              <w:rPr>
                <w:rStyle w:val="Hyperlink"/>
                <w:noProof/>
              </w:rPr>
              <w:t>5.3</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Types of Biofuels</w:t>
            </w:r>
            <w:r w:rsidR="000C3F21">
              <w:rPr>
                <w:noProof/>
                <w:webHidden/>
              </w:rPr>
              <w:tab/>
            </w:r>
            <w:r w:rsidR="000C3F21">
              <w:rPr>
                <w:noProof/>
                <w:webHidden/>
              </w:rPr>
              <w:fldChar w:fldCharType="begin"/>
            </w:r>
            <w:r w:rsidR="000C3F21">
              <w:rPr>
                <w:noProof/>
                <w:webHidden/>
              </w:rPr>
              <w:instrText xml:space="preserve"> PAGEREF _Toc164865173 \h </w:instrText>
            </w:r>
            <w:r w:rsidR="000C3F21">
              <w:rPr>
                <w:noProof/>
                <w:webHidden/>
              </w:rPr>
            </w:r>
            <w:r w:rsidR="000C3F21">
              <w:rPr>
                <w:noProof/>
                <w:webHidden/>
              </w:rPr>
              <w:fldChar w:fldCharType="separate"/>
            </w:r>
            <w:r w:rsidR="00FF1405">
              <w:rPr>
                <w:noProof/>
                <w:webHidden/>
              </w:rPr>
              <w:t>7</w:t>
            </w:r>
            <w:r w:rsidR="000C3F21">
              <w:rPr>
                <w:noProof/>
                <w:webHidden/>
              </w:rPr>
              <w:fldChar w:fldCharType="end"/>
            </w:r>
          </w:hyperlink>
        </w:p>
        <w:p w14:paraId="08B746A4" w14:textId="68BBB3E0"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74" w:history="1">
            <w:r w:rsidR="000C3F21" w:rsidRPr="00A31644">
              <w:rPr>
                <w:rStyle w:val="Hyperlink"/>
                <w:noProof/>
              </w:rPr>
              <w:t>5.4</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Solid Biofuels</w:t>
            </w:r>
            <w:r w:rsidR="000C3F21">
              <w:rPr>
                <w:noProof/>
                <w:webHidden/>
              </w:rPr>
              <w:tab/>
            </w:r>
            <w:r w:rsidR="000C3F21">
              <w:rPr>
                <w:noProof/>
                <w:webHidden/>
              </w:rPr>
              <w:fldChar w:fldCharType="begin"/>
            </w:r>
            <w:r w:rsidR="000C3F21">
              <w:rPr>
                <w:noProof/>
                <w:webHidden/>
              </w:rPr>
              <w:instrText xml:space="preserve"> PAGEREF _Toc164865174 \h </w:instrText>
            </w:r>
            <w:r w:rsidR="000C3F21">
              <w:rPr>
                <w:noProof/>
                <w:webHidden/>
              </w:rPr>
            </w:r>
            <w:r w:rsidR="000C3F21">
              <w:rPr>
                <w:noProof/>
                <w:webHidden/>
              </w:rPr>
              <w:fldChar w:fldCharType="separate"/>
            </w:r>
            <w:r w:rsidR="00FF1405">
              <w:rPr>
                <w:noProof/>
                <w:webHidden/>
              </w:rPr>
              <w:t>7</w:t>
            </w:r>
            <w:r w:rsidR="000C3F21">
              <w:rPr>
                <w:noProof/>
                <w:webHidden/>
              </w:rPr>
              <w:fldChar w:fldCharType="end"/>
            </w:r>
          </w:hyperlink>
        </w:p>
        <w:p w14:paraId="7A1DB174" w14:textId="3F1D42D2"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75" w:history="1">
            <w:r w:rsidR="000C3F21" w:rsidRPr="00A31644">
              <w:rPr>
                <w:rStyle w:val="Hyperlink"/>
                <w:noProof/>
              </w:rPr>
              <w:t>5.5</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Liquid Biofuels</w:t>
            </w:r>
            <w:r w:rsidR="000C3F21">
              <w:rPr>
                <w:noProof/>
                <w:webHidden/>
              </w:rPr>
              <w:tab/>
            </w:r>
            <w:r w:rsidR="000C3F21">
              <w:rPr>
                <w:noProof/>
                <w:webHidden/>
              </w:rPr>
              <w:fldChar w:fldCharType="begin"/>
            </w:r>
            <w:r w:rsidR="000C3F21">
              <w:rPr>
                <w:noProof/>
                <w:webHidden/>
              </w:rPr>
              <w:instrText xml:space="preserve"> PAGEREF _Toc164865175 \h </w:instrText>
            </w:r>
            <w:r w:rsidR="000C3F21">
              <w:rPr>
                <w:noProof/>
                <w:webHidden/>
              </w:rPr>
            </w:r>
            <w:r w:rsidR="000C3F21">
              <w:rPr>
                <w:noProof/>
                <w:webHidden/>
              </w:rPr>
              <w:fldChar w:fldCharType="separate"/>
            </w:r>
            <w:r w:rsidR="00FF1405">
              <w:rPr>
                <w:noProof/>
                <w:webHidden/>
              </w:rPr>
              <w:t>7</w:t>
            </w:r>
            <w:r w:rsidR="000C3F21">
              <w:rPr>
                <w:noProof/>
                <w:webHidden/>
              </w:rPr>
              <w:fldChar w:fldCharType="end"/>
            </w:r>
          </w:hyperlink>
        </w:p>
        <w:p w14:paraId="602DB1F7" w14:textId="70D444A5"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176" w:history="1">
            <w:r w:rsidR="000C3F21" w:rsidRPr="00A31644">
              <w:rPr>
                <w:rStyle w:val="Hyperlink"/>
                <w:noProof/>
              </w:rPr>
              <w:t>5.5.1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Ethanol</w:t>
            </w:r>
            <w:r w:rsidR="000C3F21">
              <w:rPr>
                <w:noProof/>
                <w:webHidden/>
              </w:rPr>
              <w:tab/>
            </w:r>
            <w:r w:rsidR="000C3F21">
              <w:rPr>
                <w:noProof/>
                <w:webHidden/>
              </w:rPr>
              <w:fldChar w:fldCharType="begin"/>
            </w:r>
            <w:r w:rsidR="000C3F21">
              <w:rPr>
                <w:noProof/>
                <w:webHidden/>
              </w:rPr>
              <w:instrText xml:space="preserve"> PAGEREF _Toc164865176 \h </w:instrText>
            </w:r>
            <w:r w:rsidR="000C3F21">
              <w:rPr>
                <w:noProof/>
                <w:webHidden/>
              </w:rPr>
            </w:r>
            <w:r w:rsidR="000C3F21">
              <w:rPr>
                <w:noProof/>
                <w:webHidden/>
              </w:rPr>
              <w:fldChar w:fldCharType="separate"/>
            </w:r>
            <w:r w:rsidR="00FF1405">
              <w:rPr>
                <w:noProof/>
                <w:webHidden/>
              </w:rPr>
              <w:t>7</w:t>
            </w:r>
            <w:r w:rsidR="000C3F21">
              <w:rPr>
                <w:noProof/>
                <w:webHidden/>
              </w:rPr>
              <w:fldChar w:fldCharType="end"/>
            </w:r>
          </w:hyperlink>
        </w:p>
        <w:p w14:paraId="54113043" w14:textId="1896E655"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177" w:history="1">
            <w:r w:rsidR="000C3F21" w:rsidRPr="00A31644">
              <w:rPr>
                <w:rStyle w:val="Hyperlink"/>
                <w:noProof/>
              </w:rPr>
              <w:t>5.5.2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Biodiesel</w:t>
            </w:r>
            <w:r w:rsidR="000C3F21">
              <w:rPr>
                <w:noProof/>
                <w:webHidden/>
              </w:rPr>
              <w:tab/>
            </w:r>
            <w:r w:rsidR="000C3F21">
              <w:rPr>
                <w:noProof/>
                <w:webHidden/>
              </w:rPr>
              <w:fldChar w:fldCharType="begin"/>
            </w:r>
            <w:r w:rsidR="000C3F21">
              <w:rPr>
                <w:noProof/>
                <w:webHidden/>
              </w:rPr>
              <w:instrText xml:space="preserve"> PAGEREF _Toc164865177 \h </w:instrText>
            </w:r>
            <w:r w:rsidR="000C3F21">
              <w:rPr>
                <w:noProof/>
                <w:webHidden/>
              </w:rPr>
            </w:r>
            <w:r w:rsidR="000C3F21">
              <w:rPr>
                <w:noProof/>
                <w:webHidden/>
              </w:rPr>
              <w:fldChar w:fldCharType="separate"/>
            </w:r>
            <w:r w:rsidR="00FF1405">
              <w:rPr>
                <w:noProof/>
                <w:webHidden/>
              </w:rPr>
              <w:t>7</w:t>
            </w:r>
            <w:r w:rsidR="000C3F21">
              <w:rPr>
                <w:noProof/>
                <w:webHidden/>
              </w:rPr>
              <w:fldChar w:fldCharType="end"/>
            </w:r>
          </w:hyperlink>
        </w:p>
        <w:p w14:paraId="32756AE2" w14:textId="0AA55635"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178" w:history="1">
            <w:r w:rsidR="000C3F21" w:rsidRPr="00A31644">
              <w:rPr>
                <w:rStyle w:val="Hyperlink"/>
                <w:noProof/>
              </w:rPr>
              <w:t>5.5.3</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Pyrolysis</w:t>
            </w:r>
            <w:r w:rsidR="000C3F21">
              <w:rPr>
                <w:noProof/>
                <w:webHidden/>
              </w:rPr>
              <w:tab/>
            </w:r>
            <w:r w:rsidR="000C3F21">
              <w:rPr>
                <w:noProof/>
                <w:webHidden/>
              </w:rPr>
              <w:fldChar w:fldCharType="begin"/>
            </w:r>
            <w:r w:rsidR="000C3F21">
              <w:rPr>
                <w:noProof/>
                <w:webHidden/>
              </w:rPr>
              <w:instrText xml:space="preserve"> PAGEREF _Toc164865178 \h </w:instrText>
            </w:r>
            <w:r w:rsidR="000C3F21">
              <w:rPr>
                <w:noProof/>
                <w:webHidden/>
              </w:rPr>
            </w:r>
            <w:r w:rsidR="000C3F21">
              <w:rPr>
                <w:noProof/>
                <w:webHidden/>
              </w:rPr>
              <w:fldChar w:fldCharType="separate"/>
            </w:r>
            <w:r w:rsidR="00FF1405">
              <w:rPr>
                <w:noProof/>
                <w:webHidden/>
              </w:rPr>
              <w:t>7</w:t>
            </w:r>
            <w:r w:rsidR="000C3F21">
              <w:rPr>
                <w:noProof/>
                <w:webHidden/>
              </w:rPr>
              <w:fldChar w:fldCharType="end"/>
            </w:r>
          </w:hyperlink>
        </w:p>
        <w:p w14:paraId="5D923332" w14:textId="19A22259"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179" w:history="1">
            <w:r w:rsidR="000C3F21" w:rsidRPr="00A31644">
              <w:rPr>
                <w:rStyle w:val="Hyperlink"/>
                <w:noProof/>
              </w:rPr>
              <w:t>5.5.4</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Drop-in Biofuels</w:t>
            </w:r>
            <w:r w:rsidR="000C3F21">
              <w:rPr>
                <w:noProof/>
                <w:webHidden/>
              </w:rPr>
              <w:tab/>
            </w:r>
            <w:r w:rsidR="000C3F21">
              <w:rPr>
                <w:noProof/>
                <w:webHidden/>
              </w:rPr>
              <w:fldChar w:fldCharType="begin"/>
            </w:r>
            <w:r w:rsidR="000C3F21">
              <w:rPr>
                <w:noProof/>
                <w:webHidden/>
              </w:rPr>
              <w:instrText xml:space="preserve"> PAGEREF _Toc164865179 \h </w:instrText>
            </w:r>
            <w:r w:rsidR="000C3F21">
              <w:rPr>
                <w:noProof/>
                <w:webHidden/>
              </w:rPr>
            </w:r>
            <w:r w:rsidR="000C3F21">
              <w:rPr>
                <w:noProof/>
                <w:webHidden/>
              </w:rPr>
              <w:fldChar w:fldCharType="separate"/>
            </w:r>
            <w:r w:rsidR="00FF1405">
              <w:rPr>
                <w:noProof/>
                <w:webHidden/>
              </w:rPr>
              <w:t>7</w:t>
            </w:r>
            <w:r w:rsidR="000C3F21">
              <w:rPr>
                <w:noProof/>
                <w:webHidden/>
              </w:rPr>
              <w:fldChar w:fldCharType="end"/>
            </w:r>
          </w:hyperlink>
        </w:p>
        <w:p w14:paraId="4CC2EFDD" w14:textId="0429B92F"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80" w:history="1">
            <w:r w:rsidR="000C3F21" w:rsidRPr="00A31644">
              <w:rPr>
                <w:rStyle w:val="Hyperlink"/>
                <w:noProof/>
              </w:rPr>
              <w:t>5.6</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Gaseous Biofuels</w:t>
            </w:r>
            <w:r w:rsidR="000C3F21">
              <w:rPr>
                <w:noProof/>
                <w:webHidden/>
              </w:rPr>
              <w:tab/>
            </w:r>
            <w:r w:rsidR="000C3F21">
              <w:rPr>
                <w:noProof/>
                <w:webHidden/>
              </w:rPr>
              <w:fldChar w:fldCharType="begin"/>
            </w:r>
            <w:r w:rsidR="000C3F21">
              <w:rPr>
                <w:noProof/>
                <w:webHidden/>
              </w:rPr>
              <w:instrText xml:space="preserve"> PAGEREF _Toc164865180 \h </w:instrText>
            </w:r>
            <w:r w:rsidR="000C3F21">
              <w:rPr>
                <w:noProof/>
                <w:webHidden/>
              </w:rPr>
            </w:r>
            <w:r w:rsidR="000C3F21">
              <w:rPr>
                <w:noProof/>
                <w:webHidden/>
              </w:rPr>
              <w:fldChar w:fldCharType="separate"/>
            </w:r>
            <w:r w:rsidR="00FF1405">
              <w:rPr>
                <w:noProof/>
                <w:webHidden/>
              </w:rPr>
              <w:t>8</w:t>
            </w:r>
            <w:r w:rsidR="000C3F21">
              <w:rPr>
                <w:noProof/>
                <w:webHidden/>
              </w:rPr>
              <w:fldChar w:fldCharType="end"/>
            </w:r>
          </w:hyperlink>
        </w:p>
        <w:p w14:paraId="6D78BDEF" w14:textId="77B9C6D3"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181" w:history="1">
            <w:r w:rsidR="000C3F21" w:rsidRPr="00A31644">
              <w:rPr>
                <w:rStyle w:val="Hyperlink"/>
                <w:noProof/>
              </w:rPr>
              <w:t>5.6.1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Biogas</w:t>
            </w:r>
            <w:r w:rsidR="000C3F21">
              <w:rPr>
                <w:noProof/>
                <w:webHidden/>
              </w:rPr>
              <w:tab/>
            </w:r>
            <w:r w:rsidR="000C3F21">
              <w:rPr>
                <w:noProof/>
                <w:webHidden/>
              </w:rPr>
              <w:fldChar w:fldCharType="begin"/>
            </w:r>
            <w:r w:rsidR="000C3F21">
              <w:rPr>
                <w:noProof/>
                <w:webHidden/>
              </w:rPr>
              <w:instrText xml:space="preserve"> PAGEREF _Toc164865181 \h </w:instrText>
            </w:r>
            <w:r w:rsidR="000C3F21">
              <w:rPr>
                <w:noProof/>
                <w:webHidden/>
              </w:rPr>
            </w:r>
            <w:r w:rsidR="000C3F21">
              <w:rPr>
                <w:noProof/>
                <w:webHidden/>
              </w:rPr>
              <w:fldChar w:fldCharType="separate"/>
            </w:r>
            <w:r w:rsidR="00FF1405">
              <w:rPr>
                <w:noProof/>
                <w:webHidden/>
              </w:rPr>
              <w:t>8</w:t>
            </w:r>
            <w:r w:rsidR="000C3F21">
              <w:rPr>
                <w:noProof/>
                <w:webHidden/>
              </w:rPr>
              <w:fldChar w:fldCharType="end"/>
            </w:r>
          </w:hyperlink>
        </w:p>
        <w:p w14:paraId="4C1B730F" w14:textId="7A54D126"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182" w:history="1">
            <w:r w:rsidR="000C3F21" w:rsidRPr="00A31644">
              <w:rPr>
                <w:rStyle w:val="Hyperlink"/>
                <w:noProof/>
              </w:rPr>
              <w:t>5.6.2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Syngas</w:t>
            </w:r>
            <w:r w:rsidR="000C3F21">
              <w:rPr>
                <w:noProof/>
                <w:webHidden/>
              </w:rPr>
              <w:tab/>
            </w:r>
            <w:r w:rsidR="000C3F21">
              <w:rPr>
                <w:noProof/>
                <w:webHidden/>
              </w:rPr>
              <w:fldChar w:fldCharType="begin"/>
            </w:r>
            <w:r w:rsidR="000C3F21">
              <w:rPr>
                <w:noProof/>
                <w:webHidden/>
              </w:rPr>
              <w:instrText xml:space="preserve"> PAGEREF _Toc164865182 \h </w:instrText>
            </w:r>
            <w:r w:rsidR="000C3F21">
              <w:rPr>
                <w:noProof/>
                <w:webHidden/>
              </w:rPr>
            </w:r>
            <w:r w:rsidR="000C3F21">
              <w:rPr>
                <w:noProof/>
                <w:webHidden/>
              </w:rPr>
              <w:fldChar w:fldCharType="separate"/>
            </w:r>
            <w:r w:rsidR="00FF1405">
              <w:rPr>
                <w:noProof/>
                <w:webHidden/>
              </w:rPr>
              <w:t>8</w:t>
            </w:r>
            <w:r w:rsidR="000C3F21">
              <w:rPr>
                <w:noProof/>
                <w:webHidden/>
              </w:rPr>
              <w:fldChar w:fldCharType="end"/>
            </w:r>
          </w:hyperlink>
        </w:p>
        <w:p w14:paraId="5419DC64" w14:textId="512041C9"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83" w:history="1">
            <w:r w:rsidR="000C3F21" w:rsidRPr="00A31644">
              <w:rPr>
                <w:rStyle w:val="Hyperlink"/>
                <w:noProof/>
              </w:rPr>
              <w:t>5.7</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What Is Fuel</w:t>
            </w:r>
            <w:r w:rsidR="000C3F21">
              <w:rPr>
                <w:noProof/>
                <w:webHidden/>
              </w:rPr>
              <w:tab/>
            </w:r>
            <w:r w:rsidR="000C3F21">
              <w:rPr>
                <w:noProof/>
                <w:webHidden/>
              </w:rPr>
              <w:fldChar w:fldCharType="begin"/>
            </w:r>
            <w:r w:rsidR="000C3F21">
              <w:rPr>
                <w:noProof/>
                <w:webHidden/>
              </w:rPr>
              <w:instrText xml:space="preserve"> PAGEREF _Toc164865183 \h </w:instrText>
            </w:r>
            <w:r w:rsidR="000C3F21">
              <w:rPr>
                <w:noProof/>
                <w:webHidden/>
              </w:rPr>
            </w:r>
            <w:r w:rsidR="000C3F21">
              <w:rPr>
                <w:noProof/>
                <w:webHidden/>
              </w:rPr>
              <w:fldChar w:fldCharType="separate"/>
            </w:r>
            <w:r w:rsidR="00FF1405">
              <w:rPr>
                <w:noProof/>
                <w:webHidden/>
              </w:rPr>
              <w:t>8</w:t>
            </w:r>
            <w:r w:rsidR="000C3F21">
              <w:rPr>
                <w:noProof/>
                <w:webHidden/>
              </w:rPr>
              <w:fldChar w:fldCharType="end"/>
            </w:r>
          </w:hyperlink>
        </w:p>
        <w:p w14:paraId="7F28CF47" w14:textId="5DB2F608"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84" w:history="1">
            <w:r w:rsidR="000C3F21" w:rsidRPr="00A31644">
              <w:rPr>
                <w:rStyle w:val="Hyperlink"/>
                <w:noProof/>
              </w:rPr>
              <w:t>5.8</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History of Ethanol</w:t>
            </w:r>
            <w:r w:rsidR="000C3F21">
              <w:rPr>
                <w:noProof/>
                <w:webHidden/>
              </w:rPr>
              <w:tab/>
            </w:r>
            <w:r w:rsidR="000C3F21">
              <w:rPr>
                <w:noProof/>
                <w:webHidden/>
              </w:rPr>
              <w:fldChar w:fldCharType="begin"/>
            </w:r>
            <w:r w:rsidR="000C3F21">
              <w:rPr>
                <w:noProof/>
                <w:webHidden/>
              </w:rPr>
              <w:instrText xml:space="preserve"> PAGEREF _Toc164865184 \h </w:instrText>
            </w:r>
            <w:r w:rsidR="000C3F21">
              <w:rPr>
                <w:noProof/>
                <w:webHidden/>
              </w:rPr>
            </w:r>
            <w:r w:rsidR="000C3F21">
              <w:rPr>
                <w:noProof/>
                <w:webHidden/>
              </w:rPr>
              <w:fldChar w:fldCharType="separate"/>
            </w:r>
            <w:r w:rsidR="00FF1405">
              <w:rPr>
                <w:noProof/>
                <w:webHidden/>
              </w:rPr>
              <w:t>8</w:t>
            </w:r>
            <w:r w:rsidR="000C3F21">
              <w:rPr>
                <w:noProof/>
                <w:webHidden/>
              </w:rPr>
              <w:fldChar w:fldCharType="end"/>
            </w:r>
          </w:hyperlink>
        </w:p>
        <w:p w14:paraId="5BA4C6A9" w14:textId="3FA5D923"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85" w:history="1">
            <w:r w:rsidR="000C3F21" w:rsidRPr="00A31644">
              <w:rPr>
                <w:rStyle w:val="Hyperlink"/>
                <w:noProof/>
              </w:rPr>
              <w:t>5.9</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Process of Ethanol Creation</w:t>
            </w:r>
            <w:r w:rsidR="000C3F21">
              <w:rPr>
                <w:noProof/>
                <w:webHidden/>
              </w:rPr>
              <w:tab/>
            </w:r>
            <w:r w:rsidR="000C3F21">
              <w:rPr>
                <w:noProof/>
                <w:webHidden/>
              </w:rPr>
              <w:fldChar w:fldCharType="begin"/>
            </w:r>
            <w:r w:rsidR="000C3F21">
              <w:rPr>
                <w:noProof/>
                <w:webHidden/>
              </w:rPr>
              <w:instrText xml:space="preserve"> PAGEREF _Toc164865185 \h </w:instrText>
            </w:r>
            <w:r w:rsidR="000C3F21">
              <w:rPr>
                <w:noProof/>
                <w:webHidden/>
              </w:rPr>
            </w:r>
            <w:r w:rsidR="000C3F21">
              <w:rPr>
                <w:noProof/>
                <w:webHidden/>
              </w:rPr>
              <w:fldChar w:fldCharType="separate"/>
            </w:r>
            <w:r w:rsidR="00FF1405">
              <w:rPr>
                <w:noProof/>
                <w:webHidden/>
              </w:rPr>
              <w:t>9</w:t>
            </w:r>
            <w:r w:rsidR="000C3F21">
              <w:rPr>
                <w:noProof/>
                <w:webHidden/>
              </w:rPr>
              <w:fldChar w:fldCharType="end"/>
            </w:r>
          </w:hyperlink>
        </w:p>
        <w:p w14:paraId="5B662293" w14:textId="71E7CFCC"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86" w:history="1">
            <w:r w:rsidR="000C3F21" w:rsidRPr="00A31644">
              <w:rPr>
                <w:rStyle w:val="Hyperlink"/>
                <w:noProof/>
              </w:rPr>
              <w:t>5.10</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Benefits Of Ethanol</w:t>
            </w:r>
            <w:r w:rsidR="000C3F21">
              <w:rPr>
                <w:noProof/>
                <w:webHidden/>
              </w:rPr>
              <w:tab/>
            </w:r>
            <w:r w:rsidR="000C3F21">
              <w:rPr>
                <w:noProof/>
                <w:webHidden/>
              </w:rPr>
              <w:fldChar w:fldCharType="begin"/>
            </w:r>
            <w:r w:rsidR="000C3F21">
              <w:rPr>
                <w:noProof/>
                <w:webHidden/>
              </w:rPr>
              <w:instrText xml:space="preserve"> PAGEREF _Toc164865186 \h </w:instrText>
            </w:r>
            <w:r w:rsidR="000C3F21">
              <w:rPr>
                <w:noProof/>
                <w:webHidden/>
              </w:rPr>
            </w:r>
            <w:r w:rsidR="000C3F21">
              <w:rPr>
                <w:noProof/>
                <w:webHidden/>
              </w:rPr>
              <w:fldChar w:fldCharType="separate"/>
            </w:r>
            <w:r w:rsidR="00FF1405">
              <w:rPr>
                <w:noProof/>
                <w:webHidden/>
              </w:rPr>
              <w:t>9</w:t>
            </w:r>
            <w:r w:rsidR="000C3F21">
              <w:rPr>
                <w:noProof/>
                <w:webHidden/>
              </w:rPr>
              <w:fldChar w:fldCharType="end"/>
            </w:r>
          </w:hyperlink>
        </w:p>
        <w:p w14:paraId="784951CB" w14:textId="751FC339"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87" w:history="1">
            <w:r w:rsidR="000C3F21" w:rsidRPr="00A31644">
              <w:rPr>
                <w:rStyle w:val="Hyperlink"/>
                <w:noProof/>
              </w:rPr>
              <w:t>5.11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Current Production of Ethanol</w:t>
            </w:r>
            <w:r w:rsidR="000C3F21">
              <w:rPr>
                <w:noProof/>
                <w:webHidden/>
              </w:rPr>
              <w:tab/>
            </w:r>
            <w:r w:rsidR="000C3F21">
              <w:rPr>
                <w:noProof/>
                <w:webHidden/>
              </w:rPr>
              <w:fldChar w:fldCharType="begin"/>
            </w:r>
            <w:r w:rsidR="000C3F21">
              <w:rPr>
                <w:noProof/>
                <w:webHidden/>
              </w:rPr>
              <w:instrText xml:space="preserve"> PAGEREF _Toc164865187 \h </w:instrText>
            </w:r>
            <w:r w:rsidR="000C3F21">
              <w:rPr>
                <w:noProof/>
                <w:webHidden/>
              </w:rPr>
            </w:r>
            <w:r w:rsidR="000C3F21">
              <w:rPr>
                <w:noProof/>
                <w:webHidden/>
              </w:rPr>
              <w:fldChar w:fldCharType="separate"/>
            </w:r>
            <w:r w:rsidR="00FF1405">
              <w:rPr>
                <w:noProof/>
                <w:webHidden/>
              </w:rPr>
              <w:t>13</w:t>
            </w:r>
            <w:r w:rsidR="000C3F21">
              <w:rPr>
                <w:noProof/>
                <w:webHidden/>
              </w:rPr>
              <w:fldChar w:fldCharType="end"/>
            </w:r>
          </w:hyperlink>
        </w:p>
        <w:p w14:paraId="2FD3C445" w14:textId="09C220D7"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188" w:history="1">
            <w:r w:rsidR="000C3F21" w:rsidRPr="00A31644">
              <w:rPr>
                <w:rStyle w:val="Hyperlink"/>
                <w:noProof/>
              </w:rPr>
              <w:t>5.11.1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Why is ethanol produced in these locations?</w:t>
            </w:r>
            <w:r w:rsidR="000C3F21">
              <w:rPr>
                <w:noProof/>
                <w:webHidden/>
              </w:rPr>
              <w:tab/>
            </w:r>
            <w:r w:rsidR="000C3F21">
              <w:rPr>
                <w:noProof/>
                <w:webHidden/>
              </w:rPr>
              <w:fldChar w:fldCharType="begin"/>
            </w:r>
            <w:r w:rsidR="000C3F21">
              <w:rPr>
                <w:noProof/>
                <w:webHidden/>
              </w:rPr>
              <w:instrText xml:space="preserve"> PAGEREF _Toc164865188 \h </w:instrText>
            </w:r>
            <w:r w:rsidR="000C3F21">
              <w:rPr>
                <w:noProof/>
                <w:webHidden/>
              </w:rPr>
            </w:r>
            <w:r w:rsidR="000C3F21">
              <w:rPr>
                <w:noProof/>
                <w:webHidden/>
              </w:rPr>
              <w:fldChar w:fldCharType="separate"/>
            </w:r>
            <w:r w:rsidR="00FF1405">
              <w:rPr>
                <w:noProof/>
                <w:webHidden/>
              </w:rPr>
              <w:t>13</w:t>
            </w:r>
            <w:r w:rsidR="000C3F21">
              <w:rPr>
                <w:noProof/>
                <w:webHidden/>
              </w:rPr>
              <w:fldChar w:fldCharType="end"/>
            </w:r>
          </w:hyperlink>
        </w:p>
        <w:p w14:paraId="6A1D57B7" w14:textId="031C2561"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189" w:history="1">
            <w:r w:rsidR="000C3F21" w:rsidRPr="00A31644">
              <w:rPr>
                <w:rStyle w:val="Hyperlink"/>
                <w:noProof/>
              </w:rPr>
              <w:t>5.11.2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Production of Ethanol within the UK</w:t>
            </w:r>
            <w:r w:rsidR="000C3F21">
              <w:rPr>
                <w:noProof/>
                <w:webHidden/>
              </w:rPr>
              <w:tab/>
            </w:r>
            <w:r w:rsidR="000C3F21">
              <w:rPr>
                <w:noProof/>
                <w:webHidden/>
              </w:rPr>
              <w:fldChar w:fldCharType="begin"/>
            </w:r>
            <w:r w:rsidR="000C3F21">
              <w:rPr>
                <w:noProof/>
                <w:webHidden/>
              </w:rPr>
              <w:instrText xml:space="preserve"> PAGEREF _Toc164865189 \h </w:instrText>
            </w:r>
            <w:r w:rsidR="000C3F21">
              <w:rPr>
                <w:noProof/>
                <w:webHidden/>
              </w:rPr>
            </w:r>
            <w:r w:rsidR="000C3F21">
              <w:rPr>
                <w:noProof/>
                <w:webHidden/>
              </w:rPr>
              <w:fldChar w:fldCharType="separate"/>
            </w:r>
            <w:r w:rsidR="00FF1405">
              <w:rPr>
                <w:noProof/>
                <w:webHidden/>
              </w:rPr>
              <w:t>14</w:t>
            </w:r>
            <w:r w:rsidR="000C3F21">
              <w:rPr>
                <w:noProof/>
                <w:webHidden/>
              </w:rPr>
              <w:fldChar w:fldCharType="end"/>
            </w:r>
          </w:hyperlink>
        </w:p>
        <w:p w14:paraId="02BB00B8" w14:textId="51B85EA8"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90" w:history="1">
            <w:r w:rsidR="000C3F21" w:rsidRPr="00A31644">
              <w:rPr>
                <w:rStyle w:val="Hyperlink"/>
                <w:noProof/>
              </w:rPr>
              <w:t>5.12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Impact of current production</w:t>
            </w:r>
            <w:r w:rsidR="000C3F21">
              <w:rPr>
                <w:noProof/>
                <w:webHidden/>
              </w:rPr>
              <w:tab/>
            </w:r>
            <w:r w:rsidR="000C3F21">
              <w:rPr>
                <w:noProof/>
                <w:webHidden/>
              </w:rPr>
              <w:fldChar w:fldCharType="begin"/>
            </w:r>
            <w:r w:rsidR="000C3F21">
              <w:rPr>
                <w:noProof/>
                <w:webHidden/>
              </w:rPr>
              <w:instrText xml:space="preserve"> PAGEREF _Toc164865190 \h </w:instrText>
            </w:r>
            <w:r w:rsidR="000C3F21">
              <w:rPr>
                <w:noProof/>
                <w:webHidden/>
              </w:rPr>
            </w:r>
            <w:r w:rsidR="000C3F21">
              <w:rPr>
                <w:noProof/>
                <w:webHidden/>
              </w:rPr>
              <w:fldChar w:fldCharType="separate"/>
            </w:r>
            <w:r w:rsidR="00FF1405">
              <w:rPr>
                <w:noProof/>
                <w:webHidden/>
              </w:rPr>
              <w:t>14</w:t>
            </w:r>
            <w:r w:rsidR="000C3F21">
              <w:rPr>
                <w:noProof/>
                <w:webHidden/>
              </w:rPr>
              <w:fldChar w:fldCharType="end"/>
            </w:r>
          </w:hyperlink>
        </w:p>
        <w:p w14:paraId="5B174246" w14:textId="04FEE4B7"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191" w:history="1">
            <w:r w:rsidR="000C3F21" w:rsidRPr="00A31644">
              <w:rPr>
                <w:rStyle w:val="Hyperlink"/>
                <w:noProof/>
              </w:rPr>
              <w:t>5.12.1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Water Waste</w:t>
            </w:r>
            <w:r w:rsidR="000C3F21">
              <w:rPr>
                <w:noProof/>
                <w:webHidden/>
              </w:rPr>
              <w:tab/>
            </w:r>
            <w:r w:rsidR="000C3F21">
              <w:rPr>
                <w:noProof/>
                <w:webHidden/>
              </w:rPr>
              <w:fldChar w:fldCharType="begin"/>
            </w:r>
            <w:r w:rsidR="000C3F21">
              <w:rPr>
                <w:noProof/>
                <w:webHidden/>
              </w:rPr>
              <w:instrText xml:space="preserve"> PAGEREF _Toc164865191 \h </w:instrText>
            </w:r>
            <w:r w:rsidR="000C3F21">
              <w:rPr>
                <w:noProof/>
                <w:webHidden/>
              </w:rPr>
            </w:r>
            <w:r w:rsidR="000C3F21">
              <w:rPr>
                <w:noProof/>
                <w:webHidden/>
              </w:rPr>
              <w:fldChar w:fldCharType="separate"/>
            </w:r>
            <w:r w:rsidR="00FF1405">
              <w:rPr>
                <w:noProof/>
                <w:webHidden/>
              </w:rPr>
              <w:t>14</w:t>
            </w:r>
            <w:r w:rsidR="000C3F21">
              <w:rPr>
                <w:noProof/>
                <w:webHidden/>
              </w:rPr>
              <w:fldChar w:fldCharType="end"/>
            </w:r>
          </w:hyperlink>
        </w:p>
        <w:p w14:paraId="26565073" w14:textId="23B4311A"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192" w:history="1">
            <w:r w:rsidR="000C3F21" w:rsidRPr="00A31644">
              <w:rPr>
                <w:rStyle w:val="Hyperlink"/>
                <w:noProof/>
              </w:rPr>
              <w:t>5.12.2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Transportation</w:t>
            </w:r>
            <w:r w:rsidR="000C3F21">
              <w:rPr>
                <w:noProof/>
                <w:webHidden/>
              </w:rPr>
              <w:tab/>
            </w:r>
            <w:r w:rsidR="000C3F21">
              <w:rPr>
                <w:noProof/>
                <w:webHidden/>
              </w:rPr>
              <w:fldChar w:fldCharType="begin"/>
            </w:r>
            <w:r w:rsidR="000C3F21">
              <w:rPr>
                <w:noProof/>
                <w:webHidden/>
              </w:rPr>
              <w:instrText xml:space="preserve"> PAGEREF _Toc164865192 \h </w:instrText>
            </w:r>
            <w:r w:rsidR="000C3F21">
              <w:rPr>
                <w:noProof/>
                <w:webHidden/>
              </w:rPr>
            </w:r>
            <w:r w:rsidR="000C3F21">
              <w:rPr>
                <w:noProof/>
                <w:webHidden/>
              </w:rPr>
              <w:fldChar w:fldCharType="separate"/>
            </w:r>
            <w:r w:rsidR="00FF1405">
              <w:rPr>
                <w:noProof/>
                <w:webHidden/>
              </w:rPr>
              <w:t>14</w:t>
            </w:r>
            <w:r w:rsidR="000C3F21">
              <w:rPr>
                <w:noProof/>
                <w:webHidden/>
              </w:rPr>
              <w:fldChar w:fldCharType="end"/>
            </w:r>
          </w:hyperlink>
        </w:p>
        <w:p w14:paraId="58590E2A" w14:textId="0768F529"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93" w:history="1">
            <w:r w:rsidR="000C3F21" w:rsidRPr="00A31644">
              <w:rPr>
                <w:rStyle w:val="Hyperlink"/>
                <w:noProof/>
              </w:rPr>
              <w:t>5.13</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Different products used for Ethanol.</w:t>
            </w:r>
            <w:r w:rsidR="000C3F21">
              <w:rPr>
                <w:noProof/>
                <w:webHidden/>
              </w:rPr>
              <w:tab/>
            </w:r>
            <w:r w:rsidR="000C3F21">
              <w:rPr>
                <w:noProof/>
                <w:webHidden/>
              </w:rPr>
              <w:fldChar w:fldCharType="begin"/>
            </w:r>
            <w:r w:rsidR="000C3F21">
              <w:rPr>
                <w:noProof/>
                <w:webHidden/>
              </w:rPr>
              <w:instrText xml:space="preserve"> PAGEREF _Toc164865193 \h </w:instrText>
            </w:r>
            <w:r w:rsidR="000C3F21">
              <w:rPr>
                <w:noProof/>
                <w:webHidden/>
              </w:rPr>
            </w:r>
            <w:r w:rsidR="000C3F21">
              <w:rPr>
                <w:noProof/>
                <w:webHidden/>
              </w:rPr>
              <w:fldChar w:fldCharType="separate"/>
            </w:r>
            <w:r w:rsidR="00FF1405">
              <w:rPr>
                <w:noProof/>
                <w:webHidden/>
              </w:rPr>
              <w:t>14</w:t>
            </w:r>
            <w:r w:rsidR="000C3F21">
              <w:rPr>
                <w:noProof/>
                <w:webHidden/>
              </w:rPr>
              <w:fldChar w:fldCharType="end"/>
            </w:r>
          </w:hyperlink>
        </w:p>
        <w:p w14:paraId="6B81388C" w14:textId="543EDAD9"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94" w:history="1">
            <w:r w:rsidR="000C3F21" w:rsidRPr="00A31644">
              <w:rPr>
                <w:rStyle w:val="Hyperlink"/>
                <w:noProof/>
              </w:rPr>
              <w:t>5.14</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Ethical Issues of Ethanol</w:t>
            </w:r>
            <w:r w:rsidR="000C3F21">
              <w:rPr>
                <w:noProof/>
                <w:webHidden/>
              </w:rPr>
              <w:tab/>
            </w:r>
            <w:r w:rsidR="000C3F21">
              <w:rPr>
                <w:noProof/>
                <w:webHidden/>
              </w:rPr>
              <w:fldChar w:fldCharType="begin"/>
            </w:r>
            <w:r w:rsidR="000C3F21">
              <w:rPr>
                <w:noProof/>
                <w:webHidden/>
              </w:rPr>
              <w:instrText xml:space="preserve"> PAGEREF _Toc164865194 \h </w:instrText>
            </w:r>
            <w:r w:rsidR="000C3F21">
              <w:rPr>
                <w:noProof/>
                <w:webHidden/>
              </w:rPr>
            </w:r>
            <w:r w:rsidR="000C3F21">
              <w:rPr>
                <w:noProof/>
                <w:webHidden/>
              </w:rPr>
              <w:fldChar w:fldCharType="separate"/>
            </w:r>
            <w:r w:rsidR="00FF1405">
              <w:rPr>
                <w:noProof/>
                <w:webHidden/>
              </w:rPr>
              <w:t>15</w:t>
            </w:r>
            <w:r w:rsidR="000C3F21">
              <w:rPr>
                <w:noProof/>
                <w:webHidden/>
              </w:rPr>
              <w:fldChar w:fldCharType="end"/>
            </w:r>
          </w:hyperlink>
        </w:p>
        <w:p w14:paraId="57634426" w14:textId="6C985D59"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195" w:history="1">
            <w:r w:rsidR="000C3F21" w:rsidRPr="00A31644">
              <w:rPr>
                <w:rStyle w:val="Hyperlink"/>
                <w:noProof/>
              </w:rPr>
              <w:t>5.15</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Effects of ethanol on engine</w:t>
            </w:r>
            <w:r w:rsidR="000C3F21">
              <w:rPr>
                <w:noProof/>
                <w:webHidden/>
              </w:rPr>
              <w:tab/>
            </w:r>
            <w:r w:rsidR="000C3F21">
              <w:rPr>
                <w:noProof/>
                <w:webHidden/>
              </w:rPr>
              <w:fldChar w:fldCharType="begin"/>
            </w:r>
            <w:r w:rsidR="000C3F21">
              <w:rPr>
                <w:noProof/>
                <w:webHidden/>
              </w:rPr>
              <w:instrText xml:space="preserve"> PAGEREF _Toc164865195 \h </w:instrText>
            </w:r>
            <w:r w:rsidR="000C3F21">
              <w:rPr>
                <w:noProof/>
                <w:webHidden/>
              </w:rPr>
            </w:r>
            <w:r w:rsidR="000C3F21">
              <w:rPr>
                <w:noProof/>
                <w:webHidden/>
              </w:rPr>
              <w:fldChar w:fldCharType="separate"/>
            </w:r>
            <w:r w:rsidR="00FF1405">
              <w:rPr>
                <w:noProof/>
                <w:webHidden/>
              </w:rPr>
              <w:t>15</w:t>
            </w:r>
            <w:r w:rsidR="000C3F21">
              <w:rPr>
                <w:noProof/>
                <w:webHidden/>
              </w:rPr>
              <w:fldChar w:fldCharType="end"/>
            </w:r>
          </w:hyperlink>
        </w:p>
        <w:p w14:paraId="163A5839" w14:textId="7C7C2212"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196" w:history="1">
            <w:r w:rsidR="000C3F21" w:rsidRPr="00A31644">
              <w:rPr>
                <w:rStyle w:val="Hyperlink"/>
                <w:noProof/>
              </w:rPr>
              <w:t>5.15.1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Effects on Combustion</w:t>
            </w:r>
            <w:r w:rsidR="000C3F21">
              <w:rPr>
                <w:noProof/>
                <w:webHidden/>
              </w:rPr>
              <w:tab/>
            </w:r>
            <w:r w:rsidR="000C3F21">
              <w:rPr>
                <w:noProof/>
                <w:webHidden/>
              </w:rPr>
              <w:fldChar w:fldCharType="begin"/>
            </w:r>
            <w:r w:rsidR="000C3F21">
              <w:rPr>
                <w:noProof/>
                <w:webHidden/>
              </w:rPr>
              <w:instrText xml:space="preserve"> PAGEREF _Toc164865196 \h </w:instrText>
            </w:r>
            <w:r w:rsidR="000C3F21">
              <w:rPr>
                <w:noProof/>
                <w:webHidden/>
              </w:rPr>
            </w:r>
            <w:r w:rsidR="000C3F21">
              <w:rPr>
                <w:noProof/>
                <w:webHidden/>
              </w:rPr>
              <w:fldChar w:fldCharType="separate"/>
            </w:r>
            <w:r w:rsidR="00FF1405">
              <w:rPr>
                <w:noProof/>
                <w:webHidden/>
              </w:rPr>
              <w:t>15</w:t>
            </w:r>
            <w:r w:rsidR="000C3F21">
              <w:rPr>
                <w:noProof/>
                <w:webHidden/>
              </w:rPr>
              <w:fldChar w:fldCharType="end"/>
            </w:r>
          </w:hyperlink>
        </w:p>
        <w:p w14:paraId="57574431" w14:textId="0646B66D"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197" w:history="1">
            <w:r w:rsidR="000C3F21" w:rsidRPr="00A31644">
              <w:rPr>
                <w:rStyle w:val="Hyperlink"/>
                <w:noProof/>
              </w:rPr>
              <w:t>5.15.2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Effects on Fuel Consumption</w:t>
            </w:r>
            <w:r w:rsidR="000C3F21">
              <w:rPr>
                <w:noProof/>
                <w:webHidden/>
              </w:rPr>
              <w:tab/>
            </w:r>
            <w:r w:rsidR="000C3F21">
              <w:rPr>
                <w:noProof/>
                <w:webHidden/>
              </w:rPr>
              <w:fldChar w:fldCharType="begin"/>
            </w:r>
            <w:r w:rsidR="000C3F21">
              <w:rPr>
                <w:noProof/>
                <w:webHidden/>
              </w:rPr>
              <w:instrText xml:space="preserve"> PAGEREF _Toc164865197 \h </w:instrText>
            </w:r>
            <w:r w:rsidR="000C3F21">
              <w:rPr>
                <w:noProof/>
                <w:webHidden/>
              </w:rPr>
            </w:r>
            <w:r w:rsidR="000C3F21">
              <w:rPr>
                <w:noProof/>
                <w:webHidden/>
              </w:rPr>
              <w:fldChar w:fldCharType="separate"/>
            </w:r>
            <w:r w:rsidR="00FF1405">
              <w:rPr>
                <w:noProof/>
                <w:webHidden/>
              </w:rPr>
              <w:t>16</w:t>
            </w:r>
            <w:r w:rsidR="000C3F21">
              <w:rPr>
                <w:noProof/>
                <w:webHidden/>
              </w:rPr>
              <w:fldChar w:fldCharType="end"/>
            </w:r>
          </w:hyperlink>
        </w:p>
        <w:p w14:paraId="49E00290" w14:textId="2E2888D8"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198" w:history="1">
            <w:r w:rsidR="000C3F21" w:rsidRPr="00A31644">
              <w:rPr>
                <w:rStyle w:val="Hyperlink"/>
                <w:noProof/>
              </w:rPr>
              <w:t>5.15.3</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Effects on Engine Power</w:t>
            </w:r>
            <w:r w:rsidR="000C3F21">
              <w:rPr>
                <w:noProof/>
                <w:webHidden/>
              </w:rPr>
              <w:tab/>
            </w:r>
            <w:r w:rsidR="000C3F21">
              <w:rPr>
                <w:noProof/>
                <w:webHidden/>
              </w:rPr>
              <w:fldChar w:fldCharType="begin"/>
            </w:r>
            <w:r w:rsidR="000C3F21">
              <w:rPr>
                <w:noProof/>
                <w:webHidden/>
              </w:rPr>
              <w:instrText xml:space="preserve"> PAGEREF _Toc164865198 \h </w:instrText>
            </w:r>
            <w:r w:rsidR="000C3F21">
              <w:rPr>
                <w:noProof/>
                <w:webHidden/>
              </w:rPr>
            </w:r>
            <w:r w:rsidR="000C3F21">
              <w:rPr>
                <w:noProof/>
                <w:webHidden/>
              </w:rPr>
              <w:fldChar w:fldCharType="separate"/>
            </w:r>
            <w:r w:rsidR="00FF1405">
              <w:rPr>
                <w:noProof/>
                <w:webHidden/>
              </w:rPr>
              <w:t>16</w:t>
            </w:r>
            <w:r w:rsidR="000C3F21">
              <w:rPr>
                <w:noProof/>
                <w:webHidden/>
              </w:rPr>
              <w:fldChar w:fldCharType="end"/>
            </w:r>
          </w:hyperlink>
        </w:p>
        <w:p w14:paraId="31CF2455" w14:textId="530828C2"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199" w:history="1">
            <w:r w:rsidR="000C3F21" w:rsidRPr="00A31644">
              <w:rPr>
                <w:rStyle w:val="Hyperlink"/>
                <w:noProof/>
              </w:rPr>
              <w:t>5.15.4</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Effects on Torque</w:t>
            </w:r>
            <w:r w:rsidR="000C3F21">
              <w:rPr>
                <w:noProof/>
                <w:webHidden/>
              </w:rPr>
              <w:tab/>
            </w:r>
            <w:r w:rsidR="000C3F21">
              <w:rPr>
                <w:noProof/>
                <w:webHidden/>
              </w:rPr>
              <w:fldChar w:fldCharType="begin"/>
            </w:r>
            <w:r w:rsidR="000C3F21">
              <w:rPr>
                <w:noProof/>
                <w:webHidden/>
              </w:rPr>
              <w:instrText xml:space="preserve"> PAGEREF _Toc164865199 \h </w:instrText>
            </w:r>
            <w:r w:rsidR="000C3F21">
              <w:rPr>
                <w:noProof/>
                <w:webHidden/>
              </w:rPr>
            </w:r>
            <w:r w:rsidR="000C3F21">
              <w:rPr>
                <w:noProof/>
                <w:webHidden/>
              </w:rPr>
              <w:fldChar w:fldCharType="separate"/>
            </w:r>
            <w:r w:rsidR="00FF1405">
              <w:rPr>
                <w:noProof/>
                <w:webHidden/>
              </w:rPr>
              <w:t>16</w:t>
            </w:r>
            <w:r w:rsidR="000C3F21">
              <w:rPr>
                <w:noProof/>
                <w:webHidden/>
              </w:rPr>
              <w:fldChar w:fldCharType="end"/>
            </w:r>
          </w:hyperlink>
        </w:p>
        <w:p w14:paraId="72B1986F" w14:textId="43142489"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200" w:history="1">
            <w:r w:rsidR="000C3F21" w:rsidRPr="00A31644">
              <w:rPr>
                <w:rStyle w:val="Hyperlink"/>
                <w:noProof/>
              </w:rPr>
              <w:t>5.15.5</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Effects on Sustainability</w:t>
            </w:r>
            <w:r w:rsidR="000C3F21">
              <w:rPr>
                <w:noProof/>
                <w:webHidden/>
              </w:rPr>
              <w:tab/>
            </w:r>
            <w:r w:rsidR="000C3F21">
              <w:rPr>
                <w:noProof/>
                <w:webHidden/>
              </w:rPr>
              <w:fldChar w:fldCharType="begin"/>
            </w:r>
            <w:r w:rsidR="000C3F21">
              <w:rPr>
                <w:noProof/>
                <w:webHidden/>
              </w:rPr>
              <w:instrText xml:space="preserve"> PAGEREF _Toc164865200 \h </w:instrText>
            </w:r>
            <w:r w:rsidR="000C3F21">
              <w:rPr>
                <w:noProof/>
                <w:webHidden/>
              </w:rPr>
            </w:r>
            <w:r w:rsidR="000C3F21">
              <w:rPr>
                <w:noProof/>
                <w:webHidden/>
              </w:rPr>
              <w:fldChar w:fldCharType="separate"/>
            </w:r>
            <w:r w:rsidR="00FF1405">
              <w:rPr>
                <w:noProof/>
                <w:webHidden/>
              </w:rPr>
              <w:t>16</w:t>
            </w:r>
            <w:r w:rsidR="000C3F21">
              <w:rPr>
                <w:noProof/>
                <w:webHidden/>
              </w:rPr>
              <w:fldChar w:fldCharType="end"/>
            </w:r>
          </w:hyperlink>
        </w:p>
        <w:p w14:paraId="2231C613" w14:textId="4F8A794B"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201" w:history="1">
            <w:r w:rsidR="000C3F21" w:rsidRPr="00A31644">
              <w:rPr>
                <w:rStyle w:val="Hyperlink"/>
                <w:noProof/>
              </w:rPr>
              <w:t>5.15.6</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Effects on Engine Components</w:t>
            </w:r>
            <w:r w:rsidR="000C3F21">
              <w:rPr>
                <w:noProof/>
                <w:webHidden/>
              </w:rPr>
              <w:tab/>
            </w:r>
            <w:r w:rsidR="000C3F21">
              <w:rPr>
                <w:noProof/>
                <w:webHidden/>
              </w:rPr>
              <w:fldChar w:fldCharType="begin"/>
            </w:r>
            <w:r w:rsidR="000C3F21">
              <w:rPr>
                <w:noProof/>
                <w:webHidden/>
              </w:rPr>
              <w:instrText xml:space="preserve"> PAGEREF _Toc164865201 \h </w:instrText>
            </w:r>
            <w:r w:rsidR="000C3F21">
              <w:rPr>
                <w:noProof/>
                <w:webHidden/>
              </w:rPr>
            </w:r>
            <w:r w:rsidR="000C3F21">
              <w:rPr>
                <w:noProof/>
                <w:webHidden/>
              </w:rPr>
              <w:fldChar w:fldCharType="separate"/>
            </w:r>
            <w:r w:rsidR="00FF1405">
              <w:rPr>
                <w:noProof/>
                <w:webHidden/>
              </w:rPr>
              <w:t>16</w:t>
            </w:r>
            <w:r w:rsidR="000C3F21">
              <w:rPr>
                <w:noProof/>
                <w:webHidden/>
              </w:rPr>
              <w:fldChar w:fldCharType="end"/>
            </w:r>
          </w:hyperlink>
        </w:p>
        <w:p w14:paraId="6A88822B" w14:textId="7BE0FE51"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202" w:history="1">
            <w:r w:rsidR="000C3F21" w:rsidRPr="00A31644">
              <w:rPr>
                <w:rStyle w:val="Hyperlink"/>
                <w:noProof/>
              </w:rPr>
              <w:t>5.15.7</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Additional Components and Features</w:t>
            </w:r>
            <w:r w:rsidR="000C3F21">
              <w:rPr>
                <w:noProof/>
                <w:webHidden/>
              </w:rPr>
              <w:tab/>
            </w:r>
            <w:r w:rsidR="000C3F21">
              <w:rPr>
                <w:noProof/>
                <w:webHidden/>
              </w:rPr>
              <w:fldChar w:fldCharType="begin"/>
            </w:r>
            <w:r w:rsidR="000C3F21">
              <w:rPr>
                <w:noProof/>
                <w:webHidden/>
              </w:rPr>
              <w:instrText xml:space="preserve"> PAGEREF _Toc164865202 \h </w:instrText>
            </w:r>
            <w:r w:rsidR="000C3F21">
              <w:rPr>
                <w:noProof/>
                <w:webHidden/>
              </w:rPr>
            </w:r>
            <w:r w:rsidR="000C3F21">
              <w:rPr>
                <w:noProof/>
                <w:webHidden/>
              </w:rPr>
              <w:fldChar w:fldCharType="separate"/>
            </w:r>
            <w:r w:rsidR="00FF1405">
              <w:rPr>
                <w:noProof/>
                <w:webHidden/>
              </w:rPr>
              <w:t>17</w:t>
            </w:r>
            <w:r w:rsidR="000C3F21">
              <w:rPr>
                <w:noProof/>
                <w:webHidden/>
              </w:rPr>
              <w:fldChar w:fldCharType="end"/>
            </w:r>
          </w:hyperlink>
        </w:p>
        <w:p w14:paraId="11F69F77" w14:textId="0ED160CF"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03" w:history="1">
            <w:r w:rsidR="000C3F21" w:rsidRPr="00A31644">
              <w:rPr>
                <w:rStyle w:val="Hyperlink"/>
                <w:noProof/>
              </w:rPr>
              <w:t>5.16</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Summary of restricting factors</w:t>
            </w:r>
            <w:r w:rsidR="000C3F21">
              <w:rPr>
                <w:noProof/>
                <w:webHidden/>
              </w:rPr>
              <w:tab/>
            </w:r>
            <w:r w:rsidR="000C3F21">
              <w:rPr>
                <w:noProof/>
                <w:webHidden/>
              </w:rPr>
              <w:fldChar w:fldCharType="begin"/>
            </w:r>
            <w:r w:rsidR="000C3F21">
              <w:rPr>
                <w:noProof/>
                <w:webHidden/>
              </w:rPr>
              <w:instrText xml:space="preserve"> PAGEREF _Toc164865203 \h </w:instrText>
            </w:r>
            <w:r w:rsidR="000C3F21">
              <w:rPr>
                <w:noProof/>
                <w:webHidden/>
              </w:rPr>
            </w:r>
            <w:r w:rsidR="000C3F21">
              <w:rPr>
                <w:noProof/>
                <w:webHidden/>
              </w:rPr>
              <w:fldChar w:fldCharType="separate"/>
            </w:r>
            <w:r w:rsidR="00FF1405">
              <w:rPr>
                <w:noProof/>
                <w:webHidden/>
              </w:rPr>
              <w:t>18</w:t>
            </w:r>
            <w:r w:rsidR="000C3F21">
              <w:rPr>
                <w:noProof/>
                <w:webHidden/>
              </w:rPr>
              <w:fldChar w:fldCharType="end"/>
            </w:r>
          </w:hyperlink>
        </w:p>
        <w:p w14:paraId="3D5044AA" w14:textId="4E4C5A22"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04" w:history="1">
            <w:r w:rsidR="000C3F21" w:rsidRPr="00A31644">
              <w:rPr>
                <w:rStyle w:val="Hyperlink"/>
                <w:noProof/>
              </w:rPr>
              <w:t>5.17</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Current/On-going developments</w:t>
            </w:r>
            <w:r w:rsidR="000C3F21">
              <w:rPr>
                <w:noProof/>
                <w:webHidden/>
              </w:rPr>
              <w:tab/>
            </w:r>
            <w:r w:rsidR="000C3F21">
              <w:rPr>
                <w:noProof/>
                <w:webHidden/>
              </w:rPr>
              <w:fldChar w:fldCharType="begin"/>
            </w:r>
            <w:r w:rsidR="000C3F21">
              <w:rPr>
                <w:noProof/>
                <w:webHidden/>
              </w:rPr>
              <w:instrText xml:space="preserve"> PAGEREF _Toc164865204 \h </w:instrText>
            </w:r>
            <w:r w:rsidR="000C3F21">
              <w:rPr>
                <w:noProof/>
                <w:webHidden/>
              </w:rPr>
            </w:r>
            <w:r w:rsidR="000C3F21">
              <w:rPr>
                <w:noProof/>
                <w:webHidden/>
              </w:rPr>
              <w:fldChar w:fldCharType="separate"/>
            </w:r>
            <w:r w:rsidR="00FF1405">
              <w:rPr>
                <w:noProof/>
                <w:webHidden/>
              </w:rPr>
              <w:t>18</w:t>
            </w:r>
            <w:r w:rsidR="000C3F21">
              <w:rPr>
                <w:noProof/>
                <w:webHidden/>
              </w:rPr>
              <w:fldChar w:fldCharType="end"/>
            </w:r>
          </w:hyperlink>
        </w:p>
        <w:p w14:paraId="4B66FC95" w14:textId="17DCF988"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205" w:history="1">
            <w:r w:rsidR="000C3F21" w:rsidRPr="00A31644">
              <w:rPr>
                <w:rStyle w:val="Hyperlink"/>
                <w:noProof/>
              </w:rPr>
              <w:t>5.17.1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Chinese Coal-To-ethanol Production Plant</w:t>
            </w:r>
            <w:r w:rsidR="000C3F21">
              <w:rPr>
                <w:noProof/>
                <w:webHidden/>
              </w:rPr>
              <w:tab/>
            </w:r>
            <w:r w:rsidR="000C3F21">
              <w:rPr>
                <w:noProof/>
                <w:webHidden/>
              </w:rPr>
              <w:fldChar w:fldCharType="begin"/>
            </w:r>
            <w:r w:rsidR="000C3F21">
              <w:rPr>
                <w:noProof/>
                <w:webHidden/>
              </w:rPr>
              <w:instrText xml:space="preserve"> PAGEREF _Toc164865205 \h </w:instrText>
            </w:r>
            <w:r w:rsidR="000C3F21">
              <w:rPr>
                <w:noProof/>
                <w:webHidden/>
              </w:rPr>
            </w:r>
            <w:r w:rsidR="000C3F21">
              <w:rPr>
                <w:noProof/>
                <w:webHidden/>
              </w:rPr>
              <w:fldChar w:fldCharType="separate"/>
            </w:r>
            <w:r w:rsidR="00FF1405">
              <w:rPr>
                <w:noProof/>
                <w:webHidden/>
              </w:rPr>
              <w:t>18</w:t>
            </w:r>
            <w:r w:rsidR="000C3F21">
              <w:rPr>
                <w:noProof/>
                <w:webHidden/>
              </w:rPr>
              <w:fldChar w:fldCharType="end"/>
            </w:r>
          </w:hyperlink>
        </w:p>
        <w:p w14:paraId="48F4BD44" w14:textId="062938A8" w:rsidR="000C3F21" w:rsidRDefault="00000000">
          <w:pPr>
            <w:pStyle w:val="TOC3"/>
            <w:tabs>
              <w:tab w:val="left" w:pos="1440"/>
              <w:tab w:val="right" w:leader="dot" w:pos="9280"/>
            </w:tabs>
            <w:rPr>
              <w:rFonts w:asciiTheme="minorHAnsi" w:eastAsiaTheme="minorEastAsia" w:hAnsiTheme="minorHAnsi" w:cstheme="minorBidi"/>
              <w:noProof/>
              <w:kern w:val="2"/>
              <w:sz w:val="24"/>
              <w:szCs w:val="24"/>
              <w14:ligatures w14:val="standardContextual"/>
            </w:rPr>
          </w:pPr>
          <w:hyperlink w:anchor="_Toc164865206" w:history="1">
            <w:r w:rsidR="000C3F21" w:rsidRPr="00A31644">
              <w:rPr>
                <w:rStyle w:val="Hyperlink"/>
                <w:noProof/>
              </w:rPr>
              <w:t>5.17.2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Optimal Ethanol-Gasoline Blends for Turbocharged Engines</w:t>
            </w:r>
            <w:r w:rsidR="000C3F21">
              <w:rPr>
                <w:noProof/>
                <w:webHidden/>
              </w:rPr>
              <w:tab/>
            </w:r>
            <w:r w:rsidR="000C3F21">
              <w:rPr>
                <w:noProof/>
                <w:webHidden/>
              </w:rPr>
              <w:fldChar w:fldCharType="begin"/>
            </w:r>
            <w:r w:rsidR="000C3F21">
              <w:rPr>
                <w:noProof/>
                <w:webHidden/>
              </w:rPr>
              <w:instrText xml:space="preserve"> PAGEREF _Toc164865206 \h </w:instrText>
            </w:r>
            <w:r w:rsidR="000C3F21">
              <w:rPr>
                <w:noProof/>
                <w:webHidden/>
              </w:rPr>
            </w:r>
            <w:r w:rsidR="000C3F21">
              <w:rPr>
                <w:noProof/>
                <w:webHidden/>
              </w:rPr>
              <w:fldChar w:fldCharType="separate"/>
            </w:r>
            <w:r w:rsidR="00FF1405">
              <w:rPr>
                <w:noProof/>
                <w:webHidden/>
              </w:rPr>
              <w:t>18</w:t>
            </w:r>
            <w:r w:rsidR="000C3F21">
              <w:rPr>
                <w:noProof/>
                <w:webHidden/>
              </w:rPr>
              <w:fldChar w:fldCharType="end"/>
            </w:r>
          </w:hyperlink>
        </w:p>
        <w:p w14:paraId="700DAB13" w14:textId="250E16EF" w:rsidR="000C3F21" w:rsidRDefault="00000000">
          <w:pPr>
            <w:pStyle w:val="TOC1"/>
            <w:tabs>
              <w:tab w:val="left" w:pos="440"/>
              <w:tab w:val="right" w:leader="dot" w:pos="9280"/>
            </w:tabs>
            <w:rPr>
              <w:rFonts w:asciiTheme="minorHAnsi" w:eastAsiaTheme="minorEastAsia" w:hAnsiTheme="minorHAnsi" w:cstheme="minorBidi"/>
              <w:b w:val="0"/>
              <w:noProof/>
              <w:kern w:val="2"/>
              <w:sz w:val="24"/>
              <w:szCs w:val="24"/>
              <w14:ligatures w14:val="standardContextual"/>
            </w:rPr>
          </w:pPr>
          <w:hyperlink w:anchor="_Toc164865207" w:history="1">
            <w:r w:rsidR="000C3F21" w:rsidRPr="00A31644">
              <w:rPr>
                <w:rStyle w:val="Hyperlink"/>
                <w:noProof/>
              </w:rPr>
              <w:t>6</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Ethical Considerations</w:t>
            </w:r>
            <w:r w:rsidR="000C3F21">
              <w:rPr>
                <w:noProof/>
                <w:webHidden/>
              </w:rPr>
              <w:tab/>
            </w:r>
            <w:r w:rsidR="000C3F21">
              <w:rPr>
                <w:noProof/>
                <w:webHidden/>
              </w:rPr>
              <w:fldChar w:fldCharType="begin"/>
            </w:r>
            <w:r w:rsidR="000C3F21">
              <w:rPr>
                <w:noProof/>
                <w:webHidden/>
              </w:rPr>
              <w:instrText xml:space="preserve"> PAGEREF _Toc164865207 \h </w:instrText>
            </w:r>
            <w:r w:rsidR="000C3F21">
              <w:rPr>
                <w:noProof/>
                <w:webHidden/>
              </w:rPr>
            </w:r>
            <w:r w:rsidR="000C3F21">
              <w:rPr>
                <w:noProof/>
                <w:webHidden/>
              </w:rPr>
              <w:fldChar w:fldCharType="separate"/>
            </w:r>
            <w:r w:rsidR="00FF1405">
              <w:rPr>
                <w:noProof/>
                <w:webHidden/>
              </w:rPr>
              <w:t>19</w:t>
            </w:r>
            <w:r w:rsidR="000C3F21">
              <w:rPr>
                <w:noProof/>
                <w:webHidden/>
              </w:rPr>
              <w:fldChar w:fldCharType="end"/>
            </w:r>
          </w:hyperlink>
        </w:p>
        <w:p w14:paraId="5768DBC8" w14:textId="19DC7BC8" w:rsidR="000C3F21" w:rsidRDefault="00000000">
          <w:pPr>
            <w:pStyle w:val="TOC1"/>
            <w:tabs>
              <w:tab w:val="left" w:pos="440"/>
              <w:tab w:val="right" w:leader="dot" w:pos="9280"/>
            </w:tabs>
            <w:rPr>
              <w:rFonts w:asciiTheme="minorHAnsi" w:eastAsiaTheme="minorEastAsia" w:hAnsiTheme="minorHAnsi" w:cstheme="minorBidi"/>
              <w:b w:val="0"/>
              <w:noProof/>
              <w:kern w:val="2"/>
              <w:sz w:val="24"/>
              <w:szCs w:val="24"/>
              <w14:ligatures w14:val="standardContextual"/>
            </w:rPr>
          </w:pPr>
          <w:hyperlink w:anchor="_Toc164865208" w:history="1">
            <w:r w:rsidR="000C3F21" w:rsidRPr="00A31644">
              <w:rPr>
                <w:rStyle w:val="Hyperlink"/>
                <w:noProof/>
              </w:rPr>
              <w:t>7</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Pre-Processing</w:t>
            </w:r>
            <w:r w:rsidR="000C3F21">
              <w:rPr>
                <w:noProof/>
                <w:webHidden/>
              </w:rPr>
              <w:tab/>
            </w:r>
            <w:r w:rsidR="000C3F21">
              <w:rPr>
                <w:noProof/>
                <w:webHidden/>
              </w:rPr>
              <w:fldChar w:fldCharType="begin"/>
            </w:r>
            <w:r w:rsidR="000C3F21">
              <w:rPr>
                <w:noProof/>
                <w:webHidden/>
              </w:rPr>
              <w:instrText xml:space="preserve"> PAGEREF _Toc164865208 \h </w:instrText>
            </w:r>
            <w:r w:rsidR="000C3F21">
              <w:rPr>
                <w:noProof/>
                <w:webHidden/>
              </w:rPr>
            </w:r>
            <w:r w:rsidR="000C3F21">
              <w:rPr>
                <w:noProof/>
                <w:webHidden/>
              </w:rPr>
              <w:fldChar w:fldCharType="separate"/>
            </w:r>
            <w:r w:rsidR="00FF1405">
              <w:rPr>
                <w:noProof/>
                <w:webHidden/>
              </w:rPr>
              <w:t>20</w:t>
            </w:r>
            <w:r w:rsidR="000C3F21">
              <w:rPr>
                <w:noProof/>
                <w:webHidden/>
              </w:rPr>
              <w:fldChar w:fldCharType="end"/>
            </w:r>
          </w:hyperlink>
        </w:p>
        <w:p w14:paraId="6CC46670" w14:textId="2BEB97A9"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09" w:history="1">
            <w:r w:rsidR="000C3F21" w:rsidRPr="00A31644">
              <w:rPr>
                <w:rStyle w:val="Hyperlink"/>
                <w:noProof/>
              </w:rPr>
              <w:t>7.1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Software</w:t>
            </w:r>
            <w:r w:rsidR="000C3F21">
              <w:rPr>
                <w:noProof/>
                <w:webHidden/>
              </w:rPr>
              <w:tab/>
            </w:r>
            <w:r w:rsidR="000C3F21">
              <w:rPr>
                <w:noProof/>
                <w:webHidden/>
              </w:rPr>
              <w:fldChar w:fldCharType="begin"/>
            </w:r>
            <w:r w:rsidR="000C3F21">
              <w:rPr>
                <w:noProof/>
                <w:webHidden/>
              </w:rPr>
              <w:instrText xml:space="preserve"> PAGEREF _Toc164865209 \h </w:instrText>
            </w:r>
            <w:r w:rsidR="000C3F21">
              <w:rPr>
                <w:noProof/>
                <w:webHidden/>
              </w:rPr>
            </w:r>
            <w:r w:rsidR="000C3F21">
              <w:rPr>
                <w:noProof/>
                <w:webHidden/>
              </w:rPr>
              <w:fldChar w:fldCharType="separate"/>
            </w:r>
            <w:r w:rsidR="00FF1405">
              <w:rPr>
                <w:noProof/>
                <w:webHidden/>
              </w:rPr>
              <w:t>20</w:t>
            </w:r>
            <w:r w:rsidR="000C3F21">
              <w:rPr>
                <w:noProof/>
                <w:webHidden/>
              </w:rPr>
              <w:fldChar w:fldCharType="end"/>
            </w:r>
          </w:hyperlink>
        </w:p>
        <w:p w14:paraId="459ACE46" w14:textId="31E96794"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10" w:history="1">
            <w:r w:rsidR="000C3F21" w:rsidRPr="00A31644">
              <w:rPr>
                <w:rStyle w:val="Hyperlink"/>
                <w:noProof/>
              </w:rPr>
              <w:t>7.2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Simulation Set-up</w:t>
            </w:r>
            <w:r w:rsidR="000C3F21">
              <w:rPr>
                <w:noProof/>
                <w:webHidden/>
              </w:rPr>
              <w:tab/>
            </w:r>
            <w:r w:rsidR="000C3F21">
              <w:rPr>
                <w:noProof/>
                <w:webHidden/>
              </w:rPr>
              <w:fldChar w:fldCharType="begin"/>
            </w:r>
            <w:r w:rsidR="000C3F21">
              <w:rPr>
                <w:noProof/>
                <w:webHidden/>
              </w:rPr>
              <w:instrText xml:space="preserve"> PAGEREF _Toc164865210 \h </w:instrText>
            </w:r>
            <w:r w:rsidR="000C3F21">
              <w:rPr>
                <w:noProof/>
                <w:webHidden/>
              </w:rPr>
            </w:r>
            <w:r w:rsidR="000C3F21">
              <w:rPr>
                <w:noProof/>
                <w:webHidden/>
              </w:rPr>
              <w:fldChar w:fldCharType="separate"/>
            </w:r>
            <w:r w:rsidR="00FF1405">
              <w:rPr>
                <w:noProof/>
                <w:webHidden/>
              </w:rPr>
              <w:t>20</w:t>
            </w:r>
            <w:r w:rsidR="000C3F21">
              <w:rPr>
                <w:noProof/>
                <w:webHidden/>
              </w:rPr>
              <w:fldChar w:fldCharType="end"/>
            </w:r>
          </w:hyperlink>
        </w:p>
        <w:p w14:paraId="5EE8295F" w14:textId="03E9B959"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11" w:history="1">
            <w:r w:rsidR="000C3F21" w:rsidRPr="00A31644">
              <w:rPr>
                <w:rStyle w:val="Hyperlink"/>
                <w:noProof/>
              </w:rPr>
              <w:t>7.3</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Simulation Verification</w:t>
            </w:r>
            <w:r w:rsidR="000C3F21">
              <w:rPr>
                <w:noProof/>
                <w:webHidden/>
              </w:rPr>
              <w:tab/>
            </w:r>
            <w:r w:rsidR="000C3F21">
              <w:rPr>
                <w:noProof/>
                <w:webHidden/>
              </w:rPr>
              <w:fldChar w:fldCharType="begin"/>
            </w:r>
            <w:r w:rsidR="000C3F21">
              <w:rPr>
                <w:noProof/>
                <w:webHidden/>
              </w:rPr>
              <w:instrText xml:space="preserve"> PAGEREF _Toc164865211 \h </w:instrText>
            </w:r>
            <w:r w:rsidR="000C3F21">
              <w:rPr>
                <w:noProof/>
                <w:webHidden/>
              </w:rPr>
            </w:r>
            <w:r w:rsidR="000C3F21">
              <w:rPr>
                <w:noProof/>
                <w:webHidden/>
              </w:rPr>
              <w:fldChar w:fldCharType="separate"/>
            </w:r>
            <w:r w:rsidR="00FF1405">
              <w:rPr>
                <w:noProof/>
                <w:webHidden/>
              </w:rPr>
              <w:t>23</w:t>
            </w:r>
            <w:r w:rsidR="000C3F21">
              <w:rPr>
                <w:noProof/>
                <w:webHidden/>
              </w:rPr>
              <w:fldChar w:fldCharType="end"/>
            </w:r>
          </w:hyperlink>
        </w:p>
        <w:p w14:paraId="0B880877" w14:textId="76CC6B5A"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12" w:history="1">
            <w:r w:rsidR="000C3F21" w:rsidRPr="00A31644">
              <w:rPr>
                <w:rStyle w:val="Hyperlink"/>
                <w:noProof/>
              </w:rPr>
              <w:t>7.4</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Fuel Blend Creations</w:t>
            </w:r>
            <w:r w:rsidR="000C3F21">
              <w:rPr>
                <w:noProof/>
                <w:webHidden/>
              </w:rPr>
              <w:tab/>
            </w:r>
            <w:r w:rsidR="000C3F21">
              <w:rPr>
                <w:noProof/>
                <w:webHidden/>
              </w:rPr>
              <w:fldChar w:fldCharType="begin"/>
            </w:r>
            <w:r w:rsidR="000C3F21">
              <w:rPr>
                <w:noProof/>
                <w:webHidden/>
              </w:rPr>
              <w:instrText xml:space="preserve"> PAGEREF _Toc164865212 \h </w:instrText>
            </w:r>
            <w:r w:rsidR="000C3F21">
              <w:rPr>
                <w:noProof/>
                <w:webHidden/>
              </w:rPr>
            </w:r>
            <w:r w:rsidR="000C3F21">
              <w:rPr>
                <w:noProof/>
                <w:webHidden/>
              </w:rPr>
              <w:fldChar w:fldCharType="separate"/>
            </w:r>
            <w:r w:rsidR="00FF1405">
              <w:rPr>
                <w:noProof/>
                <w:webHidden/>
              </w:rPr>
              <w:t>25</w:t>
            </w:r>
            <w:r w:rsidR="000C3F21">
              <w:rPr>
                <w:noProof/>
                <w:webHidden/>
              </w:rPr>
              <w:fldChar w:fldCharType="end"/>
            </w:r>
          </w:hyperlink>
        </w:p>
        <w:p w14:paraId="7CB986BB" w14:textId="68D21702"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13" w:history="1">
            <w:r w:rsidR="000C3F21" w:rsidRPr="00A31644">
              <w:rPr>
                <w:rStyle w:val="Hyperlink"/>
                <w:noProof/>
              </w:rPr>
              <w:t>7.5</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Air-to-Fuel Ratio Calculations</w:t>
            </w:r>
            <w:r w:rsidR="000C3F21">
              <w:rPr>
                <w:noProof/>
                <w:webHidden/>
              </w:rPr>
              <w:tab/>
            </w:r>
            <w:r w:rsidR="000C3F21">
              <w:rPr>
                <w:noProof/>
                <w:webHidden/>
              </w:rPr>
              <w:fldChar w:fldCharType="begin"/>
            </w:r>
            <w:r w:rsidR="000C3F21">
              <w:rPr>
                <w:noProof/>
                <w:webHidden/>
              </w:rPr>
              <w:instrText xml:space="preserve"> PAGEREF _Toc164865213 \h </w:instrText>
            </w:r>
            <w:r w:rsidR="000C3F21">
              <w:rPr>
                <w:noProof/>
                <w:webHidden/>
              </w:rPr>
            </w:r>
            <w:r w:rsidR="000C3F21">
              <w:rPr>
                <w:noProof/>
                <w:webHidden/>
              </w:rPr>
              <w:fldChar w:fldCharType="separate"/>
            </w:r>
            <w:r w:rsidR="00FF1405">
              <w:rPr>
                <w:noProof/>
                <w:webHidden/>
              </w:rPr>
              <w:t>26</w:t>
            </w:r>
            <w:r w:rsidR="000C3F21">
              <w:rPr>
                <w:noProof/>
                <w:webHidden/>
              </w:rPr>
              <w:fldChar w:fldCharType="end"/>
            </w:r>
          </w:hyperlink>
        </w:p>
        <w:p w14:paraId="7472BB67" w14:textId="74094302"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14" w:history="1">
            <w:r w:rsidR="000C3F21" w:rsidRPr="00A31644">
              <w:rPr>
                <w:rStyle w:val="Hyperlink"/>
                <w:noProof/>
              </w:rPr>
              <w:t>7.6</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Defining Performance and Study Parameters</w:t>
            </w:r>
            <w:r w:rsidR="000C3F21">
              <w:rPr>
                <w:noProof/>
                <w:webHidden/>
              </w:rPr>
              <w:tab/>
            </w:r>
            <w:r w:rsidR="000C3F21">
              <w:rPr>
                <w:noProof/>
                <w:webHidden/>
              </w:rPr>
              <w:fldChar w:fldCharType="begin"/>
            </w:r>
            <w:r w:rsidR="000C3F21">
              <w:rPr>
                <w:noProof/>
                <w:webHidden/>
              </w:rPr>
              <w:instrText xml:space="preserve"> PAGEREF _Toc164865214 \h </w:instrText>
            </w:r>
            <w:r w:rsidR="000C3F21">
              <w:rPr>
                <w:noProof/>
                <w:webHidden/>
              </w:rPr>
            </w:r>
            <w:r w:rsidR="000C3F21">
              <w:rPr>
                <w:noProof/>
                <w:webHidden/>
              </w:rPr>
              <w:fldChar w:fldCharType="separate"/>
            </w:r>
            <w:r w:rsidR="00FF1405">
              <w:rPr>
                <w:noProof/>
                <w:webHidden/>
              </w:rPr>
              <w:t>28</w:t>
            </w:r>
            <w:r w:rsidR="000C3F21">
              <w:rPr>
                <w:noProof/>
                <w:webHidden/>
              </w:rPr>
              <w:fldChar w:fldCharType="end"/>
            </w:r>
          </w:hyperlink>
        </w:p>
        <w:p w14:paraId="708C47D7" w14:textId="55746584" w:rsidR="000C3F21" w:rsidRDefault="00000000">
          <w:pPr>
            <w:pStyle w:val="TOC1"/>
            <w:tabs>
              <w:tab w:val="left" w:pos="440"/>
              <w:tab w:val="right" w:leader="dot" w:pos="9280"/>
            </w:tabs>
            <w:rPr>
              <w:rFonts w:asciiTheme="minorHAnsi" w:eastAsiaTheme="minorEastAsia" w:hAnsiTheme="minorHAnsi" w:cstheme="minorBidi"/>
              <w:b w:val="0"/>
              <w:noProof/>
              <w:kern w:val="2"/>
              <w:sz w:val="24"/>
              <w:szCs w:val="24"/>
              <w14:ligatures w14:val="standardContextual"/>
            </w:rPr>
          </w:pPr>
          <w:hyperlink w:anchor="_Toc164865215" w:history="1">
            <w:r w:rsidR="000C3F21" w:rsidRPr="00A31644">
              <w:rPr>
                <w:rStyle w:val="Hyperlink"/>
                <w:noProof/>
              </w:rPr>
              <w:t>8</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Processing</w:t>
            </w:r>
            <w:r w:rsidR="000C3F21">
              <w:rPr>
                <w:noProof/>
                <w:webHidden/>
              </w:rPr>
              <w:tab/>
            </w:r>
            <w:r w:rsidR="000C3F21">
              <w:rPr>
                <w:noProof/>
                <w:webHidden/>
              </w:rPr>
              <w:fldChar w:fldCharType="begin"/>
            </w:r>
            <w:r w:rsidR="000C3F21">
              <w:rPr>
                <w:noProof/>
                <w:webHidden/>
              </w:rPr>
              <w:instrText xml:space="preserve"> PAGEREF _Toc164865215 \h </w:instrText>
            </w:r>
            <w:r w:rsidR="000C3F21">
              <w:rPr>
                <w:noProof/>
                <w:webHidden/>
              </w:rPr>
            </w:r>
            <w:r w:rsidR="000C3F21">
              <w:rPr>
                <w:noProof/>
                <w:webHidden/>
              </w:rPr>
              <w:fldChar w:fldCharType="separate"/>
            </w:r>
            <w:r w:rsidR="00FF1405">
              <w:rPr>
                <w:noProof/>
                <w:webHidden/>
              </w:rPr>
              <w:t>29</w:t>
            </w:r>
            <w:r w:rsidR="000C3F21">
              <w:rPr>
                <w:noProof/>
                <w:webHidden/>
              </w:rPr>
              <w:fldChar w:fldCharType="end"/>
            </w:r>
          </w:hyperlink>
        </w:p>
        <w:p w14:paraId="50ACF2D3" w14:textId="32BD0671" w:rsidR="000C3F21" w:rsidRDefault="00000000">
          <w:pPr>
            <w:pStyle w:val="TOC1"/>
            <w:tabs>
              <w:tab w:val="left" w:pos="440"/>
              <w:tab w:val="right" w:leader="dot" w:pos="9280"/>
            </w:tabs>
            <w:rPr>
              <w:rFonts w:asciiTheme="minorHAnsi" w:eastAsiaTheme="minorEastAsia" w:hAnsiTheme="minorHAnsi" w:cstheme="minorBidi"/>
              <w:b w:val="0"/>
              <w:noProof/>
              <w:kern w:val="2"/>
              <w:sz w:val="24"/>
              <w:szCs w:val="24"/>
              <w14:ligatures w14:val="standardContextual"/>
            </w:rPr>
          </w:pPr>
          <w:hyperlink w:anchor="_Toc164865216" w:history="1">
            <w:r w:rsidR="000C3F21" w:rsidRPr="00A31644">
              <w:rPr>
                <w:rStyle w:val="Hyperlink"/>
                <w:noProof/>
              </w:rPr>
              <w:t>9</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Discussion and Analysis</w:t>
            </w:r>
            <w:r w:rsidR="000C3F21">
              <w:rPr>
                <w:noProof/>
                <w:webHidden/>
              </w:rPr>
              <w:tab/>
            </w:r>
            <w:r w:rsidR="000C3F21">
              <w:rPr>
                <w:noProof/>
                <w:webHidden/>
              </w:rPr>
              <w:fldChar w:fldCharType="begin"/>
            </w:r>
            <w:r w:rsidR="000C3F21">
              <w:rPr>
                <w:noProof/>
                <w:webHidden/>
              </w:rPr>
              <w:instrText xml:space="preserve"> PAGEREF _Toc164865216 \h </w:instrText>
            </w:r>
            <w:r w:rsidR="000C3F21">
              <w:rPr>
                <w:noProof/>
                <w:webHidden/>
              </w:rPr>
            </w:r>
            <w:r w:rsidR="000C3F21">
              <w:rPr>
                <w:noProof/>
                <w:webHidden/>
              </w:rPr>
              <w:fldChar w:fldCharType="separate"/>
            </w:r>
            <w:r w:rsidR="00FF1405">
              <w:rPr>
                <w:noProof/>
                <w:webHidden/>
              </w:rPr>
              <w:t>30</w:t>
            </w:r>
            <w:r w:rsidR="000C3F21">
              <w:rPr>
                <w:noProof/>
                <w:webHidden/>
              </w:rPr>
              <w:fldChar w:fldCharType="end"/>
            </w:r>
          </w:hyperlink>
        </w:p>
        <w:p w14:paraId="15EC5BE7" w14:textId="3C383524"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17" w:history="1">
            <w:r w:rsidR="000C3F21" w:rsidRPr="00A31644">
              <w:rPr>
                <w:rStyle w:val="Hyperlink"/>
                <w:noProof/>
              </w:rPr>
              <w:t>9.1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AFR Adjustment</w:t>
            </w:r>
            <w:r w:rsidR="000C3F21">
              <w:rPr>
                <w:noProof/>
                <w:webHidden/>
              </w:rPr>
              <w:tab/>
            </w:r>
            <w:r w:rsidR="000C3F21">
              <w:rPr>
                <w:noProof/>
                <w:webHidden/>
              </w:rPr>
              <w:fldChar w:fldCharType="begin"/>
            </w:r>
            <w:r w:rsidR="000C3F21">
              <w:rPr>
                <w:noProof/>
                <w:webHidden/>
              </w:rPr>
              <w:instrText xml:space="preserve"> PAGEREF _Toc164865217 \h </w:instrText>
            </w:r>
            <w:r w:rsidR="000C3F21">
              <w:rPr>
                <w:noProof/>
                <w:webHidden/>
              </w:rPr>
            </w:r>
            <w:r w:rsidR="000C3F21">
              <w:rPr>
                <w:noProof/>
                <w:webHidden/>
              </w:rPr>
              <w:fldChar w:fldCharType="separate"/>
            </w:r>
            <w:r w:rsidR="00FF1405">
              <w:rPr>
                <w:noProof/>
                <w:webHidden/>
              </w:rPr>
              <w:t>30</w:t>
            </w:r>
            <w:r w:rsidR="000C3F21">
              <w:rPr>
                <w:noProof/>
                <w:webHidden/>
              </w:rPr>
              <w:fldChar w:fldCharType="end"/>
            </w:r>
          </w:hyperlink>
        </w:p>
        <w:p w14:paraId="278E58D4" w14:textId="78F3A448"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18" w:history="1">
            <w:r w:rsidR="000C3F21" w:rsidRPr="00A31644">
              <w:rPr>
                <w:rStyle w:val="Hyperlink"/>
                <w:noProof/>
              </w:rPr>
              <w:t>9.2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Power</w:t>
            </w:r>
            <w:r w:rsidR="000C3F21">
              <w:rPr>
                <w:noProof/>
                <w:webHidden/>
              </w:rPr>
              <w:tab/>
            </w:r>
            <w:r w:rsidR="000C3F21">
              <w:rPr>
                <w:noProof/>
                <w:webHidden/>
              </w:rPr>
              <w:fldChar w:fldCharType="begin"/>
            </w:r>
            <w:r w:rsidR="000C3F21">
              <w:rPr>
                <w:noProof/>
                <w:webHidden/>
              </w:rPr>
              <w:instrText xml:space="preserve"> PAGEREF _Toc164865218 \h </w:instrText>
            </w:r>
            <w:r w:rsidR="000C3F21">
              <w:rPr>
                <w:noProof/>
                <w:webHidden/>
              </w:rPr>
            </w:r>
            <w:r w:rsidR="000C3F21">
              <w:rPr>
                <w:noProof/>
                <w:webHidden/>
              </w:rPr>
              <w:fldChar w:fldCharType="separate"/>
            </w:r>
            <w:r w:rsidR="00FF1405">
              <w:rPr>
                <w:noProof/>
                <w:webHidden/>
              </w:rPr>
              <w:t>32</w:t>
            </w:r>
            <w:r w:rsidR="000C3F21">
              <w:rPr>
                <w:noProof/>
                <w:webHidden/>
              </w:rPr>
              <w:fldChar w:fldCharType="end"/>
            </w:r>
          </w:hyperlink>
        </w:p>
        <w:p w14:paraId="1AF2816E" w14:textId="2B7A1F6F"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19" w:history="1">
            <w:r w:rsidR="000C3F21" w:rsidRPr="00A31644">
              <w:rPr>
                <w:rStyle w:val="Hyperlink"/>
                <w:noProof/>
              </w:rPr>
              <w:t>9.3</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Fuel Consumption</w:t>
            </w:r>
            <w:r w:rsidR="000C3F21">
              <w:rPr>
                <w:noProof/>
                <w:webHidden/>
              </w:rPr>
              <w:tab/>
            </w:r>
            <w:r w:rsidR="000C3F21">
              <w:rPr>
                <w:noProof/>
                <w:webHidden/>
              </w:rPr>
              <w:fldChar w:fldCharType="begin"/>
            </w:r>
            <w:r w:rsidR="000C3F21">
              <w:rPr>
                <w:noProof/>
                <w:webHidden/>
              </w:rPr>
              <w:instrText xml:space="preserve"> PAGEREF _Toc164865219 \h </w:instrText>
            </w:r>
            <w:r w:rsidR="000C3F21">
              <w:rPr>
                <w:noProof/>
                <w:webHidden/>
              </w:rPr>
            </w:r>
            <w:r w:rsidR="000C3F21">
              <w:rPr>
                <w:noProof/>
                <w:webHidden/>
              </w:rPr>
              <w:fldChar w:fldCharType="separate"/>
            </w:r>
            <w:r w:rsidR="00FF1405">
              <w:rPr>
                <w:noProof/>
                <w:webHidden/>
              </w:rPr>
              <w:t>32</w:t>
            </w:r>
            <w:r w:rsidR="000C3F21">
              <w:rPr>
                <w:noProof/>
                <w:webHidden/>
              </w:rPr>
              <w:fldChar w:fldCharType="end"/>
            </w:r>
          </w:hyperlink>
        </w:p>
        <w:p w14:paraId="645C0637" w14:textId="3DFA0DD7"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20" w:history="1">
            <w:r w:rsidR="000C3F21" w:rsidRPr="00A31644">
              <w:rPr>
                <w:rStyle w:val="Hyperlink"/>
                <w:noProof/>
              </w:rPr>
              <w:t>9.4</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CO2 Emissions</w:t>
            </w:r>
            <w:r w:rsidR="000C3F21">
              <w:rPr>
                <w:noProof/>
                <w:webHidden/>
              </w:rPr>
              <w:tab/>
            </w:r>
            <w:r w:rsidR="000C3F21">
              <w:rPr>
                <w:noProof/>
                <w:webHidden/>
              </w:rPr>
              <w:fldChar w:fldCharType="begin"/>
            </w:r>
            <w:r w:rsidR="000C3F21">
              <w:rPr>
                <w:noProof/>
                <w:webHidden/>
              </w:rPr>
              <w:instrText xml:space="preserve"> PAGEREF _Toc164865220 \h </w:instrText>
            </w:r>
            <w:r w:rsidR="000C3F21">
              <w:rPr>
                <w:noProof/>
                <w:webHidden/>
              </w:rPr>
            </w:r>
            <w:r w:rsidR="000C3F21">
              <w:rPr>
                <w:noProof/>
                <w:webHidden/>
              </w:rPr>
              <w:fldChar w:fldCharType="separate"/>
            </w:r>
            <w:r w:rsidR="00FF1405">
              <w:rPr>
                <w:noProof/>
                <w:webHidden/>
              </w:rPr>
              <w:t>33</w:t>
            </w:r>
            <w:r w:rsidR="000C3F21">
              <w:rPr>
                <w:noProof/>
                <w:webHidden/>
              </w:rPr>
              <w:fldChar w:fldCharType="end"/>
            </w:r>
          </w:hyperlink>
        </w:p>
        <w:p w14:paraId="39676118" w14:textId="23B88F71"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21" w:history="1">
            <w:r w:rsidR="000C3F21" w:rsidRPr="00A31644">
              <w:rPr>
                <w:rStyle w:val="Hyperlink"/>
                <w:noProof/>
              </w:rPr>
              <w:t>9.5</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Torque</w:t>
            </w:r>
            <w:r w:rsidR="000C3F21">
              <w:rPr>
                <w:noProof/>
                <w:webHidden/>
              </w:rPr>
              <w:tab/>
            </w:r>
            <w:r w:rsidR="000C3F21">
              <w:rPr>
                <w:noProof/>
                <w:webHidden/>
              </w:rPr>
              <w:fldChar w:fldCharType="begin"/>
            </w:r>
            <w:r w:rsidR="000C3F21">
              <w:rPr>
                <w:noProof/>
                <w:webHidden/>
              </w:rPr>
              <w:instrText xml:space="preserve"> PAGEREF _Toc164865221 \h </w:instrText>
            </w:r>
            <w:r w:rsidR="000C3F21">
              <w:rPr>
                <w:noProof/>
                <w:webHidden/>
              </w:rPr>
            </w:r>
            <w:r w:rsidR="000C3F21">
              <w:rPr>
                <w:noProof/>
                <w:webHidden/>
              </w:rPr>
              <w:fldChar w:fldCharType="separate"/>
            </w:r>
            <w:r w:rsidR="00FF1405">
              <w:rPr>
                <w:noProof/>
                <w:webHidden/>
              </w:rPr>
              <w:t>34</w:t>
            </w:r>
            <w:r w:rsidR="000C3F21">
              <w:rPr>
                <w:noProof/>
                <w:webHidden/>
              </w:rPr>
              <w:fldChar w:fldCharType="end"/>
            </w:r>
          </w:hyperlink>
        </w:p>
        <w:p w14:paraId="4E04ABE3" w14:textId="5AB0FF1A"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22" w:history="1">
            <w:r w:rsidR="000C3F21" w:rsidRPr="00A31644">
              <w:rPr>
                <w:rStyle w:val="Hyperlink"/>
                <w:noProof/>
              </w:rPr>
              <w:t>9.6</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Overall Analysis</w:t>
            </w:r>
            <w:r w:rsidR="000C3F21">
              <w:rPr>
                <w:noProof/>
                <w:webHidden/>
              </w:rPr>
              <w:tab/>
            </w:r>
            <w:r w:rsidR="000C3F21">
              <w:rPr>
                <w:noProof/>
                <w:webHidden/>
              </w:rPr>
              <w:fldChar w:fldCharType="begin"/>
            </w:r>
            <w:r w:rsidR="000C3F21">
              <w:rPr>
                <w:noProof/>
                <w:webHidden/>
              </w:rPr>
              <w:instrText xml:space="preserve"> PAGEREF _Toc164865222 \h </w:instrText>
            </w:r>
            <w:r w:rsidR="000C3F21">
              <w:rPr>
                <w:noProof/>
                <w:webHidden/>
              </w:rPr>
            </w:r>
            <w:r w:rsidR="000C3F21">
              <w:rPr>
                <w:noProof/>
                <w:webHidden/>
              </w:rPr>
              <w:fldChar w:fldCharType="separate"/>
            </w:r>
            <w:r w:rsidR="00FF1405">
              <w:rPr>
                <w:noProof/>
                <w:webHidden/>
              </w:rPr>
              <w:t>35</w:t>
            </w:r>
            <w:r w:rsidR="000C3F21">
              <w:rPr>
                <w:noProof/>
                <w:webHidden/>
              </w:rPr>
              <w:fldChar w:fldCharType="end"/>
            </w:r>
          </w:hyperlink>
        </w:p>
        <w:p w14:paraId="2442F8F6" w14:textId="0DE7E606"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223" w:history="1">
            <w:r w:rsidR="000C3F21" w:rsidRPr="00A31644">
              <w:rPr>
                <w:rStyle w:val="Hyperlink"/>
                <w:noProof/>
              </w:rPr>
              <w:t>9.6.1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Defining Analysis Systems</w:t>
            </w:r>
            <w:r w:rsidR="000C3F21">
              <w:rPr>
                <w:noProof/>
                <w:webHidden/>
              </w:rPr>
              <w:tab/>
            </w:r>
            <w:r w:rsidR="000C3F21">
              <w:rPr>
                <w:noProof/>
                <w:webHidden/>
              </w:rPr>
              <w:fldChar w:fldCharType="begin"/>
            </w:r>
            <w:r w:rsidR="000C3F21">
              <w:rPr>
                <w:noProof/>
                <w:webHidden/>
              </w:rPr>
              <w:instrText xml:space="preserve"> PAGEREF _Toc164865223 \h </w:instrText>
            </w:r>
            <w:r w:rsidR="000C3F21">
              <w:rPr>
                <w:noProof/>
                <w:webHidden/>
              </w:rPr>
            </w:r>
            <w:r w:rsidR="000C3F21">
              <w:rPr>
                <w:noProof/>
                <w:webHidden/>
              </w:rPr>
              <w:fldChar w:fldCharType="separate"/>
            </w:r>
            <w:r w:rsidR="00FF1405">
              <w:rPr>
                <w:noProof/>
                <w:webHidden/>
              </w:rPr>
              <w:t>35</w:t>
            </w:r>
            <w:r w:rsidR="000C3F21">
              <w:rPr>
                <w:noProof/>
                <w:webHidden/>
              </w:rPr>
              <w:fldChar w:fldCharType="end"/>
            </w:r>
          </w:hyperlink>
        </w:p>
        <w:p w14:paraId="3855B282" w14:textId="2E8E5F9E"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224" w:history="1">
            <w:r w:rsidR="000C3F21" w:rsidRPr="00A31644">
              <w:rPr>
                <w:rStyle w:val="Hyperlink"/>
                <w:noProof/>
              </w:rPr>
              <w:t>9.6.2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Gasoline-Ethanol Blend Analysis</w:t>
            </w:r>
            <w:r w:rsidR="000C3F21">
              <w:rPr>
                <w:noProof/>
                <w:webHidden/>
              </w:rPr>
              <w:tab/>
            </w:r>
            <w:r w:rsidR="000C3F21">
              <w:rPr>
                <w:noProof/>
                <w:webHidden/>
              </w:rPr>
              <w:fldChar w:fldCharType="begin"/>
            </w:r>
            <w:r w:rsidR="000C3F21">
              <w:rPr>
                <w:noProof/>
                <w:webHidden/>
              </w:rPr>
              <w:instrText xml:space="preserve"> PAGEREF _Toc164865224 \h </w:instrText>
            </w:r>
            <w:r w:rsidR="000C3F21">
              <w:rPr>
                <w:noProof/>
                <w:webHidden/>
              </w:rPr>
            </w:r>
            <w:r w:rsidR="000C3F21">
              <w:rPr>
                <w:noProof/>
                <w:webHidden/>
              </w:rPr>
              <w:fldChar w:fldCharType="separate"/>
            </w:r>
            <w:r w:rsidR="00FF1405">
              <w:rPr>
                <w:noProof/>
                <w:webHidden/>
              </w:rPr>
              <w:t>35</w:t>
            </w:r>
            <w:r w:rsidR="000C3F21">
              <w:rPr>
                <w:noProof/>
                <w:webHidden/>
              </w:rPr>
              <w:fldChar w:fldCharType="end"/>
            </w:r>
          </w:hyperlink>
        </w:p>
        <w:p w14:paraId="4AAE0775" w14:textId="6C11B1B2"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225" w:history="1">
            <w:r w:rsidR="000C3F21" w:rsidRPr="00A31644">
              <w:rPr>
                <w:rStyle w:val="Hyperlink"/>
                <w:noProof/>
              </w:rPr>
              <w:t>9.6.3</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Indolene-Ethanol Blend Analysis</w:t>
            </w:r>
            <w:r w:rsidR="000C3F21">
              <w:rPr>
                <w:noProof/>
                <w:webHidden/>
              </w:rPr>
              <w:tab/>
            </w:r>
            <w:r w:rsidR="000C3F21">
              <w:rPr>
                <w:noProof/>
                <w:webHidden/>
              </w:rPr>
              <w:fldChar w:fldCharType="begin"/>
            </w:r>
            <w:r w:rsidR="000C3F21">
              <w:rPr>
                <w:noProof/>
                <w:webHidden/>
              </w:rPr>
              <w:instrText xml:space="preserve"> PAGEREF _Toc164865225 \h </w:instrText>
            </w:r>
            <w:r w:rsidR="000C3F21">
              <w:rPr>
                <w:noProof/>
                <w:webHidden/>
              </w:rPr>
            </w:r>
            <w:r w:rsidR="000C3F21">
              <w:rPr>
                <w:noProof/>
                <w:webHidden/>
              </w:rPr>
              <w:fldChar w:fldCharType="separate"/>
            </w:r>
            <w:r w:rsidR="00FF1405">
              <w:rPr>
                <w:noProof/>
                <w:webHidden/>
              </w:rPr>
              <w:t>36</w:t>
            </w:r>
            <w:r w:rsidR="000C3F21">
              <w:rPr>
                <w:noProof/>
                <w:webHidden/>
              </w:rPr>
              <w:fldChar w:fldCharType="end"/>
            </w:r>
          </w:hyperlink>
        </w:p>
        <w:p w14:paraId="1160F25E" w14:textId="51A86E50" w:rsidR="000C3F21" w:rsidRDefault="00000000">
          <w:pPr>
            <w:pStyle w:val="TOC3"/>
            <w:tabs>
              <w:tab w:val="left" w:pos="1200"/>
              <w:tab w:val="right" w:leader="dot" w:pos="9280"/>
            </w:tabs>
            <w:rPr>
              <w:rFonts w:asciiTheme="minorHAnsi" w:eastAsiaTheme="minorEastAsia" w:hAnsiTheme="minorHAnsi" w:cstheme="minorBidi"/>
              <w:noProof/>
              <w:kern w:val="2"/>
              <w:sz w:val="24"/>
              <w:szCs w:val="24"/>
              <w14:ligatures w14:val="standardContextual"/>
            </w:rPr>
          </w:pPr>
          <w:hyperlink w:anchor="_Toc164865226" w:history="1">
            <w:r w:rsidR="000C3F21" w:rsidRPr="00A31644">
              <w:rPr>
                <w:rStyle w:val="Hyperlink"/>
                <w:noProof/>
              </w:rPr>
              <w:t>9.6.4</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Combined comparison</w:t>
            </w:r>
            <w:r w:rsidR="000C3F21">
              <w:rPr>
                <w:noProof/>
                <w:webHidden/>
              </w:rPr>
              <w:tab/>
            </w:r>
            <w:r w:rsidR="000C3F21">
              <w:rPr>
                <w:noProof/>
                <w:webHidden/>
              </w:rPr>
              <w:fldChar w:fldCharType="begin"/>
            </w:r>
            <w:r w:rsidR="000C3F21">
              <w:rPr>
                <w:noProof/>
                <w:webHidden/>
              </w:rPr>
              <w:instrText xml:space="preserve"> PAGEREF _Toc164865226 \h </w:instrText>
            </w:r>
            <w:r w:rsidR="000C3F21">
              <w:rPr>
                <w:noProof/>
                <w:webHidden/>
              </w:rPr>
            </w:r>
            <w:r w:rsidR="000C3F21">
              <w:rPr>
                <w:noProof/>
                <w:webHidden/>
              </w:rPr>
              <w:fldChar w:fldCharType="separate"/>
            </w:r>
            <w:r w:rsidR="00FF1405">
              <w:rPr>
                <w:noProof/>
                <w:webHidden/>
              </w:rPr>
              <w:t>36</w:t>
            </w:r>
            <w:r w:rsidR="000C3F21">
              <w:rPr>
                <w:noProof/>
                <w:webHidden/>
              </w:rPr>
              <w:fldChar w:fldCharType="end"/>
            </w:r>
          </w:hyperlink>
        </w:p>
        <w:p w14:paraId="4F3EB1FA" w14:textId="2C703FF4" w:rsidR="000C3F21" w:rsidRDefault="00000000">
          <w:pPr>
            <w:pStyle w:val="TOC1"/>
            <w:tabs>
              <w:tab w:val="left" w:pos="720"/>
              <w:tab w:val="right" w:leader="dot" w:pos="9280"/>
            </w:tabs>
            <w:rPr>
              <w:rFonts w:asciiTheme="minorHAnsi" w:eastAsiaTheme="minorEastAsia" w:hAnsiTheme="minorHAnsi" w:cstheme="minorBidi"/>
              <w:b w:val="0"/>
              <w:noProof/>
              <w:kern w:val="2"/>
              <w:sz w:val="24"/>
              <w:szCs w:val="24"/>
              <w14:ligatures w14:val="standardContextual"/>
            </w:rPr>
          </w:pPr>
          <w:hyperlink w:anchor="_Toc164865227" w:history="1">
            <w:r w:rsidR="000C3F21" w:rsidRPr="00A31644">
              <w:rPr>
                <w:rStyle w:val="Hyperlink"/>
                <w:noProof/>
              </w:rPr>
              <w:t>10</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Project Management</w:t>
            </w:r>
            <w:r w:rsidR="000C3F21">
              <w:rPr>
                <w:noProof/>
                <w:webHidden/>
              </w:rPr>
              <w:tab/>
            </w:r>
            <w:r w:rsidR="000C3F21">
              <w:rPr>
                <w:noProof/>
                <w:webHidden/>
              </w:rPr>
              <w:fldChar w:fldCharType="begin"/>
            </w:r>
            <w:r w:rsidR="000C3F21">
              <w:rPr>
                <w:noProof/>
                <w:webHidden/>
              </w:rPr>
              <w:instrText xml:space="preserve"> PAGEREF _Toc164865227 \h </w:instrText>
            </w:r>
            <w:r w:rsidR="000C3F21">
              <w:rPr>
                <w:noProof/>
                <w:webHidden/>
              </w:rPr>
            </w:r>
            <w:r w:rsidR="000C3F21">
              <w:rPr>
                <w:noProof/>
                <w:webHidden/>
              </w:rPr>
              <w:fldChar w:fldCharType="separate"/>
            </w:r>
            <w:r w:rsidR="00FF1405">
              <w:rPr>
                <w:noProof/>
                <w:webHidden/>
              </w:rPr>
              <w:t>37</w:t>
            </w:r>
            <w:r w:rsidR="000C3F21">
              <w:rPr>
                <w:noProof/>
                <w:webHidden/>
              </w:rPr>
              <w:fldChar w:fldCharType="end"/>
            </w:r>
          </w:hyperlink>
        </w:p>
        <w:p w14:paraId="333E95A5" w14:textId="118AE65D" w:rsidR="000C3F21" w:rsidRDefault="00000000">
          <w:pPr>
            <w:pStyle w:val="TOC1"/>
            <w:tabs>
              <w:tab w:val="left" w:pos="720"/>
              <w:tab w:val="right" w:leader="dot" w:pos="9280"/>
            </w:tabs>
            <w:rPr>
              <w:rFonts w:asciiTheme="minorHAnsi" w:eastAsiaTheme="minorEastAsia" w:hAnsiTheme="minorHAnsi" w:cstheme="minorBidi"/>
              <w:b w:val="0"/>
              <w:noProof/>
              <w:kern w:val="2"/>
              <w:sz w:val="24"/>
              <w:szCs w:val="24"/>
              <w14:ligatures w14:val="standardContextual"/>
            </w:rPr>
          </w:pPr>
          <w:hyperlink w:anchor="_Toc164865228" w:history="1">
            <w:r w:rsidR="000C3F21" w:rsidRPr="00A31644">
              <w:rPr>
                <w:rStyle w:val="Hyperlink"/>
                <w:noProof/>
              </w:rPr>
              <w:t>11</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Conclusion</w:t>
            </w:r>
            <w:r w:rsidR="000C3F21">
              <w:rPr>
                <w:noProof/>
                <w:webHidden/>
              </w:rPr>
              <w:tab/>
            </w:r>
            <w:r w:rsidR="000C3F21">
              <w:rPr>
                <w:noProof/>
                <w:webHidden/>
              </w:rPr>
              <w:fldChar w:fldCharType="begin"/>
            </w:r>
            <w:r w:rsidR="000C3F21">
              <w:rPr>
                <w:noProof/>
                <w:webHidden/>
              </w:rPr>
              <w:instrText xml:space="preserve"> PAGEREF _Toc164865228 \h </w:instrText>
            </w:r>
            <w:r w:rsidR="000C3F21">
              <w:rPr>
                <w:noProof/>
                <w:webHidden/>
              </w:rPr>
            </w:r>
            <w:r w:rsidR="000C3F21">
              <w:rPr>
                <w:noProof/>
                <w:webHidden/>
              </w:rPr>
              <w:fldChar w:fldCharType="separate"/>
            </w:r>
            <w:r w:rsidR="00FF1405">
              <w:rPr>
                <w:noProof/>
                <w:webHidden/>
              </w:rPr>
              <w:t>40</w:t>
            </w:r>
            <w:r w:rsidR="000C3F21">
              <w:rPr>
                <w:noProof/>
                <w:webHidden/>
              </w:rPr>
              <w:fldChar w:fldCharType="end"/>
            </w:r>
          </w:hyperlink>
        </w:p>
        <w:p w14:paraId="02FF9BE9" w14:textId="55F4D070" w:rsidR="000C3F21" w:rsidRDefault="00000000">
          <w:pPr>
            <w:pStyle w:val="TOC1"/>
            <w:tabs>
              <w:tab w:val="left" w:pos="720"/>
              <w:tab w:val="right" w:leader="dot" w:pos="9280"/>
            </w:tabs>
            <w:rPr>
              <w:rFonts w:asciiTheme="minorHAnsi" w:eastAsiaTheme="minorEastAsia" w:hAnsiTheme="minorHAnsi" w:cstheme="minorBidi"/>
              <w:b w:val="0"/>
              <w:noProof/>
              <w:kern w:val="2"/>
              <w:sz w:val="24"/>
              <w:szCs w:val="24"/>
              <w14:ligatures w14:val="standardContextual"/>
            </w:rPr>
          </w:pPr>
          <w:hyperlink w:anchor="_Toc164865229" w:history="1">
            <w:r w:rsidR="000C3F21" w:rsidRPr="00A31644">
              <w:rPr>
                <w:rStyle w:val="Hyperlink"/>
                <w:noProof/>
              </w:rPr>
              <w:t>12</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Recommendations</w:t>
            </w:r>
            <w:r w:rsidR="000C3F21">
              <w:rPr>
                <w:noProof/>
                <w:webHidden/>
              </w:rPr>
              <w:tab/>
            </w:r>
            <w:r w:rsidR="000C3F21">
              <w:rPr>
                <w:noProof/>
                <w:webHidden/>
              </w:rPr>
              <w:fldChar w:fldCharType="begin"/>
            </w:r>
            <w:r w:rsidR="000C3F21">
              <w:rPr>
                <w:noProof/>
                <w:webHidden/>
              </w:rPr>
              <w:instrText xml:space="preserve"> PAGEREF _Toc164865229 \h </w:instrText>
            </w:r>
            <w:r w:rsidR="000C3F21">
              <w:rPr>
                <w:noProof/>
                <w:webHidden/>
              </w:rPr>
            </w:r>
            <w:r w:rsidR="000C3F21">
              <w:rPr>
                <w:noProof/>
                <w:webHidden/>
              </w:rPr>
              <w:fldChar w:fldCharType="separate"/>
            </w:r>
            <w:r w:rsidR="00FF1405">
              <w:rPr>
                <w:noProof/>
                <w:webHidden/>
              </w:rPr>
              <w:t>42</w:t>
            </w:r>
            <w:r w:rsidR="000C3F21">
              <w:rPr>
                <w:noProof/>
                <w:webHidden/>
              </w:rPr>
              <w:fldChar w:fldCharType="end"/>
            </w:r>
          </w:hyperlink>
        </w:p>
        <w:p w14:paraId="230CD944" w14:textId="490B106F" w:rsidR="000C3F21" w:rsidRDefault="00000000">
          <w:pPr>
            <w:pStyle w:val="TOC1"/>
            <w:tabs>
              <w:tab w:val="left" w:pos="720"/>
              <w:tab w:val="right" w:leader="dot" w:pos="9280"/>
            </w:tabs>
            <w:rPr>
              <w:rFonts w:asciiTheme="minorHAnsi" w:eastAsiaTheme="minorEastAsia" w:hAnsiTheme="minorHAnsi" w:cstheme="minorBidi"/>
              <w:b w:val="0"/>
              <w:noProof/>
              <w:kern w:val="2"/>
              <w:sz w:val="24"/>
              <w:szCs w:val="24"/>
              <w14:ligatures w14:val="standardContextual"/>
            </w:rPr>
          </w:pPr>
          <w:hyperlink w:anchor="_Toc164865230" w:history="1">
            <w:r w:rsidR="000C3F21" w:rsidRPr="00A31644">
              <w:rPr>
                <w:rStyle w:val="Hyperlink"/>
                <w:noProof/>
              </w:rPr>
              <w:t>13</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References</w:t>
            </w:r>
            <w:r w:rsidR="000C3F21">
              <w:rPr>
                <w:noProof/>
                <w:webHidden/>
              </w:rPr>
              <w:tab/>
            </w:r>
            <w:r w:rsidR="000C3F21">
              <w:rPr>
                <w:noProof/>
                <w:webHidden/>
              </w:rPr>
              <w:fldChar w:fldCharType="begin"/>
            </w:r>
            <w:r w:rsidR="000C3F21">
              <w:rPr>
                <w:noProof/>
                <w:webHidden/>
              </w:rPr>
              <w:instrText xml:space="preserve"> PAGEREF _Toc164865230 \h </w:instrText>
            </w:r>
            <w:r w:rsidR="000C3F21">
              <w:rPr>
                <w:noProof/>
                <w:webHidden/>
              </w:rPr>
            </w:r>
            <w:r w:rsidR="000C3F21">
              <w:rPr>
                <w:noProof/>
                <w:webHidden/>
              </w:rPr>
              <w:fldChar w:fldCharType="separate"/>
            </w:r>
            <w:r w:rsidR="00FF1405">
              <w:rPr>
                <w:noProof/>
                <w:webHidden/>
              </w:rPr>
              <w:t>43</w:t>
            </w:r>
            <w:r w:rsidR="000C3F21">
              <w:rPr>
                <w:noProof/>
                <w:webHidden/>
              </w:rPr>
              <w:fldChar w:fldCharType="end"/>
            </w:r>
          </w:hyperlink>
        </w:p>
        <w:p w14:paraId="3EF7D235" w14:textId="4ACA6C41" w:rsidR="000C3F21" w:rsidRDefault="00000000">
          <w:pPr>
            <w:pStyle w:val="TOC1"/>
            <w:tabs>
              <w:tab w:val="left" w:pos="720"/>
              <w:tab w:val="right" w:leader="dot" w:pos="9280"/>
            </w:tabs>
            <w:rPr>
              <w:rFonts w:asciiTheme="minorHAnsi" w:eastAsiaTheme="minorEastAsia" w:hAnsiTheme="minorHAnsi" w:cstheme="minorBidi"/>
              <w:b w:val="0"/>
              <w:noProof/>
              <w:kern w:val="2"/>
              <w:sz w:val="24"/>
              <w:szCs w:val="24"/>
              <w14:ligatures w14:val="standardContextual"/>
            </w:rPr>
          </w:pPr>
          <w:hyperlink w:anchor="_Toc164865231" w:history="1">
            <w:r w:rsidR="000C3F21" w:rsidRPr="00A31644">
              <w:rPr>
                <w:rStyle w:val="Hyperlink"/>
                <w:noProof/>
              </w:rPr>
              <w:t>14</w:t>
            </w:r>
            <w:r w:rsidR="000C3F21">
              <w:rPr>
                <w:rFonts w:asciiTheme="minorHAnsi" w:eastAsiaTheme="minorEastAsia" w:hAnsiTheme="minorHAnsi" w:cstheme="minorBidi"/>
                <w:b w:val="0"/>
                <w:noProof/>
                <w:kern w:val="2"/>
                <w:sz w:val="24"/>
                <w:szCs w:val="24"/>
                <w14:ligatures w14:val="standardContextual"/>
              </w:rPr>
              <w:tab/>
            </w:r>
            <w:r w:rsidR="000C3F21" w:rsidRPr="00A31644">
              <w:rPr>
                <w:rStyle w:val="Hyperlink"/>
                <w:noProof/>
              </w:rPr>
              <w:t>Appendix</w:t>
            </w:r>
            <w:r w:rsidR="000C3F21">
              <w:rPr>
                <w:noProof/>
                <w:webHidden/>
              </w:rPr>
              <w:tab/>
            </w:r>
            <w:r w:rsidR="000C3F21">
              <w:rPr>
                <w:noProof/>
                <w:webHidden/>
              </w:rPr>
              <w:fldChar w:fldCharType="begin"/>
            </w:r>
            <w:r w:rsidR="000C3F21">
              <w:rPr>
                <w:noProof/>
                <w:webHidden/>
              </w:rPr>
              <w:instrText xml:space="preserve"> PAGEREF _Toc164865231 \h </w:instrText>
            </w:r>
            <w:r w:rsidR="000C3F21">
              <w:rPr>
                <w:noProof/>
                <w:webHidden/>
              </w:rPr>
            </w:r>
            <w:r w:rsidR="000C3F21">
              <w:rPr>
                <w:noProof/>
                <w:webHidden/>
              </w:rPr>
              <w:fldChar w:fldCharType="separate"/>
            </w:r>
            <w:r w:rsidR="00FF1405">
              <w:rPr>
                <w:noProof/>
                <w:webHidden/>
              </w:rPr>
              <w:t>49</w:t>
            </w:r>
            <w:r w:rsidR="000C3F21">
              <w:rPr>
                <w:noProof/>
                <w:webHidden/>
              </w:rPr>
              <w:fldChar w:fldCharType="end"/>
            </w:r>
          </w:hyperlink>
        </w:p>
        <w:p w14:paraId="44481731" w14:textId="0E0E3C4C"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32" w:history="1">
            <w:r w:rsidR="000C3F21" w:rsidRPr="00A31644">
              <w:rPr>
                <w:rStyle w:val="Hyperlink"/>
                <w:noProof/>
              </w:rPr>
              <w:t>14.1</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Appendix A</w:t>
            </w:r>
            <w:r w:rsidR="000C3F21">
              <w:rPr>
                <w:noProof/>
                <w:webHidden/>
              </w:rPr>
              <w:tab/>
            </w:r>
            <w:r w:rsidR="000C3F21">
              <w:rPr>
                <w:noProof/>
                <w:webHidden/>
              </w:rPr>
              <w:fldChar w:fldCharType="begin"/>
            </w:r>
            <w:r w:rsidR="000C3F21">
              <w:rPr>
                <w:noProof/>
                <w:webHidden/>
              </w:rPr>
              <w:instrText xml:space="preserve"> PAGEREF _Toc164865232 \h </w:instrText>
            </w:r>
            <w:r w:rsidR="000C3F21">
              <w:rPr>
                <w:noProof/>
                <w:webHidden/>
              </w:rPr>
            </w:r>
            <w:r w:rsidR="000C3F21">
              <w:rPr>
                <w:noProof/>
                <w:webHidden/>
              </w:rPr>
              <w:fldChar w:fldCharType="separate"/>
            </w:r>
            <w:r w:rsidR="00FF1405">
              <w:rPr>
                <w:noProof/>
                <w:webHidden/>
              </w:rPr>
              <w:t>49</w:t>
            </w:r>
            <w:r w:rsidR="000C3F21">
              <w:rPr>
                <w:noProof/>
                <w:webHidden/>
              </w:rPr>
              <w:fldChar w:fldCharType="end"/>
            </w:r>
          </w:hyperlink>
        </w:p>
        <w:p w14:paraId="1CAE87C6" w14:textId="539CECB8"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33" w:history="1">
            <w:r w:rsidR="000C3F21" w:rsidRPr="00A31644">
              <w:rPr>
                <w:rStyle w:val="Hyperlink"/>
                <w:noProof/>
              </w:rPr>
              <w:t>14.2</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Appendix B</w:t>
            </w:r>
            <w:r w:rsidR="000C3F21">
              <w:rPr>
                <w:noProof/>
                <w:webHidden/>
              </w:rPr>
              <w:tab/>
            </w:r>
            <w:r w:rsidR="000C3F21">
              <w:rPr>
                <w:noProof/>
                <w:webHidden/>
              </w:rPr>
              <w:fldChar w:fldCharType="begin"/>
            </w:r>
            <w:r w:rsidR="000C3F21">
              <w:rPr>
                <w:noProof/>
                <w:webHidden/>
              </w:rPr>
              <w:instrText xml:space="preserve"> PAGEREF _Toc164865233 \h </w:instrText>
            </w:r>
            <w:r w:rsidR="000C3F21">
              <w:rPr>
                <w:noProof/>
                <w:webHidden/>
              </w:rPr>
            </w:r>
            <w:r w:rsidR="000C3F21">
              <w:rPr>
                <w:noProof/>
                <w:webHidden/>
              </w:rPr>
              <w:fldChar w:fldCharType="separate"/>
            </w:r>
            <w:r w:rsidR="00FF1405">
              <w:rPr>
                <w:noProof/>
                <w:webHidden/>
              </w:rPr>
              <w:t>50</w:t>
            </w:r>
            <w:r w:rsidR="000C3F21">
              <w:rPr>
                <w:noProof/>
                <w:webHidden/>
              </w:rPr>
              <w:fldChar w:fldCharType="end"/>
            </w:r>
          </w:hyperlink>
        </w:p>
        <w:p w14:paraId="6E9B69A7" w14:textId="0D219552"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34" w:history="1">
            <w:r w:rsidR="000C3F21" w:rsidRPr="00A31644">
              <w:rPr>
                <w:rStyle w:val="Hyperlink"/>
                <w:noProof/>
              </w:rPr>
              <w:t>14.3</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Appendix C</w:t>
            </w:r>
            <w:r w:rsidR="000C3F21">
              <w:rPr>
                <w:noProof/>
                <w:webHidden/>
              </w:rPr>
              <w:tab/>
            </w:r>
            <w:r w:rsidR="000C3F21">
              <w:rPr>
                <w:noProof/>
                <w:webHidden/>
              </w:rPr>
              <w:fldChar w:fldCharType="begin"/>
            </w:r>
            <w:r w:rsidR="000C3F21">
              <w:rPr>
                <w:noProof/>
                <w:webHidden/>
              </w:rPr>
              <w:instrText xml:space="preserve"> PAGEREF _Toc164865234 \h </w:instrText>
            </w:r>
            <w:r w:rsidR="000C3F21">
              <w:rPr>
                <w:noProof/>
                <w:webHidden/>
              </w:rPr>
            </w:r>
            <w:r w:rsidR="000C3F21">
              <w:rPr>
                <w:noProof/>
                <w:webHidden/>
              </w:rPr>
              <w:fldChar w:fldCharType="separate"/>
            </w:r>
            <w:r w:rsidR="00FF1405">
              <w:rPr>
                <w:noProof/>
                <w:webHidden/>
              </w:rPr>
              <w:t>51</w:t>
            </w:r>
            <w:r w:rsidR="000C3F21">
              <w:rPr>
                <w:noProof/>
                <w:webHidden/>
              </w:rPr>
              <w:fldChar w:fldCharType="end"/>
            </w:r>
          </w:hyperlink>
        </w:p>
        <w:p w14:paraId="5B312ABF" w14:textId="6C68BBC5"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35" w:history="1">
            <w:r w:rsidR="000C3F21" w:rsidRPr="00A31644">
              <w:rPr>
                <w:rStyle w:val="Hyperlink"/>
                <w:noProof/>
              </w:rPr>
              <w:t>14.4</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Appendix D</w:t>
            </w:r>
            <w:r w:rsidR="000C3F21">
              <w:rPr>
                <w:noProof/>
                <w:webHidden/>
              </w:rPr>
              <w:tab/>
            </w:r>
            <w:r w:rsidR="000C3F21">
              <w:rPr>
                <w:noProof/>
                <w:webHidden/>
              </w:rPr>
              <w:fldChar w:fldCharType="begin"/>
            </w:r>
            <w:r w:rsidR="000C3F21">
              <w:rPr>
                <w:noProof/>
                <w:webHidden/>
              </w:rPr>
              <w:instrText xml:space="preserve"> PAGEREF _Toc164865235 \h </w:instrText>
            </w:r>
            <w:r w:rsidR="000C3F21">
              <w:rPr>
                <w:noProof/>
                <w:webHidden/>
              </w:rPr>
            </w:r>
            <w:r w:rsidR="000C3F21">
              <w:rPr>
                <w:noProof/>
                <w:webHidden/>
              </w:rPr>
              <w:fldChar w:fldCharType="separate"/>
            </w:r>
            <w:r w:rsidR="00FF1405">
              <w:rPr>
                <w:noProof/>
                <w:webHidden/>
              </w:rPr>
              <w:t>52</w:t>
            </w:r>
            <w:r w:rsidR="000C3F21">
              <w:rPr>
                <w:noProof/>
                <w:webHidden/>
              </w:rPr>
              <w:fldChar w:fldCharType="end"/>
            </w:r>
          </w:hyperlink>
        </w:p>
        <w:p w14:paraId="0841BDA1" w14:textId="3F39F497"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36" w:history="1">
            <w:r w:rsidR="000C3F21" w:rsidRPr="00A31644">
              <w:rPr>
                <w:rStyle w:val="Hyperlink"/>
                <w:noProof/>
              </w:rPr>
              <w:t>14.5</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Appendix E</w:t>
            </w:r>
            <w:r w:rsidR="000C3F21">
              <w:rPr>
                <w:noProof/>
                <w:webHidden/>
              </w:rPr>
              <w:tab/>
            </w:r>
            <w:r w:rsidR="000C3F21">
              <w:rPr>
                <w:noProof/>
                <w:webHidden/>
              </w:rPr>
              <w:fldChar w:fldCharType="begin"/>
            </w:r>
            <w:r w:rsidR="000C3F21">
              <w:rPr>
                <w:noProof/>
                <w:webHidden/>
              </w:rPr>
              <w:instrText xml:space="preserve"> PAGEREF _Toc164865236 \h </w:instrText>
            </w:r>
            <w:r w:rsidR="000C3F21">
              <w:rPr>
                <w:noProof/>
                <w:webHidden/>
              </w:rPr>
            </w:r>
            <w:r w:rsidR="000C3F21">
              <w:rPr>
                <w:noProof/>
                <w:webHidden/>
              </w:rPr>
              <w:fldChar w:fldCharType="separate"/>
            </w:r>
            <w:r w:rsidR="00FF1405">
              <w:rPr>
                <w:noProof/>
                <w:webHidden/>
              </w:rPr>
              <w:t>53</w:t>
            </w:r>
            <w:r w:rsidR="000C3F21">
              <w:rPr>
                <w:noProof/>
                <w:webHidden/>
              </w:rPr>
              <w:fldChar w:fldCharType="end"/>
            </w:r>
          </w:hyperlink>
        </w:p>
        <w:p w14:paraId="5D146D9A" w14:textId="32671FE2" w:rsidR="000C3F21" w:rsidRDefault="00000000">
          <w:pPr>
            <w:pStyle w:val="TOC2"/>
            <w:tabs>
              <w:tab w:val="left" w:pos="960"/>
              <w:tab w:val="right" w:leader="dot" w:pos="9280"/>
            </w:tabs>
            <w:rPr>
              <w:rFonts w:asciiTheme="minorHAnsi" w:eastAsiaTheme="minorEastAsia" w:hAnsiTheme="minorHAnsi" w:cstheme="minorBidi"/>
              <w:noProof/>
              <w:kern w:val="2"/>
              <w:sz w:val="24"/>
              <w:szCs w:val="24"/>
              <w14:ligatures w14:val="standardContextual"/>
            </w:rPr>
          </w:pPr>
          <w:hyperlink w:anchor="_Toc164865237" w:history="1">
            <w:r w:rsidR="000C3F21" w:rsidRPr="00A31644">
              <w:rPr>
                <w:rStyle w:val="Hyperlink"/>
                <w:noProof/>
              </w:rPr>
              <w:t>14.6</w:t>
            </w:r>
            <w:r w:rsidR="000C3F21">
              <w:rPr>
                <w:rFonts w:asciiTheme="minorHAnsi" w:eastAsiaTheme="minorEastAsia" w:hAnsiTheme="minorHAnsi" w:cstheme="minorBidi"/>
                <w:noProof/>
                <w:kern w:val="2"/>
                <w:sz w:val="24"/>
                <w:szCs w:val="24"/>
                <w14:ligatures w14:val="standardContextual"/>
              </w:rPr>
              <w:tab/>
            </w:r>
            <w:r w:rsidR="000C3F21" w:rsidRPr="00A31644">
              <w:rPr>
                <w:rStyle w:val="Hyperlink"/>
                <w:noProof/>
              </w:rPr>
              <w:t>Appendix F</w:t>
            </w:r>
            <w:r w:rsidR="000C3F21">
              <w:rPr>
                <w:noProof/>
                <w:webHidden/>
              </w:rPr>
              <w:tab/>
            </w:r>
            <w:r w:rsidR="000C3F21">
              <w:rPr>
                <w:noProof/>
                <w:webHidden/>
              </w:rPr>
              <w:fldChar w:fldCharType="begin"/>
            </w:r>
            <w:r w:rsidR="000C3F21">
              <w:rPr>
                <w:noProof/>
                <w:webHidden/>
              </w:rPr>
              <w:instrText xml:space="preserve"> PAGEREF _Toc164865237 \h </w:instrText>
            </w:r>
            <w:r w:rsidR="000C3F21">
              <w:rPr>
                <w:noProof/>
                <w:webHidden/>
              </w:rPr>
            </w:r>
            <w:r w:rsidR="000C3F21">
              <w:rPr>
                <w:noProof/>
                <w:webHidden/>
              </w:rPr>
              <w:fldChar w:fldCharType="separate"/>
            </w:r>
            <w:r w:rsidR="00FF1405">
              <w:rPr>
                <w:noProof/>
                <w:webHidden/>
              </w:rPr>
              <w:t>54</w:t>
            </w:r>
            <w:r w:rsidR="000C3F21">
              <w:rPr>
                <w:noProof/>
                <w:webHidden/>
              </w:rPr>
              <w:fldChar w:fldCharType="end"/>
            </w:r>
          </w:hyperlink>
        </w:p>
        <w:p w14:paraId="4CF792CA" w14:textId="73BD9BE9" w:rsidR="00367D6B" w:rsidRPr="00A34859" w:rsidRDefault="008E4296" w:rsidP="000175BE">
          <w:r w:rsidRPr="00A34859">
            <w:rPr>
              <w:b/>
            </w:rPr>
            <w:fldChar w:fldCharType="end"/>
          </w:r>
        </w:p>
      </w:sdtContent>
    </w:sdt>
    <w:p w14:paraId="0BA1DEF5" w14:textId="0E7B88FD" w:rsidR="00842660" w:rsidRDefault="00697242" w:rsidP="00842660">
      <w:r>
        <w:br w:type="page"/>
      </w:r>
    </w:p>
    <w:p w14:paraId="47047FD2" w14:textId="77777777" w:rsidR="006045DD" w:rsidRDefault="006045DD" w:rsidP="00842660"/>
    <w:p w14:paraId="62FB8C29" w14:textId="77777777" w:rsidR="006045DD" w:rsidRDefault="006045DD" w:rsidP="00842660"/>
    <w:p w14:paraId="20E2BF83" w14:textId="77777777" w:rsidR="006045DD" w:rsidRPr="00A34859" w:rsidRDefault="006045DD" w:rsidP="00842660"/>
    <w:p w14:paraId="5A13C589" w14:textId="6D42D6D7" w:rsidR="009C6EE6" w:rsidRPr="00A34859" w:rsidRDefault="009C6EE6" w:rsidP="009C6EE6">
      <w:pPr>
        <w:pStyle w:val="Heading1"/>
        <w:rPr>
          <w:sz w:val="28"/>
          <w:szCs w:val="28"/>
        </w:rPr>
      </w:pPr>
      <w:bookmarkStart w:id="0" w:name="_Toc164865164"/>
      <w:r w:rsidRPr="00A34859">
        <w:rPr>
          <w:sz w:val="28"/>
          <w:szCs w:val="28"/>
        </w:rPr>
        <w:t>List of Abbreviations</w:t>
      </w:r>
      <w:bookmarkEnd w:id="0"/>
    </w:p>
    <w:p w14:paraId="18E2F35B" w14:textId="77777777" w:rsidR="00296D45" w:rsidRPr="00A34859" w:rsidRDefault="00296D45" w:rsidP="00296D45"/>
    <w:p w14:paraId="579FCDB1" w14:textId="77777777" w:rsidR="00F34FD5" w:rsidRDefault="00296D45" w:rsidP="00F34FD5">
      <w:pPr>
        <w:spacing w:line="480" w:lineRule="auto"/>
        <w:jc w:val="both"/>
      </w:pPr>
      <w:r w:rsidRPr="00A34859">
        <w:t>AFR- Air to Fuel Ratio</w:t>
      </w:r>
      <w:r w:rsidR="00F34FD5" w:rsidRPr="00F34FD5">
        <w:t xml:space="preserve"> </w:t>
      </w:r>
    </w:p>
    <w:p w14:paraId="459A8E10" w14:textId="239F7B2E" w:rsidR="00296D45" w:rsidRDefault="00F34FD5" w:rsidP="00D23D67">
      <w:pPr>
        <w:spacing w:line="480" w:lineRule="auto"/>
        <w:jc w:val="both"/>
      </w:pPr>
      <w:r w:rsidRPr="00A34859">
        <w:t>CH</w:t>
      </w:r>
      <w:r w:rsidRPr="00A34859">
        <w:rPr>
          <w:vertAlign w:val="subscript"/>
        </w:rPr>
        <w:t xml:space="preserve">4 </w:t>
      </w:r>
      <w:r w:rsidRPr="00A34859">
        <w:t>- Methane</w:t>
      </w:r>
    </w:p>
    <w:p w14:paraId="7A4BBCA2" w14:textId="1D05CCA8" w:rsidR="00F30622" w:rsidRDefault="00F30622" w:rsidP="00D23D67">
      <w:pPr>
        <w:spacing w:line="480" w:lineRule="auto"/>
        <w:jc w:val="both"/>
      </w:pPr>
      <w:r w:rsidRPr="00A34859">
        <w:t>CO</w:t>
      </w:r>
      <w:r w:rsidRPr="00A34859">
        <w:rPr>
          <w:vertAlign w:val="subscript"/>
        </w:rPr>
        <w:t>2</w:t>
      </w:r>
      <w:r w:rsidRPr="00A34859">
        <w:t>- Carbon Dioxide</w:t>
      </w:r>
    </w:p>
    <w:p w14:paraId="5929F336" w14:textId="77777777" w:rsidR="00F34FD5" w:rsidRPr="00A34859" w:rsidRDefault="00F34FD5" w:rsidP="00F34FD5">
      <w:pPr>
        <w:spacing w:line="480" w:lineRule="auto"/>
        <w:jc w:val="both"/>
      </w:pPr>
      <w:r w:rsidRPr="00A34859">
        <w:t>E5- 5% Ethanol-Gasoline Blend</w:t>
      </w:r>
    </w:p>
    <w:p w14:paraId="6AE11D32" w14:textId="69CFC3D7" w:rsidR="00F34FD5" w:rsidRDefault="00F34FD5" w:rsidP="00D23D67">
      <w:pPr>
        <w:spacing w:line="480" w:lineRule="auto"/>
        <w:jc w:val="both"/>
      </w:pPr>
      <w:r w:rsidRPr="00A34859">
        <w:t>E10- 10% Ethanol-Gasoline Blend</w:t>
      </w:r>
    </w:p>
    <w:p w14:paraId="0F6FD290" w14:textId="602774F9" w:rsidR="00F34FD5" w:rsidRDefault="00F34FD5" w:rsidP="00D23D67">
      <w:pPr>
        <w:spacing w:line="480" w:lineRule="auto"/>
        <w:jc w:val="both"/>
      </w:pPr>
      <w:r w:rsidRPr="00A34859">
        <w:t>g- Grams</w:t>
      </w:r>
    </w:p>
    <w:p w14:paraId="3F905558" w14:textId="44E241C1" w:rsidR="00F34FD5" w:rsidRDefault="00F34FD5" w:rsidP="00D23D67">
      <w:pPr>
        <w:spacing w:line="480" w:lineRule="auto"/>
        <w:jc w:val="both"/>
      </w:pPr>
      <w:r w:rsidRPr="00A34859">
        <w:t>GHG- Greenhouse Gas</w:t>
      </w:r>
    </w:p>
    <w:p w14:paraId="5C265BD6" w14:textId="43B8CB4D" w:rsidR="00F34FD5" w:rsidRDefault="00F34FD5" w:rsidP="00D23D67">
      <w:pPr>
        <w:spacing w:line="480" w:lineRule="auto"/>
        <w:jc w:val="both"/>
      </w:pPr>
      <w:r w:rsidRPr="00A34859">
        <w:t>HR- Hour</w:t>
      </w:r>
    </w:p>
    <w:p w14:paraId="48FC85A3" w14:textId="3173230B" w:rsidR="00F42D0F" w:rsidRDefault="00F42D0F" w:rsidP="00D23D67">
      <w:pPr>
        <w:spacing w:line="480" w:lineRule="auto"/>
        <w:jc w:val="both"/>
      </w:pPr>
      <w:r w:rsidRPr="00A34859">
        <w:t>kg- Kilograms</w:t>
      </w:r>
    </w:p>
    <w:p w14:paraId="6B076F9D" w14:textId="1FF66056" w:rsidR="00296D45" w:rsidRDefault="00296D45" w:rsidP="00D23D67">
      <w:pPr>
        <w:spacing w:line="480" w:lineRule="auto"/>
        <w:jc w:val="both"/>
      </w:pPr>
      <w:r w:rsidRPr="00A34859">
        <w:t>kW- Kilowatts</w:t>
      </w:r>
    </w:p>
    <w:p w14:paraId="722F38E1" w14:textId="7386102C" w:rsidR="00F42D0F" w:rsidRDefault="00F42D0F" w:rsidP="00D23D67">
      <w:pPr>
        <w:spacing w:line="480" w:lineRule="auto"/>
        <w:jc w:val="both"/>
      </w:pPr>
      <w:r>
        <w:t>Mg/s- Milograms per second</w:t>
      </w:r>
    </w:p>
    <w:p w14:paraId="30154955" w14:textId="1655CDA9" w:rsidR="00F42D0F" w:rsidRDefault="00F42D0F" w:rsidP="00D23D67">
      <w:pPr>
        <w:spacing w:line="480" w:lineRule="auto"/>
        <w:jc w:val="both"/>
      </w:pPr>
      <w:r w:rsidRPr="00A34859">
        <w:t>MJ- Megajoules</w:t>
      </w:r>
    </w:p>
    <w:p w14:paraId="0E4DEA02" w14:textId="72F1D0A8" w:rsidR="00F42D0F" w:rsidRDefault="00F42D0F" w:rsidP="00D23D67">
      <w:pPr>
        <w:spacing w:line="480" w:lineRule="auto"/>
        <w:jc w:val="both"/>
      </w:pPr>
      <w:r w:rsidRPr="00A34859">
        <w:t>N – Nitrogen</w:t>
      </w:r>
    </w:p>
    <w:p w14:paraId="7F292412" w14:textId="7C73247F" w:rsidR="00F42D0F" w:rsidRDefault="00F42D0F" w:rsidP="00D23D67">
      <w:pPr>
        <w:spacing w:line="480" w:lineRule="auto"/>
        <w:jc w:val="both"/>
      </w:pPr>
      <w:r w:rsidRPr="00A34859">
        <w:t>N</w:t>
      </w:r>
      <w:r>
        <w:t>m</w:t>
      </w:r>
      <w:r w:rsidRPr="00A34859">
        <w:t>- Newton Meters</w:t>
      </w:r>
    </w:p>
    <w:p w14:paraId="040ECB0F" w14:textId="513BFB08" w:rsidR="00F42D0F" w:rsidRDefault="00F42D0F" w:rsidP="00D23D67">
      <w:pPr>
        <w:spacing w:line="480" w:lineRule="auto"/>
        <w:jc w:val="both"/>
      </w:pPr>
      <w:r w:rsidRPr="00A34859">
        <w:t>N</w:t>
      </w:r>
      <w:r w:rsidRPr="00A34859">
        <w:rPr>
          <w:vertAlign w:val="subscript"/>
        </w:rPr>
        <w:t>2</w:t>
      </w:r>
      <w:r w:rsidRPr="00A34859">
        <w:t>0 – Nitrous Oxide</w:t>
      </w:r>
    </w:p>
    <w:p w14:paraId="34D99C29" w14:textId="0DEFE9DA" w:rsidR="00046A27" w:rsidRDefault="00046A27" w:rsidP="00D23D67">
      <w:pPr>
        <w:spacing w:line="480" w:lineRule="auto"/>
        <w:jc w:val="both"/>
      </w:pPr>
      <w:r w:rsidRPr="00A34859">
        <w:t>RON – Research Octane Number</w:t>
      </w:r>
    </w:p>
    <w:p w14:paraId="23A83558" w14:textId="325D775B" w:rsidR="00046A27" w:rsidRDefault="00046A27" w:rsidP="00D23D67">
      <w:pPr>
        <w:spacing w:line="480" w:lineRule="auto"/>
        <w:jc w:val="both"/>
      </w:pPr>
      <w:r>
        <w:t>RPM- Revolutions per minute</w:t>
      </w:r>
    </w:p>
    <w:p w14:paraId="5AE6CE51" w14:textId="78D88095" w:rsidR="00046A27" w:rsidRPr="00A34859" w:rsidRDefault="00046A27" w:rsidP="00D23D67">
      <w:pPr>
        <w:spacing w:line="480" w:lineRule="auto"/>
        <w:jc w:val="both"/>
      </w:pPr>
      <w:r w:rsidRPr="00A34859">
        <w:t>TWh- Terawatt Hour</w:t>
      </w:r>
    </w:p>
    <w:p w14:paraId="1DB8DBF1" w14:textId="52F9894B" w:rsidR="007239FA" w:rsidRPr="00A34859" w:rsidRDefault="006125AE" w:rsidP="00D23D67">
      <w:pPr>
        <w:spacing w:line="480" w:lineRule="auto"/>
        <w:jc w:val="both"/>
      </w:pPr>
      <w:r w:rsidRPr="00A34859">
        <w:t>UK- United Kingdom</w:t>
      </w:r>
    </w:p>
    <w:p w14:paraId="16F8D7CD" w14:textId="32CDC2A0" w:rsidR="00295C57" w:rsidRPr="00A34859" w:rsidRDefault="00295C57" w:rsidP="00D23D67">
      <w:pPr>
        <w:spacing w:line="480" w:lineRule="auto"/>
        <w:jc w:val="both"/>
      </w:pPr>
      <w:r w:rsidRPr="00A34859">
        <w:t>USA- United States of America</w:t>
      </w:r>
    </w:p>
    <w:p w14:paraId="763EEA55" w14:textId="77777777" w:rsidR="00295C57" w:rsidRPr="00A34859" w:rsidRDefault="00295C57" w:rsidP="006125AE">
      <w:pPr>
        <w:jc w:val="both"/>
      </w:pPr>
    </w:p>
    <w:p w14:paraId="4414205C" w14:textId="77777777" w:rsidR="00295C57" w:rsidRPr="00A34859" w:rsidRDefault="00295C57" w:rsidP="006125AE">
      <w:pPr>
        <w:jc w:val="both"/>
      </w:pPr>
    </w:p>
    <w:p w14:paraId="1F90AF8B" w14:textId="77777777" w:rsidR="006125AE" w:rsidRDefault="006125AE" w:rsidP="00296D45"/>
    <w:p w14:paraId="1804634C" w14:textId="77777777" w:rsidR="009E79EB" w:rsidRDefault="009E79EB" w:rsidP="00296D45"/>
    <w:p w14:paraId="7D8C3F19" w14:textId="77777777" w:rsidR="009E79EB" w:rsidRDefault="009E79EB" w:rsidP="00296D45"/>
    <w:p w14:paraId="0AA36238" w14:textId="77777777" w:rsidR="009E79EB" w:rsidRDefault="009E79EB" w:rsidP="00296D45"/>
    <w:p w14:paraId="2B856F97" w14:textId="77777777" w:rsidR="009E79EB" w:rsidRDefault="009E79EB" w:rsidP="00296D45"/>
    <w:p w14:paraId="3A17A043" w14:textId="77777777" w:rsidR="009E79EB" w:rsidRDefault="009E79EB" w:rsidP="00296D45"/>
    <w:p w14:paraId="4276B216" w14:textId="77777777" w:rsidR="009E79EB" w:rsidRDefault="009E79EB" w:rsidP="00296D45"/>
    <w:p w14:paraId="73F3123F" w14:textId="77777777" w:rsidR="009E79EB" w:rsidRDefault="009E79EB" w:rsidP="00296D45"/>
    <w:p w14:paraId="320F5F50" w14:textId="77777777" w:rsidR="009E79EB" w:rsidRDefault="009E79EB" w:rsidP="00296D45"/>
    <w:p w14:paraId="67244245" w14:textId="77777777" w:rsidR="009C6EE6" w:rsidRPr="00A34859" w:rsidRDefault="009C6EE6" w:rsidP="009C6EE6"/>
    <w:p w14:paraId="6DF5CB8D" w14:textId="58AEE0D6" w:rsidR="009C6EE6" w:rsidRPr="00A34859" w:rsidRDefault="009C6EE6" w:rsidP="009C6EE6">
      <w:pPr>
        <w:pStyle w:val="Heading1"/>
        <w:rPr>
          <w:sz w:val="28"/>
          <w:szCs w:val="28"/>
        </w:rPr>
      </w:pPr>
      <w:bookmarkStart w:id="1" w:name="_Toc164865165"/>
      <w:r w:rsidRPr="00A34859">
        <w:rPr>
          <w:sz w:val="28"/>
          <w:szCs w:val="28"/>
        </w:rPr>
        <w:t>List of Figures</w:t>
      </w:r>
      <w:bookmarkEnd w:id="1"/>
    </w:p>
    <w:p w14:paraId="622D35C0" w14:textId="23A40F6F" w:rsidR="002875DA" w:rsidRDefault="00D97725">
      <w:pPr>
        <w:pStyle w:val="TableofFigures"/>
        <w:tabs>
          <w:tab w:val="right" w:leader="dot" w:pos="9280"/>
        </w:tabs>
        <w:rPr>
          <w:rFonts w:asciiTheme="minorHAnsi" w:eastAsiaTheme="minorEastAsia" w:hAnsiTheme="minorHAnsi" w:cstheme="minorBidi"/>
          <w:noProof/>
          <w:kern w:val="2"/>
          <w:sz w:val="24"/>
          <w:szCs w:val="24"/>
          <w14:ligatures w14:val="standardContextual"/>
        </w:rPr>
      </w:pPr>
      <w:r w:rsidRPr="00A34859">
        <w:fldChar w:fldCharType="begin"/>
      </w:r>
      <w:r w:rsidRPr="00A34859">
        <w:instrText xml:space="preserve"> TOC \h \z \c "Figure" </w:instrText>
      </w:r>
      <w:r w:rsidRPr="00A34859">
        <w:fldChar w:fldCharType="separate"/>
      </w:r>
      <w:hyperlink w:anchor="_Toc165464559" w:history="1">
        <w:r w:rsidR="002875DA" w:rsidRPr="00536CCA">
          <w:rPr>
            <w:rStyle w:val="Hyperlink"/>
            <w:noProof/>
          </w:rPr>
          <w:t>Figure 1- Distribution of carbon dioxide emissions worldwide in 2022, by sector (Tiseo, 2023)</w:t>
        </w:r>
        <w:r w:rsidR="002875DA">
          <w:rPr>
            <w:noProof/>
            <w:webHidden/>
          </w:rPr>
          <w:tab/>
        </w:r>
        <w:r w:rsidR="002875DA">
          <w:rPr>
            <w:noProof/>
            <w:webHidden/>
          </w:rPr>
          <w:fldChar w:fldCharType="begin"/>
        </w:r>
        <w:r w:rsidR="002875DA">
          <w:rPr>
            <w:noProof/>
            <w:webHidden/>
          </w:rPr>
          <w:instrText xml:space="preserve"> PAGEREF _Toc165464559 \h </w:instrText>
        </w:r>
        <w:r w:rsidR="002875DA">
          <w:rPr>
            <w:noProof/>
            <w:webHidden/>
          </w:rPr>
        </w:r>
        <w:r w:rsidR="002875DA">
          <w:rPr>
            <w:noProof/>
            <w:webHidden/>
          </w:rPr>
          <w:fldChar w:fldCharType="separate"/>
        </w:r>
        <w:r w:rsidR="00FF1405">
          <w:rPr>
            <w:noProof/>
            <w:webHidden/>
          </w:rPr>
          <w:t>1</w:t>
        </w:r>
        <w:r w:rsidR="002875DA">
          <w:rPr>
            <w:noProof/>
            <w:webHidden/>
          </w:rPr>
          <w:fldChar w:fldCharType="end"/>
        </w:r>
      </w:hyperlink>
    </w:p>
    <w:p w14:paraId="7B73FF62" w14:textId="1EE08948"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0" w:history="1">
        <w:r w:rsidRPr="00536CCA">
          <w:rPr>
            <w:rStyle w:val="Hyperlink"/>
            <w:noProof/>
          </w:rPr>
          <w:t>Figure 2- Global Primary Energy Consumption By Source (Ritchie &amp; Rosado, 2020)</w:t>
        </w:r>
        <w:r>
          <w:rPr>
            <w:noProof/>
            <w:webHidden/>
          </w:rPr>
          <w:tab/>
        </w:r>
        <w:r>
          <w:rPr>
            <w:noProof/>
            <w:webHidden/>
          </w:rPr>
          <w:fldChar w:fldCharType="begin"/>
        </w:r>
        <w:r>
          <w:rPr>
            <w:noProof/>
            <w:webHidden/>
          </w:rPr>
          <w:instrText xml:space="preserve"> PAGEREF _Toc165464560 \h </w:instrText>
        </w:r>
        <w:r>
          <w:rPr>
            <w:noProof/>
            <w:webHidden/>
          </w:rPr>
        </w:r>
        <w:r>
          <w:rPr>
            <w:noProof/>
            <w:webHidden/>
          </w:rPr>
          <w:fldChar w:fldCharType="separate"/>
        </w:r>
        <w:r w:rsidR="00FF1405">
          <w:rPr>
            <w:noProof/>
            <w:webHidden/>
          </w:rPr>
          <w:t>4</w:t>
        </w:r>
        <w:r>
          <w:rPr>
            <w:noProof/>
            <w:webHidden/>
          </w:rPr>
          <w:fldChar w:fldCharType="end"/>
        </w:r>
      </w:hyperlink>
    </w:p>
    <w:p w14:paraId="2C193D60" w14:textId="29EB4FAE"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1" w:history="1">
        <w:r w:rsidRPr="00536CCA">
          <w:rPr>
            <w:rStyle w:val="Hyperlink"/>
            <w:noProof/>
          </w:rPr>
          <w:t>Figure 3- CO2 levels in the air since 1958 (NASA,2023)</w:t>
        </w:r>
        <w:r>
          <w:rPr>
            <w:noProof/>
            <w:webHidden/>
          </w:rPr>
          <w:tab/>
        </w:r>
        <w:r>
          <w:rPr>
            <w:noProof/>
            <w:webHidden/>
          </w:rPr>
          <w:fldChar w:fldCharType="begin"/>
        </w:r>
        <w:r>
          <w:rPr>
            <w:noProof/>
            <w:webHidden/>
          </w:rPr>
          <w:instrText xml:space="preserve"> PAGEREF _Toc165464561 \h </w:instrText>
        </w:r>
        <w:r>
          <w:rPr>
            <w:noProof/>
            <w:webHidden/>
          </w:rPr>
        </w:r>
        <w:r>
          <w:rPr>
            <w:noProof/>
            <w:webHidden/>
          </w:rPr>
          <w:fldChar w:fldCharType="separate"/>
        </w:r>
        <w:r w:rsidR="00FF1405">
          <w:rPr>
            <w:noProof/>
            <w:webHidden/>
          </w:rPr>
          <w:t>5</w:t>
        </w:r>
        <w:r>
          <w:rPr>
            <w:noProof/>
            <w:webHidden/>
          </w:rPr>
          <w:fldChar w:fldCharType="end"/>
        </w:r>
      </w:hyperlink>
    </w:p>
    <w:p w14:paraId="5F545F91" w14:textId="514CFD39"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2" w:history="1">
        <w:r w:rsidRPr="00536CCA">
          <w:rPr>
            <w:rStyle w:val="Hyperlink"/>
            <w:noProof/>
          </w:rPr>
          <w:t>Figure 4- CO2 levels in the air for the last 800,000 years (NASA, 2023)</w:t>
        </w:r>
        <w:r>
          <w:rPr>
            <w:noProof/>
            <w:webHidden/>
          </w:rPr>
          <w:tab/>
        </w:r>
        <w:r>
          <w:rPr>
            <w:noProof/>
            <w:webHidden/>
          </w:rPr>
          <w:fldChar w:fldCharType="begin"/>
        </w:r>
        <w:r>
          <w:rPr>
            <w:noProof/>
            <w:webHidden/>
          </w:rPr>
          <w:instrText xml:space="preserve"> PAGEREF _Toc165464562 \h </w:instrText>
        </w:r>
        <w:r>
          <w:rPr>
            <w:noProof/>
            <w:webHidden/>
          </w:rPr>
        </w:r>
        <w:r>
          <w:rPr>
            <w:noProof/>
            <w:webHidden/>
          </w:rPr>
          <w:fldChar w:fldCharType="separate"/>
        </w:r>
        <w:r w:rsidR="00FF1405">
          <w:rPr>
            <w:noProof/>
            <w:webHidden/>
          </w:rPr>
          <w:t>6</w:t>
        </w:r>
        <w:r>
          <w:rPr>
            <w:noProof/>
            <w:webHidden/>
          </w:rPr>
          <w:fldChar w:fldCharType="end"/>
        </w:r>
      </w:hyperlink>
    </w:p>
    <w:p w14:paraId="42E339C2" w14:textId="11815CED"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3" w:history="1">
        <w:r w:rsidRPr="00536CCA">
          <w:rPr>
            <w:rStyle w:val="Hyperlink"/>
            <w:noProof/>
          </w:rPr>
          <w:t>Figure 5- New passenger cars by fuel type in the EU 2022 (ACEA,2023)</w:t>
        </w:r>
        <w:r>
          <w:rPr>
            <w:noProof/>
            <w:webHidden/>
          </w:rPr>
          <w:tab/>
        </w:r>
        <w:r>
          <w:rPr>
            <w:noProof/>
            <w:webHidden/>
          </w:rPr>
          <w:fldChar w:fldCharType="begin"/>
        </w:r>
        <w:r>
          <w:rPr>
            <w:noProof/>
            <w:webHidden/>
          </w:rPr>
          <w:instrText xml:space="preserve"> PAGEREF _Toc165464563 \h </w:instrText>
        </w:r>
        <w:r>
          <w:rPr>
            <w:noProof/>
            <w:webHidden/>
          </w:rPr>
        </w:r>
        <w:r>
          <w:rPr>
            <w:noProof/>
            <w:webHidden/>
          </w:rPr>
          <w:fldChar w:fldCharType="separate"/>
        </w:r>
        <w:r w:rsidR="00FF1405">
          <w:rPr>
            <w:noProof/>
            <w:webHidden/>
          </w:rPr>
          <w:t>10</w:t>
        </w:r>
        <w:r>
          <w:rPr>
            <w:noProof/>
            <w:webHidden/>
          </w:rPr>
          <w:fldChar w:fldCharType="end"/>
        </w:r>
      </w:hyperlink>
    </w:p>
    <w:p w14:paraId="222B9986" w14:textId="08C97F02"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4" w:history="1">
        <w:r w:rsidRPr="00536CCA">
          <w:rPr>
            <w:rStyle w:val="Hyperlink"/>
            <w:noProof/>
          </w:rPr>
          <w:t>Figure 6- New passenger cars by fuel type in the EU 2021(ACEA, 2022)</w:t>
        </w:r>
        <w:r>
          <w:rPr>
            <w:noProof/>
            <w:webHidden/>
          </w:rPr>
          <w:tab/>
        </w:r>
        <w:r>
          <w:rPr>
            <w:noProof/>
            <w:webHidden/>
          </w:rPr>
          <w:fldChar w:fldCharType="begin"/>
        </w:r>
        <w:r>
          <w:rPr>
            <w:noProof/>
            <w:webHidden/>
          </w:rPr>
          <w:instrText xml:space="preserve"> PAGEREF _Toc165464564 \h </w:instrText>
        </w:r>
        <w:r>
          <w:rPr>
            <w:noProof/>
            <w:webHidden/>
          </w:rPr>
        </w:r>
        <w:r>
          <w:rPr>
            <w:noProof/>
            <w:webHidden/>
          </w:rPr>
          <w:fldChar w:fldCharType="separate"/>
        </w:r>
        <w:r w:rsidR="00FF1405">
          <w:rPr>
            <w:noProof/>
            <w:webHidden/>
          </w:rPr>
          <w:t>10</w:t>
        </w:r>
        <w:r>
          <w:rPr>
            <w:noProof/>
            <w:webHidden/>
          </w:rPr>
          <w:fldChar w:fldCharType="end"/>
        </w:r>
      </w:hyperlink>
    </w:p>
    <w:p w14:paraId="7DAD7F8B" w14:textId="45ABA03D"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5" w:history="1">
        <w:r w:rsidRPr="00536CCA">
          <w:rPr>
            <w:rStyle w:val="Hyperlink"/>
            <w:noProof/>
          </w:rPr>
          <w:t>Figure 7- New passenger cars by fuel type in the EU 2020 (ACEA, 2021)</w:t>
        </w:r>
        <w:r>
          <w:rPr>
            <w:noProof/>
            <w:webHidden/>
          </w:rPr>
          <w:tab/>
        </w:r>
        <w:r>
          <w:rPr>
            <w:noProof/>
            <w:webHidden/>
          </w:rPr>
          <w:fldChar w:fldCharType="begin"/>
        </w:r>
        <w:r>
          <w:rPr>
            <w:noProof/>
            <w:webHidden/>
          </w:rPr>
          <w:instrText xml:space="preserve"> PAGEREF _Toc165464565 \h </w:instrText>
        </w:r>
        <w:r>
          <w:rPr>
            <w:noProof/>
            <w:webHidden/>
          </w:rPr>
        </w:r>
        <w:r>
          <w:rPr>
            <w:noProof/>
            <w:webHidden/>
          </w:rPr>
          <w:fldChar w:fldCharType="separate"/>
        </w:r>
        <w:r w:rsidR="00FF1405">
          <w:rPr>
            <w:noProof/>
            <w:webHidden/>
          </w:rPr>
          <w:t>11</w:t>
        </w:r>
        <w:r>
          <w:rPr>
            <w:noProof/>
            <w:webHidden/>
          </w:rPr>
          <w:fldChar w:fldCharType="end"/>
        </w:r>
      </w:hyperlink>
    </w:p>
    <w:p w14:paraId="0402FDD9" w14:textId="7BD5D7BE"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6" w:history="1">
        <w:r w:rsidRPr="00536CCA">
          <w:rPr>
            <w:rStyle w:val="Hyperlink"/>
            <w:noProof/>
          </w:rPr>
          <w:t>Figure 8- New passenger cars by fuel type in the EU 2018 (ACEA,2019).</w:t>
        </w:r>
        <w:r>
          <w:rPr>
            <w:noProof/>
            <w:webHidden/>
          </w:rPr>
          <w:tab/>
        </w:r>
        <w:r>
          <w:rPr>
            <w:noProof/>
            <w:webHidden/>
          </w:rPr>
          <w:fldChar w:fldCharType="begin"/>
        </w:r>
        <w:r>
          <w:rPr>
            <w:noProof/>
            <w:webHidden/>
          </w:rPr>
          <w:instrText xml:space="preserve"> PAGEREF _Toc165464566 \h </w:instrText>
        </w:r>
        <w:r>
          <w:rPr>
            <w:noProof/>
            <w:webHidden/>
          </w:rPr>
        </w:r>
        <w:r>
          <w:rPr>
            <w:noProof/>
            <w:webHidden/>
          </w:rPr>
          <w:fldChar w:fldCharType="separate"/>
        </w:r>
        <w:r w:rsidR="00FF1405">
          <w:rPr>
            <w:noProof/>
            <w:webHidden/>
          </w:rPr>
          <w:t>11</w:t>
        </w:r>
        <w:r>
          <w:rPr>
            <w:noProof/>
            <w:webHidden/>
          </w:rPr>
          <w:fldChar w:fldCharType="end"/>
        </w:r>
      </w:hyperlink>
    </w:p>
    <w:p w14:paraId="01D1152C" w14:textId="229B1F64"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7" w:history="1">
        <w:r w:rsidRPr="00536CCA">
          <w:rPr>
            <w:rStyle w:val="Hyperlink"/>
            <w:noProof/>
          </w:rPr>
          <w:t>Figure 9- New passenger cars by fuel type in the EU 2017 (ACEA,2018)</w:t>
        </w:r>
        <w:r>
          <w:rPr>
            <w:noProof/>
            <w:webHidden/>
          </w:rPr>
          <w:tab/>
        </w:r>
        <w:r>
          <w:rPr>
            <w:noProof/>
            <w:webHidden/>
          </w:rPr>
          <w:fldChar w:fldCharType="begin"/>
        </w:r>
        <w:r>
          <w:rPr>
            <w:noProof/>
            <w:webHidden/>
          </w:rPr>
          <w:instrText xml:space="preserve"> PAGEREF _Toc165464567 \h </w:instrText>
        </w:r>
        <w:r>
          <w:rPr>
            <w:noProof/>
            <w:webHidden/>
          </w:rPr>
        </w:r>
        <w:r>
          <w:rPr>
            <w:noProof/>
            <w:webHidden/>
          </w:rPr>
          <w:fldChar w:fldCharType="separate"/>
        </w:r>
        <w:r w:rsidR="00FF1405">
          <w:rPr>
            <w:noProof/>
            <w:webHidden/>
          </w:rPr>
          <w:t>12</w:t>
        </w:r>
        <w:r>
          <w:rPr>
            <w:noProof/>
            <w:webHidden/>
          </w:rPr>
          <w:fldChar w:fldCharType="end"/>
        </w:r>
      </w:hyperlink>
    </w:p>
    <w:p w14:paraId="4D25FA52" w14:textId="66385419"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8" w:history="1">
        <w:r w:rsidRPr="00536CCA">
          <w:rPr>
            <w:rStyle w:val="Hyperlink"/>
            <w:noProof/>
          </w:rPr>
          <w:t>Figure 10- New passenger cars by fuel type in the EU 2019 (ACEA, 2020).</w:t>
        </w:r>
        <w:r>
          <w:rPr>
            <w:noProof/>
            <w:webHidden/>
          </w:rPr>
          <w:tab/>
        </w:r>
        <w:r>
          <w:rPr>
            <w:noProof/>
            <w:webHidden/>
          </w:rPr>
          <w:fldChar w:fldCharType="begin"/>
        </w:r>
        <w:r>
          <w:rPr>
            <w:noProof/>
            <w:webHidden/>
          </w:rPr>
          <w:instrText xml:space="preserve"> PAGEREF _Toc165464568 \h </w:instrText>
        </w:r>
        <w:r>
          <w:rPr>
            <w:noProof/>
            <w:webHidden/>
          </w:rPr>
        </w:r>
        <w:r>
          <w:rPr>
            <w:noProof/>
            <w:webHidden/>
          </w:rPr>
          <w:fldChar w:fldCharType="separate"/>
        </w:r>
        <w:r w:rsidR="00FF1405">
          <w:rPr>
            <w:noProof/>
            <w:webHidden/>
          </w:rPr>
          <w:t>12</w:t>
        </w:r>
        <w:r>
          <w:rPr>
            <w:noProof/>
            <w:webHidden/>
          </w:rPr>
          <w:fldChar w:fldCharType="end"/>
        </w:r>
      </w:hyperlink>
    </w:p>
    <w:p w14:paraId="4501049E" w14:textId="6B80F5D8"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69" w:history="1">
        <w:r w:rsidRPr="00536CCA">
          <w:rPr>
            <w:rStyle w:val="Hyperlink"/>
            <w:noProof/>
          </w:rPr>
          <w:t>Figure 11- Graph showing Global Production of Ethanol by Country (Renewable Fuels Association, 2022)</w:t>
        </w:r>
        <w:r>
          <w:rPr>
            <w:noProof/>
            <w:webHidden/>
          </w:rPr>
          <w:tab/>
        </w:r>
        <w:r>
          <w:rPr>
            <w:noProof/>
            <w:webHidden/>
          </w:rPr>
          <w:fldChar w:fldCharType="begin"/>
        </w:r>
        <w:r>
          <w:rPr>
            <w:noProof/>
            <w:webHidden/>
          </w:rPr>
          <w:instrText xml:space="preserve"> PAGEREF _Toc165464569 \h </w:instrText>
        </w:r>
        <w:r>
          <w:rPr>
            <w:noProof/>
            <w:webHidden/>
          </w:rPr>
        </w:r>
        <w:r>
          <w:rPr>
            <w:noProof/>
            <w:webHidden/>
          </w:rPr>
          <w:fldChar w:fldCharType="separate"/>
        </w:r>
        <w:r w:rsidR="00FF1405">
          <w:rPr>
            <w:noProof/>
            <w:webHidden/>
          </w:rPr>
          <w:t>13</w:t>
        </w:r>
        <w:r>
          <w:rPr>
            <w:noProof/>
            <w:webHidden/>
          </w:rPr>
          <w:fldChar w:fldCharType="end"/>
        </w:r>
      </w:hyperlink>
    </w:p>
    <w:p w14:paraId="531AF04C" w14:textId="1B16A4EE"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0" w:history="1">
        <w:r w:rsidRPr="00536CCA">
          <w:rPr>
            <w:rStyle w:val="Hyperlink"/>
            <w:noProof/>
          </w:rPr>
          <w:t>Figure 12- Requirement of engine components modification in SI engine for different ranges of ethanol blends (Azhaganathan, 2022)</w:t>
        </w:r>
        <w:r>
          <w:rPr>
            <w:noProof/>
            <w:webHidden/>
          </w:rPr>
          <w:tab/>
        </w:r>
        <w:r>
          <w:rPr>
            <w:noProof/>
            <w:webHidden/>
          </w:rPr>
          <w:fldChar w:fldCharType="begin"/>
        </w:r>
        <w:r>
          <w:rPr>
            <w:noProof/>
            <w:webHidden/>
          </w:rPr>
          <w:instrText xml:space="preserve"> PAGEREF _Toc165464570 \h </w:instrText>
        </w:r>
        <w:r>
          <w:rPr>
            <w:noProof/>
            <w:webHidden/>
          </w:rPr>
        </w:r>
        <w:r>
          <w:rPr>
            <w:noProof/>
            <w:webHidden/>
          </w:rPr>
          <w:fldChar w:fldCharType="separate"/>
        </w:r>
        <w:r w:rsidR="00FF1405">
          <w:rPr>
            <w:noProof/>
            <w:webHidden/>
          </w:rPr>
          <w:t>17</w:t>
        </w:r>
        <w:r>
          <w:rPr>
            <w:noProof/>
            <w:webHidden/>
          </w:rPr>
          <w:fldChar w:fldCharType="end"/>
        </w:r>
      </w:hyperlink>
    </w:p>
    <w:p w14:paraId="4B8177B7" w14:textId="055C4878"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1" w:history="1">
        <w:r w:rsidRPr="00536CCA">
          <w:rPr>
            <w:rStyle w:val="Hyperlink"/>
            <w:noProof/>
          </w:rPr>
          <w:t>Figure 13- Figure showing Simulation Cases and parameters (Author, 2024)</w:t>
        </w:r>
        <w:r>
          <w:rPr>
            <w:noProof/>
            <w:webHidden/>
          </w:rPr>
          <w:tab/>
        </w:r>
        <w:r>
          <w:rPr>
            <w:noProof/>
            <w:webHidden/>
          </w:rPr>
          <w:fldChar w:fldCharType="begin"/>
        </w:r>
        <w:r>
          <w:rPr>
            <w:noProof/>
            <w:webHidden/>
          </w:rPr>
          <w:instrText xml:space="preserve"> PAGEREF _Toc165464571 \h </w:instrText>
        </w:r>
        <w:r>
          <w:rPr>
            <w:noProof/>
            <w:webHidden/>
          </w:rPr>
        </w:r>
        <w:r>
          <w:rPr>
            <w:noProof/>
            <w:webHidden/>
          </w:rPr>
          <w:fldChar w:fldCharType="separate"/>
        </w:r>
        <w:r w:rsidR="00FF1405">
          <w:rPr>
            <w:noProof/>
            <w:webHidden/>
          </w:rPr>
          <w:t>21</w:t>
        </w:r>
        <w:r>
          <w:rPr>
            <w:noProof/>
            <w:webHidden/>
          </w:rPr>
          <w:fldChar w:fldCharType="end"/>
        </w:r>
      </w:hyperlink>
    </w:p>
    <w:p w14:paraId="40DA74BB" w14:textId="136C6C76"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2" w:history="1">
        <w:r w:rsidRPr="00536CCA">
          <w:rPr>
            <w:rStyle w:val="Hyperlink"/>
            <w:noProof/>
          </w:rPr>
          <w:t>Figure 14- Figure showing Simulation Cases and parameters 2 (Author, 2024)</w:t>
        </w:r>
        <w:r>
          <w:rPr>
            <w:noProof/>
            <w:webHidden/>
          </w:rPr>
          <w:tab/>
        </w:r>
        <w:r>
          <w:rPr>
            <w:noProof/>
            <w:webHidden/>
          </w:rPr>
          <w:fldChar w:fldCharType="begin"/>
        </w:r>
        <w:r>
          <w:rPr>
            <w:noProof/>
            <w:webHidden/>
          </w:rPr>
          <w:instrText xml:space="preserve"> PAGEREF _Toc165464572 \h </w:instrText>
        </w:r>
        <w:r>
          <w:rPr>
            <w:noProof/>
            <w:webHidden/>
          </w:rPr>
        </w:r>
        <w:r>
          <w:rPr>
            <w:noProof/>
            <w:webHidden/>
          </w:rPr>
          <w:fldChar w:fldCharType="separate"/>
        </w:r>
        <w:r w:rsidR="00FF1405">
          <w:rPr>
            <w:noProof/>
            <w:webHidden/>
          </w:rPr>
          <w:t>21</w:t>
        </w:r>
        <w:r>
          <w:rPr>
            <w:noProof/>
            <w:webHidden/>
          </w:rPr>
          <w:fldChar w:fldCharType="end"/>
        </w:r>
      </w:hyperlink>
    </w:p>
    <w:p w14:paraId="17BD0E31" w14:textId="59EAEC5A"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3" w:history="1">
        <w:r w:rsidRPr="00536CCA">
          <w:rPr>
            <w:rStyle w:val="Hyperlink"/>
            <w:noProof/>
          </w:rPr>
          <w:t>Figure 15- Image showing engine model in WAVE and added CO2 Sensor (Author, 2024)</w:t>
        </w:r>
        <w:r>
          <w:rPr>
            <w:noProof/>
            <w:webHidden/>
          </w:rPr>
          <w:tab/>
        </w:r>
        <w:r>
          <w:rPr>
            <w:noProof/>
            <w:webHidden/>
          </w:rPr>
          <w:fldChar w:fldCharType="begin"/>
        </w:r>
        <w:r>
          <w:rPr>
            <w:noProof/>
            <w:webHidden/>
          </w:rPr>
          <w:instrText xml:space="preserve"> PAGEREF _Toc165464573 \h </w:instrText>
        </w:r>
        <w:r>
          <w:rPr>
            <w:noProof/>
            <w:webHidden/>
          </w:rPr>
        </w:r>
        <w:r>
          <w:rPr>
            <w:noProof/>
            <w:webHidden/>
          </w:rPr>
          <w:fldChar w:fldCharType="separate"/>
        </w:r>
        <w:r w:rsidR="00FF1405">
          <w:rPr>
            <w:noProof/>
            <w:webHidden/>
          </w:rPr>
          <w:t>22</w:t>
        </w:r>
        <w:r>
          <w:rPr>
            <w:noProof/>
            <w:webHidden/>
          </w:rPr>
          <w:fldChar w:fldCharType="end"/>
        </w:r>
      </w:hyperlink>
    </w:p>
    <w:p w14:paraId="4AD622A0" w14:textId="7C002E19"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4" w:history="1">
        <w:r w:rsidRPr="00536CCA">
          <w:rPr>
            <w:rStyle w:val="Hyperlink"/>
            <w:noProof/>
          </w:rPr>
          <w:t>Figure 16- Screenshot Of Sensor Control Panel and Units applied (Author, 2024)</w:t>
        </w:r>
        <w:r>
          <w:rPr>
            <w:noProof/>
            <w:webHidden/>
          </w:rPr>
          <w:tab/>
        </w:r>
        <w:r>
          <w:rPr>
            <w:noProof/>
            <w:webHidden/>
          </w:rPr>
          <w:fldChar w:fldCharType="begin"/>
        </w:r>
        <w:r>
          <w:rPr>
            <w:noProof/>
            <w:webHidden/>
          </w:rPr>
          <w:instrText xml:space="preserve"> PAGEREF _Toc165464574 \h </w:instrText>
        </w:r>
        <w:r>
          <w:rPr>
            <w:noProof/>
            <w:webHidden/>
          </w:rPr>
        </w:r>
        <w:r>
          <w:rPr>
            <w:noProof/>
            <w:webHidden/>
          </w:rPr>
          <w:fldChar w:fldCharType="separate"/>
        </w:r>
        <w:r w:rsidR="00FF1405">
          <w:rPr>
            <w:noProof/>
            <w:webHidden/>
          </w:rPr>
          <w:t>22</w:t>
        </w:r>
        <w:r>
          <w:rPr>
            <w:noProof/>
            <w:webHidden/>
          </w:rPr>
          <w:fldChar w:fldCharType="end"/>
        </w:r>
      </w:hyperlink>
    </w:p>
    <w:p w14:paraId="13FB3024" w14:textId="3E2551E2"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5" w:history="1">
        <w:r w:rsidRPr="00536CCA">
          <w:rPr>
            <w:rStyle w:val="Hyperlink"/>
            <w:noProof/>
          </w:rPr>
          <w:t>Figure 17- Graph Showing Power and Torque Curve compared to RPM for Saab 2.0T Engine (x-engineer, 2024)</w:t>
        </w:r>
        <w:r>
          <w:rPr>
            <w:noProof/>
            <w:webHidden/>
          </w:rPr>
          <w:tab/>
        </w:r>
        <w:r>
          <w:rPr>
            <w:noProof/>
            <w:webHidden/>
          </w:rPr>
          <w:fldChar w:fldCharType="begin"/>
        </w:r>
        <w:r>
          <w:rPr>
            <w:noProof/>
            <w:webHidden/>
          </w:rPr>
          <w:instrText xml:space="preserve"> PAGEREF _Toc165464575 \h </w:instrText>
        </w:r>
        <w:r>
          <w:rPr>
            <w:noProof/>
            <w:webHidden/>
          </w:rPr>
        </w:r>
        <w:r>
          <w:rPr>
            <w:noProof/>
            <w:webHidden/>
          </w:rPr>
          <w:fldChar w:fldCharType="separate"/>
        </w:r>
        <w:r w:rsidR="00FF1405">
          <w:rPr>
            <w:noProof/>
            <w:webHidden/>
          </w:rPr>
          <w:t>24</w:t>
        </w:r>
        <w:r>
          <w:rPr>
            <w:noProof/>
            <w:webHidden/>
          </w:rPr>
          <w:fldChar w:fldCharType="end"/>
        </w:r>
      </w:hyperlink>
    </w:p>
    <w:p w14:paraId="26728AA7" w14:textId="308FAD2F"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6" w:history="1">
        <w:r w:rsidRPr="00536CCA">
          <w:rPr>
            <w:rStyle w:val="Hyperlink"/>
            <w:noProof/>
          </w:rPr>
          <w:t>Figure 18- Graph Showing power compared to RPM for Simulated 2L engine using gasoline (Author, 2024)</w:t>
        </w:r>
        <w:r>
          <w:rPr>
            <w:noProof/>
            <w:webHidden/>
          </w:rPr>
          <w:tab/>
        </w:r>
        <w:r>
          <w:rPr>
            <w:noProof/>
            <w:webHidden/>
          </w:rPr>
          <w:fldChar w:fldCharType="begin"/>
        </w:r>
        <w:r>
          <w:rPr>
            <w:noProof/>
            <w:webHidden/>
          </w:rPr>
          <w:instrText xml:space="preserve"> PAGEREF _Toc165464576 \h </w:instrText>
        </w:r>
        <w:r>
          <w:rPr>
            <w:noProof/>
            <w:webHidden/>
          </w:rPr>
        </w:r>
        <w:r>
          <w:rPr>
            <w:noProof/>
            <w:webHidden/>
          </w:rPr>
          <w:fldChar w:fldCharType="separate"/>
        </w:r>
        <w:r w:rsidR="00FF1405">
          <w:rPr>
            <w:noProof/>
            <w:webHidden/>
          </w:rPr>
          <w:t>24</w:t>
        </w:r>
        <w:r>
          <w:rPr>
            <w:noProof/>
            <w:webHidden/>
          </w:rPr>
          <w:fldChar w:fldCharType="end"/>
        </w:r>
      </w:hyperlink>
    </w:p>
    <w:p w14:paraId="133DFDA4" w14:textId="27881CB2"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7" w:history="1">
        <w:r w:rsidRPr="00536CCA">
          <w:rPr>
            <w:rStyle w:val="Hyperlink"/>
            <w:noProof/>
          </w:rPr>
          <w:t>Figure 19- Graph Showing Torque compared to RPM for Simulated 2L engine using gasoline (Author, 2024)</w:t>
        </w:r>
        <w:r>
          <w:rPr>
            <w:noProof/>
            <w:webHidden/>
          </w:rPr>
          <w:tab/>
        </w:r>
        <w:r>
          <w:rPr>
            <w:noProof/>
            <w:webHidden/>
          </w:rPr>
          <w:fldChar w:fldCharType="begin"/>
        </w:r>
        <w:r>
          <w:rPr>
            <w:noProof/>
            <w:webHidden/>
          </w:rPr>
          <w:instrText xml:space="preserve"> PAGEREF _Toc165464577 \h </w:instrText>
        </w:r>
        <w:r>
          <w:rPr>
            <w:noProof/>
            <w:webHidden/>
          </w:rPr>
        </w:r>
        <w:r>
          <w:rPr>
            <w:noProof/>
            <w:webHidden/>
          </w:rPr>
          <w:fldChar w:fldCharType="separate"/>
        </w:r>
        <w:r w:rsidR="00FF1405">
          <w:rPr>
            <w:noProof/>
            <w:webHidden/>
          </w:rPr>
          <w:t>24</w:t>
        </w:r>
        <w:r>
          <w:rPr>
            <w:noProof/>
            <w:webHidden/>
          </w:rPr>
          <w:fldChar w:fldCharType="end"/>
        </w:r>
      </w:hyperlink>
    </w:p>
    <w:p w14:paraId="4C382F4E" w14:textId="3F320453"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8" w:history="1">
        <w:r w:rsidRPr="00536CCA">
          <w:rPr>
            <w:rStyle w:val="Hyperlink"/>
            <w:noProof/>
          </w:rPr>
          <w:t>Figure 20- Screenshot of Fuel files (Author, 2024)</w:t>
        </w:r>
        <w:r>
          <w:rPr>
            <w:noProof/>
            <w:webHidden/>
          </w:rPr>
          <w:tab/>
        </w:r>
        <w:r>
          <w:rPr>
            <w:noProof/>
            <w:webHidden/>
          </w:rPr>
          <w:fldChar w:fldCharType="begin"/>
        </w:r>
        <w:r>
          <w:rPr>
            <w:noProof/>
            <w:webHidden/>
          </w:rPr>
          <w:instrText xml:space="preserve"> PAGEREF _Toc165464578 \h </w:instrText>
        </w:r>
        <w:r>
          <w:rPr>
            <w:noProof/>
            <w:webHidden/>
          </w:rPr>
        </w:r>
        <w:r>
          <w:rPr>
            <w:noProof/>
            <w:webHidden/>
          </w:rPr>
          <w:fldChar w:fldCharType="separate"/>
        </w:r>
        <w:r w:rsidR="00FF1405">
          <w:rPr>
            <w:noProof/>
            <w:webHidden/>
          </w:rPr>
          <w:t>25</w:t>
        </w:r>
        <w:r>
          <w:rPr>
            <w:noProof/>
            <w:webHidden/>
          </w:rPr>
          <w:fldChar w:fldCharType="end"/>
        </w:r>
      </w:hyperlink>
    </w:p>
    <w:p w14:paraId="227B9C0E" w14:textId="38219119"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79" w:history="1">
        <w:r w:rsidRPr="00536CCA">
          <w:rPr>
            <w:rStyle w:val="Hyperlink"/>
            <w:noProof/>
          </w:rPr>
          <w:t>Figure 21- Screenshot showing command prompt usage for creation of fuel blends (Author, 2024)</w:t>
        </w:r>
        <w:r>
          <w:rPr>
            <w:noProof/>
            <w:webHidden/>
          </w:rPr>
          <w:tab/>
        </w:r>
        <w:r>
          <w:rPr>
            <w:noProof/>
            <w:webHidden/>
          </w:rPr>
          <w:fldChar w:fldCharType="begin"/>
        </w:r>
        <w:r>
          <w:rPr>
            <w:noProof/>
            <w:webHidden/>
          </w:rPr>
          <w:instrText xml:space="preserve"> PAGEREF _Toc165464579 \h </w:instrText>
        </w:r>
        <w:r>
          <w:rPr>
            <w:noProof/>
            <w:webHidden/>
          </w:rPr>
        </w:r>
        <w:r>
          <w:rPr>
            <w:noProof/>
            <w:webHidden/>
          </w:rPr>
          <w:fldChar w:fldCharType="separate"/>
        </w:r>
        <w:r w:rsidR="00FF1405">
          <w:rPr>
            <w:noProof/>
            <w:webHidden/>
          </w:rPr>
          <w:t>25</w:t>
        </w:r>
        <w:r>
          <w:rPr>
            <w:noProof/>
            <w:webHidden/>
          </w:rPr>
          <w:fldChar w:fldCharType="end"/>
        </w:r>
      </w:hyperlink>
    </w:p>
    <w:p w14:paraId="7B1E7AF5" w14:textId="6E57D59D"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0" w:history="1">
        <w:r w:rsidRPr="00536CCA">
          <w:rPr>
            <w:rStyle w:val="Hyperlink"/>
            <w:noProof/>
          </w:rPr>
          <w:t>Figure 22- Graph showing Air to Fuel ratio for varied ethanol content in fuel (Author, 2024)</w:t>
        </w:r>
        <w:r>
          <w:rPr>
            <w:noProof/>
            <w:webHidden/>
          </w:rPr>
          <w:tab/>
        </w:r>
        <w:r>
          <w:rPr>
            <w:noProof/>
            <w:webHidden/>
          </w:rPr>
          <w:fldChar w:fldCharType="begin"/>
        </w:r>
        <w:r>
          <w:rPr>
            <w:noProof/>
            <w:webHidden/>
          </w:rPr>
          <w:instrText xml:space="preserve"> PAGEREF _Toc165464580 \h </w:instrText>
        </w:r>
        <w:r>
          <w:rPr>
            <w:noProof/>
            <w:webHidden/>
          </w:rPr>
        </w:r>
        <w:r>
          <w:rPr>
            <w:noProof/>
            <w:webHidden/>
          </w:rPr>
          <w:fldChar w:fldCharType="separate"/>
        </w:r>
        <w:r w:rsidR="00FF1405">
          <w:rPr>
            <w:noProof/>
            <w:webHidden/>
          </w:rPr>
          <w:t>26</w:t>
        </w:r>
        <w:r>
          <w:rPr>
            <w:noProof/>
            <w:webHidden/>
          </w:rPr>
          <w:fldChar w:fldCharType="end"/>
        </w:r>
      </w:hyperlink>
    </w:p>
    <w:p w14:paraId="5B5FF9D8" w14:textId="475D57C6"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1" w:history="1">
        <w:r w:rsidRPr="00536CCA">
          <w:rPr>
            <w:rStyle w:val="Hyperlink"/>
            <w:noProof/>
          </w:rPr>
          <w:t>Figure 23- Graph showing the rate of change of the AFR between ethanol content % (Author, 2024)</w:t>
        </w:r>
        <w:r>
          <w:rPr>
            <w:noProof/>
            <w:webHidden/>
          </w:rPr>
          <w:tab/>
        </w:r>
        <w:r>
          <w:rPr>
            <w:noProof/>
            <w:webHidden/>
          </w:rPr>
          <w:fldChar w:fldCharType="begin"/>
        </w:r>
        <w:r>
          <w:rPr>
            <w:noProof/>
            <w:webHidden/>
          </w:rPr>
          <w:instrText xml:space="preserve"> PAGEREF _Toc165464581 \h </w:instrText>
        </w:r>
        <w:r>
          <w:rPr>
            <w:noProof/>
            <w:webHidden/>
          </w:rPr>
        </w:r>
        <w:r>
          <w:rPr>
            <w:noProof/>
            <w:webHidden/>
          </w:rPr>
          <w:fldChar w:fldCharType="separate"/>
        </w:r>
        <w:r w:rsidR="00FF1405">
          <w:rPr>
            <w:noProof/>
            <w:webHidden/>
          </w:rPr>
          <w:t>27</w:t>
        </w:r>
        <w:r>
          <w:rPr>
            <w:noProof/>
            <w:webHidden/>
          </w:rPr>
          <w:fldChar w:fldCharType="end"/>
        </w:r>
      </w:hyperlink>
    </w:p>
    <w:p w14:paraId="0C00C297" w14:textId="21E22E22"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2" w:history="1">
        <w:r w:rsidRPr="00536CCA">
          <w:rPr>
            <w:rStyle w:val="Hyperlink"/>
            <w:noProof/>
          </w:rPr>
          <w:t>Figure 24- Graph comparing Indolene and Gasoline Ethanol Fuel blend AFR (Author, 2024)</w:t>
        </w:r>
        <w:r>
          <w:rPr>
            <w:noProof/>
            <w:webHidden/>
          </w:rPr>
          <w:tab/>
        </w:r>
        <w:r>
          <w:rPr>
            <w:noProof/>
            <w:webHidden/>
          </w:rPr>
          <w:fldChar w:fldCharType="begin"/>
        </w:r>
        <w:r>
          <w:rPr>
            <w:noProof/>
            <w:webHidden/>
          </w:rPr>
          <w:instrText xml:space="preserve"> PAGEREF _Toc165464582 \h </w:instrText>
        </w:r>
        <w:r>
          <w:rPr>
            <w:noProof/>
            <w:webHidden/>
          </w:rPr>
        </w:r>
        <w:r>
          <w:rPr>
            <w:noProof/>
            <w:webHidden/>
          </w:rPr>
          <w:fldChar w:fldCharType="separate"/>
        </w:r>
        <w:r w:rsidR="00FF1405">
          <w:rPr>
            <w:noProof/>
            <w:webHidden/>
          </w:rPr>
          <w:t>27</w:t>
        </w:r>
        <w:r>
          <w:rPr>
            <w:noProof/>
            <w:webHidden/>
          </w:rPr>
          <w:fldChar w:fldCharType="end"/>
        </w:r>
      </w:hyperlink>
    </w:p>
    <w:p w14:paraId="1435DCA5" w14:textId="7D54538E"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3" w:history="1">
        <w:r w:rsidRPr="00536CCA">
          <w:rPr>
            <w:rStyle w:val="Hyperlink"/>
            <w:noProof/>
          </w:rPr>
          <w:t>Figure 25- Graph showing difference between fuel consumption of fuels with adjusted AFR and not (Author, 2024)</w:t>
        </w:r>
        <w:r>
          <w:rPr>
            <w:noProof/>
            <w:webHidden/>
          </w:rPr>
          <w:tab/>
        </w:r>
        <w:r>
          <w:rPr>
            <w:noProof/>
            <w:webHidden/>
          </w:rPr>
          <w:fldChar w:fldCharType="begin"/>
        </w:r>
        <w:r>
          <w:rPr>
            <w:noProof/>
            <w:webHidden/>
          </w:rPr>
          <w:instrText xml:space="preserve"> PAGEREF _Toc165464583 \h </w:instrText>
        </w:r>
        <w:r>
          <w:rPr>
            <w:noProof/>
            <w:webHidden/>
          </w:rPr>
        </w:r>
        <w:r>
          <w:rPr>
            <w:noProof/>
            <w:webHidden/>
          </w:rPr>
          <w:fldChar w:fldCharType="separate"/>
        </w:r>
        <w:r w:rsidR="00FF1405">
          <w:rPr>
            <w:noProof/>
            <w:webHidden/>
          </w:rPr>
          <w:t>30</w:t>
        </w:r>
        <w:r>
          <w:rPr>
            <w:noProof/>
            <w:webHidden/>
          </w:rPr>
          <w:fldChar w:fldCharType="end"/>
        </w:r>
      </w:hyperlink>
    </w:p>
    <w:p w14:paraId="715E6BD9" w14:textId="21F894E4"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4" w:history="1">
        <w:r w:rsidRPr="00536CCA">
          <w:rPr>
            <w:rStyle w:val="Hyperlink"/>
            <w:noProof/>
          </w:rPr>
          <w:t>Figure 26- Graph showing the difference between torque of fuels with adjusted AFR and not (Author, 2024)</w:t>
        </w:r>
        <w:r>
          <w:rPr>
            <w:noProof/>
            <w:webHidden/>
          </w:rPr>
          <w:tab/>
        </w:r>
        <w:r>
          <w:rPr>
            <w:noProof/>
            <w:webHidden/>
          </w:rPr>
          <w:fldChar w:fldCharType="begin"/>
        </w:r>
        <w:r>
          <w:rPr>
            <w:noProof/>
            <w:webHidden/>
          </w:rPr>
          <w:instrText xml:space="preserve"> PAGEREF _Toc165464584 \h </w:instrText>
        </w:r>
        <w:r>
          <w:rPr>
            <w:noProof/>
            <w:webHidden/>
          </w:rPr>
        </w:r>
        <w:r>
          <w:rPr>
            <w:noProof/>
            <w:webHidden/>
          </w:rPr>
          <w:fldChar w:fldCharType="separate"/>
        </w:r>
        <w:r w:rsidR="00FF1405">
          <w:rPr>
            <w:noProof/>
            <w:webHidden/>
          </w:rPr>
          <w:t>31</w:t>
        </w:r>
        <w:r>
          <w:rPr>
            <w:noProof/>
            <w:webHidden/>
          </w:rPr>
          <w:fldChar w:fldCharType="end"/>
        </w:r>
      </w:hyperlink>
    </w:p>
    <w:p w14:paraId="4E5C4FBA" w14:textId="110CD346"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5" w:history="1">
        <w:r w:rsidRPr="00536CCA">
          <w:rPr>
            <w:rStyle w:val="Hyperlink"/>
            <w:noProof/>
          </w:rPr>
          <w:t>Figure 27- Graph showing difference between power of fuels with adjusted AFR and not (Author, 2024)</w:t>
        </w:r>
        <w:r>
          <w:rPr>
            <w:noProof/>
            <w:webHidden/>
          </w:rPr>
          <w:tab/>
        </w:r>
        <w:r>
          <w:rPr>
            <w:noProof/>
            <w:webHidden/>
          </w:rPr>
          <w:fldChar w:fldCharType="begin"/>
        </w:r>
        <w:r>
          <w:rPr>
            <w:noProof/>
            <w:webHidden/>
          </w:rPr>
          <w:instrText xml:space="preserve"> PAGEREF _Toc165464585 \h </w:instrText>
        </w:r>
        <w:r>
          <w:rPr>
            <w:noProof/>
            <w:webHidden/>
          </w:rPr>
        </w:r>
        <w:r>
          <w:rPr>
            <w:noProof/>
            <w:webHidden/>
          </w:rPr>
          <w:fldChar w:fldCharType="separate"/>
        </w:r>
        <w:r w:rsidR="00FF1405">
          <w:rPr>
            <w:noProof/>
            <w:webHidden/>
          </w:rPr>
          <w:t>31</w:t>
        </w:r>
        <w:r>
          <w:rPr>
            <w:noProof/>
            <w:webHidden/>
          </w:rPr>
          <w:fldChar w:fldCharType="end"/>
        </w:r>
      </w:hyperlink>
    </w:p>
    <w:p w14:paraId="466B81FD" w14:textId="2C7206FF"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6" w:history="1">
        <w:r w:rsidRPr="00536CCA">
          <w:rPr>
            <w:rStyle w:val="Hyperlink"/>
            <w:noProof/>
          </w:rPr>
          <w:t>Figure 28- Graph comparing Peak power between Indolene and Gasoline ethanol blends (Author, 2024)</w:t>
        </w:r>
        <w:r>
          <w:rPr>
            <w:noProof/>
            <w:webHidden/>
          </w:rPr>
          <w:tab/>
        </w:r>
        <w:r>
          <w:rPr>
            <w:noProof/>
            <w:webHidden/>
          </w:rPr>
          <w:fldChar w:fldCharType="begin"/>
        </w:r>
        <w:r>
          <w:rPr>
            <w:noProof/>
            <w:webHidden/>
          </w:rPr>
          <w:instrText xml:space="preserve"> PAGEREF _Toc165464586 \h </w:instrText>
        </w:r>
        <w:r>
          <w:rPr>
            <w:noProof/>
            <w:webHidden/>
          </w:rPr>
        </w:r>
        <w:r>
          <w:rPr>
            <w:noProof/>
            <w:webHidden/>
          </w:rPr>
          <w:fldChar w:fldCharType="separate"/>
        </w:r>
        <w:r w:rsidR="00FF1405">
          <w:rPr>
            <w:noProof/>
            <w:webHidden/>
          </w:rPr>
          <w:t>32</w:t>
        </w:r>
        <w:r>
          <w:rPr>
            <w:noProof/>
            <w:webHidden/>
          </w:rPr>
          <w:fldChar w:fldCharType="end"/>
        </w:r>
      </w:hyperlink>
    </w:p>
    <w:p w14:paraId="2566A493" w14:textId="1D5FD2BF"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7" w:history="1">
        <w:r w:rsidRPr="00536CCA">
          <w:rPr>
            <w:rStyle w:val="Hyperlink"/>
            <w:noProof/>
          </w:rPr>
          <w:t>Figure 29- Graph comparing peak fuel consumption between Indolene and Gasoline ethanol blends (Author, 2024)</w:t>
        </w:r>
        <w:r>
          <w:rPr>
            <w:noProof/>
            <w:webHidden/>
          </w:rPr>
          <w:tab/>
        </w:r>
        <w:r>
          <w:rPr>
            <w:noProof/>
            <w:webHidden/>
          </w:rPr>
          <w:fldChar w:fldCharType="begin"/>
        </w:r>
        <w:r>
          <w:rPr>
            <w:noProof/>
            <w:webHidden/>
          </w:rPr>
          <w:instrText xml:space="preserve"> PAGEREF _Toc165464587 \h </w:instrText>
        </w:r>
        <w:r>
          <w:rPr>
            <w:noProof/>
            <w:webHidden/>
          </w:rPr>
        </w:r>
        <w:r>
          <w:rPr>
            <w:noProof/>
            <w:webHidden/>
          </w:rPr>
          <w:fldChar w:fldCharType="separate"/>
        </w:r>
        <w:r w:rsidR="00FF1405">
          <w:rPr>
            <w:noProof/>
            <w:webHidden/>
          </w:rPr>
          <w:t>33</w:t>
        </w:r>
        <w:r>
          <w:rPr>
            <w:noProof/>
            <w:webHidden/>
          </w:rPr>
          <w:fldChar w:fldCharType="end"/>
        </w:r>
      </w:hyperlink>
    </w:p>
    <w:p w14:paraId="6DC450D3" w14:textId="1AE15696"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8" w:history="1">
        <w:r w:rsidRPr="00536CCA">
          <w:rPr>
            <w:rStyle w:val="Hyperlink"/>
            <w:noProof/>
          </w:rPr>
          <w:t>Figure 30- Graph comparing Peak Carbon Dioxide Emissions between Indolene and Gasoline ethanol blends (Author, 2024)</w:t>
        </w:r>
        <w:r>
          <w:rPr>
            <w:noProof/>
            <w:webHidden/>
          </w:rPr>
          <w:tab/>
        </w:r>
        <w:r>
          <w:rPr>
            <w:noProof/>
            <w:webHidden/>
          </w:rPr>
          <w:fldChar w:fldCharType="begin"/>
        </w:r>
        <w:r>
          <w:rPr>
            <w:noProof/>
            <w:webHidden/>
          </w:rPr>
          <w:instrText xml:space="preserve"> PAGEREF _Toc165464588 \h </w:instrText>
        </w:r>
        <w:r>
          <w:rPr>
            <w:noProof/>
            <w:webHidden/>
          </w:rPr>
        </w:r>
        <w:r>
          <w:rPr>
            <w:noProof/>
            <w:webHidden/>
          </w:rPr>
          <w:fldChar w:fldCharType="separate"/>
        </w:r>
        <w:r w:rsidR="00FF1405">
          <w:rPr>
            <w:noProof/>
            <w:webHidden/>
          </w:rPr>
          <w:t>34</w:t>
        </w:r>
        <w:r>
          <w:rPr>
            <w:noProof/>
            <w:webHidden/>
          </w:rPr>
          <w:fldChar w:fldCharType="end"/>
        </w:r>
      </w:hyperlink>
    </w:p>
    <w:p w14:paraId="1F5D9C0D" w14:textId="50BE8CE7"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89" w:history="1">
        <w:r w:rsidRPr="00536CCA">
          <w:rPr>
            <w:rStyle w:val="Hyperlink"/>
            <w:noProof/>
          </w:rPr>
          <w:t>Figure 31- Graph comparing Peak Torque between Indolene and Gasoline ethanol blends (Author, 2024)</w:t>
        </w:r>
        <w:r>
          <w:rPr>
            <w:noProof/>
            <w:webHidden/>
          </w:rPr>
          <w:tab/>
        </w:r>
        <w:r>
          <w:rPr>
            <w:noProof/>
            <w:webHidden/>
          </w:rPr>
          <w:fldChar w:fldCharType="begin"/>
        </w:r>
        <w:r>
          <w:rPr>
            <w:noProof/>
            <w:webHidden/>
          </w:rPr>
          <w:instrText xml:space="preserve"> PAGEREF _Toc165464589 \h </w:instrText>
        </w:r>
        <w:r>
          <w:rPr>
            <w:noProof/>
            <w:webHidden/>
          </w:rPr>
        </w:r>
        <w:r>
          <w:rPr>
            <w:noProof/>
            <w:webHidden/>
          </w:rPr>
          <w:fldChar w:fldCharType="separate"/>
        </w:r>
        <w:r w:rsidR="00FF1405">
          <w:rPr>
            <w:noProof/>
            <w:webHidden/>
          </w:rPr>
          <w:t>34</w:t>
        </w:r>
        <w:r>
          <w:rPr>
            <w:noProof/>
            <w:webHidden/>
          </w:rPr>
          <w:fldChar w:fldCharType="end"/>
        </w:r>
      </w:hyperlink>
    </w:p>
    <w:p w14:paraId="653859B0" w14:textId="0DEA6C93"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90" w:history="1">
        <w:r w:rsidRPr="00536CCA">
          <w:rPr>
            <w:rStyle w:val="Hyperlink"/>
            <w:noProof/>
          </w:rPr>
          <w:t>Figure 32- Image of literature review questions (Author, 2024)</w:t>
        </w:r>
        <w:r>
          <w:rPr>
            <w:noProof/>
            <w:webHidden/>
          </w:rPr>
          <w:tab/>
        </w:r>
        <w:r>
          <w:rPr>
            <w:noProof/>
            <w:webHidden/>
          </w:rPr>
          <w:fldChar w:fldCharType="begin"/>
        </w:r>
        <w:r>
          <w:rPr>
            <w:noProof/>
            <w:webHidden/>
          </w:rPr>
          <w:instrText xml:space="preserve"> PAGEREF _Toc165464590 \h </w:instrText>
        </w:r>
        <w:r>
          <w:rPr>
            <w:noProof/>
            <w:webHidden/>
          </w:rPr>
        </w:r>
        <w:r>
          <w:rPr>
            <w:noProof/>
            <w:webHidden/>
          </w:rPr>
          <w:fldChar w:fldCharType="separate"/>
        </w:r>
        <w:r w:rsidR="00FF1405">
          <w:rPr>
            <w:noProof/>
            <w:webHidden/>
          </w:rPr>
          <w:t>37</w:t>
        </w:r>
        <w:r>
          <w:rPr>
            <w:noProof/>
            <w:webHidden/>
          </w:rPr>
          <w:fldChar w:fldCharType="end"/>
        </w:r>
      </w:hyperlink>
    </w:p>
    <w:p w14:paraId="3DD5B344" w14:textId="322CFC29"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91" w:history="1">
        <w:r w:rsidRPr="00536CCA">
          <w:rPr>
            <w:rStyle w:val="Hyperlink"/>
            <w:noProof/>
          </w:rPr>
          <w:t>Figure 33- Screenshot of Original Gaant Chart (Author, 2024)</w:t>
        </w:r>
        <w:r>
          <w:rPr>
            <w:noProof/>
            <w:webHidden/>
          </w:rPr>
          <w:tab/>
        </w:r>
        <w:r>
          <w:rPr>
            <w:noProof/>
            <w:webHidden/>
          </w:rPr>
          <w:fldChar w:fldCharType="begin"/>
        </w:r>
        <w:r>
          <w:rPr>
            <w:noProof/>
            <w:webHidden/>
          </w:rPr>
          <w:instrText xml:space="preserve"> PAGEREF _Toc165464591 \h </w:instrText>
        </w:r>
        <w:r>
          <w:rPr>
            <w:noProof/>
            <w:webHidden/>
          </w:rPr>
        </w:r>
        <w:r>
          <w:rPr>
            <w:noProof/>
            <w:webHidden/>
          </w:rPr>
          <w:fldChar w:fldCharType="separate"/>
        </w:r>
        <w:r w:rsidR="00FF1405">
          <w:rPr>
            <w:noProof/>
            <w:webHidden/>
          </w:rPr>
          <w:t>38</w:t>
        </w:r>
        <w:r>
          <w:rPr>
            <w:noProof/>
            <w:webHidden/>
          </w:rPr>
          <w:fldChar w:fldCharType="end"/>
        </w:r>
      </w:hyperlink>
    </w:p>
    <w:p w14:paraId="4A4B1AFC" w14:textId="6015F781" w:rsidR="002875DA" w:rsidRDefault="002875DA">
      <w:pPr>
        <w:pStyle w:val="TableofFigures"/>
        <w:tabs>
          <w:tab w:val="right" w:leader="dot" w:pos="9280"/>
        </w:tabs>
        <w:rPr>
          <w:rFonts w:asciiTheme="minorHAnsi" w:eastAsiaTheme="minorEastAsia" w:hAnsiTheme="minorHAnsi" w:cstheme="minorBidi"/>
          <w:noProof/>
          <w:kern w:val="2"/>
          <w:sz w:val="24"/>
          <w:szCs w:val="24"/>
          <w14:ligatures w14:val="standardContextual"/>
        </w:rPr>
      </w:pPr>
      <w:hyperlink w:anchor="_Toc165464592" w:history="1">
        <w:r w:rsidRPr="00536CCA">
          <w:rPr>
            <w:rStyle w:val="Hyperlink"/>
            <w:noProof/>
          </w:rPr>
          <w:t>Figure 34- Screenshot of Modified Gaant Chart (Author, 2024)</w:t>
        </w:r>
        <w:r>
          <w:rPr>
            <w:noProof/>
            <w:webHidden/>
          </w:rPr>
          <w:tab/>
        </w:r>
        <w:r>
          <w:rPr>
            <w:noProof/>
            <w:webHidden/>
          </w:rPr>
          <w:fldChar w:fldCharType="begin"/>
        </w:r>
        <w:r>
          <w:rPr>
            <w:noProof/>
            <w:webHidden/>
          </w:rPr>
          <w:instrText xml:space="preserve"> PAGEREF _Toc165464592 \h </w:instrText>
        </w:r>
        <w:r>
          <w:rPr>
            <w:noProof/>
            <w:webHidden/>
          </w:rPr>
        </w:r>
        <w:r>
          <w:rPr>
            <w:noProof/>
            <w:webHidden/>
          </w:rPr>
          <w:fldChar w:fldCharType="separate"/>
        </w:r>
        <w:r w:rsidR="00FF1405">
          <w:rPr>
            <w:noProof/>
            <w:webHidden/>
          </w:rPr>
          <w:t>38</w:t>
        </w:r>
        <w:r>
          <w:rPr>
            <w:noProof/>
            <w:webHidden/>
          </w:rPr>
          <w:fldChar w:fldCharType="end"/>
        </w:r>
      </w:hyperlink>
    </w:p>
    <w:p w14:paraId="04F582EC" w14:textId="3E5702E0" w:rsidR="009C6EE6" w:rsidRPr="00A34859" w:rsidRDefault="00D97725" w:rsidP="009C6EE6">
      <w:r w:rsidRPr="00A34859">
        <w:fldChar w:fldCharType="end"/>
      </w:r>
    </w:p>
    <w:p w14:paraId="6A8C2E89" w14:textId="77777777" w:rsidR="00D97725" w:rsidRPr="00A34859" w:rsidRDefault="00D97725" w:rsidP="009C6EE6"/>
    <w:p w14:paraId="6CEE6B4F" w14:textId="77777777" w:rsidR="00C2419A" w:rsidRDefault="00C2419A" w:rsidP="0039182A">
      <w:pPr>
        <w:sectPr w:rsidR="00C2419A" w:rsidSect="007E4D46">
          <w:footerReference w:type="default" r:id="rId12"/>
          <w:footerReference w:type="first" r:id="rId13"/>
          <w:pgSz w:w="11910" w:h="16840"/>
          <w:pgMar w:top="1340" w:right="1280" w:bottom="520" w:left="1340" w:header="0" w:footer="324" w:gutter="0"/>
          <w:pgNumType w:fmt="lowerRoman" w:start="1"/>
          <w:cols w:space="720"/>
          <w:titlePg/>
          <w:docGrid w:linePitch="299"/>
        </w:sectPr>
      </w:pPr>
    </w:p>
    <w:p w14:paraId="02A14570" w14:textId="77777777" w:rsidR="00C26AF5" w:rsidRDefault="00C26AF5" w:rsidP="0039182A"/>
    <w:p w14:paraId="679A616F" w14:textId="77777777" w:rsidR="00C26AF5" w:rsidRDefault="00C26AF5" w:rsidP="0039182A"/>
    <w:p w14:paraId="6FB221AB" w14:textId="6D27981A" w:rsidR="00535490" w:rsidRPr="00A34859" w:rsidRDefault="006434BC" w:rsidP="00535490">
      <w:pPr>
        <w:pStyle w:val="Heading1"/>
        <w:rPr>
          <w:sz w:val="28"/>
          <w:szCs w:val="28"/>
        </w:rPr>
      </w:pPr>
      <w:bookmarkStart w:id="2" w:name="_Toc149314848"/>
      <w:bookmarkStart w:id="3" w:name="_Toc159430711"/>
      <w:bookmarkStart w:id="4" w:name="_Toc164865166"/>
      <w:r w:rsidRPr="00A34859">
        <w:rPr>
          <w:sz w:val="28"/>
          <w:szCs w:val="28"/>
        </w:rPr>
        <w:t>Introduction</w:t>
      </w:r>
      <w:bookmarkEnd w:id="2"/>
      <w:bookmarkEnd w:id="3"/>
      <w:bookmarkEnd w:id="4"/>
    </w:p>
    <w:p w14:paraId="620080E1" w14:textId="77777777" w:rsidR="00E6229A" w:rsidRPr="00A34859" w:rsidRDefault="00E6229A"/>
    <w:p w14:paraId="485D29C7" w14:textId="16A58570" w:rsidR="00E6229A" w:rsidRPr="00A34859" w:rsidRDefault="006434BC">
      <w:pPr>
        <w:jc w:val="both"/>
      </w:pPr>
      <w:r w:rsidRPr="00A34859">
        <w:t xml:space="preserve">Biofuels have emerged over the past few years as the most likely replacement </w:t>
      </w:r>
      <w:r w:rsidR="00A27A18" w:rsidRPr="00A34859">
        <w:t>for</w:t>
      </w:r>
      <w:r w:rsidRPr="00A34859">
        <w:t xml:space="preserve"> </w:t>
      </w:r>
      <w:r w:rsidR="00B761E8" w:rsidRPr="00A34859">
        <w:t>petroleum-based</w:t>
      </w:r>
      <w:r w:rsidRPr="00A34859">
        <w:t xml:space="preserve"> fuels (Kalgahati, 2018) </w:t>
      </w:r>
      <w:r w:rsidR="001C3D0E" w:rsidRPr="00A34859">
        <w:t>to</w:t>
      </w:r>
      <w:r w:rsidRPr="00A34859">
        <w:t xml:space="preserve"> achieve the emission </w:t>
      </w:r>
      <w:r w:rsidR="001C3D0E" w:rsidRPr="00A34859">
        <w:t>goals,</w:t>
      </w:r>
      <w:r w:rsidRPr="00A34859">
        <w:t xml:space="preserve"> set by or considered by around 140 countries across the globe (Climate Action Tracker, 2022). Biofuels used for transport include biodiesel, </w:t>
      </w:r>
      <w:r w:rsidR="00A27A18" w:rsidRPr="00A34859">
        <w:t>biomethanol</w:t>
      </w:r>
      <w:r w:rsidRPr="00A34859">
        <w:t xml:space="preserve">, bioethanol, biobutanol, </w:t>
      </w:r>
      <w:r w:rsidR="00455888" w:rsidRPr="00A34859">
        <w:t>bio propanol</w:t>
      </w:r>
      <w:r w:rsidRPr="00A34859">
        <w:t>, bio-</w:t>
      </w:r>
      <w:r w:rsidR="001C3D0E" w:rsidRPr="00A34859">
        <w:t>oil,</w:t>
      </w:r>
      <w:r w:rsidRPr="00A34859">
        <w:t xml:space="preserve"> and jet fuels (Kallon, 2021). Of these</w:t>
      </w:r>
      <w:r w:rsidR="00A822EE" w:rsidRPr="00A34859">
        <w:t>,</w:t>
      </w:r>
      <w:r w:rsidRPr="00A34859">
        <w:t xml:space="preserve"> the most notable is ethanol fuels due to </w:t>
      </w:r>
      <w:r w:rsidR="00A822EE" w:rsidRPr="00A34859">
        <w:t>their production</w:t>
      </w:r>
      <w:r w:rsidRPr="00A34859">
        <w:t xml:space="preserve"> of renewable bio-resources that possess a green combustible nature (Azhaganathan, 2022). Ethanol's renewability is greatly increased </w:t>
      </w:r>
      <w:r w:rsidR="001C3D0E" w:rsidRPr="00A34859">
        <w:t>because of</w:t>
      </w:r>
      <w:r w:rsidRPr="00A34859">
        <w:t xml:space="preserve"> </w:t>
      </w:r>
      <w:r w:rsidR="00B761E8" w:rsidRPr="00A34859">
        <w:t>large-scale</w:t>
      </w:r>
      <w:r w:rsidRPr="00A34859">
        <w:t xml:space="preserve"> production from </w:t>
      </w:r>
      <w:r w:rsidR="00A822EE" w:rsidRPr="00A34859">
        <w:t>sugar-containing</w:t>
      </w:r>
      <w:r w:rsidRPr="00A34859">
        <w:t xml:space="preserve"> raw materials and starch crops which are undesirable food sources and often by-products of </w:t>
      </w:r>
      <w:r w:rsidR="00540F42" w:rsidRPr="00A34859">
        <w:t>already-established</w:t>
      </w:r>
      <w:r w:rsidRPr="00A34859">
        <w:t xml:space="preserve"> production chains (Borsa, 2017).</w:t>
      </w:r>
    </w:p>
    <w:p w14:paraId="3918A2AA" w14:textId="77777777" w:rsidR="00E6229A" w:rsidRPr="00A34859" w:rsidRDefault="00E6229A">
      <w:pPr>
        <w:jc w:val="both"/>
      </w:pPr>
    </w:p>
    <w:p w14:paraId="012538C4" w14:textId="5E553F52" w:rsidR="00E6229A" w:rsidRPr="00A34859" w:rsidRDefault="006434BC">
      <w:pPr>
        <w:jc w:val="both"/>
      </w:pPr>
      <w:r w:rsidRPr="00A34859">
        <w:t xml:space="preserve">The countries leading the efforts for net zero emissions are Suriname and Bhutan having already achieved net zero emissions, followed by Sweden with a legally binding agreement to be net zero by 2045 as well as the United Kingdom, France, Denmark, New Zealand, and Hungary all having a legally binding agreement with the target date at 2050 (Fominova, 2022). </w:t>
      </w:r>
      <w:r w:rsidR="00D24F9C" w:rsidRPr="00A34859">
        <w:t>However,</w:t>
      </w:r>
      <w:r w:rsidRPr="00A34859">
        <w:t xml:space="preserve"> due to Covid and other reasons such as financing</w:t>
      </w:r>
      <w:r w:rsidR="00AE021A" w:rsidRPr="00A34859">
        <w:t>,</w:t>
      </w:r>
      <w:r w:rsidRPr="00A34859">
        <w:t xml:space="preserve"> these targets that have been set look unlikely</w:t>
      </w:r>
      <w:r w:rsidR="00F9761C" w:rsidRPr="00A34859">
        <w:t>,</w:t>
      </w:r>
      <w:r w:rsidRPr="00A34859">
        <w:t xml:space="preserve"> and many countries are not on track to reach net zero by 2050 (United Nations, 2022)</w:t>
      </w:r>
    </w:p>
    <w:p w14:paraId="0BFF64FD" w14:textId="77777777" w:rsidR="00E6229A" w:rsidRPr="00A34859" w:rsidRDefault="00E6229A">
      <w:pPr>
        <w:jc w:val="both"/>
      </w:pPr>
    </w:p>
    <w:p w14:paraId="5FD1F0B6" w14:textId="671D8037" w:rsidR="00E6229A" w:rsidRPr="00A34859" w:rsidRDefault="006434BC">
      <w:pPr>
        <w:jc w:val="both"/>
      </w:pPr>
      <w:r w:rsidRPr="00A34859">
        <w:t>One of the countries that are struggling to reach their set targets is the United Kingdom with the prime minister, Rishi Sunak</w:t>
      </w:r>
      <w:r w:rsidR="0069182F" w:rsidRPr="00A34859">
        <w:t>,</w:t>
      </w:r>
      <w:r w:rsidRPr="00A34859">
        <w:t xml:space="preserve"> stating that </w:t>
      </w:r>
      <w:r w:rsidR="00855E9F" w:rsidRPr="00A34859">
        <w:t xml:space="preserve">the </w:t>
      </w:r>
      <w:r w:rsidRPr="00A34859">
        <w:t xml:space="preserve">UK </w:t>
      </w:r>
      <w:r w:rsidR="00855E9F" w:rsidRPr="00A34859">
        <w:t>is</w:t>
      </w:r>
      <w:r w:rsidRPr="00A34859">
        <w:t xml:space="preserve"> easing the transition to electric vehicles (The Guardian, 2023) setting back the initial plan of discontinuing the </w:t>
      </w:r>
      <w:r w:rsidR="0095581A" w:rsidRPr="00A34859">
        <w:t>sales</w:t>
      </w:r>
      <w:r w:rsidRPr="00A34859">
        <w:t xml:space="preserve"> of new petrol and diesel vehicles from 2030 to 2035</w:t>
      </w:r>
      <w:r w:rsidR="0069182F" w:rsidRPr="00A34859">
        <w:t>,</w:t>
      </w:r>
      <w:r w:rsidRPr="00A34859">
        <w:t xml:space="preserve"> as well as the transitions from boilers for heat pumps having the same </w:t>
      </w:r>
      <w:r w:rsidR="005C0FA4" w:rsidRPr="00A34859">
        <w:t>setback</w:t>
      </w:r>
      <w:r w:rsidRPr="00A34859">
        <w:t>.</w:t>
      </w:r>
      <w:r w:rsidR="00AA3D53" w:rsidRPr="00A34859">
        <w:t xml:space="preserve"> With the average age of scrap vehicles being 14 years (SMMT, 2023), </w:t>
      </w:r>
      <w:r w:rsidR="00D24F9C" w:rsidRPr="00A34859">
        <w:t>single-fueled</w:t>
      </w:r>
      <w:r w:rsidR="00B455B2" w:rsidRPr="00A34859">
        <w:t xml:space="preserve"> vehicles will likely</w:t>
      </w:r>
      <w:r w:rsidR="00AA3D53" w:rsidRPr="00A34859">
        <w:t xml:space="preserve"> be the primary type of vehicle </w:t>
      </w:r>
      <w:r w:rsidR="00F9761C" w:rsidRPr="00A34859">
        <w:t xml:space="preserve">on </w:t>
      </w:r>
      <w:r w:rsidR="00AA3D53" w:rsidRPr="00A34859">
        <w:t>roads up to 2045 and perhaps beyond.</w:t>
      </w:r>
      <w:r w:rsidRPr="00A34859">
        <w:t xml:space="preserve"> As a result, the </w:t>
      </w:r>
      <w:r w:rsidR="008C6C83" w:rsidRPr="00A34859">
        <w:t>number</w:t>
      </w:r>
      <w:r w:rsidRPr="00A34859">
        <w:t xml:space="preserve"> of </w:t>
      </w:r>
      <w:r w:rsidR="003371E7" w:rsidRPr="00A34859">
        <w:t>single-fueled</w:t>
      </w:r>
      <w:r w:rsidRPr="00A34859">
        <w:t xml:space="preserve"> vehicles is likely to continue to rise, increasing the already 20.7% of global </w:t>
      </w:r>
      <w:r w:rsidR="006207E2" w:rsidRPr="00A34859">
        <w:t xml:space="preserve">Carbon Dioxide </w:t>
      </w:r>
      <w:r w:rsidR="00AE706D" w:rsidRPr="00A34859">
        <w:t>(</w:t>
      </w:r>
      <w:r w:rsidRPr="00A34859">
        <w:t>CO2</w:t>
      </w:r>
      <w:r w:rsidR="00AE706D" w:rsidRPr="00A34859">
        <w:t>)</w:t>
      </w:r>
      <w:r w:rsidRPr="00A34859">
        <w:t xml:space="preserve"> emissions that </w:t>
      </w:r>
      <w:r w:rsidR="002002DC" w:rsidRPr="00A34859">
        <w:t>are</w:t>
      </w:r>
      <w:r w:rsidRPr="00A34859">
        <w:t xml:space="preserve"> a result of transportation (See </w:t>
      </w:r>
      <w:r w:rsidR="00897BBD" w:rsidRPr="00A34859">
        <w:t>F</w:t>
      </w:r>
      <w:r w:rsidRPr="00A34859">
        <w:t xml:space="preserve">igure 1) </w:t>
      </w:r>
      <w:r w:rsidR="004E7635" w:rsidRPr="00A34859">
        <w:t>(</w:t>
      </w:r>
      <w:r w:rsidR="000A779E" w:rsidRPr="00A34859">
        <w:t>Tiseo</w:t>
      </w:r>
      <w:r w:rsidRPr="00A34859">
        <w:t>, 2023).</w:t>
      </w:r>
    </w:p>
    <w:p w14:paraId="4CD517AB" w14:textId="77777777" w:rsidR="000A3D54" w:rsidRPr="00A34859" w:rsidRDefault="000A3D54">
      <w:pPr>
        <w:jc w:val="both"/>
      </w:pPr>
    </w:p>
    <w:p w14:paraId="140C614E" w14:textId="08630D6F" w:rsidR="00E6229A" w:rsidRPr="00A34859" w:rsidRDefault="004E7635">
      <w:r w:rsidRPr="00A34859">
        <w:rPr>
          <w:noProof/>
        </w:rPr>
        <mc:AlternateContent>
          <mc:Choice Requires="wps">
            <w:drawing>
              <wp:anchor distT="0" distB="0" distL="114300" distR="114300" simplePos="0" relativeHeight="251658242" behindDoc="1" locked="0" layoutInCell="1" allowOverlap="1" wp14:anchorId="5B0722CE" wp14:editId="2964B3C8">
                <wp:simplePos x="0" y="0"/>
                <wp:positionH relativeFrom="column">
                  <wp:posOffset>673100</wp:posOffset>
                </wp:positionH>
                <wp:positionV relativeFrom="paragraph">
                  <wp:posOffset>2955290</wp:posOffset>
                </wp:positionV>
                <wp:extent cx="4506595" cy="635"/>
                <wp:effectExtent l="0" t="0" r="0" b="0"/>
                <wp:wrapTight wrapText="bothSides">
                  <wp:wrapPolygon edited="0">
                    <wp:start x="0" y="0"/>
                    <wp:lineTo x="0" y="21600"/>
                    <wp:lineTo x="21600" y="21600"/>
                    <wp:lineTo x="21600" y="0"/>
                  </wp:wrapPolygon>
                </wp:wrapTight>
                <wp:docPr id="175801409" name="Text Box 1"/>
                <wp:cNvGraphicFramePr/>
                <a:graphic xmlns:a="http://schemas.openxmlformats.org/drawingml/2006/main">
                  <a:graphicData uri="http://schemas.microsoft.com/office/word/2010/wordprocessingShape">
                    <wps:wsp>
                      <wps:cNvSpPr txBox="1"/>
                      <wps:spPr>
                        <a:xfrm>
                          <a:off x="0" y="0"/>
                          <a:ext cx="4506595" cy="635"/>
                        </a:xfrm>
                        <a:prstGeom prst="rect">
                          <a:avLst/>
                        </a:prstGeom>
                        <a:solidFill>
                          <a:prstClr val="white"/>
                        </a:solidFill>
                        <a:ln>
                          <a:noFill/>
                        </a:ln>
                      </wps:spPr>
                      <wps:txbx>
                        <w:txbxContent>
                          <w:p w14:paraId="6864DC05" w14:textId="65ADE083" w:rsidR="004E7635" w:rsidRPr="00A34859" w:rsidRDefault="004E7635" w:rsidP="00A666D1">
                            <w:pPr>
                              <w:pStyle w:val="Caption"/>
                              <w:jc w:val="center"/>
                              <w:rPr>
                                <w:color w:val="808080" w:themeColor="background1" w:themeShade="80"/>
                              </w:rPr>
                            </w:pPr>
                            <w:bookmarkStart w:id="5" w:name="_Toc153201122"/>
                            <w:bookmarkStart w:id="6" w:name="_Toc165464559"/>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w:t>
                            </w:r>
                            <w:r w:rsidRPr="00A34859">
                              <w:rPr>
                                <w:color w:val="808080" w:themeColor="background1" w:themeShade="80"/>
                              </w:rPr>
                              <w:fldChar w:fldCharType="end"/>
                            </w:r>
                            <w:r w:rsidRPr="00A34859">
                              <w:rPr>
                                <w:color w:val="808080" w:themeColor="background1" w:themeShade="80"/>
                              </w:rPr>
                              <w:t>- Distribution of carbon dioxide emissions worldwide in 2022, by sector (Tiseo, 2023)</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0722CE" id="_x0000_t202" coordsize="21600,21600" o:spt="202" path="m,l,21600r21600,l21600,xe">
                <v:stroke joinstyle="miter"/>
                <v:path gradientshapeok="t" o:connecttype="rect"/>
              </v:shapetype>
              <v:shape id="Text Box 1" o:spid="_x0000_s1026" type="#_x0000_t202" style="position:absolute;margin-left:53pt;margin-top:232.7pt;width:354.85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" stroked="f">
                <v:textbox style="mso-fit-shape-to-text:t" inset="0,0,0,0">
                  <w:txbxContent>
                    <w:p w14:paraId="6864DC05" w14:textId="65ADE083" w:rsidR="004E7635" w:rsidRPr="00A34859" w:rsidRDefault="004E7635" w:rsidP="00A666D1">
                      <w:pPr>
                        <w:pStyle w:val="Caption"/>
                        <w:jc w:val="center"/>
                        <w:rPr>
                          <w:color w:val="808080" w:themeColor="background1" w:themeShade="80"/>
                        </w:rPr>
                      </w:pPr>
                      <w:bookmarkStart w:id="7" w:name="_Toc153201122"/>
                      <w:bookmarkStart w:id="8" w:name="_Toc165464559"/>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w:t>
                      </w:r>
                      <w:r w:rsidRPr="00A34859">
                        <w:rPr>
                          <w:color w:val="808080" w:themeColor="background1" w:themeShade="80"/>
                        </w:rPr>
                        <w:fldChar w:fldCharType="end"/>
                      </w:r>
                      <w:r w:rsidRPr="00A34859">
                        <w:rPr>
                          <w:color w:val="808080" w:themeColor="background1" w:themeShade="80"/>
                        </w:rPr>
                        <w:t>- Distribution of carbon dioxide emissions worldwide in 2022, by sector (Tiseo, 2023)</w:t>
                      </w:r>
                      <w:bookmarkEnd w:id="7"/>
                      <w:bookmarkEnd w:id="8"/>
                    </w:p>
                  </w:txbxContent>
                </v:textbox>
                <w10:wrap type="tight"/>
              </v:shape>
            </w:pict>
          </mc:Fallback>
        </mc:AlternateContent>
      </w:r>
      <w:r w:rsidRPr="00A34859">
        <w:rPr>
          <w:noProof/>
        </w:rPr>
        <w:drawing>
          <wp:anchor distT="0" distB="0" distL="114300" distR="114300" simplePos="0" relativeHeight="251658241" behindDoc="1" locked="0" layoutInCell="1" allowOverlap="1" wp14:anchorId="7E89FD23" wp14:editId="73A8DBFD">
            <wp:simplePos x="0" y="0"/>
            <wp:positionH relativeFrom="page">
              <wp:align>center</wp:align>
            </wp:positionH>
            <wp:positionV relativeFrom="paragraph">
              <wp:posOffset>75108</wp:posOffset>
            </wp:positionV>
            <wp:extent cx="4506913" cy="2823775"/>
            <wp:effectExtent l="0" t="0" r="8255" b="0"/>
            <wp:wrapTight wrapText="bothSides">
              <wp:wrapPolygon edited="0">
                <wp:start x="0" y="0"/>
                <wp:lineTo x="0" y="21425"/>
                <wp:lineTo x="21548" y="21425"/>
                <wp:lineTo x="21548" y="0"/>
                <wp:lineTo x="0" y="0"/>
              </wp:wrapPolygon>
            </wp:wrapTight>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506913" cy="2823775"/>
                    </a:xfrm>
                    <a:prstGeom prst="rect">
                      <a:avLst/>
                    </a:prstGeom>
                    <a:ln/>
                  </pic:spPr>
                </pic:pic>
              </a:graphicData>
            </a:graphic>
            <wp14:sizeRelH relativeFrom="page">
              <wp14:pctWidth>0</wp14:pctWidth>
            </wp14:sizeRelH>
            <wp14:sizeRelV relativeFrom="page">
              <wp14:pctHeight>0</wp14:pctHeight>
            </wp14:sizeRelV>
          </wp:anchor>
        </w:drawing>
      </w:r>
    </w:p>
    <w:p w14:paraId="39FDADC6" w14:textId="01E9AC19" w:rsidR="00E6229A" w:rsidRPr="00A34859" w:rsidRDefault="00E6229A"/>
    <w:p w14:paraId="540066DC" w14:textId="40A9FE25" w:rsidR="00E6229A" w:rsidRPr="00A34859" w:rsidRDefault="00E6229A"/>
    <w:p w14:paraId="2E76EF46" w14:textId="77777777" w:rsidR="00E6229A" w:rsidRPr="00A34859" w:rsidRDefault="00E6229A"/>
    <w:p w14:paraId="23C612BE" w14:textId="77777777" w:rsidR="00E6229A" w:rsidRPr="00A34859" w:rsidRDefault="00E6229A"/>
    <w:p w14:paraId="694D022E" w14:textId="77777777" w:rsidR="004E7635" w:rsidRPr="00A34859" w:rsidRDefault="004E7635"/>
    <w:p w14:paraId="196D868E" w14:textId="77777777" w:rsidR="004E7635" w:rsidRPr="00A34859" w:rsidRDefault="004E7635"/>
    <w:p w14:paraId="526130C5" w14:textId="77777777" w:rsidR="004E7635" w:rsidRPr="00A34859" w:rsidRDefault="004E7635"/>
    <w:p w14:paraId="0641ED74" w14:textId="77777777" w:rsidR="004E7635" w:rsidRPr="00A34859" w:rsidRDefault="004E7635"/>
    <w:p w14:paraId="52AD4EEF" w14:textId="77777777" w:rsidR="004E7635" w:rsidRPr="00A34859" w:rsidRDefault="004E7635"/>
    <w:p w14:paraId="466FEC22" w14:textId="77777777" w:rsidR="004E7635" w:rsidRPr="00A34859" w:rsidRDefault="004E7635"/>
    <w:p w14:paraId="1D95DFFE" w14:textId="77777777" w:rsidR="004E7635" w:rsidRPr="00A34859" w:rsidRDefault="004E7635"/>
    <w:p w14:paraId="4942A9BF" w14:textId="77777777" w:rsidR="004E7635" w:rsidRPr="00A34859" w:rsidRDefault="004E7635"/>
    <w:p w14:paraId="743828BD" w14:textId="77777777" w:rsidR="004E7635" w:rsidRPr="00A34859" w:rsidRDefault="004E7635"/>
    <w:p w14:paraId="28EAE2CF" w14:textId="77777777" w:rsidR="004E7635" w:rsidRPr="00A34859" w:rsidRDefault="004E7635"/>
    <w:p w14:paraId="234CB298" w14:textId="77777777" w:rsidR="004E7635" w:rsidRPr="00A34859" w:rsidRDefault="004E7635"/>
    <w:p w14:paraId="60E52588" w14:textId="77777777" w:rsidR="004E7635" w:rsidRPr="00A34859" w:rsidRDefault="004E7635"/>
    <w:p w14:paraId="422E0727" w14:textId="77777777" w:rsidR="004E7635" w:rsidRPr="00A34859" w:rsidRDefault="004E7635"/>
    <w:p w14:paraId="5EF48588" w14:textId="77777777" w:rsidR="004E7635" w:rsidRPr="00A34859" w:rsidRDefault="004E7635"/>
    <w:p w14:paraId="58BE6BC4" w14:textId="77777777" w:rsidR="000A3D54" w:rsidRPr="00A34859" w:rsidRDefault="000A3D54"/>
    <w:p w14:paraId="572DDAB7" w14:textId="77777777" w:rsidR="000A3D54" w:rsidRPr="00A34859" w:rsidRDefault="000A3D54"/>
    <w:p w14:paraId="763E23AB" w14:textId="66FCCBAA" w:rsidR="000A3D54" w:rsidRPr="00A34859" w:rsidRDefault="000A3D54" w:rsidP="000A3D54">
      <w:pPr>
        <w:jc w:val="both"/>
      </w:pPr>
      <w:r w:rsidRPr="00A34859">
        <w:t>Given the</w:t>
      </w:r>
      <w:r w:rsidR="000A2ED8" w:rsidRPr="00A34859">
        <w:t xml:space="preserve"> above</w:t>
      </w:r>
      <w:r w:rsidR="00D1437B" w:rsidRPr="00A34859">
        <w:t>,</w:t>
      </w:r>
      <w:r w:rsidR="000A2ED8" w:rsidRPr="00A34859">
        <w:t xml:space="preserve"> </w:t>
      </w:r>
      <w:r w:rsidR="00AE7FB9" w:rsidRPr="00A34859">
        <w:t>vehicles that run on traditional fossil fuels such as petrol and diesel must continue</w:t>
      </w:r>
      <w:r w:rsidR="000A2ED8" w:rsidRPr="00A34859">
        <w:t xml:space="preserve"> </w:t>
      </w:r>
      <w:r w:rsidR="00C058EC" w:rsidRPr="00A34859">
        <w:t>to adapt in a way that reduces emissions until they are no longer the majority form of vehicle on the road.</w:t>
      </w:r>
      <w:r w:rsidRPr="00A34859">
        <w:t xml:space="preserve"> </w:t>
      </w:r>
      <w:r w:rsidR="00D041B9" w:rsidRPr="00A34859">
        <w:t>In 2021</w:t>
      </w:r>
      <w:r w:rsidR="0069182F" w:rsidRPr="00A34859">
        <w:t>,</w:t>
      </w:r>
      <w:r w:rsidR="00D041B9" w:rsidRPr="00A34859">
        <w:t xml:space="preserve"> E10 was introduced</w:t>
      </w:r>
      <w:r w:rsidR="008F38D7" w:rsidRPr="00A34859">
        <w:t xml:space="preserve"> to UK fuel pumps </w:t>
      </w:r>
      <w:r w:rsidR="00527871" w:rsidRPr="00A34859">
        <w:t>alongside</w:t>
      </w:r>
      <w:r w:rsidR="008F38D7" w:rsidRPr="00A34859">
        <w:t xml:space="preserve"> the </w:t>
      </w:r>
      <w:r w:rsidR="00527871" w:rsidRPr="00A34859">
        <w:t>existing</w:t>
      </w:r>
      <w:r w:rsidR="008F38D7" w:rsidRPr="00A34859">
        <w:t xml:space="preserve"> E5</w:t>
      </w:r>
      <w:r w:rsidR="00D041B9" w:rsidRPr="00A34859">
        <w:t xml:space="preserve"> </w:t>
      </w:r>
      <w:r w:rsidR="00527871" w:rsidRPr="00A34859">
        <w:t>(</w:t>
      </w:r>
      <w:r w:rsidRPr="00A34859">
        <w:t xml:space="preserve">GOV.UK, 2022). </w:t>
      </w:r>
      <w:r w:rsidR="00527871" w:rsidRPr="00A34859">
        <w:t>The “E Rating” of these fuels refers to the</w:t>
      </w:r>
      <w:r w:rsidR="00DB18A6" w:rsidRPr="00A34859">
        <w:t xml:space="preserve"> amount of ethanol within the fuel as a percentage. </w:t>
      </w:r>
      <w:r w:rsidR="0054794D" w:rsidRPr="00A34859">
        <w:t xml:space="preserve">The introduction of E5 and </w:t>
      </w:r>
      <w:r w:rsidR="0054794D" w:rsidRPr="00A34859">
        <w:lastRenderedPageBreak/>
        <w:t xml:space="preserve">E10 fuel </w:t>
      </w:r>
      <w:r w:rsidR="004F637A" w:rsidRPr="00A34859">
        <w:t xml:space="preserve">resulted in </w:t>
      </w:r>
      <w:r w:rsidR="00AF2F41" w:rsidRPr="00A34859">
        <w:t>a</w:t>
      </w:r>
      <w:r w:rsidR="0054794D" w:rsidRPr="00A34859">
        <w:t xml:space="preserve"> total reduction of emissions by 2%. </w:t>
      </w:r>
      <w:r w:rsidR="004546B2" w:rsidRPr="00A34859">
        <w:t xml:space="preserve">However, there were concerns that up to 800,000 older vehicles would </w:t>
      </w:r>
      <w:r w:rsidR="008E3B44" w:rsidRPr="00A34859">
        <w:t>be unable</w:t>
      </w:r>
      <w:r w:rsidR="004546B2" w:rsidRPr="00A34859">
        <w:t xml:space="preserve"> to use the E10 fuel </w:t>
      </w:r>
      <w:r w:rsidR="00862425" w:rsidRPr="00A34859">
        <w:t>variant</w:t>
      </w:r>
      <w:r w:rsidR="003A0F0B" w:rsidRPr="00A34859">
        <w:t xml:space="preserve"> </w:t>
      </w:r>
      <w:r w:rsidRPr="00A34859">
        <w:t xml:space="preserve">(Griffiths, 2019). Given this information </w:t>
      </w:r>
      <w:r w:rsidR="0069121B" w:rsidRPr="00A34859">
        <w:t xml:space="preserve">and the use of E85 fuel within motorsport applications, further research should be undertaken to determine the ideal ratio of </w:t>
      </w:r>
      <w:r w:rsidR="00664C2A" w:rsidRPr="00A34859">
        <w:t xml:space="preserve">ethanol and </w:t>
      </w:r>
      <w:r w:rsidR="00BA4846" w:rsidRPr="00A34859">
        <w:t>gasoline to maximize engine power</w:t>
      </w:r>
      <w:r w:rsidR="004E1F53" w:rsidRPr="00A34859">
        <w:t xml:space="preserve"> and torque</w:t>
      </w:r>
      <w:r w:rsidR="00BA4846" w:rsidRPr="00A34859">
        <w:t xml:space="preserve"> while minimizing</w:t>
      </w:r>
      <w:r w:rsidR="00115A19" w:rsidRPr="00A34859">
        <w:t xml:space="preserve"> fuel consumption and emissions.</w:t>
      </w:r>
      <w:r w:rsidRPr="00A34859">
        <w:t xml:space="preserve"> Though this research will </w:t>
      </w:r>
      <w:r w:rsidR="009516A6" w:rsidRPr="00A34859">
        <w:t>apply</w:t>
      </w:r>
      <w:r w:rsidRPr="00A34859">
        <w:t xml:space="preserve"> to different uses of combustion engines</w:t>
      </w:r>
      <w:r w:rsidR="00115A19" w:rsidRPr="00A34859">
        <w:t>, due to the transportation industry holding a vast majority of</w:t>
      </w:r>
      <w:r w:rsidR="00862425" w:rsidRPr="00A34859">
        <w:t xml:space="preserve"> CO2 emissions</w:t>
      </w:r>
      <w:r w:rsidR="004E1F53" w:rsidRPr="00A34859">
        <w:t>,</w:t>
      </w:r>
      <w:r w:rsidR="00862425" w:rsidRPr="00A34859">
        <w:t xml:space="preserve"> the research will be conducted with vehicle internal combustion engines in mind.</w:t>
      </w:r>
    </w:p>
    <w:p w14:paraId="0389A59B" w14:textId="77777777" w:rsidR="00424022" w:rsidRPr="00A34859" w:rsidRDefault="00424022"/>
    <w:p w14:paraId="1D4A237F" w14:textId="71CCA72D" w:rsidR="00424022" w:rsidRPr="00A34859" w:rsidRDefault="00414152" w:rsidP="00052132">
      <w:pPr>
        <w:jc w:val="both"/>
      </w:pPr>
      <w:r w:rsidRPr="00A34859">
        <w:t xml:space="preserve">This report will </w:t>
      </w:r>
      <w:r w:rsidR="005752CD" w:rsidRPr="00A34859">
        <w:t>contain</w:t>
      </w:r>
      <w:r w:rsidRPr="00A34859">
        <w:t xml:space="preserve"> </w:t>
      </w:r>
      <w:r w:rsidR="004002B7" w:rsidRPr="00A34859">
        <w:t xml:space="preserve">a literature review, covering </w:t>
      </w:r>
      <w:r w:rsidR="004200C6" w:rsidRPr="00A34859">
        <w:t>historical</w:t>
      </w:r>
      <w:r w:rsidR="004002B7" w:rsidRPr="00A34859">
        <w:t xml:space="preserve"> and modern information on biofuels as well as the current </w:t>
      </w:r>
      <w:r w:rsidR="004200C6" w:rsidRPr="00A34859">
        <w:t>applications and production of ethanol</w:t>
      </w:r>
      <w:r w:rsidR="00907E6F" w:rsidRPr="00A34859">
        <w:t xml:space="preserve">, </w:t>
      </w:r>
      <w:r w:rsidR="005C0FA4" w:rsidRPr="00A34859">
        <w:t xml:space="preserve">and </w:t>
      </w:r>
      <w:r w:rsidR="00907E6F" w:rsidRPr="00A34859">
        <w:t xml:space="preserve">its effect on fuel as well as </w:t>
      </w:r>
      <w:r w:rsidR="00141D8B" w:rsidRPr="00A34859">
        <w:t>an engine</w:t>
      </w:r>
      <w:r w:rsidR="004200C6" w:rsidRPr="00A34859">
        <w:t>. Following that</w:t>
      </w:r>
      <w:r w:rsidR="0079294C" w:rsidRPr="00A34859">
        <w:t xml:space="preserve"> will be a segment of fuel creation within the chosen software </w:t>
      </w:r>
      <w:r w:rsidR="00226B33" w:rsidRPr="00A34859">
        <w:t xml:space="preserve">and set up of an engine to simulate the fuels. </w:t>
      </w:r>
      <w:r w:rsidR="002F5296" w:rsidRPr="00A34859">
        <w:t>Continuing</w:t>
      </w:r>
      <w:r w:rsidR="00226B33" w:rsidRPr="00A34859">
        <w:t xml:space="preserve"> from that will be </w:t>
      </w:r>
      <w:r w:rsidR="00DC3B3D" w:rsidRPr="00A34859">
        <w:t xml:space="preserve">the outcome of the </w:t>
      </w:r>
      <w:r w:rsidR="00E44FCB" w:rsidRPr="00A34859">
        <w:t xml:space="preserve">simulation, an analysis of the </w:t>
      </w:r>
      <w:r w:rsidR="002F5296" w:rsidRPr="00A34859">
        <w:t>results, a conclusion of the findings</w:t>
      </w:r>
      <w:r w:rsidR="006C5896" w:rsidRPr="00A34859">
        <w:t>,</w:t>
      </w:r>
      <w:r w:rsidR="002F5296" w:rsidRPr="00A34859">
        <w:t xml:space="preserve"> and further recommendations of potential areas of research </w:t>
      </w:r>
      <w:r w:rsidR="00AF1172" w:rsidRPr="00A34859">
        <w:t xml:space="preserve">that would add to or </w:t>
      </w:r>
      <w:r w:rsidR="00B15E2F" w:rsidRPr="00A34859">
        <w:t>complement</w:t>
      </w:r>
      <w:r w:rsidR="00AF1172" w:rsidRPr="00A34859">
        <w:t xml:space="preserve"> the findings of the paper.</w:t>
      </w:r>
      <w:r w:rsidR="004200C6" w:rsidRPr="00A34859">
        <w:t xml:space="preserve"> </w:t>
      </w:r>
    </w:p>
    <w:p w14:paraId="6AEAE7D2" w14:textId="77777777" w:rsidR="00BB6408" w:rsidRDefault="00BB6408"/>
    <w:p w14:paraId="39B73E4E" w14:textId="77777777" w:rsidR="00FA1BC6" w:rsidRDefault="00FA1BC6"/>
    <w:p w14:paraId="47F5AB73" w14:textId="77777777" w:rsidR="00FA1BC6" w:rsidRDefault="00FA1BC6"/>
    <w:p w14:paraId="55980730" w14:textId="77777777" w:rsidR="00FA1BC6" w:rsidRDefault="00FA1BC6"/>
    <w:p w14:paraId="723A0251" w14:textId="77777777" w:rsidR="00FA1BC6" w:rsidRDefault="00FA1BC6"/>
    <w:p w14:paraId="0A26EF69" w14:textId="77777777" w:rsidR="00FA1BC6" w:rsidRDefault="00FA1BC6"/>
    <w:p w14:paraId="72EA468B" w14:textId="77777777" w:rsidR="00FA1BC6" w:rsidRDefault="00FA1BC6"/>
    <w:p w14:paraId="317E37F4" w14:textId="77777777" w:rsidR="00FA1BC6" w:rsidRDefault="00FA1BC6"/>
    <w:p w14:paraId="6942AB9D" w14:textId="77777777" w:rsidR="00FA1BC6" w:rsidRDefault="00FA1BC6"/>
    <w:p w14:paraId="1CCEA3F7" w14:textId="77777777" w:rsidR="00FA1BC6" w:rsidRDefault="00FA1BC6"/>
    <w:p w14:paraId="2D2BEBBE" w14:textId="77777777" w:rsidR="00FA1BC6" w:rsidRDefault="00FA1BC6"/>
    <w:p w14:paraId="726A62BC" w14:textId="77777777" w:rsidR="00FA1BC6" w:rsidRDefault="00FA1BC6"/>
    <w:p w14:paraId="36D995FC" w14:textId="77777777" w:rsidR="00FA1BC6" w:rsidRDefault="00FA1BC6"/>
    <w:p w14:paraId="363700B2" w14:textId="77777777" w:rsidR="00FA1BC6" w:rsidRDefault="00FA1BC6"/>
    <w:p w14:paraId="1B7765F6" w14:textId="77777777" w:rsidR="00FA1BC6" w:rsidRDefault="00FA1BC6"/>
    <w:p w14:paraId="4D7A21A9" w14:textId="77777777" w:rsidR="00FA1BC6" w:rsidRDefault="00FA1BC6"/>
    <w:p w14:paraId="1D34E537" w14:textId="77777777" w:rsidR="00FA1BC6" w:rsidRDefault="00FA1BC6"/>
    <w:p w14:paraId="4E0E4A23" w14:textId="77777777" w:rsidR="00FA1BC6" w:rsidRDefault="00FA1BC6"/>
    <w:p w14:paraId="267B7C83" w14:textId="77777777" w:rsidR="00FA1BC6" w:rsidRDefault="00FA1BC6"/>
    <w:p w14:paraId="2A59698E" w14:textId="77777777" w:rsidR="00FA1BC6" w:rsidRDefault="00FA1BC6"/>
    <w:p w14:paraId="1F4BECC0" w14:textId="77777777" w:rsidR="00FA1BC6" w:rsidRDefault="00FA1BC6"/>
    <w:p w14:paraId="222BC44B" w14:textId="77777777" w:rsidR="00FA1BC6" w:rsidRDefault="00FA1BC6"/>
    <w:p w14:paraId="3AB52BE2" w14:textId="77777777" w:rsidR="00FA1BC6" w:rsidRDefault="00FA1BC6"/>
    <w:p w14:paraId="28F0A967" w14:textId="77777777" w:rsidR="00FA1BC6" w:rsidRDefault="00FA1BC6"/>
    <w:p w14:paraId="37AFE741" w14:textId="77777777" w:rsidR="00FA1BC6" w:rsidRDefault="00FA1BC6"/>
    <w:p w14:paraId="51008F8C" w14:textId="77777777" w:rsidR="00FA1BC6" w:rsidRDefault="00FA1BC6"/>
    <w:p w14:paraId="4C62B652" w14:textId="77777777" w:rsidR="00FA1BC6" w:rsidRDefault="00FA1BC6"/>
    <w:p w14:paraId="6E07F64F" w14:textId="77777777" w:rsidR="00FA1BC6" w:rsidRDefault="00FA1BC6"/>
    <w:p w14:paraId="18051510" w14:textId="77777777" w:rsidR="00FA1BC6" w:rsidRDefault="00FA1BC6"/>
    <w:p w14:paraId="03745DBB" w14:textId="77777777" w:rsidR="00FA1BC6" w:rsidRDefault="00FA1BC6"/>
    <w:p w14:paraId="2E1D4DB8" w14:textId="77777777" w:rsidR="00FA1BC6" w:rsidRDefault="00FA1BC6"/>
    <w:p w14:paraId="5BE6D341" w14:textId="77777777" w:rsidR="00FA1BC6" w:rsidRDefault="00FA1BC6"/>
    <w:p w14:paraId="6E21EB3D" w14:textId="77777777" w:rsidR="00D81B71" w:rsidRDefault="00D81B71"/>
    <w:p w14:paraId="6FD57D01" w14:textId="77777777" w:rsidR="00D81B71" w:rsidRDefault="00D81B71"/>
    <w:p w14:paraId="113A73C8" w14:textId="77777777" w:rsidR="00D81B71" w:rsidRDefault="00D81B71"/>
    <w:p w14:paraId="080495C2" w14:textId="77777777" w:rsidR="00D81B71" w:rsidRDefault="00D81B71"/>
    <w:p w14:paraId="1D5A927E" w14:textId="77777777" w:rsidR="00D81B71" w:rsidRDefault="00D81B71"/>
    <w:p w14:paraId="0F4AE1BB" w14:textId="77777777" w:rsidR="00D81B71" w:rsidRDefault="00D81B71"/>
    <w:p w14:paraId="3B413CEB" w14:textId="77777777" w:rsidR="00D81B71" w:rsidRDefault="00D81B71"/>
    <w:p w14:paraId="2824AD03" w14:textId="77777777" w:rsidR="00D81B71" w:rsidRDefault="00D81B71"/>
    <w:p w14:paraId="0F1FEB18" w14:textId="77777777" w:rsidR="00D81B71" w:rsidRDefault="00D81B71"/>
    <w:p w14:paraId="1C1A1D51" w14:textId="77777777" w:rsidR="00D81B71" w:rsidRDefault="00D81B71"/>
    <w:p w14:paraId="76974A79" w14:textId="77777777" w:rsidR="00D81B71" w:rsidRDefault="00D81B71"/>
    <w:p w14:paraId="5BD500C3" w14:textId="77777777" w:rsidR="00D81B71" w:rsidRPr="00A34859" w:rsidRDefault="00D81B71"/>
    <w:p w14:paraId="70063507" w14:textId="65944B25" w:rsidR="002A4521" w:rsidRPr="00A34859" w:rsidRDefault="002A4521">
      <w:pPr>
        <w:pStyle w:val="Heading1"/>
        <w:rPr>
          <w:sz w:val="28"/>
          <w:szCs w:val="28"/>
        </w:rPr>
      </w:pPr>
      <w:bookmarkStart w:id="9" w:name="_Toc149314849"/>
      <w:bookmarkStart w:id="10" w:name="_Toc159430712"/>
      <w:bookmarkStart w:id="11" w:name="_Toc164865167"/>
      <w:r w:rsidRPr="00A34859">
        <w:rPr>
          <w:sz w:val="28"/>
          <w:szCs w:val="28"/>
        </w:rPr>
        <w:t>Aims And Objectives</w:t>
      </w:r>
      <w:bookmarkEnd w:id="9"/>
      <w:bookmarkEnd w:id="10"/>
      <w:bookmarkEnd w:id="11"/>
    </w:p>
    <w:p w14:paraId="0767CE98" w14:textId="77777777" w:rsidR="008053EE" w:rsidRPr="00A34859" w:rsidRDefault="008053EE" w:rsidP="008053EE"/>
    <w:p w14:paraId="18431339" w14:textId="339A32EA" w:rsidR="00424022" w:rsidRPr="00A34859" w:rsidRDefault="00424022" w:rsidP="004B414C">
      <w:pPr>
        <w:pStyle w:val="Heading2"/>
      </w:pPr>
      <w:bookmarkStart w:id="12" w:name="_Toc159430713"/>
      <w:bookmarkStart w:id="13" w:name="_Toc164865168"/>
      <w:r w:rsidRPr="00A34859">
        <w:t>Aim</w:t>
      </w:r>
      <w:bookmarkEnd w:id="12"/>
      <w:bookmarkEnd w:id="13"/>
    </w:p>
    <w:p w14:paraId="292E9A69" w14:textId="53366A73" w:rsidR="00BC5BDB" w:rsidRPr="00A34859" w:rsidRDefault="00BC5BDB" w:rsidP="00BC5BDB">
      <w:pPr>
        <w:jc w:val="both"/>
      </w:pPr>
      <w:r w:rsidRPr="00A34859">
        <w:t xml:space="preserve">Considering that the UK government has set back the transition to </w:t>
      </w:r>
      <w:r w:rsidR="008C7F2F" w:rsidRPr="00A34859">
        <w:t>electric-propelled</w:t>
      </w:r>
      <w:r w:rsidRPr="00A34859">
        <w:t xml:space="preserve"> vehicles by five years to 2035, it</w:t>
      </w:r>
      <w:r w:rsidR="008C7F2F" w:rsidRPr="00A34859">
        <w:t xml:space="preserve"> is</w:t>
      </w:r>
      <w:r w:rsidRPr="00A34859">
        <w:t xml:space="preserve"> more important now to research alternate uses of petroleum-based fuels that produce fewer emissions as these vehicles will be around for longer. </w:t>
      </w:r>
      <w:r w:rsidRPr="00A34859">
        <w:rPr>
          <w:color w:val="000000" w:themeColor="text1"/>
        </w:rPr>
        <w:t xml:space="preserve">Research has proven that higher ethanol content within fuel </w:t>
      </w:r>
      <w:r w:rsidR="00424022" w:rsidRPr="00A34859">
        <w:rPr>
          <w:color w:val="000000" w:themeColor="text1"/>
        </w:rPr>
        <w:t>leads</w:t>
      </w:r>
      <w:r w:rsidRPr="00A34859">
        <w:rPr>
          <w:color w:val="000000" w:themeColor="text1"/>
        </w:rPr>
        <w:t xml:space="preserve"> to less CO2 emissions. </w:t>
      </w:r>
      <w:r w:rsidR="00847EB8" w:rsidRPr="00A34859">
        <w:t>This project aims</w:t>
      </w:r>
      <w:r w:rsidRPr="00A34859">
        <w:t xml:space="preserve"> to test different ethanol contents within fuels using simulation programs to determine which pr</w:t>
      </w:r>
      <w:r w:rsidR="008720EA" w:rsidRPr="00A34859">
        <w:t>ovides the best performance based on Power, Torque, Fuel consumption</w:t>
      </w:r>
      <w:r w:rsidR="005C0FA4" w:rsidRPr="00A34859">
        <w:t>,</w:t>
      </w:r>
      <w:r w:rsidR="008720EA" w:rsidRPr="00A34859">
        <w:t xml:space="preserve"> and CO2 emissions.</w:t>
      </w:r>
    </w:p>
    <w:p w14:paraId="133641E7" w14:textId="030DF304" w:rsidR="004E7234" w:rsidRPr="00A34859" w:rsidRDefault="004E7234" w:rsidP="004E7234">
      <w:pPr>
        <w:pStyle w:val="Heading2"/>
      </w:pPr>
      <w:bookmarkStart w:id="14" w:name="_Toc159430714"/>
      <w:bookmarkStart w:id="15" w:name="_Toc164865169"/>
      <w:r w:rsidRPr="00A34859">
        <w:t>Objectives</w:t>
      </w:r>
      <w:bookmarkEnd w:id="14"/>
      <w:bookmarkEnd w:id="15"/>
    </w:p>
    <w:p w14:paraId="43258044" w14:textId="77777777" w:rsidR="00B35300" w:rsidRPr="00A34859" w:rsidRDefault="00B35300" w:rsidP="00B35300"/>
    <w:p w14:paraId="534F7EFF" w14:textId="0D4E7D94" w:rsidR="00BC5BDB" w:rsidRPr="00A34859" w:rsidRDefault="00B35300" w:rsidP="00BC5BDB">
      <w:pPr>
        <w:numPr>
          <w:ilvl w:val="0"/>
          <w:numId w:val="2"/>
        </w:numPr>
        <w:jc w:val="both"/>
      </w:pPr>
      <w:r w:rsidRPr="00A34859">
        <w:t>Identify the importance of biofuels.</w:t>
      </w:r>
    </w:p>
    <w:p w14:paraId="2FAC3344" w14:textId="77777777" w:rsidR="00BC5BDB" w:rsidRPr="00A34859" w:rsidRDefault="00BC5BDB" w:rsidP="00BC5BDB">
      <w:pPr>
        <w:numPr>
          <w:ilvl w:val="0"/>
          <w:numId w:val="2"/>
        </w:numPr>
        <w:jc w:val="both"/>
      </w:pPr>
      <w:r w:rsidRPr="00A34859">
        <w:t>Review of different biofuels during the first stages of research.</w:t>
      </w:r>
    </w:p>
    <w:p w14:paraId="71CE0E46" w14:textId="21992CAD" w:rsidR="00C06B20" w:rsidRPr="00A34859" w:rsidRDefault="00C06B20" w:rsidP="00C06B20">
      <w:pPr>
        <w:numPr>
          <w:ilvl w:val="0"/>
          <w:numId w:val="2"/>
        </w:numPr>
        <w:jc w:val="both"/>
      </w:pPr>
      <w:r w:rsidRPr="00A34859">
        <w:t>Research what fuel is</w:t>
      </w:r>
      <w:r w:rsidR="002047E3" w:rsidRPr="00A34859">
        <w:t>,</w:t>
      </w:r>
      <w:r w:rsidRPr="00A34859">
        <w:t xml:space="preserve"> and what fuel is used within vehicles.</w:t>
      </w:r>
    </w:p>
    <w:p w14:paraId="7C377D9C" w14:textId="02A91869" w:rsidR="00BC5BDB" w:rsidRPr="00A34859" w:rsidRDefault="00DA26D4" w:rsidP="00BC5BDB">
      <w:pPr>
        <w:numPr>
          <w:ilvl w:val="0"/>
          <w:numId w:val="2"/>
        </w:numPr>
        <w:jc w:val="both"/>
      </w:pPr>
      <w:r w:rsidRPr="00A34859">
        <w:t xml:space="preserve">Identify </w:t>
      </w:r>
      <w:r w:rsidR="00630780" w:rsidRPr="00A34859">
        <w:t xml:space="preserve">the origins of ethanol within </w:t>
      </w:r>
      <w:r w:rsidR="00CA7FF5" w:rsidRPr="00A34859">
        <w:t>fuels</w:t>
      </w:r>
      <w:r w:rsidR="00F71134" w:rsidRPr="00A34859">
        <w:t xml:space="preserve"> and how it is </w:t>
      </w:r>
      <w:r w:rsidR="00946379" w:rsidRPr="00A34859">
        <w:t>created.</w:t>
      </w:r>
    </w:p>
    <w:p w14:paraId="09708534" w14:textId="27C09610" w:rsidR="00244692" w:rsidRPr="00A34859" w:rsidRDefault="00244692" w:rsidP="00BC5BDB">
      <w:pPr>
        <w:numPr>
          <w:ilvl w:val="0"/>
          <w:numId w:val="2"/>
        </w:numPr>
        <w:jc w:val="both"/>
      </w:pPr>
      <w:r w:rsidRPr="00A34859">
        <w:t>Investigate current production of ethanol including the impact that production has.</w:t>
      </w:r>
    </w:p>
    <w:p w14:paraId="611041CB" w14:textId="33428A69" w:rsidR="00742BA5" w:rsidRPr="00A34859" w:rsidRDefault="00742BA5" w:rsidP="00BC5BDB">
      <w:pPr>
        <w:numPr>
          <w:ilvl w:val="0"/>
          <w:numId w:val="2"/>
        </w:numPr>
        <w:jc w:val="both"/>
      </w:pPr>
      <w:r w:rsidRPr="00A34859">
        <w:t xml:space="preserve">Research </w:t>
      </w:r>
      <w:r w:rsidR="00024F29" w:rsidRPr="00A34859">
        <w:t>the general effects that ethanol has on Power, Torque, fuel consumption, and emissions when included in fuel and the reasons why.</w:t>
      </w:r>
    </w:p>
    <w:p w14:paraId="218E3900" w14:textId="60D8359D" w:rsidR="000C175B" w:rsidRPr="00A34859" w:rsidRDefault="000C175B" w:rsidP="00BC5BDB">
      <w:pPr>
        <w:numPr>
          <w:ilvl w:val="0"/>
          <w:numId w:val="2"/>
        </w:numPr>
        <w:jc w:val="both"/>
      </w:pPr>
      <w:r w:rsidRPr="00A34859">
        <w:t xml:space="preserve">Highlight current developments and research that relate to the </w:t>
      </w:r>
      <w:r w:rsidR="006F6B02" w:rsidRPr="00A34859">
        <w:t>project.</w:t>
      </w:r>
    </w:p>
    <w:p w14:paraId="1C746B19" w14:textId="77777777" w:rsidR="00BC5BDB" w:rsidRPr="00A34859" w:rsidRDefault="00BC5BDB" w:rsidP="00BC5BDB">
      <w:pPr>
        <w:numPr>
          <w:ilvl w:val="0"/>
          <w:numId w:val="2"/>
        </w:numPr>
        <w:jc w:val="both"/>
      </w:pPr>
      <w:r w:rsidRPr="00A34859">
        <w:t>Determine what different amounts of ethanol will be ideal to obtain a fair experiment.</w:t>
      </w:r>
    </w:p>
    <w:p w14:paraId="010425E6" w14:textId="77777777" w:rsidR="00BC5BDB" w:rsidRPr="00A34859" w:rsidRDefault="00BC5BDB" w:rsidP="00BC5BDB">
      <w:pPr>
        <w:numPr>
          <w:ilvl w:val="0"/>
          <w:numId w:val="2"/>
        </w:numPr>
        <w:jc w:val="both"/>
      </w:pPr>
      <w:r w:rsidRPr="00A34859">
        <w:rPr>
          <w:color w:val="000000" w:themeColor="text1"/>
        </w:rPr>
        <w:t xml:space="preserve">Research </w:t>
      </w:r>
      <w:r w:rsidRPr="00A34859">
        <w:t>how to create fuels in Realis Wave 2023.1.</w:t>
      </w:r>
    </w:p>
    <w:p w14:paraId="172EAB78" w14:textId="6357511D" w:rsidR="00BC5BDB" w:rsidRPr="00A34859" w:rsidRDefault="006354CC" w:rsidP="00BC5BDB">
      <w:pPr>
        <w:numPr>
          <w:ilvl w:val="0"/>
          <w:numId w:val="2"/>
        </w:numPr>
        <w:jc w:val="both"/>
      </w:pPr>
      <w:r w:rsidRPr="00A34859">
        <w:t xml:space="preserve">Determine </w:t>
      </w:r>
      <w:r w:rsidR="0016452E" w:rsidRPr="00A34859">
        <w:t>the best engine</w:t>
      </w:r>
      <w:r w:rsidRPr="00A34859">
        <w:t xml:space="preserve"> to run simulations on for a fair </w:t>
      </w:r>
      <w:r w:rsidR="009047A9" w:rsidRPr="00A34859">
        <w:t>experiment.</w:t>
      </w:r>
    </w:p>
    <w:p w14:paraId="15D9DEC9" w14:textId="12F566A9" w:rsidR="00684E86" w:rsidRPr="00A34859" w:rsidRDefault="00684E86" w:rsidP="00BC5BDB">
      <w:pPr>
        <w:numPr>
          <w:ilvl w:val="0"/>
          <w:numId w:val="2"/>
        </w:numPr>
        <w:jc w:val="both"/>
      </w:pPr>
      <w:r w:rsidRPr="00A34859">
        <w:t>Determine what parameters must stay the same and what must change for a fair experiment.</w:t>
      </w:r>
    </w:p>
    <w:p w14:paraId="55E6F0A7" w14:textId="35730421" w:rsidR="009047A9" w:rsidRPr="00A34859" w:rsidRDefault="009047A9" w:rsidP="00BC5BDB">
      <w:pPr>
        <w:numPr>
          <w:ilvl w:val="0"/>
          <w:numId w:val="2"/>
        </w:numPr>
        <w:jc w:val="both"/>
      </w:pPr>
      <w:r w:rsidRPr="00A34859">
        <w:t xml:space="preserve">Create a clear definition as to what performance relates to within this experiment. </w:t>
      </w:r>
    </w:p>
    <w:p w14:paraId="7474D5EF" w14:textId="771CC800" w:rsidR="00BC5BDB" w:rsidRPr="00A34859" w:rsidRDefault="00BC5BDB" w:rsidP="00BC5BDB">
      <w:pPr>
        <w:numPr>
          <w:ilvl w:val="0"/>
          <w:numId w:val="2"/>
        </w:numPr>
        <w:jc w:val="both"/>
      </w:pPr>
      <w:r w:rsidRPr="00A34859">
        <w:t xml:space="preserve">Obtain results through Realis Wave 2023.1 and compare the </w:t>
      </w:r>
      <w:r w:rsidR="006354CC" w:rsidRPr="00A34859">
        <w:t xml:space="preserve">performance of each fuel </w:t>
      </w:r>
      <w:r w:rsidR="009047A9" w:rsidRPr="00A34859">
        <w:t>blend.</w:t>
      </w:r>
    </w:p>
    <w:p w14:paraId="41403822" w14:textId="6F5986D8" w:rsidR="00BC5BDB" w:rsidRPr="00A34859" w:rsidRDefault="004B2FBA" w:rsidP="00BC5BDB">
      <w:pPr>
        <w:numPr>
          <w:ilvl w:val="0"/>
          <w:numId w:val="2"/>
        </w:numPr>
        <w:jc w:val="both"/>
      </w:pPr>
      <w:r w:rsidRPr="00A34859">
        <w:t>Conclude</w:t>
      </w:r>
      <w:r w:rsidR="00BC5BDB" w:rsidRPr="00A34859">
        <w:t xml:space="preserve"> as to what content level of ethanol provides the </w:t>
      </w:r>
      <w:r w:rsidR="006354CC" w:rsidRPr="00A34859">
        <w:t xml:space="preserve">best </w:t>
      </w:r>
      <w:r w:rsidR="009047A9" w:rsidRPr="00A34859">
        <w:t xml:space="preserve">performance. </w:t>
      </w:r>
    </w:p>
    <w:p w14:paraId="63C88B49" w14:textId="77777777" w:rsidR="008053EE" w:rsidRDefault="008053EE" w:rsidP="008053EE"/>
    <w:p w14:paraId="723D014C" w14:textId="77777777" w:rsidR="00BB116F" w:rsidRDefault="00BB116F" w:rsidP="008053EE"/>
    <w:p w14:paraId="0CC72F88" w14:textId="77777777" w:rsidR="00BB116F" w:rsidRDefault="00BB116F" w:rsidP="008053EE"/>
    <w:p w14:paraId="54B62175" w14:textId="77777777" w:rsidR="00BB116F" w:rsidRDefault="00BB116F" w:rsidP="008053EE"/>
    <w:p w14:paraId="3929380B" w14:textId="77777777" w:rsidR="00BB116F" w:rsidRDefault="00BB116F" w:rsidP="008053EE"/>
    <w:p w14:paraId="4E5E0091" w14:textId="77777777" w:rsidR="00BB116F" w:rsidRDefault="00BB116F" w:rsidP="008053EE"/>
    <w:p w14:paraId="47A3211B" w14:textId="77777777" w:rsidR="00BB116F" w:rsidRDefault="00BB116F" w:rsidP="008053EE"/>
    <w:p w14:paraId="346BF697" w14:textId="77777777" w:rsidR="00BB116F" w:rsidRDefault="00BB116F" w:rsidP="008053EE"/>
    <w:p w14:paraId="6A1FD10A" w14:textId="77777777" w:rsidR="00BB116F" w:rsidRDefault="00BB116F" w:rsidP="008053EE"/>
    <w:p w14:paraId="542DB8D1" w14:textId="77777777" w:rsidR="00BB116F" w:rsidRDefault="00BB116F" w:rsidP="008053EE"/>
    <w:p w14:paraId="5D1016C3" w14:textId="77777777" w:rsidR="00BB116F" w:rsidRDefault="00BB116F" w:rsidP="008053EE"/>
    <w:p w14:paraId="20E621FB" w14:textId="77777777" w:rsidR="00BB116F" w:rsidRDefault="00BB116F" w:rsidP="008053EE"/>
    <w:p w14:paraId="55AA786A" w14:textId="77777777" w:rsidR="00BB116F" w:rsidRDefault="00BB116F" w:rsidP="008053EE"/>
    <w:p w14:paraId="0237DAC5" w14:textId="77777777" w:rsidR="00BB116F" w:rsidRDefault="00BB116F" w:rsidP="008053EE"/>
    <w:p w14:paraId="7DD155AF" w14:textId="77777777" w:rsidR="00BB116F" w:rsidRDefault="00BB116F" w:rsidP="008053EE"/>
    <w:p w14:paraId="163747A4" w14:textId="77777777" w:rsidR="00BB116F" w:rsidRDefault="00BB116F" w:rsidP="008053EE"/>
    <w:p w14:paraId="7ECC64D7" w14:textId="77777777" w:rsidR="00BB116F" w:rsidRDefault="00BB116F" w:rsidP="008053EE"/>
    <w:p w14:paraId="47245444" w14:textId="77777777" w:rsidR="00BB116F" w:rsidRDefault="00BB116F" w:rsidP="008053EE"/>
    <w:p w14:paraId="72F97EC2" w14:textId="77777777" w:rsidR="00BB116F" w:rsidRDefault="00BB116F" w:rsidP="008053EE"/>
    <w:p w14:paraId="6DCB5E13" w14:textId="77777777" w:rsidR="00BB116F" w:rsidRDefault="00BB116F" w:rsidP="008053EE"/>
    <w:p w14:paraId="3F58D0E6" w14:textId="77777777" w:rsidR="00BB116F" w:rsidRDefault="00BB116F" w:rsidP="008053EE"/>
    <w:p w14:paraId="4EEC3587" w14:textId="77777777" w:rsidR="00BB116F" w:rsidRDefault="00BB116F" w:rsidP="008053EE"/>
    <w:p w14:paraId="058DC0A7" w14:textId="77777777" w:rsidR="00BB116F" w:rsidRDefault="00BB116F" w:rsidP="008053EE"/>
    <w:p w14:paraId="0FDF6B0A" w14:textId="77777777" w:rsidR="00BB116F" w:rsidRDefault="00BB116F" w:rsidP="008053EE"/>
    <w:p w14:paraId="4B513B66" w14:textId="77777777" w:rsidR="00BB116F" w:rsidRPr="00A34859" w:rsidRDefault="00BB116F" w:rsidP="008053EE"/>
    <w:p w14:paraId="5D6A221E" w14:textId="0958FD6E" w:rsidR="00644A1B" w:rsidRPr="00A34859" w:rsidRDefault="00644A1B" w:rsidP="00644A1B">
      <w:pPr>
        <w:pStyle w:val="Heading1"/>
        <w:rPr>
          <w:sz w:val="28"/>
          <w:szCs w:val="28"/>
        </w:rPr>
      </w:pPr>
      <w:bookmarkStart w:id="16" w:name="_Toc159430715"/>
      <w:bookmarkStart w:id="17" w:name="_Toc164865170"/>
      <w:r w:rsidRPr="00A34859">
        <w:rPr>
          <w:sz w:val="28"/>
          <w:szCs w:val="28"/>
        </w:rPr>
        <w:t>Literature Review</w:t>
      </w:r>
      <w:bookmarkEnd w:id="16"/>
      <w:bookmarkEnd w:id="17"/>
    </w:p>
    <w:p w14:paraId="35F92299" w14:textId="77777777" w:rsidR="007F206F" w:rsidRPr="00A34859" w:rsidRDefault="007F206F" w:rsidP="007F206F"/>
    <w:p w14:paraId="752E438B" w14:textId="23140B67" w:rsidR="007F206F" w:rsidRPr="00A34859" w:rsidRDefault="007F206F" w:rsidP="00294645">
      <w:pPr>
        <w:pStyle w:val="Heading2"/>
      </w:pPr>
      <w:bookmarkStart w:id="18" w:name="_Toc159430716"/>
      <w:bookmarkStart w:id="19" w:name="_Toc164865171"/>
      <w:r w:rsidRPr="00A34859">
        <w:t>Greenhouse Gas</w:t>
      </w:r>
      <w:bookmarkEnd w:id="18"/>
      <w:bookmarkEnd w:id="19"/>
    </w:p>
    <w:p w14:paraId="690507F2" w14:textId="2D4DD90E" w:rsidR="00F817AE" w:rsidRPr="00A34859" w:rsidRDefault="00F817AE" w:rsidP="00954FD1">
      <w:pPr>
        <w:jc w:val="both"/>
      </w:pPr>
      <w:r w:rsidRPr="00A34859">
        <w:t xml:space="preserve">Greenhouse </w:t>
      </w:r>
      <w:r w:rsidR="000D099B" w:rsidRPr="00A34859">
        <w:t>gases</w:t>
      </w:r>
      <w:r w:rsidRPr="00A34859">
        <w:t xml:space="preserve"> consist of </w:t>
      </w:r>
      <w:r w:rsidR="00F712B4" w:rsidRPr="00A34859">
        <w:t>carbon dioxide, methane, ozone, nitrous oxide, chlorofluorocarbons</w:t>
      </w:r>
      <w:r w:rsidR="004B2FBA" w:rsidRPr="00A34859">
        <w:t>,</w:t>
      </w:r>
      <w:r w:rsidR="00F712B4" w:rsidRPr="00A34859">
        <w:t xml:space="preserve"> and water </w:t>
      </w:r>
      <w:r w:rsidR="00F753DF">
        <w:t>vapours</w:t>
      </w:r>
      <w:r w:rsidR="00FC4D3D" w:rsidRPr="00A34859">
        <w:t>,</w:t>
      </w:r>
      <w:r w:rsidR="00F712B4" w:rsidRPr="00A34859">
        <w:t xml:space="preserve"> </w:t>
      </w:r>
      <w:r w:rsidR="00380CBE" w:rsidRPr="00A34859">
        <w:t xml:space="preserve">which all contribute to the greenhouse effect </w:t>
      </w:r>
      <w:r w:rsidR="00256A08" w:rsidRPr="00A34859">
        <w:t xml:space="preserve">(NASA, 2023). </w:t>
      </w:r>
      <w:r w:rsidR="00962B10" w:rsidRPr="00A34859">
        <w:t xml:space="preserve">The greenhouse effect </w:t>
      </w:r>
      <w:r w:rsidR="00B73682" w:rsidRPr="00A34859">
        <w:t xml:space="preserve">refers to </w:t>
      </w:r>
      <w:r w:rsidR="007C270B" w:rsidRPr="00A34859">
        <w:t>how</w:t>
      </w:r>
      <w:r w:rsidR="00B73682" w:rsidRPr="00A34859">
        <w:t xml:space="preserve"> </w:t>
      </w:r>
      <w:r w:rsidR="0055212B" w:rsidRPr="00A34859">
        <w:t>heat</w:t>
      </w:r>
      <w:r w:rsidR="00B73682" w:rsidRPr="00A34859">
        <w:t xml:space="preserve"> is trapped </w:t>
      </w:r>
      <w:r w:rsidR="0055212B" w:rsidRPr="00A34859">
        <w:t xml:space="preserve">in the </w:t>
      </w:r>
      <w:r w:rsidR="007C270B" w:rsidRPr="00A34859">
        <w:t>Earth's</w:t>
      </w:r>
      <w:r w:rsidR="0055212B" w:rsidRPr="00A34859">
        <w:t xml:space="preserve"> atmosphere</w:t>
      </w:r>
      <w:r w:rsidR="00BB7CD9" w:rsidRPr="00A34859">
        <w:t xml:space="preserve"> (NASA, 2023). </w:t>
      </w:r>
      <w:r w:rsidR="00DB0E9C" w:rsidRPr="00A34859">
        <w:t xml:space="preserve">Primarily, human </w:t>
      </w:r>
      <w:r w:rsidR="00B75D0B" w:rsidRPr="00A34859">
        <w:t>activities</w:t>
      </w:r>
      <w:r w:rsidR="00DB0E9C" w:rsidRPr="00A34859">
        <w:t xml:space="preserve"> </w:t>
      </w:r>
      <w:r w:rsidR="00637408" w:rsidRPr="00A34859">
        <w:t>contribute</w:t>
      </w:r>
      <w:r w:rsidR="00DB0E9C" w:rsidRPr="00A34859">
        <w:t xml:space="preserve"> to the carbon dioxide levels in the atmosphere and </w:t>
      </w:r>
      <w:r w:rsidR="00B75D0B" w:rsidRPr="00A34859">
        <w:t>account</w:t>
      </w:r>
      <w:r w:rsidR="00DB0E9C" w:rsidRPr="00A34859">
        <w:t xml:space="preserve"> for </w:t>
      </w:r>
      <w:r w:rsidR="00B75D0B" w:rsidRPr="00A34859">
        <w:t xml:space="preserve">79% of all </w:t>
      </w:r>
      <w:r w:rsidR="005C0FA4" w:rsidRPr="00A34859">
        <w:t>US</w:t>
      </w:r>
      <w:r w:rsidR="00B75D0B" w:rsidRPr="00A34859">
        <w:t xml:space="preserve"> greenhouse gas </w:t>
      </w:r>
      <w:r w:rsidR="00111532" w:rsidRPr="00A34859">
        <w:t>emissions (PEA, 2023)</w:t>
      </w:r>
      <w:r w:rsidR="00FC4D3D" w:rsidRPr="00A34859">
        <w:t>.</w:t>
      </w:r>
      <w:r w:rsidR="00B75D0B" w:rsidRPr="00A34859">
        <w:t xml:space="preserve"> As a result, the reduction of carbon dioxide emissions is the primary focus to reduce the effects of global warming.</w:t>
      </w:r>
    </w:p>
    <w:p w14:paraId="44FA762D" w14:textId="77777777" w:rsidR="00753E59" w:rsidRPr="00A34859" w:rsidRDefault="00753E59" w:rsidP="00817E3B"/>
    <w:p w14:paraId="76335959" w14:textId="7FEA5EEC" w:rsidR="00753E59" w:rsidRPr="00A34859" w:rsidRDefault="00BB116F" w:rsidP="005379D7">
      <w:pPr>
        <w:jc w:val="both"/>
      </w:pPr>
      <w:r w:rsidRPr="00A34859">
        <w:rPr>
          <w:noProof/>
        </w:rPr>
        <mc:AlternateContent>
          <mc:Choice Requires="wps">
            <w:drawing>
              <wp:anchor distT="0" distB="0" distL="114300" distR="114300" simplePos="0" relativeHeight="251658260" behindDoc="1" locked="0" layoutInCell="1" allowOverlap="1" wp14:anchorId="1C21FD09" wp14:editId="5D4882D0">
                <wp:simplePos x="0" y="0"/>
                <wp:positionH relativeFrom="margin">
                  <wp:align>right</wp:align>
                </wp:positionH>
                <wp:positionV relativeFrom="paragraph">
                  <wp:posOffset>5597873</wp:posOffset>
                </wp:positionV>
                <wp:extent cx="5899150" cy="635"/>
                <wp:effectExtent l="0" t="0" r="6350" b="0"/>
                <wp:wrapTight wrapText="bothSides">
                  <wp:wrapPolygon edited="0">
                    <wp:start x="0" y="0"/>
                    <wp:lineTo x="0" y="20057"/>
                    <wp:lineTo x="21553" y="20057"/>
                    <wp:lineTo x="21553" y="0"/>
                    <wp:lineTo x="0" y="0"/>
                  </wp:wrapPolygon>
                </wp:wrapTight>
                <wp:docPr id="294107049"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19E1ED8C" w14:textId="0BFEC35F" w:rsidR="00A666D1" w:rsidRPr="00A34859" w:rsidRDefault="00A666D1" w:rsidP="00A666D1">
                            <w:pPr>
                              <w:pStyle w:val="Caption"/>
                              <w:jc w:val="center"/>
                              <w:rPr>
                                <w:color w:val="808080" w:themeColor="background1" w:themeShade="80"/>
                              </w:rPr>
                            </w:pPr>
                            <w:bookmarkStart w:id="20" w:name="_Toc165464560"/>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w:t>
                            </w:r>
                            <w:r w:rsidRPr="00A34859">
                              <w:rPr>
                                <w:color w:val="808080" w:themeColor="background1" w:themeShade="80"/>
                              </w:rPr>
                              <w:fldChar w:fldCharType="end"/>
                            </w:r>
                            <w:r w:rsidRPr="00A34859">
                              <w:rPr>
                                <w:color w:val="808080" w:themeColor="background1" w:themeShade="80"/>
                              </w:rPr>
                              <w:t>- Global Primary Energy Consumption By Source (Ritchie &amp; Rosado, 2020)</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21FD09" id="_x0000_s1027" type="#_x0000_t202" style="position:absolute;left:0;text-align:left;margin-left:413.3pt;margin-top:440.8pt;width:464.5pt;height:.05pt;z-index:-2516582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" stroked="f">
                <v:textbox style="mso-fit-shape-to-text:t" inset="0,0,0,0">
                  <w:txbxContent>
                    <w:p w14:paraId="19E1ED8C" w14:textId="0BFEC35F" w:rsidR="00A666D1" w:rsidRPr="00A34859" w:rsidRDefault="00A666D1" w:rsidP="00A666D1">
                      <w:pPr>
                        <w:pStyle w:val="Caption"/>
                        <w:jc w:val="center"/>
                        <w:rPr>
                          <w:color w:val="808080" w:themeColor="background1" w:themeShade="80"/>
                        </w:rPr>
                      </w:pPr>
                      <w:bookmarkStart w:id="21" w:name="_Toc165464560"/>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w:t>
                      </w:r>
                      <w:r w:rsidRPr="00A34859">
                        <w:rPr>
                          <w:color w:val="808080" w:themeColor="background1" w:themeShade="80"/>
                        </w:rPr>
                        <w:fldChar w:fldCharType="end"/>
                      </w:r>
                      <w:r w:rsidRPr="00A34859">
                        <w:rPr>
                          <w:color w:val="808080" w:themeColor="background1" w:themeShade="80"/>
                        </w:rPr>
                        <w:t>- Global Primary Energy Consumption By Source (Ritchie &amp; Rosado, 2020)</w:t>
                      </w:r>
                      <w:bookmarkEnd w:id="21"/>
                    </w:p>
                  </w:txbxContent>
                </v:textbox>
                <w10:wrap type="tight" anchorx="margin"/>
              </v:shape>
            </w:pict>
          </mc:Fallback>
        </mc:AlternateContent>
      </w:r>
      <w:r w:rsidR="005B075A" w:rsidRPr="00A34859">
        <w:t xml:space="preserve">Human CO2 Emissions are a result of burning fuels such as fossil fuels and biofuels. </w:t>
      </w:r>
      <w:r w:rsidR="00022326" w:rsidRPr="00A34859">
        <w:t>Biofuels</w:t>
      </w:r>
      <w:r w:rsidR="00FD6270" w:rsidRPr="00A34859">
        <w:t xml:space="preserve"> refer to plant biomass that </w:t>
      </w:r>
      <w:r w:rsidR="003D31BC" w:rsidRPr="00A34859">
        <w:t>has</w:t>
      </w:r>
      <w:r w:rsidR="00FD6270" w:rsidRPr="00A34859">
        <w:t xml:space="preserve"> been refined into a form </w:t>
      </w:r>
      <w:r w:rsidR="009136C9" w:rsidRPr="00A34859">
        <w:t>that</w:t>
      </w:r>
      <w:r w:rsidR="00FD6270" w:rsidRPr="00A34859">
        <w:t xml:space="preserve"> is combustible </w:t>
      </w:r>
      <w:r w:rsidR="00022326" w:rsidRPr="00A34859">
        <w:t xml:space="preserve">to create energy in the form of either </w:t>
      </w:r>
      <w:r w:rsidR="0065399B" w:rsidRPr="00A34859">
        <w:t>heat or light (Guo et al., 2015).</w:t>
      </w:r>
      <w:r w:rsidR="00A37C71" w:rsidRPr="00A34859">
        <w:t xml:space="preserve"> Items such as wood and charcoal are forms of </w:t>
      </w:r>
      <w:r w:rsidR="00B65658" w:rsidRPr="00A34859">
        <w:t xml:space="preserve">biofuels meaning </w:t>
      </w:r>
      <w:r w:rsidR="00750BED" w:rsidRPr="00A34859">
        <w:t>that biofuels have been being used by humans since before pre-recorded history.</w:t>
      </w:r>
      <w:r w:rsidR="007975EB" w:rsidRPr="00A34859">
        <w:t xml:space="preserve"> Up until the 19</w:t>
      </w:r>
      <w:r w:rsidR="007975EB" w:rsidRPr="00A34859">
        <w:rPr>
          <w:vertAlign w:val="superscript"/>
        </w:rPr>
        <w:t>th</w:t>
      </w:r>
      <w:r w:rsidR="007975EB" w:rsidRPr="00A34859">
        <w:t xml:space="preserve"> </w:t>
      </w:r>
      <w:r w:rsidR="00981D57" w:rsidRPr="00A34859">
        <w:t>century</w:t>
      </w:r>
      <w:r w:rsidR="00D75545" w:rsidRPr="00A34859">
        <w:t>,</w:t>
      </w:r>
      <w:r w:rsidR="00981D57" w:rsidRPr="00A34859">
        <w:t xml:space="preserve"> the</w:t>
      </w:r>
      <w:r w:rsidR="007975EB" w:rsidRPr="00A34859">
        <w:t xml:space="preserve"> </w:t>
      </w:r>
      <w:r w:rsidR="008063D1" w:rsidRPr="00A34859">
        <w:t>world’s</w:t>
      </w:r>
      <w:r w:rsidR="007975EB" w:rsidRPr="00A34859">
        <w:t xml:space="preserve"> energy came </w:t>
      </w:r>
      <w:r w:rsidR="0010098C" w:rsidRPr="00A34859">
        <w:t xml:space="preserve">primarily from </w:t>
      </w:r>
      <w:r w:rsidR="008063D1" w:rsidRPr="00A34859">
        <w:t>traditional biomass including wood, crop waste</w:t>
      </w:r>
      <w:r w:rsidR="00011490" w:rsidRPr="00A34859">
        <w:t>,</w:t>
      </w:r>
      <w:r w:rsidR="008063D1" w:rsidRPr="00A34859">
        <w:t xml:space="preserve"> and charcoal. However, </w:t>
      </w:r>
      <w:r w:rsidR="00914BAA" w:rsidRPr="00A34859">
        <w:t xml:space="preserve">today fossil fuels including coal, </w:t>
      </w:r>
      <w:r w:rsidR="0055510E" w:rsidRPr="00A34859">
        <w:t>oil,</w:t>
      </w:r>
      <w:r w:rsidR="00254D91" w:rsidRPr="00A34859">
        <w:t xml:space="preserve"> </w:t>
      </w:r>
      <w:r w:rsidR="00914BAA" w:rsidRPr="00A34859">
        <w:t xml:space="preserve">and natural gas supply 80% of the </w:t>
      </w:r>
      <w:r w:rsidR="00FD0E41" w:rsidRPr="00A34859">
        <w:t>world’s</w:t>
      </w:r>
      <w:r w:rsidR="00914BAA" w:rsidRPr="00A34859">
        <w:t xml:space="preserve"> energy</w:t>
      </w:r>
      <w:r w:rsidR="00B33301" w:rsidRPr="00A34859">
        <w:t xml:space="preserve"> (EESI, </w:t>
      </w:r>
      <w:r w:rsidR="00050848" w:rsidRPr="00A34859">
        <w:t>2021)</w:t>
      </w:r>
      <w:r w:rsidR="00914BAA" w:rsidRPr="00A34859">
        <w:t xml:space="preserve">. </w:t>
      </w:r>
      <w:r w:rsidR="00432F43" w:rsidRPr="00A34859">
        <w:t>Of the remaining 20% of global energy</w:t>
      </w:r>
      <w:r w:rsidR="00B3702B" w:rsidRPr="00A34859">
        <w:t>,</w:t>
      </w:r>
      <w:r w:rsidR="00432F43" w:rsidRPr="00A34859">
        <w:t xml:space="preserve"> biofuels make up only </w:t>
      </w:r>
      <w:r w:rsidR="004A60EA" w:rsidRPr="00A34859">
        <w:t>6.8%</w:t>
      </w:r>
      <w:r w:rsidR="00B3702B" w:rsidRPr="00A34859">
        <w:t>,</w:t>
      </w:r>
      <w:r w:rsidR="004A60EA" w:rsidRPr="00A34859">
        <w:t xml:space="preserve"> split between </w:t>
      </w:r>
      <w:r w:rsidR="005453EC" w:rsidRPr="00A34859">
        <w:t>traditional biomass (</w:t>
      </w:r>
      <w:r w:rsidR="004B6AF0" w:rsidRPr="00A34859">
        <w:t xml:space="preserve">6.2%) and modern biofuels (0.4%) as shown in </w:t>
      </w:r>
      <w:r w:rsidR="00D75545" w:rsidRPr="00A34859">
        <w:t>Figure</w:t>
      </w:r>
      <w:r w:rsidR="004B6AF0" w:rsidRPr="00A34859">
        <w:t xml:space="preserve"> 2 (Ritchie &amp;</w:t>
      </w:r>
      <w:r w:rsidR="00E20F4C" w:rsidRPr="00A34859">
        <w:t xml:space="preserve"> Rosado, 2020)</w:t>
      </w:r>
      <w:r w:rsidR="004B6AF0" w:rsidRPr="00A34859">
        <w:t>.</w:t>
      </w:r>
      <w:r w:rsidR="00C62C0C" w:rsidRPr="00A34859">
        <w:t xml:space="preserve"> </w:t>
      </w:r>
      <w:r w:rsidR="0019737E" w:rsidRPr="00A34859">
        <w:t xml:space="preserve">The first conceptualization of liquid biofuels occurred in 1826 when </w:t>
      </w:r>
      <w:r w:rsidR="008A76A9" w:rsidRPr="00A34859">
        <w:t>Samuel</w:t>
      </w:r>
      <w:r w:rsidR="0019737E" w:rsidRPr="00A34859">
        <w:t xml:space="preserve"> Morey described using a mixture of ethanol and </w:t>
      </w:r>
      <w:r w:rsidR="00F948FF" w:rsidRPr="00A34859">
        <w:t>turpentine as</w:t>
      </w:r>
      <w:r w:rsidR="0019737E" w:rsidRPr="00A34859">
        <w:t xml:space="preserve"> </w:t>
      </w:r>
      <w:r w:rsidR="00F948FF" w:rsidRPr="00A34859">
        <w:t>an</w:t>
      </w:r>
      <w:r w:rsidR="005C4689" w:rsidRPr="00A34859">
        <w:t xml:space="preserve"> engine fuel. </w:t>
      </w:r>
      <w:r w:rsidR="008A76A9" w:rsidRPr="00A34859">
        <w:t xml:space="preserve">However, this mixture was instead used </w:t>
      </w:r>
      <w:r w:rsidR="00F948FF" w:rsidRPr="00A34859">
        <w:t xml:space="preserve">as a replacement </w:t>
      </w:r>
      <w:r w:rsidR="0055510E" w:rsidRPr="00A34859">
        <w:t>for</w:t>
      </w:r>
      <w:r w:rsidR="00F948FF" w:rsidRPr="00A34859">
        <w:t xml:space="preserve"> whale oil in oil lamps</w:t>
      </w:r>
      <w:r w:rsidR="00572D99" w:rsidRPr="00A34859">
        <w:t>,</w:t>
      </w:r>
      <w:r w:rsidR="00F948FF" w:rsidRPr="00A34859">
        <w:t xml:space="preserve"> </w:t>
      </w:r>
      <w:r w:rsidR="00AD2FAC" w:rsidRPr="00A34859">
        <w:t xml:space="preserve">rather than a fuel in engines as fossil fuels were cheaper after a tax on </w:t>
      </w:r>
      <w:r w:rsidR="00D00429" w:rsidRPr="00A34859">
        <w:t>industrial ethanol in 1862 caused a collapse in the market (</w:t>
      </w:r>
      <w:r w:rsidR="009912BB" w:rsidRPr="00A34859">
        <w:t xml:space="preserve">LEC, 2020). </w:t>
      </w:r>
      <w:r w:rsidR="005379D7" w:rsidRPr="00A34859">
        <w:t>However</w:t>
      </w:r>
      <w:r w:rsidR="000B2F4E" w:rsidRPr="00A34859">
        <w:t>,</w:t>
      </w:r>
      <w:r w:rsidR="005379D7" w:rsidRPr="00A34859">
        <w:t xml:space="preserve"> since then the availability of fossil fuels </w:t>
      </w:r>
      <w:r w:rsidR="008F0AA1" w:rsidRPr="00A34859">
        <w:t>has</w:t>
      </w:r>
      <w:r w:rsidR="005379D7" w:rsidRPr="00A34859">
        <w:t xml:space="preserve"> decreased and extra factors other than financial</w:t>
      </w:r>
      <w:r w:rsidR="0055510E" w:rsidRPr="00A34859">
        <w:t xml:space="preserve"> aspects</w:t>
      </w:r>
      <w:r w:rsidR="005379D7" w:rsidRPr="00A34859">
        <w:t xml:space="preserve"> have been </w:t>
      </w:r>
      <w:r w:rsidR="00BF7197" w:rsidRPr="00A34859">
        <w:t xml:space="preserve">introduced to the fuel </w:t>
      </w:r>
      <w:r w:rsidR="00EA22D3" w:rsidRPr="00A34859">
        <w:t>market</w:t>
      </w:r>
      <w:r w:rsidR="00BF7197" w:rsidRPr="00A34859">
        <w:t xml:space="preserve"> potentially highlighting fossil fuels as not the best option.</w:t>
      </w:r>
    </w:p>
    <w:p w14:paraId="465C266A" w14:textId="572E3F56" w:rsidR="00022326" w:rsidRPr="00A34859" w:rsidRDefault="00DF7145" w:rsidP="00817E3B">
      <w:r w:rsidRPr="00A34859">
        <w:rPr>
          <w:noProof/>
        </w:rPr>
        <w:drawing>
          <wp:anchor distT="0" distB="0" distL="114300" distR="114300" simplePos="0" relativeHeight="251658259" behindDoc="1" locked="0" layoutInCell="1" allowOverlap="1" wp14:anchorId="594C1ED7" wp14:editId="51CC4716">
            <wp:simplePos x="0" y="0"/>
            <wp:positionH relativeFrom="column">
              <wp:posOffset>2133</wp:posOffset>
            </wp:positionH>
            <wp:positionV relativeFrom="paragraph">
              <wp:posOffset>195300</wp:posOffset>
            </wp:positionV>
            <wp:extent cx="5899150" cy="2931160"/>
            <wp:effectExtent l="0" t="0" r="6350" b="2540"/>
            <wp:wrapTight wrapText="bothSides">
              <wp:wrapPolygon edited="0">
                <wp:start x="0" y="0"/>
                <wp:lineTo x="0" y="21478"/>
                <wp:lineTo x="21553" y="21478"/>
                <wp:lineTo x="21553" y="0"/>
                <wp:lineTo x="0" y="0"/>
              </wp:wrapPolygon>
            </wp:wrapTight>
            <wp:docPr id="592772962" name="Picture 1" descr="A colorful bar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72962" name="Picture 1" descr="A colorful bars with number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899150" cy="2931160"/>
                    </a:xfrm>
                    <a:prstGeom prst="rect">
                      <a:avLst/>
                    </a:prstGeom>
                  </pic:spPr>
                </pic:pic>
              </a:graphicData>
            </a:graphic>
            <wp14:sizeRelH relativeFrom="page">
              <wp14:pctWidth>0</wp14:pctWidth>
            </wp14:sizeRelH>
            <wp14:sizeRelV relativeFrom="page">
              <wp14:pctHeight>0</wp14:pctHeight>
            </wp14:sizeRelV>
          </wp:anchor>
        </w:drawing>
      </w:r>
    </w:p>
    <w:p w14:paraId="205F0020" w14:textId="16F4D975" w:rsidR="00CA23EE" w:rsidRPr="00A34859" w:rsidRDefault="00CA23EE" w:rsidP="00CA23EE">
      <w:pPr>
        <w:keepNext/>
      </w:pPr>
    </w:p>
    <w:p w14:paraId="1A31869B" w14:textId="72A412CC" w:rsidR="00CA23EE" w:rsidRPr="00A34859" w:rsidRDefault="00CA23EE" w:rsidP="00817E3B"/>
    <w:p w14:paraId="19DE9F68" w14:textId="2EC21D93" w:rsidR="00022326" w:rsidRPr="00A34859" w:rsidRDefault="00022326" w:rsidP="00817E3B"/>
    <w:p w14:paraId="677424BF" w14:textId="77777777" w:rsidR="006C077A" w:rsidRPr="00A34859" w:rsidRDefault="006C077A" w:rsidP="00817E3B"/>
    <w:p w14:paraId="71F1DA4E" w14:textId="245E77FF" w:rsidR="006C077A" w:rsidRPr="00A34859" w:rsidRDefault="006C077A" w:rsidP="00817E3B"/>
    <w:p w14:paraId="768545E9" w14:textId="77777777" w:rsidR="006C077A" w:rsidRPr="00A34859" w:rsidRDefault="006C077A" w:rsidP="00817E3B"/>
    <w:p w14:paraId="07D43EE5" w14:textId="3160AD8A" w:rsidR="008063D1" w:rsidRPr="00A34859" w:rsidRDefault="00143529" w:rsidP="00143529">
      <w:pPr>
        <w:pStyle w:val="Heading2"/>
      </w:pPr>
      <w:bookmarkStart w:id="22" w:name="_Toc159430717"/>
      <w:bookmarkStart w:id="23" w:name="_Toc164865172"/>
      <w:r w:rsidRPr="00A34859">
        <w:t>Importance of Biofuels</w:t>
      </w:r>
      <w:bookmarkEnd w:id="22"/>
      <w:bookmarkEnd w:id="23"/>
    </w:p>
    <w:p w14:paraId="542042A5" w14:textId="06705F06" w:rsidR="00EF3EDA" w:rsidRPr="00A34859" w:rsidRDefault="00607CB9" w:rsidP="002A063E">
      <w:pPr>
        <w:jc w:val="both"/>
      </w:pPr>
      <w:r w:rsidRPr="00A34859">
        <w:t xml:space="preserve">Fossil fuels are formed from </w:t>
      </w:r>
      <w:r w:rsidR="009843D5" w:rsidRPr="00A34859">
        <w:t>carbon-based</w:t>
      </w:r>
      <w:r w:rsidRPr="00A34859">
        <w:t xml:space="preserve"> organisms such as animals and plant life tha</w:t>
      </w:r>
      <w:r w:rsidR="002D3067" w:rsidRPr="00A34859">
        <w:t>t</w:t>
      </w:r>
      <w:r w:rsidRPr="00A34859">
        <w:t xml:space="preserve"> died millions of years ago </w:t>
      </w:r>
      <w:r w:rsidR="002D3067" w:rsidRPr="00A34859">
        <w:t xml:space="preserve">and have been buried and compressed over that time. This process </w:t>
      </w:r>
      <w:r w:rsidR="007B0863" w:rsidRPr="00A34859">
        <w:t xml:space="preserve">creates </w:t>
      </w:r>
      <w:r w:rsidR="006B4D58" w:rsidRPr="00A34859">
        <w:t>carbon</w:t>
      </w:r>
      <w:r w:rsidR="007B0863" w:rsidRPr="00A34859">
        <w:t xml:space="preserve">-rich deposits that can be burned for energy and currently provide 80% of the </w:t>
      </w:r>
      <w:r w:rsidR="009843D5" w:rsidRPr="00A34859">
        <w:t>world’s</w:t>
      </w:r>
      <w:r w:rsidR="007B0863" w:rsidRPr="00A34859">
        <w:t xml:space="preserve"> energy</w:t>
      </w:r>
      <w:r w:rsidR="006A0C9B" w:rsidRPr="00A34859">
        <w:t>. However</w:t>
      </w:r>
      <w:r w:rsidR="009410BD" w:rsidRPr="00A34859">
        <w:t>,</w:t>
      </w:r>
      <w:r w:rsidR="008F2236" w:rsidRPr="00A34859">
        <w:t xml:space="preserve"> due to th</w:t>
      </w:r>
      <w:r w:rsidR="00011490" w:rsidRPr="00A34859">
        <w:t>is</w:t>
      </w:r>
      <w:r w:rsidR="008F2236" w:rsidRPr="00A34859">
        <w:t xml:space="preserve"> </w:t>
      </w:r>
      <w:r w:rsidR="000812E6" w:rsidRPr="00A34859">
        <w:t>long process of creation, they are</w:t>
      </w:r>
      <w:r w:rsidR="008F2236" w:rsidRPr="00A34859">
        <w:t xml:space="preserve"> un-renewable (</w:t>
      </w:r>
      <w:r w:rsidR="00120D87" w:rsidRPr="00A34859">
        <w:t>ClientEarth, 2022</w:t>
      </w:r>
      <w:r w:rsidR="008F2236" w:rsidRPr="00A34859">
        <w:t>).</w:t>
      </w:r>
      <w:r w:rsidR="00655EE5" w:rsidRPr="00A34859">
        <w:t xml:space="preserve"> It is </w:t>
      </w:r>
      <w:r w:rsidR="006B4D58" w:rsidRPr="00A34859">
        <w:t>expected</w:t>
      </w:r>
      <w:r w:rsidR="00655EE5" w:rsidRPr="00A34859">
        <w:t xml:space="preserve"> that fossil fuels </w:t>
      </w:r>
      <w:r w:rsidR="007B5841" w:rsidRPr="00A34859">
        <w:t xml:space="preserve">will run out as early as </w:t>
      </w:r>
      <w:r w:rsidR="00044F5D" w:rsidRPr="00A34859">
        <w:t xml:space="preserve">2060 if not </w:t>
      </w:r>
      <w:r w:rsidR="0061755D" w:rsidRPr="00A34859">
        <w:t>earlier</w:t>
      </w:r>
      <w:r w:rsidR="00044F5D" w:rsidRPr="00A34859">
        <w:t xml:space="preserve"> with the current increase in global energy consumption (Burek, 2010). </w:t>
      </w:r>
      <w:r w:rsidR="006B4D58" w:rsidRPr="00A34859">
        <w:t xml:space="preserve">As a </w:t>
      </w:r>
      <w:r w:rsidR="00303EF7" w:rsidRPr="00A34859">
        <w:t>result,</w:t>
      </w:r>
      <w:r w:rsidR="006B4D58" w:rsidRPr="00A34859">
        <w:t xml:space="preserve"> </w:t>
      </w:r>
      <w:r w:rsidR="0061755D" w:rsidRPr="00A34859">
        <w:t>other methods of creating energy must be</w:t>
      </w:r>
      <w:r w:rsidR="00496975" w:rsidRPr="00A34859">
        <w:t xml:space="preserve"> explored</w:t>
      </w:r>
      <w:r w:rsidR="00E82566" w:rsidRPr="00A34859">
        <w:t>.</w:t>
      </w:r>
    </w:p>
    <w:p w14:paraId="2B82575C" w14:textId="77777777" w:rsidR="00EF3EDA" w:rsidRPr="00A34859" w:rsidRDefault="00EF3EDA" w:rsidP="002A063E">
      <w:pPr>
        <w:jc w:val="both"/>
      </w:pPr>
    </w:p>
    <w:p w14:paraId="1756B148" w14:textId="0759630C" w:rsidR="00DD09ED" w:rsidRPr="00A34859" w:rsidRDefault="00E82566" w:rsidP="002A063E">
      <w:pPr>
        <w:jc w:val="both"/>
      </w:pPr>
      <w:r w:rsidRPr="00A34859">
        <w:t xml:space="preserve">As well as this the CO2 emission of fossil fuels </w:t>
      </w:r>
      <w:r w:rsidR="00AF70FA" w:rsidRPr="00A34859">
        <w:t>is</w:t>
      </w:r>
      <w:r w:rsidRPr="00A34859">
        <w:t xml:space="preserve"> </w:t>
      </w:r>
      <w:r w:rsidR="00B7424B" w:rsidRPr="00A34859">
        <w:t>increasing</w:t>
      </w:r>
      <w:r w:rsidRPr="00A34859">
        <w:t xml:space="preserve">. </w:t>
      </w:r>
      <w:r w:rsidR="00367A2D" w:rsidRPr="00A34859">
        <w:t xml:space="preserve">Since 1958 NOAA </w:t>
      </w:r>
      <w:r w:rsidR="00E033FF" w:rsidRPr="00A34859">
        <w:t>has</w:t>
      </w:r>
      <w:r w:rsidR="009878E3" w:rsidRPr="00A34859">
        <w:t xml:space="preserve"> </w:t>
      </w:r>
      <w:r w:rsidR="00DC7BF1" w:rsidRPr="00A34859">
        <w:t>measured</w:t>
      </w:r>
      <w:r w:rsidR="009878E3" w:rsidRPr="00A34859">
        <w:t xml:space="preserve"> the levels of C</w:t>
      </w:r>
      <w:r w:rsidR="000812E6" w:rsidRPr="00A34859">
        <w:t>O</w:t>
      </w:r>
      <w:r w:rsidR="009878E3" w:rsidRPr="00A34859">
        <w:t xml:space="preserve">2 in the atmosphere at the Mauna Loa </w:t>
      </w:r>
      <w:r w:rsidR="0097309E" w:rsidRPr="00A34859">
        <w:t>Observatory</w:t>
      </w:r>
      <w:r w:rsidR="009878E3" w:rsidRPr="00A34859">
        <w:t xml:space="preserve"> in Hawaii</w:t>
      </w:r>
      <w:r w:rsidR="0097309E" w:rsidRPr="00A34859">
        <w:t xml:space="preserve">. </w:t>
      </w:r>
      <w:r w:rsidR="0062304C" w:rsidRPr="00A34859">
        <w:t xml:space="preserve">The data collected shows that over the past </w:t>
      </w:r>
      <w:r w:rsidR="00DA6613" w:rsidRPr="00A34859">
        <w:t>65 years</w:t>
      </w:r>
      <w:r w:rsidR="00E033FF" w:rsidRPr="00A34859">
        <w:t>,</w:t>
      </w:r>
      <w:r w:rsidR="00DA6613" w:rsidRPr="00A34859">
        <w:t xml:space="preserve"> the C</w:t>
      </w:r>
      <w:r w:rsidR="000812E6" w:rsidRPr="00A34859">
        <w:t>O</w:t>
      </w:r>
      <w:r w:rsidR="00DA6613" w:rsidRPr="00A34859">
        <w:t xml:space="preserve">2 level in the atmosphere has </w:t>
      </w:r>
      <w:r w:rsidR="00BA3416" w:rsidRPr="00A34859">
        <w:t xml:space="preserve">risen by approximately 100 parts per million as shown in </w:t>
      </w:r>
      <w:r w:rsidR="003B6A22" w:rsidRPr="00A34859">
        <w:t>Figure</w:t>
      </w:r>
      <w:r w:rsidR="00BA3416" w:rsidRPr="00A34859">
        <w:t xml:space="preserve"> 3 (NASA, 2023). As well as this</w:t>
      </w:r>
      <w:r w:rsidR="00E91807" w:rsidRPr="00A34859">
        <w:t>,</w:t>
      </w:r>
      <w:r w:rsidR="00BA3416" w:rsidRPr="00A34859">
        <w:t xml:space="preserve"> figure </w:t>
      </w:r>
      <w:r w:rsidR="00653A76" w:rsidRPr="00A34859">
        <w:t xml:space="preserve">4 shows that the CO2 levels are the </w:t>
      </w:r>
      <w:r w:rsidR="00782EC8" w:rsidRPr="00A34859">
        <w:t>highest</w:t>
      </w:r>
      <w:r w:rsidR="00653A76" w:rsidRPr="00A34859">
        <w:t xml:space="preserve"> they have been for the past 800,000 years (NASA, 2023)</w:t>
      </w:r>
      <w:r w:rsidR="00782EC8" w:rsidRPr="00A34859">
        <w:t>.</w:t>
      </w:r>
      <w:r w:rsidR="005E4EFC" w:rsidRPr="00A34859">
        <w:t xml:space="preserve"> The addition of this much CO2 into the atmosphere is causing </w:t>
      </w:r>
      <w:r w:rsidR="0098135F" w:rsidRPr="00A34859">
        <w:t xml:space="preserve">global temperatures to rise </w:t>
      </w:r>
      <w:r w:rsidR="00673B1E" w:rsidRPr="00A34859">
        <w:t>(</w:t>
      </w:r>
      <w:r w:rsidR="0066152B" w:rsidRPr="00A34859">
        <w:t>Lindsey, 2023</w:t>
      </w:r>
      <w:r w:rsidR="00673B1E" w:rsidRPr="00A34859">
        <w:t>)</w:t>
      </w:r>
      <w:r w:rsidR="0066152B" w:rsidRPr="00A34859">
        <w:t>.</w:t>
      </w:r>
      <w:r w:rsidR="00C9445C" w:rsidRPr="00A34859">
        <w:t xml:space="preserve"> This increase in temperature </w:t>
      </w:r>
      <w:r w:rsidR="00967BCF" w:rsidRPr="00A34859">
        <w:t xml:space="preserve">has resulted in </w:t>
      </w:r>
      <w:r w:rsidR="00863338" w:rsidRPr="00A34859">
        <w:t>glacier ice melting and sea level</w:t>
      </w:r>
      <w:r w:rsidR="005C7480" w:rsidRPr="00A34859">
        <w:t>s</w:t>
      </w:r>
      <w:r w:rsidR="00863338" w:rsidRPr="00A34859">
        <w:t xml:space="preserve"> rising, </w:t>
      </w:r>
      <w:r w:rsidR="006649C3" w:rsidRPr="00A34859">
        <w:t>animal habitats shifting</w:t>
      </w:r>
      <w:r w:rsidR="003B6A22" w:rsidRPr="00A34859">
        <w:t>,</w:t>
      </w:r>
      <w:r w:rsidR="006649C3" w:rsidRPr="00A34859">
        <w:t xml:space="preserve"> and seasons changing within </w:t>
      </w:r>
      <w:r w:rsidR="008460D0" w:rsidRPr="00A34859">
        <w:t>locations of the world (NASA, 2023)</w:t>
      </w:r>
      <w:r w:rsidR="009A7BD6" w:rsidRPr="00A34859">
        <w:t xml:space="preserve">. </w:t>
      </w:r>
      <w:r w:rsidR="002F50C1" w:rsidRPr="00A34859">
        <w:t xml:space="preserve">This </w:t>
      </w:r>
      <w:r w:rsidR="00BE0505" w:rsidRPr="00A34859">
        <w:t>has</w:t>
      </w:r>
      <w:r w:rsidR="002F50C1" w:rsidRPr="00A34859">
        <w:t xml:space="preserve"> resulted in an upset balance to the </w:t>
      </w:r>
      <w:r w:rsidR="00DC7BF1" w:rsidRPr="00A34859">
        <w:t>world’s</w:t>
      </w:r>
      <w:r w:rsidR="002F50C1" w:rsidRPr="00A34859">
        <w:t xml:space="preserve"> </w:t>
      </w:r>
      <w:r w:rsidR="00303EF7" w:rsidRPr="00A34859">
        <w:t>ecosystems</w:t>
      </w:r>
      <w:r w:rsidR="002F50C1" w:rsidRPr="00A34859">
        <w:t>, making it harder for animals to live naturally</w:t>
      </w:r>
      <w:r w:rsidR="007C0C92" w:rsidRPr="00A34859">
        <w:t xml:space="preserve"> and increasing the </w:t>
      </w:r>
      <w:r w:rsidR="00F16FBC" w:rsidRPr="00A34859">
        <w:t>number</w:t>
      </w:r>
      <w:r w:rsidR="007C0C92" w:rsidRPr="00A34859">
        <w:t xml:space="preserve"> of natural disasters such as storms and wildfires.</w:t>
      </w:r>
    </w:p>
    <w:p w14:paraId="222D1BC2" w14:textId="4F46570B" w:rsidR="00782EC8" w:rsidRPr="00A34859" w:rsidRDefault="00D435E1" w:rsidP="0018094F">
      <w:r w:rsidRPr="00A34859">
        <w:rPr>
          <w:noProof/>
        </w:rPr>
        <w:drawing>
          <wp:anchor distT="0" distB="0" distL="114300" distR="114300" simplePos="0" relativeHeight="251658243" behindDoc="1" locked="0" layoutInCell="1" allowOverlap="1" wp14:anchorId="6C1AB31F" wp14:editId="5886228D">
            <wp:simplePos x="0" y="0"/>
            <wp:positionH relativeFrom="page">
              <wp:align>center</wp:align>
            </wp:positionH>
            <wp:positionV relativeFrom="paragraph">
              <wp:posOffset>246464</wp:posOffset>
            </wp:positionV>
            <wp:extent cx="5899150" cy="3681730"/>
            <wp:effectExtent l="0" t="0" r="6350" b="0"/>
            <wp:wrapTight wrapText="bothSides">
              <wp:wrapPolygon edited="0">
                <wp:start x="0" y="0"/>
                <wp:lineTo x="0" y="21458"/>
                <wp:lineTo x="21553" y="21458"/>
                <wp:lineTo x="21553" y="0"/>
                <wp:lineTo x="0" y="0"/>
              </wp:wrapPolygon>
            </wp:wrapTight>
            <wp:docPr id="1079494725" name="Picture 1" descr="A graph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94725" name="Picture 1" descr="A graph with orange lin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99150" cy="3681730"/>
                    </a:xfrm>
                    <a:prstGeom prst="rect">
                      <a:avLst/>
                    </a:prstGeom>
                  </pic:spPr>
                </pic:pic>
              </a:graphicData>
            </a:graphic>
            <wp14:sizeRelH relativeFrom="page">
              <wp14:pctWidth>0</wp14:pctWidth>
            </wp14:sizeRelH>
            <wp14:sizeRelV relativeFrom="page">
              <wp14:pctHeight>0</wp14:pctHeight>
            </wp14:sizeRelV>
          </wp:anchor>
        </w:drawing>
      </w:r>
    </w:p>
    <w:p w14:paraId="1CE1667E" w14:textId="21B8F2C6" w:rsidR="006C077A" w:rsidRPr="00A34859" w:rsidRDefault="006C077A" w:rsidP="0018094F"/>
    <w:p w14:paraId="2325FC1C" w14:textId="579A23AC" w:rsidR="006C077A" w:rsidRPr="00A34859" w:rsidRDefault="00D435E1" w:rsidP="0018094F">
      <w:r w:rsidRPr="00A34859">
        <w:rPr>
          <w:noProof/>
        </w:rPr>
        <mc:AlternateContent>
          <mc:Choice Requires="wps">
            <w:drawing>
              <wp:anchor distT="0" distB="0" distL="114300" distR="114300" simplePos="0" relativeHeight="251658245" behindDoc="1" locked="0" layoutInCell="1" allowOverlap="1" wp14:anchorId="15114A67" wp14:editId="14730112">
                <wp:simplePos x="0" y="0"/>
                <wp:positionH relativeFrom="margin">
                  <wp:align>center</wp:align>
                </wp:positionH>
                <wp:positionV relativeFrom="paragraph">
                  <wp:posOffset>1270</wp:posOffset>
                </wp:positionV>
                <wp:extent cx="2510155" cy="635"/>
                <wp:effectExtent l="0" t="0" r="4445" b="0"/>
                <wp:wrapTight wrapText="bothSides">
                  <wp:wrapPolygon edited="0">
                    <wp:start x="0" y="0"/>
                    <wp:lineTo x="0" y="20057"/>
                    <wp:lineTo x="21474" y="20057"/>
                    <wp:lineTo x="21474" y="0"/>
                    <wp:lineTo x="0" y="0"/>
                  </wp:wrapPolygon>
                </wp:wrapTight>
                <wp:docPr id="839571140" name="Text Box 1"/>
                <wp:cNvGraphicFramePr/>
                <a:graphic xmlns:a="http://schemas.openxmlformats.org/drawingml/2006/main">
                  <a:graphicData uri="http://schemas.microsoft.com/office/word/2010/wordprocessingShape">
                    <wps:wsp>
                      <wps:cNvSpPr txBox="1"/>
                      <wps:spPr>
                        <a:xfrm>
                          <a:off x="0" y="0"/>
                          <a:ext cx="2510155" cy="635"/>
                        </a:xfrm>
                        <a:prstGeom prst="rect">
                          <a:avLst/>
                        </a:prstGeom>
                        <a:solidFill>
                          <a:prstClr val="white"/>
                        </a:solidFill>
                        <a:ln>
                          <a:noFill/>
                        </a:ln>
                      </wps:spPr>
                      <wps:txbx>
                        <w:txbxContent>
                          <w:p w14:paraId="4F3D37E3" w14:textId="3C4A1ED2" w:rsidR="00B17490" w:rsidRPr="00A34859" w:rsidRDefault="00B17490" w:rsidP="00B17490">
                            <w:pPr>
                              <w:pStyle w:val="Caption"/>
                              <w:rPr>
                                <w:color w:val="808080" w:themeColor="background1" w:themeShade="80"/>
                              </w:rPr>
                            </w:pPr>
                            <w:bookmarkStart w:id="24" w:name="_Toc153201124"/>
                            <w:bookmarkStart w:id="25" w:name="_Toc165464561"/>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3</w:t>
                            </w:r>
                            <w:r w:rsidRPr="00A34859">
                              <w:rPr>
                                <w:color w:val="808080" w:themeColor="background1" w:themeShade="80"/>
                              </w:rPr>
                              <w:fldChar w:fldCharType="end"/>
                            </w:r>
                            <w:r w:rsidRPr="00A34859">
                              <w:rPr>
                                <w:color w:val="808080" w:themeColor="background1" w:themeShade="80"/>
                              </w:rPr>
                              <w:t>- CO2 levels in the air since 1958</w:t>
                            </w:r>
                            <w:r w:rsidR="006C0699" w:rsidRPr="00A34859">
                              <w:rPr>
                                <w:color w:val="808080" w:themeColor="background1" w:themeShade="80"/>
                              </w:rPr>
                              <w:t xml:space="preserve"> (NASA,2023)</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114A67" id="_x0000_s1028" type="#_x0000_t202" style="position:absolute;margin-left:0;margin-top:.1pt;width:197.65pt;height:.05pt;z-index:-25165823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" stroked="f">
                <v:textbox style="mso-fit-shape-to-text:t" inset="0,0,0,0">
                  <w:txbxContent>
                    <w:p w14:paraId="4F3D37E3" w14:textId="3C4A1ED2" w:rsidR="00B17490" w:rsidRPr="00A34859" w:rsidRDefault="00B17490" w:rsidP="00B17490">
                      <w:pPr>
                        <w:pStyle w:val="Caption"/>
                        <w:rPr>
                          <w:color w:val="808080" w:themeColor="background1" w:themeShade="80"/>
                        </w:rPr>
                      </w:pPr>
                      <w:bookmarkStart w:id="26" w:name="_Toc153201124"/>
                      <w:bookmarkStart w:id="27" w:name="_Toc165464561"/>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3</w:t>
                      </w:r>
                      <w:r w:rsidRPr="00A34859">
                        <w:rPr>
                          <w:color w:val="808080" w:themeColor="background1" w:themeShade="80"/>
                        </w:rPr>
                        <w:fldChar w:fldCharType="end"/>
                      </w:r>
                      <w:r w:rsidRPr="00A34859">
                        <w:rPr>
                          <w:color w:val="808080" w:themeColor="background1" w:themeShade="80"/>
                        </w:rPr>
                        <w:t>- CO2 levels in the air since 1958</w:t>
                      </w:r>
                      <w:r w:rsidR="006C0699" w:rsidRPr="00A34859">
                        <w:rPr>
                          <w:color w:val="808080" w:themeColor="background1" w:themeShade="80"/>
                        </w:rPr>
                        <w:t xml:space="preserve"> (NASA,2023)</w:t>
                      </w:r>
                      <w:bookmarkEnd w:id="26"/>
                      <w:bookmarkEnd w:id="27"/>
                    </w:p>
                  </w:txbxContent>
                </v:textbox>
                <w10:wrap type="tight" anchorx="margin"/>
              </v:shape>
            </w:pict>
          </mc:Fallback>
        </mc:AlternateContent>
      </w:r>
    </w:p>
    <w:p w14:paraId="1EA94AFD" w14:textId="50E0B55A" w:rsidR="006C077A" w:rsidRPr="00A34859" w:rsidRDefault="006C077A" w:rsidP="0018094F"/>
    <w:p w14:paraId="15BCE84C" w14:textId="097708D9" w:rsidR="00BB5E47" w:rsidRPr="00A34859" w:rsidRDefault="00BB5E47" w:rsidP="0018094F"/>
    <w:p w14:paraId="3D59AD44" w14:textId="6CB5F16F" w:rsidR="00BB5E47" w:rsidRPr="00A34859" w:rsidRDefault="00BB5E47" w:rsidP="0018094F">
      <w:r w:rsidRPr="00A34859">
        <w:rPr>
          <w:noProof/>
        </w:rPr>
        <w:lastRenderedPageBreak/>
        <w:drawing>
          <wp:anchor distT="0" distB="0" distL="114300" distR="114300" simplePos="0" relativeHeight="251658244" behindDoc="1" locked="0" layoutInCell="1" allowOverlap="1" wp14:anchorId="44E8276E" wp14:editId="7286028E">
            <wp:simplePos x="0" y="0"/>
            <wp:positionH relativeFrom="margin">
              <wp:posOffset>-8123</wp:posOffset>
            </wp:positionH>
            <wp:positionV relativeFrom="paragraph">
              <wp:posOffset>216894</wp:posOffset>
            </wp:positionV>
            <wp:extent cx="5819775" cy="3295650"/>
            <wp:effectExtent l="0" t="0" r="9525" b="0"/>
            <wp:wrapTight wrapText="bothSides">
              <wp:wrapPolygon edited="0">
                <wp:start x="0" y="0"/>
                <wp:lineTo x="0" y="21475"/>
                <wp:lineTo x="21565" y="21475"/>
                <wp:lineTo x="21565" y="0"/>
                <wp:lineTo x="0" y="0"/>
              </wp:wrapPolygon>
            </wp:wrapTight>
            <wp:docPr id="1580205361"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05361" name="Picture 1" descr="A graph with lines and numb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19775" cy="3295650"/>
                    </a:xfrm>
                    <a:prstGeom prst="rect">
                      <a:avLst/>
                    </a:prstGeom>
                  </pic:spPr>
                </pic:pic>
              </a:graphicData>
            </a:graphic>
            <wp14:sizeRelH relativeFrom="page">
              <wp14:pctWidth>0</wp14:pctWidth>
            </wp14:sizeRelH>
            <wp14:sizeRelV relativeFrom="page">
              <wp14:pctHeight>0</wp14:pctHeight>
            </wp14:sizeRelV>
          </wp:anchor>
        </w:drawing>
      </w:r>
    </w:p>
    <w:p w14:paraId="51BC360E" w14:textId="5AF17030" w:rsidR="00BB5E47" w:rsidRPr="00A34859" w:rsidRDefault="00BB5E47" w:rsidP="0018094F"/>
    <w:p w14:paraId="6AAC4A5D" w14:textId="7B69CC0F" w:rsidR="00BB5E47" w:rsidRPr="00A34859" w:rsidRDefault="00D435E1" w:rsidP="0018094F">
      <w:r w:rsidRPr="00A34859">
        <w:rPr>
          <w:noProof/>
        </w:rPr>
        <mc:AlternateContent>
          <mc:Choice Requires="wps">
            <w:drawing>
              <wp:anchor distT="0" distB="0" distL="114300" distR="114300" simplePos="0" relativeHeight="251658246" behindDoc="1" locked="0" layoutInCell="1" allowOverlap="1" wp14:anchorId="4B8A31A1" wp14:editId="31AA1D78">
                <wp:simplePos x="0" y="0"/>
                <wp:positionH relativeFrom="margin">
                  <wp:align>center</wp:align>
                </wp:positionH>
                <wp:positionV relativeFrom="paragraph">
                  <wp:posOffset>11430</wp:posOffset>
                </wp:positionV>
                <wp:extent cx="3251835" cy="635"/>
                <wp:effectExtent l="0" t="0" r="5715" b="0"/>
                <wp:wrapTight wrapText="bothSides">
                  <wp:wrapPolygon edited="0">
                    <wp:start x="0" y="0"/>
                    <wp:lineTo x="0" y="20057"/>
                    <wp:lineTo x="21511" y="20057"/>
                    <wp:lineTo x="21511" y="0"/>
                    <wp:lineTo x="0" y="0"/>
                  </wp:wrapPolygon>
                </wp:wrapTight>
                <wp:docPr id="870675081" name="Text Box 1"/>
                <wp:cNvGraphicFramePr/>
                <a:graphic xmlns:a="http://schemas.openxmlformats.org/drawingml/2006/main">
                  <a:graphicData uri="http://schemas.microsoft.com/office/word/2010/wordprocessingShape">
                    <wps:wsp>
                      <wps:cNvSpPr txBox="1"/>
                      <wps:spPr>
                        <a:xfrm>
                          <a:off x="0" y="0"/>
                          <a:ext cx="3251835" cy="635"/>
                        </a:xfrm>
                        <a:prstGeom prst="rect">
                          <a:avLst/>
                        </a:prstGeom>
                        <a:solidFill>
                          <a:prstClr val="white"/>
                        </a:solidFill>
                        <a:ln>
                          <a:noFill/>
                        </a:ln>
                      </wps:spPr>
                      <wps:txbx>
                        <w:txbxContent>
                          <w:p w14:paraId="05D9718C" w14:textId="634BA23C" w:rsidR="006C0699" w:rsidRPr="00A34859" w:rsidRDefault="006C0699" w:rsidP="006C0699">
                            <w:pPr>
                              <w:pStyle w:val="Caption"/>
                              <w:rPr>
                                <w:color w:val="808080" w:themeColor="background1" w:themeShade="80"/>
                              </w:rPr>
                            </w:pPr>
                            <w:bookmarkStart w:id="28" w:name="_Toc153201125"/>
                            <w:bookmarkStart w:id="29" w:name="_Toc165464562"/>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4</w:t>
                            </w:r>
                            <w:r w:rsidRPr="00A34859">
                              <w:rPr>
                                <w:color w:val="808080" w:themeColor="background1" w:themeShade="80"/>
                              </w:rPr>
                              <w:fldChar w:fldCharType="end"/>
                            </w:r>
                            <w:r w:rsidRPr="00A34859">
                              <w:rPr>
                                <w:color w:val="808080" w:themeColor="background1" w:themeShade="80"/>
                              </w:rPr>
                              <w:t>- CO2 levels in the air for the last 800,000 years (NASA, 2023)</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8A31A1" id="_x0000_s1029" type="#_x0000_t202" style="position:absolute;margin-left:0;margin-top:.9pt;width:256.05pt;height:.05pt;z-index:-25165823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" stroked="f">
                <v:textbox style="mso-fit-shape-to-text:t" inset="0,0,0,0">
                  <w:txbxContent>
                    <w:p w14:paraId="05D9718C" w14:textId="634BA23C" w:rsidR="006C0699" w:rsidRPr="00A34859" w:rsidRDefault="006C0699" w:rsidP="006C0699">
                      <w:pPr>
                        <w:pStyle w:val="Caption"/>
                        <w:rPr>
                          <w:color w:val="808080" w:themeColor="background1" w:themeShade="80"/>
                        </w:rPr>
                      </w:pPr>
                      <w:bookmarkStart w:id="30" w:name="_Toc153201125"/>
                      <w:bookmarkStart w:id="31" w:name="_Toc165464562"/>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4</w:t>
                      </w:r>
                      <w:r w:rsidRPr="00A34859">
                        <w:rPr>
                          <w:color w:val="808080" w:themeColor="background1" w:themeShade="80"/>
                        </w:rPr>
                        <w:fldChar w:fldCharType="end"/>
                      </w:r>
                      <w:r w:rsidRPr="00A34859">
                        <w:rPr>
                          <w:color w:val="808080" w:themeColor="background1" w:themeShade="80"/>
                        </w:rPr>
                        <w:t>- CO2 levels in the air for the last 800,000 years (NASA, 2023)</w:t>
                      </w:r>
                      <w:bookmarkEnd w:id="30"/>
                      <w:bookmarkEnd w:id="31"/>
                    </w:p>
                  </w:txbxContent>
                </v:textbox>
                <w10:wrap type="tight" anchorx="margin"/>
              </v:shape>
            </w:pict>
          </mc:Fallback>
        </mc:AlternateContent>
      </w:r>
    </w:p>
    <w:p w14:paraId="48FA2C5B" w14:textId="0142101A" w:rsidR="006C077A" w:rsidRPr="00A34859" w:rsidRDefault="006C077A" w:rsidP="0018094F"/>
    <w:p w14:paraId="37F62082" w14:textId="318D65C8" w:rsidR="006C077A" w:rsidRPr="00A34859" w:rsidRDefault="00500FBA" w:rsidP="002A063E">
      <w:pPr>
        <w:jc w:val="both"/>
      </w:pPr>
      <w:r w:rsidRPr="00A34859">
        <w:t xml:space="preserve">Considering that the spike in </w:t>
      </w:r>
      <w:r w:rsidR="00AE7BB6" w:rsidRPr="00A34859">
        <w:t>CO2</w:t>
      </w:r>
      <w:r w:rsidRPr="00A34859">
        <w:t xml:space="preserve"> emissions occurred during the beginning of the </w:t>
      </w:r>
      <w:r w:rsidR="00E91807" w:rsidRPr="00A34859">
        <w:t>Industrial Revolution,</w:t>
      </w:r>
      <w:r w:rsidRPr="00A34859">
        <w:t xml:space="preserve"> </w:t>
      </w:r>
      <w:r w:rsidR="00AE4FD5" w:rsidRPr="00A34859">
        <w:t>it’s</w:t>
      </w:r>
      <w:r w:rsidRPr="00A34859">
        <w:t xml:space="preserve"> clear that the burning of fossil fuels is contributing heavily to the increase in atmospheric CO2. </w:t>
      </w:r>
      <w:r w:rsidR="00FD7E72" w:rsidRPr="00A34859">
        <w:t xml:space="preserve">Many studies have shown that biofuels are an appropriate replacement to </w:t>
      </w:r>
      <w:r w:rsidR="006933F8" w:rsidRPr="00A34859">
        <w:t xml:space="preserve">currently used fossil fuels </w:t>
      </w:r>
      <w:r w:rsidR="00BC0EC0">
        <w:t xml:space="preserve">such </w:t>
      </w:r>
      <w:r w:rsidR="0052107A">
        <w:t>as crude</w:t>
      </w:r>
      <w:r w:rsidR="006933F8" w:rsidRPr="00A34859">
        <w:t xml:space="preserve"> oil which is a depleting and </w:t>
      </w:r>
      <w:r w:rsidR="00E91807" w:rsidRPr="00A34859">
        <w:t>non-renewable</w:t>
      </w:r>
      <w:r w:rsidR="006933F8" w:rsidRPr="00A34859">
        <w:t xml:space="preserve"> resource.</w:t>
      </w:r>
      <w:r w:rsidR="009E614B" w:rsidRPr="00A34859">
        <w:t xml:space="preserve"> They </w:t>
      </w:r>
      <w:r w:rsidR="00AE4FD5" w:rsidRPr="00A34859">
        <w:t>can</w:t>
      </w:r>
      <w:r w:rsidR="009E614B" w:rsidRPr="00A34859">
        <w:t xml:space="preserve"> expand </w:t>
      </w:r>
      <w:r w:rsidR="00AE4FD5" w:rsidRPr="00A34859">
        <w:t>the green</w:t>
      </w:r>
      <w:r w:rsidR="009E614B" w:rsidRPr="00A34859">
        <w:t xml:space="preserve"> landscape, create new economic opportunities for developing countries</w:t>
      </w:r>
      <w:r w:rsidR="009748DF" w:rsidRPr="00A34859">
        <w:t>,</w:t>
      </w:r>
      <w:r w:rsidR="004F614A" w:rsidRPr="00A34859">
        <w:t xml:space="preserve"> and are sustainable and environmentally friendly producing less CO2 than standard fossil fuels</w:t>
      </w:r>
      <w:r w:rsidR="009D6656" w:rsidRPr="00A34859">
        <w:t xml:space="preserve"> (Qubeissi, 2018). </w:t>
      </w:r>
      <w:r w:rsidR="008E15AB" w:rsidRPr="00A34859">
        <w:t xml:space="preserve">If all fossil fuels were to be replaced with </w:t>
      </w:r>
      <w:r w:rsidR="001C5408" w:rsidRPr="00A34859">
        <w:t>biofuels,</w:t>
      </w:r>
      <w:r w:rsidR="008E15AB" w:rsidRPr="00A34859">
        <w:t xml:space="preserve"> then </w:t>
      </w:r>
      <w:r w:rsidR="00306D3C" w:rsidRPr="00A34859">
        <w:t xml:space="preserve">it would be expected that CO2 emissions would decrease by </w:t>
      </w:r>
      <w:r w:rsidR="00494AAB" w:rsidRPr="00A34859">
        <w:t>48% (</w:t>
      </w:r>
      <w:r w:rsidR="00C81C29" w:rsidRPr="00A34859">
        <w:t>Mellor, 2020</w:t>
      </w:r>
      <w:r w:rsidR="00494AAB" w:rsidRPr="00A34859">
        <w:t>)</w:t>
      </w:r>
      <w:r w:rsidR="000C458C" w:rsidRPr="00A34859">
        <w:t xml:space="preserve">. However, it must be noted that some biofuels such as </w:t>
      </w:r>
      <w:r w:rsidR="00AE3E48" w:rsidRPr="00A34859">
        <w:t xml:space="preserve">biodiesel can release </w:t>
      </w:r>
      <w:r w:rsidR="004B437E" w:rsidRPr="00A34859">
        <w:t xml:space="preserve">a </w:t>
      </w:r>
      <w:r w:rsidR="00AE3E48" w:rsidRPr="00A34859">
        <w:t xml:space="preserve">total </w:t>
      </w:r>
      <w:r w:rsidR="00CF6B4F" w:rsidRPr="00A34859">
        <w:t xml:space="preserve">average of 1.8 times more CO2 than fossil fuels </w:t>
      </w:r>
      <w:r w:rsidR="009535FE" w:rsidRPr="00A34859">
        <w:t>due</w:t>
      </w:r>
      <w:r w:rsidR="00CF6B4F" w:rsidRPr="00A34859">
        <w:t xml:space="preserve"> to the process of making the fuels also releasing C</w:t>
      </w:r>
      <w:r w:rsidR="00E91807" w:rsidRPr="00A34859">
        <w:t>O</w:t>
      </w:r>
      <w:r w:rsidR="00CF6B4F" w:rsidRPr="00A34859">
        <w:t>2</w:t>
      </w:r>
      <w:r w:rsidR="009535FE" w:rsidRPr="00A34859">
        <w:t>(Mellor, 2020)</w:t>
      </w:r>
      <w:r w:rsidR="00CF6B4F" w:rsidRPr="00A34859">
        <w:t>.</w:t>
      </w:r>
    </w:p>
    <w:p w14:paraId="47348B64" w14:textId="1148C9E0" w:rsidR="006C077A" w:rsidRPr="00A34859" w:rsidRDefault="006C077A" w:rsidP="0018094F"/>
    <w:p w14:paraId="6AB5A5D9" w14:textId="77777777" w:rsidR="00792C25" w:rsidRPr="00A34859" w:rsidRDefault="00792C25" w:rsidP="0018094F"/>
    <w:p w14:paraId="002FC924" w14:textId="10C7F3F2" w:rsidR="006C077A" w:rsidRPr="00A34859" w:rsidRDefault="006C077A" w:rsidP="0018094F"/>
    <w:p w14:paraId="00E74807" w14:textId="213D0FAF" w:rsidR="006C077A" w:rsidRPr="00A34859" w:rsidRDefault="006C077A" w:rsidP="0018094F"/>
    <w:p w14:paraId="20F33BEE" w14:textId="402C0168" w:rsidR="006C077A" w:rsidRPr="00A34859" w:rsidRDefault="006C077A" w:rsidP="0018094F"/>
    <w:p w14:paraId="25124B92" w14:textId="6719E5D5" w:rsidR="006C077A" w:rsidRPr="00A34859" w:rsidRDefault="006C077A" w:rsidP="0018094F"/>
    <w:p w14:paraId="2CB1861D" w14:textId="50093ED8" w:rsidR="006C077A" w:rsidRPr="00A34859" w:rsidRDefault="006C077A" w:rsidP="0018094F"/>
    <w:p w14:paraId="1EE5B6BF" w14:textId="00038AA6" w:rsidR="006C077A" w:rsidRPr="00A34859" w:rsidRDefault="006C077A" w:rsidP="0018094F"/>
    <w:p w14:paraId="43C54A07" w14:textId="55D6C54D" w:rsidR="006C077A" w:rsidRPr="00A34859" w:rsidRDefault="006C077A" w:rsidP="0018094F"/>
    <w:p w14:paraId="13F49C58" w14:textId="2E4A659A" w:rsidR="006C077A" w:rsidRPr="00A34859" w:rsidRDefault="006C077A" w:rsidP="0018094F"/>
    <w:p w14:paraId="72DC20CB" w14:textId="4B4D9C89" w:rsidR="006C077A" w:rsidRPr="00A34859" w:rsidRDefault="006C077A" w:rsidP="0018094F"/>
    <w:p w14:paraId="79CD8EF5" w14:textId="7C39BA1D" w:rsidR="006C077A" w:rsidRPr="00A34859" w:rsidRDefault="006C077A" w:rsidP="0018094F"/>
    <w:p w14:paraId="303E98E6" w14:textId="018EF146" w:rsidR="006C077A" w:rsidRPr="00A34859" w:rsidRDefault="006C077A" w:rsidP="0018094F"/>
    <w:p w14:paraId="7D48C08C" w14:textId="6B3AA026" w:rsidR="006C077A" w:rsidRPr="00A34859" w:rsidRDefault="006C077A" w:rsidP="0018094F"/>
    <w:p w14:paraId="52E1C514" w14:textId="0F7C253F" w:rsidR="006C077A" w:rsidRPr="00A34859" w:rsidRDefault="006C077A" w:rsidP="0018094F"/>
    <w:p w14:paraId="09BFBCD3" w14:textId="77777777" w:rsidR="006C077A" w:rsidRPr="00A34859" w:rsidRDefault="006C077A" w:rsidP="0018094F"/>
    <w:p w14:paraId="08D35C79" w14:textId="3103562B" w:rsidR="006C077A" w:rsidRPr="00A34859" w:rsidRDefault="006C077A" w:rsidP="0018094F"/>
    <w:p w14:paraId="47DF3B45" w14:textId="77777777" w:rsidR="006C077A" w:rsidRPr="00A34859" w:rsidRDefault="006C077A" w:rsidP="0018094F"/>
    <w:p w14:paraId="61AF9E53" w14:textId="77777777" w:rsidR="006C077A" w:rsidRPr="00A34859" w:rsidRDefault="006C077A" w:rsidP="0018094F"/>
    <w:p w14:paraId="60EAE70C" w14:textId="77777777" w:rsidR="006C077A" w:rsidRPr="00A34859" w:rsidRDefault="006C077A" w:rsidP="0018094F"/>
    <w:p w14:paraId="327A9037" w14:textId="0F8B7A28" w:rsidR="00E00F64" w:rsidRPr="00A34859" w:rsidRDefault="001B2CFA" w:rsidP="00914186">
      <w:pPr>
        <w:pStyle w:val="Heading2"/>
      </w:pPr>
      <w:bookmarkStart w:id="32" w:name="_Toc159430718"/>
      <w:bookmarkStart w:id="33" w:name="_Toc164865173"/>
      <w:r w:rsidRPr="00A34859">
        <w:lastRenderedPageBreak/>
        <w:t>Types of Biofuels</w:t>
      </w:r>
      <w:bookmarkEnd w:id="32"/>
      <w:bookmarkEnd w:id="33"/>
    </w:p>
    <w:p w14:paraId="5C229B2B" w14:textId="77777777" w:rsidR="001B2CFA" w:rsidRPr="00A34859" w:rsidRDefault="001B2CFA" w:rsidP="00817E3B"/>
    <w:p w14:paraId="5A94E7BB" w14:textId="772E9E70" w:rsidR="001B2CFA" w:rsidRPr="00A34859" w:rsidRDefault="003F4F33" w:rsidP="00C867F3">
      <w:pPr>
        <w:jc w:val="both"/>
      </w:pPr>
      <w:r w:rsidRPr="00A34859">
        <w:t xml:space="preserve">Biofuels are split into </w:t>
      </w:r>
      <w:r w:rsidR="007D23DD" w:rsidRPr="00A34859">
        <w:t>3</w:t>
      </w:r>
      <w:r w:rsidRPr="00A34859">
        <w:t xml:space="preserve"> different types</w:t>
      </w:r>
      <w:r w:rsidR="007D23DD" w:rsidRPr="00A34859">
        <w:t xml:space="preserve"> based on their forms</w:t>
      </w:r>
      <w:r w:rsidRPr="00A34859">
        <w:t>, solid</w:t>
      </w:r>
      <w:r w:rsidR="007D23DD" w:rsidRPr="00A34859">
        <w:t>,</w:t>
      </w:r>
      <w:r w:rsidRPr="00A34859">
        <w:t xml:space="preserve"> liquid</w:t>
      </w:r>
      <w:r w:rsidR="007D23DD" w:rsidRPr="00A34859">
        <w:t>s</w:t>
      </w:r>
      <w:r w:rsidR="005C0FA4" w:rsidRPr="00A34859">
        <w:t>,</w:t>
      </w:r>
      <w:r w:rsidR="007D23DD" w:rsidRPr="00A34859">
        <w:t xml:space="preserve"> and gas</w:t>
      </w:r>
      <w:r w:rsidR="00EF2F56" w:rsidRPr="00A34859">
        <w:t xml:space="preserve">. The solid forms of biofuels are generally </w:t>
      </w:r>
      <w:r w:rsidR="00291C04" w:rsidRPr="00A34859">
        <w:t>natural materials that humans have used for thousands of years while liquid and gaseous biofuels are more modern developed forms of biofuels.</w:t>
      </w:r>
    </w:p>
    <w:p w14:paraId="33563840" w14:textId="77777777" w:rsidR="00C054D8" w:rsidRPr="00A34859" w:rsidRDefault="00C054D8" w:rsidP="00C867F3">
      <w:pPr>
        <w:jc w:val="both"/>
      </w:pPr>
    </w:p>
    <w:p w14:paraId="6C28E344" w14:textId="65A3F255" w:rsidR="00914186" w:rsidRPr="00A34859" w:rsidRDefault="00057EFD" w:rsidP="00057EFD">
      <w:pPr>
        <w:pStyle w:val="Heading2"/>
      </w:pPr>
      <w:bookmarkStart w:id="34" w:name="_Toc159430719"/>
      <w:bookmarkStart w:id="35" w:name="_Toc164865174"/>
      <w:r w:rsidRPr="00A34859">
        <w:t>Solid Biofuels</w:t>
      </w:r>
      <w:bookmarkEnd w:id="34"/>
      <w:bookmarkEnd w:id="35"/>
    </w:p>
    <w:p w14:paraId="37C04614" w14:textId="0964A3C7" w:rsidR="00291C04" w:rsidRPr="00A34859" w:rsidRDefault="00291C04" w:rsidP="00C867F3">
      <w:pPr>
        <w:jc w:val="both"/>
      </w:pPr>
      <w:r w:rsidRPr="00A34859">
        <w:t xml:space="preserve">Solid biofuels </w:t>
      </w:r>
      <w:r w:rsidR="004E7682" w:rsidRPr="00A34859">
        <w:t>are prima</w:t>
      </w:r>
      <w:r w:rsidR="00490DFB" w:rsidRPr="00A34859">
        <w:t>rily organic substances from flammable materials such as firewood, wood chips</w:t>
      </w:r>
      <w:r w:rsidR="00FC3C9E" w:rsidRPr="00A34859">
        <w:t>,</w:t>
      </w:r>
      <w:r w:rsidR="00490DFB" w:rsidRPr="00A34859">
        <w:t xml:space="preserve"> and wood pellets. However, </w:t>
      </w:r>
      <w:r w:rsidR="00302186" w:rsidRPr="00A34859">
        <w:t xml:space="preserve">heating these </w:t>
      </w:r>
      <w:r w:rsidR="00393F7E" w:rsidRPr="00A34859">
        <w:t>flammable wooden substances in an area void of renewable air</w:t>
      </w:r>
      <w:r w:rsidR="007B22A0" w:rsidRPr="00A34859">
        <w:t xml:space="preserve"> at excess of 400</w:t>
      </w:r>
      <w:r w:rsidR="00AC30EC" w:rsidRPr="00A34859">
        <w:rPr>
          <w:color w:val="1F1F1F"/>
        </w:rPr>
        <w:t> °C</w:t>
      </w:r>
      <w:r w:rsidR="00393F7E" w:rsidRPr="00A34859">
        <w:t xml:space="preserve"> yields </w:t>
      </w:r>
      <w:r w:rsidR="00AC54B5" w:rsidRPr="00A34859">
        <w:t>charcoal (</w:t>
      </w:r>
      <w:r w:rsidR="004560F7" w:rsidRPr="00A34859">
        <w:t>Guo, 20</w:t>
      </w:r>
      <w:r w:rsidR="00AC54B5" w:rsidRPr="00A34859">
        <w:t>15)</w:t>
      </w:r>
      <w:r w:rsidR="00393F7E" w:rsidRPr="00A34859">
        <w:t xml:space="preserve">. </w:t>
      </w:r>
      <w:r w:rsidR="00AC54B5" w:rsidRPr="00A34859">
        <w:t>Under ideal conditions</w:t>
      </w:r>
      <w:r w:rsidR="00112DD5" w:rsidRPr="00A34859">
        <w:t>,</w:t>
      </w:r>
      <w:r w:rsidR="00AC54B5" w:rsidRPr="00A34859">
        <w:t xml:space="preserve"> 34% of </w:t>
      </w:r>
      <w:r w:rsidR="00FC3C9E" w:rsidRPr="00A34859">
        <w:t>wood</w:t>
      </w:r>
      <w:r w:rsidR="00AC54B5" w:rsidRPr="00A34859">
        <w:t xml:space="preserve"> mass can be turned into charcoal resulting in </w:t>
      </w:r>
      <w:r w:rsidR="003F517D" w:rsidRPr="00A34859">
        <w:t>energy values of 28</w:t>
      </w:r>
      <w:r w:rsidR="005F03D6" w:rsidRPr="00A34859">
        <w:t xml:space="preserve">-33 MJ/kg </w:t>
      </w:r>
      <w:r w:rsidR="00C66487" w:rsidRPr="00A34859">
        <w:t xml:space="preserve">(Antal &amp; Gronli, </w:t>
      </w:r>
      <w:r w:rsidR="005F2902" w:rsidRPr="00A34859">
        <w:t>2003)</w:t>
      </w:r>
      <w:r w:rsidR="00A0024A" w:rsidRPr="00A34859">
        <w:t xml:space="preserve"> making it more energy dense </w:t>
      </w:r>
      <w:r w:rsidR="00A67D91" w:rsidRPr="00A34859">
        <w:t>than coal (Guo, 2015).</w:t>
      </w:r>
      <w:r w:rsidR="001E1C0A" w:rsidRPr="00A34859">
        <w:t xml:space="preserve"> However, to create charcoal energy is required to begin with</w:t>
      </w:r>
      <w:r w:rsidR="00583C1E" w:rsidRPr="00A34859">
        <w:t>,</w:t>
      </w:r>
      <w:r w:rsidR="001E1C0A" w:rsidRPr="00A34859">
        <w:t xml:space="preserve"> making its overall energy yield less than that of coal, resulting in it being used less often.</w:t>
      </w:r>
    </w:p>
    <w:p w14:paraId="777EC86B" w14:textId="75B2C0BD" w:rsidR="00F0038A" w:rsidRPr="00A34859" w:rsidRDefault="00057EFD" w:rsidP="00057EFD">
      <w:pPr>
        <w:pStyle w:val="Heading2"/>
      </w:pPr>
      <w:bookmarkStart w:id="36" w:name="_Toc159430720"/>
      <w:bookmarkStart w:id="37" w:name="_Toc164865175"/>
      <w:r w:rsidRPr="00A34859">
        <w:t>Liquid Biofuels</w:t>
      </w:r>
      <w:bookmarkEnd w:id="36"/>
      <w:bookmarkEnd w:id="37"/>
    </w:p>
    <w:p w14:paraId="126B7976" w14:textId="006DB4AD" w:rsidR="001E1C0A" w:rsidRPr="00A34859" w:rsidRDefault="008A43BA" w:rsidP="006D019D">
      <w:pPr>
        <w:jc w:val="both"/>
      </w:pPr>
      <w:r w:rsidRPr="00A34859">
        <w:t>Liquid biofuels</w:t>
      </w:r>
      <w:r w:rsidR="00D92945" w:rsidRPr="00A34859">
        <w:t xml:space="preserve"> include the likes </w:t>
      </w:r>
      <w:r w:rsidR="000D4E96" w:rsidRPr="00A34859">
        <w:t>of bioethanol, biodiesel, pyro</w:t>
      </w:r>
      <w:r w:rsidR="00EE5306" w:rsidRPr="00A34859">
        <w:t>lysis bio-oil</w:t>
      </w:r>
      <w:r w:rsidR="00EB0057" w:rsidRPr="00A34859">
        <w:t>,</w:t>
      </w:r>
      <w:r w:rsidR="00EE5306" w:rsidRPr="00A34859">
        <w:t xml:space="preserve"> and </w:t>
      </w:r>
      <w:r w:rsidR="00EB0057" w:rsidRPr="00A34859">
        <w:t>drop-in</w:t>
      </w:r>
      <w:r w:rsidR="00EE5306" w:rsidRPr="00A34859">
        <w:t xml:space="preserve"> biofuels.</w:t>
      </w:r>
      <w:r w:rsidR="00170D76" w:rsidRPr="00A34859">
        <w:t xml:space="preserve"> These are all </w:t>
      </w:r>
      <w:r w:rsidR="00EB0057" w:rsidRPr="00A34859">
        <w:t xml:space="preserve">liquid fuels that are of natural </w:t>
      </w:r>
      <w:r w:rsidR="00FC3C9E" w:rsidRPr="00A34859">
        <w:t>origin</w:t>
      </w:r>
      <w:r w:rsidR="00EB0057" w:rsidRPr="00A34859">
        <w:t xml:space="preserve"> and produced from biomass or biodegradable waste.</w:t>
      </w:r>
    </w:p>
    <w:p w14:paraId="42F7FB5D" w14:textId="77777777" w:rsidR="00CC10F7" w:rsidRPr="00A34859" w:rsidRDefault="00CC10F7" w:rsidP="00817E3B"/>
    <w:p w14:paraId="63D3C54F" w14:textId="6ECCE430" w:rsidR="00EB6C41" w:rsidRPr="00A34859" w:rsidRDefault="00EB6C41" w:rsidP="00EB6C41">
      <w:pPr>
        <w:pStyle w:val="Heading3"/>
      </w:pPr>
      <w:bookmarkStart w:id="38" w:name="_Toc159430721"/>
      <w:bookmarkStart w:id="39" w:name="_Toc164865176"/>
      <w:r w:rsidRPr="00A34859">
        <w:t>Ethanol</w:t>
      </w:r>
      <w:bookmarkEnd w:id="38"/>
      <w:bookmarkEnd w:id="39"/>
    </w:p>
    <w:p w14:paraId="59ECF87D" w14:textId="0A3CCFF0" w:rsidR="00CC10F7" w:rsidRPr="00A34859" w:rsidRDefault="00B23BA9" w:rsidP="00730FE1">
      <w:pPr>
        <w:jc w:val="both"/>
      </w:pPr>
      <w:r w:rsidRPr="00A34859">
        <w:t xml:space="preserve">The production of ethanol </w:t>
      </w:r>
      <w:r w:rsidR="00952FF9" w:rsidRPr="00A34859">
        <w:t xml:space="preserve">(alcohol) </w:t>
      </w:r>
      <w:r w:rsidR="0078742A" w:rsidRPr="00A34859">
        <w:t xml:space="preserve">comes </w:t>
      </w:r>
      <w:r w:rsidR="00622A9B" w:rsidRPr="00A34859">
        <w:t>from</w:t>
      </w:r>
      <w:r w:rsidR="0078742A" w:rsidRPr="00A34859">
        <w:t xml:space="preserve"> fermenting plant biomass </w:t>
      </w:r>
      <w:r w:rsidR="00413652" w:rsidRPr="00A34859">
        <w:t>containing</w:t>
      </w:r>
      <w:r w:rsidR="0078742A" w:rsidRPr="00A34859">
        <w:t xml:space="preserve"> simple sugars </w:t>
      </w:r>
      <w:r w:rsidR="00427257">
        <w:t>including</w:t>
      </w:r>
      <w:r w:rsidR="0078742A" w:rsidRPr="00A34859">
        <w:t xml:space="preserve"> glucose and fructose</w:t>
      </w:r>
      <w:r w:rsidR="00413652" w:rsidRPr="00A34859">
        <w:t xml:space="preserve"> (Guo, 2015). This includes </w:t>
      </w:r>
      <w:r w:rsidR="00763B6C" w:rsidRPr="00A34859">
        <w:t>corn stalks, sugar cane</w:t>
      </w:r>
      <w:r w:rsidR="00FC3C9E" w:rsidRPr="00A34859">
        <w:t>,</w:t>
      </w:r>
      <w:r w:rsidR="00763B6C" w:rsidRPr="00A34859">
        <w:t xml:space="preserve"> and almost all vegetable matter that is capable of fermentation including weeds and </w:t>
      </w:r>
      <w:r w:rsidR="003D67F2" w:rsidRPr="00A34859">
        <w:t>daily waste food (</w:t>
      </w:r>
      <w:r w:rsidR="004623A8" w:rsidRPr="00A34859">
        <w:t>Songstad et al., 2009).</w:t>
      </w:r>
      <w:r w:rsidR="00B44B2C" w:rsidRPr="00A34859">
        <w:t xml:space="preserve"> Since </w:t>
      </w:r>
      <w:r w:rsidR="00200AF2" w:rsidRPr="00A34859">
        <w:t xml:space="preserve">alcohol has </w:t>
      </w:r>
      <w:r w:rsidR="00730FE1" w:rsidRPr="00A34859">
        <w:t>been</w:t>
      </w:r>
      <w:r w:rsidR="00200AF2" w:rsidRPr="00A34859">
        <w:t xml:space="preserve"> made </w:t>
      </w:r>
      <w:r w:rsidR="00CA133E" w:rsidRPr="00A34859">
        <w:t xml:space="preserve">for upwards of 9000 </w:t>
      </w:r>
      <w:r w:rsidR="00A12063" w:rsidRPr="00A34859">
        <w:t>years</w:t>
      </w:r>
      <w:r w:rsidR="00770C06" w:rsidRPr="00A34859">
        <w:t>,</w:t>
      </w:r>
      <w:r w:rsidR="00A12063" w:rsidRPr="00A34859">
        <w:t xml:space="preserve"> the process is very refined with little waste (</w:t>
      </w:r>
      <w:r w:rsidR="00730FE1" w:rsidRPr="00A34859">
        <w:t>Phillips, 2014).</w:t>
      </w:r>
    </w:p>
    <w:p w14:paraId="7C61851E" w14:textId="77777777" w:rsidR="00C52E99" w:rsidRPr="00A34859" w:rsidRDefault="00C52E99" w:rsidP="00730FE1">
      <w:pPr>
        <w:jc w:val="both"/>
      </w:pPr>
    </w:p>
    <w:p w14:paraId="16798547" w14:textId="13963D2F" w:rsidR="00EB6C41" w:rsidRPr="00A34859" w:rsidRDefault="00EB6C41" w:rsidP="00EB6C41">
      <w:pPr>
        <w:pStyle w:val="Heading3"/>
      </w:pPr>
      <w:bookmarkStart w:id="40" w:name="_Toc159430722"/>
      <w:bookmarkStart w:id="41" w:name="_Toc164865177"/>
      <w:r w:rsidRPr="00A34859">
        <w:t>Biodiesel</w:t>
      </w:r>
      <w:bookmarkEnd w:id="40"/>
      <w:bookmarkEnd w:id="41"/>
    </w:p>
    <w:p w14:paraId="7826DF9D" w14:textId="79ABAE14" w:rsidR="00730FE1" w:rsidRPr="00A34859" w:rsidRDefault="00730FE1" w:rsidP="00730FE1">
      <w:pPr>
        <w:jc w:val="both"/>
      </w:pPr>
      <w:r w:rsidRPr="00A34859">
        <w:t>Biodiesel</w:t>
      </w:r>
      <w:r w:rsidR="005D48CE" w:rsidRPr="00A34859">
        <w:t xml:space="preserve"> is a yellow</w:t>
      </w:r>
      <w:r w:rsidR="00676427" w:rsidRPr="00A34859">
        <w:t xml:space="preserve">ish liquid that is obtained from the fat and oils from the likes of </w:t>
      </w:r>
      <w:r w:rsidR="00235F68" w:rsidRPr="00A34859">
        <w:t xml:space="preserve">most vegetable oils </w:t>
      </w:r>
      <w:r w:rsidR="001C392C">
        <w:t>including</w:t>
      </w:r>
      <w:r w:rsidR="00235F68" w:rsidRPr="00A34859">
        <w:t xml:space="preserve"> soybeans, </w:t>
      </w:r>
      <w:r w:rsidR="00565C83" w:rsidRPr="00A34859">
        <w:t>peanuts,</w:t>
      </w:r>
      <w:r w:rsidR="00235F68" w:rsidRPr="00A34859">
        <w:t xml:space="preserve"> rapeseed</w:t>
      </w:r>
      <w:r w:rsidR="00522656" w:rsidRPr="00A34859">
        <w:t>,</w:t>
      </w:r>
      <w:r w:rsidR="00235F68" w:rsidRPr="00A34859">
        <w:t xml:space="preserve"> </w:t>
      </w:r>
      <w:r w:rsidR="00565C83" w:rsidRPr="00A34859">
        <w:t>and</w:t>
      </w:r>
      <w:r w:rsidR="00235F68" w:rsidRPr="00A34859">
        <w:t xml:space="preserve"> the </w:t>
      </w:r>
      <w:r w:rsidR="00565C83" w:rsidRPr="00A34859">
        <w:t>fats of animals (</w:t>
      </w:r>
      <w:r w:rsidR="00C63E4F" w:rsidRPr="00A34859">
        <w:t xml:space="preserve">Knothe et al., </w:t>
      </w:r>
      <w:r w:rsidR="0002090A" w:rsidRPr="00A34859">
        <w:t xml:space="preserve">2015). This means that biodiesel can be made from already used oils </w:t>
      </w:r>
      <w:r w:rsidR="00427257">
        <w:t>such as</w:t>
      </w:r>
      <w:r w:rsidR="0002090A" w:rsidRPr="00A34859">
        <w:t xml:space="preserve"> cooking oils.</w:t>
      </w:r>
      <w:r w:rsidR="00D54085" w:rsidRPr="00A34859">
        <w:t xml:space="preserve"> </w:t>
      </w:r>
      <w:r w:rsidR="00E03663" w:rsidRPr="00A34859">
        <w:t xml:space="preserve">Biodiesels are </w:t>
      </w:r>
      <w:r w:rsidR="0014557E" w:rsidRPr="00A34859">
        <w:t>miscible in all ratios with standard petrodiesel</w:t>
      </w:r>
      <w:r w:rsidR="00E04BDA" w:rsidRPr="00A34859">
        <w:t xml:space="preserve"> </w:t>
      </w:r>
      <w:r w:rsidR="00AB3A52" w:rsidRPr="00A34859">
        <w:t>creating</w:t>
      </w:r>
      <w:r w:rsidR="00E04BDA" w:rsidRPr="00A34859">
        <w:t xml:space="preserve"> a mix of both </w:t>
      </w:r>
      <w:r w:rsidR="00EB27DC" w:rsidRPr="00A34859">
        <w:t>Petro diesel</w:t>
      </w:r>
      <w:r w:rsidR="00E04BDA" w:rsidRPr="00A34859">
        <w:t xml:space="preserve"> and biodiesel, denoted using B20 to indicate that the mixture contains 20% biodiesel (Knothe et al., 2015). </w:t>
      </w:r>
      <w:r w:rsidR="00B57329" w:rsidRPr="00A34859">
        <w:t xml:space="preserve">Pump fuels within the </w:t>
      </w:r>
      <w:r w:rsidR="001100B5" w:rsidRPr="00A34859">
        <w:t>United Kingdom</w:t>
      </w:r>
      <w:r w:rsidR="00B57329" w:rsidRPr="00A34859">
        <w:t xml:space="preserve"> for diesel are </w:t>
      </w:r>
      <w:r w:rsidR="00522656" w:rsidRPr="00A34859">
        <w:t>labelled</w:t>
      </w:r>
      <w:r w:rsidR="00B57329" w:rsidRPr="00A34859">
        <w:t xml:space="preserve"> as B7 as the fuel contains 7% biodiesel </w:t>
      </w:r>
      <w:r w:rsidR="00522656" w:rsidRPr="00A34859">
        <w:t xml:space="preserve">to reduce CO2 </w:t>
      </w:r>
      <w:r w:rsidR="00A1477C" w:rsidRPr="00A34859">
        <w:t>emissions (</w:t>
      </w:r>
      <w:r w:rsidR="002743A1" w:rsidRPr="00A34859">
        <w:t>Griffiths, 2019).</w:t>
      </w:r>
    </w:p>
    <w:p w14:paraId="68451B12" w14:textId="77777777" w:rsidR="00730FE1" w:rsidRPr="00A34859" w:rsidRDefault="00730FE1" w:rsidP="00730FE1">
      <w:pPr>
        <w:jc w:val="both"/>
      </w:pPr>
    </w:p>
    <w:p w14:paraId="0DC630BB" w14:textId="6C68B8BA" w:rsidR="00EB6C41" w:rsidRPr="00A34859" w:rsidRDefault="00EB6C41" w:rsidP="00EB6C41">
      <w:pPr>
        <w:pStyle w:val="Heading3"/>
      </w:pPr>
      <w:bookmarkStart w:id="42" w:name="_Toc159430723"/>
      <w:bookmarkStart w:id="43" w:name="_Toc164865178"/>
      <w:r w:rsidRPr="00A34859">
        <w:t>Pyrolysis</w:t>
      </w:r>
      <w:bookmarkEnd w:id="42"/>
      <w:bookmarkEnd w:id="43"/>
    </w:p>
    <w:p w14:paraId="48EAF0B1" w14:textId="1CDF0369" w:rsidR="00730FE1" w:rsidRPr="00A34859" w:rsidRDefault="00730FE1" w:rsidP="00730FE1">
      <w:pPr>
        <w:jc w:val="both"/>
      </w:pPr>
      <w:r w:rsidRPr="00A34859">
        <w:t>Pyrolysis</w:t>
      </w:r>
      <w:r w:rsidR="00A3654A" w:rsidRPr="00A34859">
        <w:t xml:space="preserve"> consists of slow irreversible </w:t>
      </w:r>
      <w:r w:rsidR="001A13E8" w:rsidRPr="00A34859">
        <w:t xml:space="preserve">decomposition of organic biomass through the medium of </w:t>
      </w:r>
      <w:r w:rsidR="00285A09" w:rsidRPr="00A34859">
        <w:t>heat.</w:t>
      </w:r>
      <w:r w:rsidR="009E4EC5" w:rsidRPr="00A34859">
        <w:t xml:space="preserve"> This is done with a lack of oxygen creat</w:t>
      </w:r>
      <w:r w:rsidR="0090397B" w:rsidRPr="00A34859">
        <w:t>ing an array of</w:t>
      </w:r>
      <w:r w:rsidR="00680508" w:rsidRPr="00A34859">
        <w:t xml:space="preserve"> </w:t>
      </w:r>
      <w:r w:rsidR="006A5A87" w:rsidRPr="00A34859">
        <w:t>biproducts including charcoal, bi</w:t>
      </w:r>
      <w:r w:rsidR="00D406EB" w:rsidRPr="00A34859">
        <w:t>o</w:t>
      </w:r>
      <w:r w:rsidR="006A5A87" w:rsidRPr="00A34859">
        <w:t>-oil</w:t>
      </w:r>
      <w:r w:rsidR="00544E10" w:rsidRPr="00A34859">
        <w:t>,</w:t>
      </w:r>
      <w:r w:rsidR="006A5A87" w:rsidRPr="00A34859">
        <w:t xml:space="preserve"> and gas products</w:t>
      </w:r>
      <w:r w:rsidR="00E01CE3" w:rsidRPr="00A34859">
        <w:t xml:space="preserve"> (</w:t>
      </w:r>
      <w:r w:rsidR="000C271E" w:rsidRPr="00A34859">
        <w:t>Va</w:t>
      </w:r>
      <w:r w:rsidR="00E35610" w:rsidRPr="00A34859">
        <w:t>mvuka, 2010</w:t>
      </w:r>
      <w:r w:rsidR="00E01CE3" w:rsidRPr="00A34859">
        <w:t>)</w:t>
      </w:r>
      <w:r w:rsidR="006A5A87" w:rsidRPr="00A34859">
        <w:t>.</w:t>
      </w:r>
      <w:r w:rsidR="0000240F" w:rsidRPr="00A34859">
        <w:t xml:space="preserve"> </w:t>
      </w:r>
      <w:r w:rsidR="00015D77" w:rsidRPr="00A34859">
        <w:t>Since this oil is a biproduct of the creation of charcoal</w:t>
      </w:r>
      <w:r w:rsidR="00A1477C" w:rsidRPr="00A34859">
        <w:t>,</w:t>
      </w:r>
      <w:r w:rsidR="00DF396C" w:rsidRPr="00A34859">
        <w:t xml:space="preserve"> it</w:t>
      </w:r>
      <w:r w:rsidR="00015D77" w:rsidRPr="00A34859">
        <w:t xml:space="preserve"> </w:t>
      </w:r>
      <w:r w:rsidR="00E01CE3" w:rsidRPr="00A34859">
        <w:t xml:space="preserve">provides extra energy output with little energy cost as a result. </w:t>
      </w:r>
      <w:r w:rsidR="001E6FD4" w:rsidRPr="00A34859">
        <w:t xml:space="preserve">There is the possibility that this type of biofuel could be used for boilers, diesel </w:t>
      </w:r>
      <w:r w:rsidR="00D406EB" w:rsidRPr="00A34859">
        <w:t>engines</w:t>
      </w:r>
      <w:r w:rsidR="00935E80">
        <w:t>,</w:t>
      </w:r>
      <w:r w:rsidR="001E6FD4" w:rsidRPr="00A34859">
        <w:t xml:space="preserve"> or turbines</w:t>
      </w:r>
      <w:r w:rsidR="00D406EB" w:rsidRPr="00A34859">
        <w:t xml:space="preserve"> </w:t>
      </w:r>
      <w:r w:rsidR="007B5361" w:rsidRPr="00A34859">
        <w:t>(</w:t>
      </w:r>
      <w:r w:rsidR="00D406EB" w:rsidRPr="00A34859">
        <w:t>Vamvuka, 2010</w:t>
      </w:r>
      <w:r w:rsidR="007B5361" w:rsidRPr="00A34859">
        <w:t>)</w:t>
      </w:r>
      <w:r w:rsidR="00D406EB" w:rsidRPr="00A34859">
        <w:t>.</w:t>
      </w:r>
    </w:p>
    <w:p w14:paraId="21ED48FD" w14:textId="77777777" w:rsidR="00730FE1" w:rsidRPr="00A34859" w:rsidRDefault="00730FE1" w:rsidP="00730FE1">
      <w:pPr>
        <w:jc w:val="both"/>
      </w:pPr>
    </w:p>
    <w:p w14:paraId="1B2860B2" w14:textId="4B710569" w:rsidR="00EB6C41" w:rsidRPr="00A34859" w:rsidRDefault="00EB6C41" w:rsidP="00EB6C41">
      <w:pPr>
        <w:pStyle w:val="Heading3"/>
      </w:pPr>
      <w:bookmarkStart w:id="44" w:name="_Toc159430724"/>
      <w:bookmarkStart w:id="45" w:name="_Toc164865179"/>
      <w:r w:rsidRPr="00A34859">
        <w:t>Drop-in Biofuels</w:t>
      </w:r>
      <w:bookmarkEnd w:id="44"/>
      <w:bookmarkEnd w:id="45"/>
    </w:p>
    <w:p w14:paraId="0E301FDE" w14:textId="2171BE44" w:rsidR="00730FE1" w:rsidRPr="00A34859" w:rsidRDefault="00FC3801" w:rsidP="00730FE1">
      <w:pPr>
        <w:jc w:val="both"/>
      </w:pPr>
      <w:r w:rsidRPr="00A34859">
        <w:t>Drop-in Biofuels</w:t>
      </w:r>
      <w:r w:rsidR="00E95076" w:rsidRPr="00A34859">
        <w:t xml:space="preserve"> </w:t>
      </w:r>
      <w:r w:rsidR="00972A7C" w:rsidRPr="00A34859">
        <w:t xml:space="preserve">or drop-in gasoline </w:t>
      </w:r>
      <w:r w:rsidR="00AB4C2B" w:rsidRPr="00A34859">
        <w:t>refers to</w:t>
      </w:r>
      <w:r w:rsidR="00972A7C" w:rsidRPr="00A34859">
        <w:t xml:space="preserve"> fuel produced from biomass </w:t>
      </w:r>
      <w:r w:rsidR="00EC3340" w:rsidRPr="00A34859">
        <w:t xml:space="preserve">through different thermal and chemical processes. Unlike </w:t>
      </w:r>
      <w:r w:rsidR="006C1BEB" w:rsidRPr="00A34859">
        <w:t xml:space="preserve">other biofuels </w:t>
      </w:r>
      <w:r w:rsidR="007F4C2D">
        <w:t xml:space="preserve">such as </w:t>
      </w:r>
      <w:r w:rsidR="006C1BEB" w:rsidRPr="00A34859">
        <w:t>bioethanol and biodiesel, drop-in gasoline has no adv</w:t>
      </w:r>
      <w:r w:rsidR="00A47BD4" w:rsidRPr="00A34859">
        <w:t xml:space="preserve">erse effects on an engine as it is </w:t>
      </w:r>
      <w:r w:rsidR="00771E07" w:rsidRPr="00A34859">
        <w:t xml:space="preserve">chemically identical </w:t>
      </w:r>
      <w:r w:rsidR="002C5CC7" w:rsidRPr="00A34859">
        <w:t>to gasoline</w:t>
      </w:r>
      <w:r w:rsidR="00DF02D9" w:rsidRPr="00A34859">
        <w:t xml:space="preserve"> </w:t>
      </w:r>
      <w:r w:rsidR="002C5CC7" w:rsidRPr="00A34859">
        <w:t>(</w:t>
      </w:r>
      <w:r w:rsidR="002B3099" w:rsidRPr="00A34859">
        <w:t>A</w:t>
      </w:r>
      <w:r w:rsidR="00F05EF2" w:rsidRPr="00A34859">
        <w:t>FD</w:t>
      </w:r>
      <w:r w:rsidR="002B3099" w:rsidRPr="00A34859">
        <w:t xml:space="preserve">C, 2012). </w:t>
      </w:r>
      <w:r w:rsidR="00265BA4" w:rsidRPr="00A34859">
        <w:t>However, the</w:t>
      </w:r>
      <w:r w:rsidR="0071420E" w:rsidRPr="00A34859">
        <w:t xml:space="preserve">se </w:t>
      </w:r>
      <w:r w:rsidR="00724EDD" w:rsidRPr="00A34859">
        <w:t>drop-in</w:t>
      </w:r>
      <w:r w:rsidR="0071420E" w:rsidRPr="00A34859">
        <w:t xml:space="preserve"> </w:t>
      </w:r>
      <w:r w:rsidR="00E26742" w:rsidRPr="00A34859">
        <w:t xml:space="preserve">biofuels </w:t>
      </w:r>
      <w:r w:rsidR="00D71932" w:rsidRPr="00A34859">
        <w:t xml:space="preserve">face major </w:t>
      </w:r>
      <w:r w:rsidR="00A1477C" w:rsidRPr="00A34859">
        <w:t xml:space="preserve">production </w:t>
      </w:r>
      <w:r w:rsidR="00D71932" w:rsidRPr="00A34859">
        <w:t xml:space="preserve">challenges as they </w:t>
      </w:r>
      <w:r w:rsidR="003B431D" w:rsidRPr="00A34859">
        <w:t xml:space="preserve">require zero oxygen or </w:t>
      </w:r>
      <w:r w:rsidR="00724EDD" w:rsidRPr="00A34859">
        <w:t>sulphur</w:t>
      </w:r>
      <w:r w:rsidR="003B431D" w:rsidRPr="00A34859">
        <w:t xml:space="preserve"> content</w:t>
      </w:r>
      <w:r w:rsidR="00A1477C" w:rsidRPr="00A34859">
        <w:t>,</w:t>
      </w:r>
      <w:r w:rsidR="003B431D" w:rsidRPr="00A34859">
        <w:t xml:space="preserve"> </w:t>
      </w:r>
      <w:r w:rsidR="001B7465" w:rsidRPr="00A34859">
        <w:t xml:space="preserve">which are difficult chemicals to extract from biomass while maintaining </w:t>
      </w:r>
      <w:r w:rsidR="00544E10" w:rsidRPr="00A34859">
        <w:t>fuel-like</w:t>
      </w:r>
      <w:r w:rsidR="00962A6D" w:rsidRPr="00A34859">
        <w:t xml:space="preserve"> </w:t>
      </w:r>
      <w:r w:rsidR="00EB6C41" w:rsidRPr="00A34859">
        <w:t>characteristics (</w:t>
      </w:r>
      <w:r w:rsidR="00D262DC" w:rsidRPr="00A34859">
        <w:t>Nazimudheen</w:t>
      </w:r>
      <w:r w:rsidR="001D75F4" w:rsidRPr="00A34859">
        <w:t xml:space="preserve">, </w:t>
      </w:r>
      <w:r w:rsidR="001D75F4" w:rsidRPr="00A34859">
        <w:lastRenderedPageBreak/>
        <w:t>2023</w:t>
      </w:r>
      <w:r w:rsidR="00962A6D" w:rsidRPr="00A34859">
        <w:t xml:space="preserve">). </w:t>
      </w:r>
    </w:p>
    <w:p w14:paraId="0A41E859" w14:textId="77777777" w:rsidR="008A43BA" w:rsidRPr="00A34859" w:rsidRDefault="008A43BA" w:rsidP="00817E3B"/>
    <w:p w14:paraId="2062B3D6" w14:textId="238C999C" w:rsidR="008A43BA" w:rsidRPr="00A34859" w:rsidRDefault="00EA6D4C" w:rsidP="00EA6D4C">
      <w:pPr>
        <w:pStyle w:val="Heading2"/>
      </w:pPr>
      <w:bookmarkStart w:id="46" w:name="_Toc159430725"/>
      <w:bookmarkStart w:id="47" w:name="_Toc164865180"/>
      <w:r w:rsidRPr="00A34859">
        <w:t>Gaseous Biofuels</w:t>
      </w:r>
      <w:bookmarkEnd w:id="46"/>
      <w:bookmarkEnd w:id="47"/>
    </w:p>
    <w:p w14:paraId="634A78A7" w14:textId="0DB5DCB2" w:rsidR="00E5034D" w:rsidRPr="00A34859" w:rsidRDefault="00E5034D" w:rsidP="00E5034D">
      <w:r w:rsidRPr="00A34859">
        <w:t xml:space="preserve">Gaseous biofuels are potential replacements </w:t>
      </w:r>
      <w:r w:rsidR="00E53CE3" w:rsidRPr="00A34859">
        <w:t>for</w:t>
      </w:r>
      <w:r w:rsidRPr="00A34859">
        <w:t xml:space="preserve"> currently used natural gas</w:t>
      </w:r>
      <w:r w:rsidR="0020633A" w:rsidRPr="00A34859">
        <w:t xml:space="preserve"> but </w:t>
      </w:r>
      <w:r w:rsidR="00207B09" w:rsidRPr="00A34859">
        <w:t>are</w:t>
      </w:r>
      <w:r w:rsidR="0020633A" w:rsidRPr="00A34859">
        <w:t xml:space="preserve"> produced </w:t>
      </w:r>
      <w:r w:rsidR="00207B09" w:rsidRPr="00A34859">
        <w:t>as either a byproduct of already established productions or through organic means.</w:t>
      </w:r>
      <w:r w:rsidR="0020633A" w:rsidRPr="00A34859">
        <w:t xml:space="preserve"> </w:t>
      </w:r>
    </w:p>
    <w:p w14:paraId="7CC90A8C" w14:textId="46ABAEDC" w:rsidR="002B7AF2" w:rsidRPr="00A34859" w:rsidRDefault="0006273C" w:rsidP="00C5721A">
      <w:pPr>
        <w:pStyle w:val="Heading3"/>
        <w:jc w:val="both"/>
      </w:pPr>
      <w:bookmarkStart w:id="48" w:name="_Toc159430726"/>
      <w:bookmarkStart w:id="49" w:name="_Toc164865181"/>
      <w:r w:rsidRPr="00A34859">
        <w:t>Biogas</w:t>
      </w:r>
      <w:bookmarkEnd w:id="48"/>
      <w:bookmarkEnd w:id="49"/>
    </w:p>
    <w:p w14:paraId="215B1BCE" w14:textId="6EA2A5B1" w:rsidR="00780AB4" w:rsidRPr="00A34859" w:rsidRDefault="0006273C" w:rsidP="00C5721A">
      <w:pPr>
        <w:jc w:val="both"/>
      </w:pPr>
      <w:r w:rsidRPr="00A34859">
        <w:t>Biogas</w:t>
      </w:r>
      <w:r w:rsidR="00DD73A2" w:rsidRPr="00A34859">
        <w:t xml:space="preserve"> is a renewable </w:t>
      </w:r>
      <w:r w:rsidR="00464C93" w:rsidRPr="00A34859">
        <w:t>gaseous fuel that is an alternate fuel to natural gas. It is created through anaerobic</w:t>
      </w:r>
      <w:r w:rsidR="00577A14" w:rsidRPr="00A34859">
        <w:t xml:space="preserve"> (with oxygen)</w:t>
      </w:r>
      <w:r w:rsidR="00464C93" w:rsidRPr="00A34859">
        <w:t xml:space="preserve"> </w:t>
      </w:r>
      <w:r w:rsidR="00C2426C" w:rsidRPr="00A34859">
        <w:t>digestion of organic waste</w:t>
      </w:r>
      <w:r w:rsidR="004C3353" w:rsidRPr="00A34859">
        <w:t>,</w:t>
      </w:r>
      <w:r w:rsidR="00CC02BD" w:rsidRPr="00A34859">
        <w:t xml:space="preserve"> energy </w:t>
      </w:r>
      <w:r w:rsidR="009E1CA0" w:rsidRPr="00A34859">
        <w:t>crops</w:t>
      </w:r>
      <w:r w:rsidR="00207B09" w:rsidRPr="00A34859">
        <w:t>,</w:t>
      </w:r>
      <w:r w:rsidR="00CC02BD" w:rsidRPr="00A34859">
        <w:t xml:space="preserve"> or </w:t>
      </w:r>
      <w:r w:rsidR="00EB5D84" w:rsidRPr="00A34859">
        <w:t>residues</w:t>
      </w:r>
      <w:r w:rsidR="00C77963" w:rsidRPr="00A34859">
        <w:t xml:space="preserve"> </w:t>
      </w:r>
      <w:r w:rsidR="00CC02BD" w:rsidRPr="00A34859">
        <w:t>(</w:t>
      </w:r>
      <w:r w:rsidR="00A97304" w:rsidRPr="00A34859">
        <w:t>Singh, 2017</w:t>
      </w:r>
      <w:r w:rsidR="00CC02BD" w:rsidRPr="00A34859">
        <w:t>)</w:t>
      </w:r>
      <w:r w:rsidR="00C2426C" w:rsidRPr="00A34859">
        <w:t>.</w:t>
      </w:r>
      <w:r w:rsidR="00EB5D84" w:rsidRPr="00A34859">
        <w:t xml:space="preserve"> </w:t>
      </w:r>
      <w:r w:rsidR="009034D8" w:rsidRPr="00A34859">
        <w:t xml:space="preserve">Biogas provides a versatile </w:t>
      </w:r>
      <w:r w:rsidR="002834CD" w:rsidRPr="00A34859">
        <w:t xml:space="preserve">carrier of renewable energy as the likes of methane can be used </w:t>
      </w:r>
      <w:r w:rsidR="00783242" w:rsidRPr="00A34859">
        <w:t xml:space="preserve">as a replacement to fossil fuels </w:t>
      </w:r>
      <w:r w:rsidR="00B275C7" w:rsidRPr="00A34859">
        <w:t>in both power generation through heat</w:t>
      </w:r>
      <w:r w:rsidR="00D9769E" w:rsidRPr="00A34859">
        <w:t>,</w:t>
      </w:r>
      <w:r w:rsidR="00B275C7" w:rsidRPr="00A34859">
        <w:t xml:space="preserve"> as well as a vehicle fuel</w:t>
      </w:r>
      <w:r w:rsidR="00C80D38" w:rsidRPr="00A34859">
        <w:t xml:space="preserve"> </w:t>
      </w:r>
      <w:r w:rsidR="00B275C7" w:rsidRPr="00A34859">
        <w:t>(</w:t>
      </w:r>
      <w:r w:rsidRPr="00A34859">
        <w:t>Weiland, 2010</w:t>
      </w:r>
      <w:r w:rsidR="00B275C7" w:rsidRPr="00A34859">
        <w:t>).</w:t>
      </w:r>
    </w:p>
    <w:p w14:paraId="0C948B90" w14:textId="48DAB2DC" w:rsidR="002B7AF2" w:rsidRPr="00A34859" w:rsidRDefault="000D6148" w:rsidP="00C5721A">
      <w:pPr>
        <w:pStyle w:val="Heading3"/>
        <w:jc w:val="both"/>
      </w:pPr>
      <w:bookmarkStart w:id="50" w:name="_Toc159430727"/>
      <w:bookmarkStart w:id="51" w:name="_Toc164865182"/>
      <w:r w:rsidRPr="00A34859">
        <w:t>Syngas</w:t>
      </w:r>
      <w:bookmarkEnd w:id="50"/>
      <w:bookmarkEnd w:id="51"/>
    </w:p>
    <w:p w14:paraId="1BBF0FD6" w14:textId="611D7232" w:rsidR="00B20481" w:rsidRPr="00A34859" w:rsidRDefault="00EA47A9" w:rsidP="00C5721A">
      <w:pPr>
        <w:jc w:val="both"/>
        <w:rPr>
          <w:color w:val="1F1F1F"/>
        </w:rPr>
      </w:pPr>
      <w:r w:rsidRPr="00A34859">
        <w:t xml:space="preserve">Syngas </w:t>
      </w:r>
      <w:r w:rsidR="00BA00C0" w:rsidRPr="00A34859">
        <w:t xml:space="preserve">is another renewable gaseous </w:t>
      </w:r>
      <w:r w:rsidR="00A34859" w:rsidRPr="00A34859">
        <w:t xml:space="preserve">biofuel </w:t>
      </w:r>
      <w:r w:rsidR="00BA00C0" w:rsidRPr="00A34859">
        <w:t xml:space="preserve">that is a </w:t>
      </w:r>
      <w:r w:rsidR="00207B09" w:rsidRPr="00A34859">
        <w:t>byproduct</w:t>
      </w:r>
      <w:r w:rsidR="00BA00C0" w:rsidRPr="00A34859">
        <w:t xml:space="preserve"> of the creation of charcoal and pyrolysis (Guo et al., 2015). </w:t>
      </w:r>
      <w:r w:rsidR="00A603DE" w:rsidRPr="00A34859">
        <w:t xml:space="preserve">Gasification is a common practice to produce </w:t>
      </w:r>
      <w:r w:rsidR="00C0104F" w:rsidRPr="00A34859">
        <w:t>Syngas</w:t>
      </w:r>
      <w:r w:rsidR="00AB7D3C" w:rsidRPr="00A34859">
        <w:t xml:space="preserve">. </w:t>
      </w:r>
      <w:r w:rsidR="00207B09" w:rsidRPr="00A34859">
        <w:t>Carbon-rich</w:t>
      </w:r>
      <w:r w:rsidR="00AB7D3C" w:rsidRPr="00A34859">
        <w:t xml:space="preserve"> material is rapidly heated above 700 </w:t>
      </w:r>
      <w:r w:rsidR="00AB7D3C" w:rsidRPr="00A34859">
        <w:rPr>
          <w:color w:val="1F1F1F"/>
        </w:rPr>
        <w:t xml:space="preserve">°C within a combustion </w:t>
      </w:r>
      <w:r w:rsidR="00A27C66" w:rsidRPr="00A34859">
        <w:rPr>
          <w:color w:val="1F1F1F"/>
        </w:rPr>
        <w:t xml:space="preserve">chamber with a controlled </w:t>
      </w:r>
      <w:r w:rsidR="00827E5F" w:rsidRPr="00A34859">
        <w:rPr>
          <w:color w:val="1F1F1F"/>
        </w:rPr>
        <w:t>airflow</w:t>
      </w:r>
      <w:r w:rsidR="00E32E12">
        <w:rPr>
          <w:color w:val="1F1F1F"/>
        </w:rPr>
        <w:t xml:space="preserve"> resulting in charcoal produce also producing syngas which is then captured.</w:t>
      </w:r>
      <w:r w:rsidR="00A62A73" w:rsidRPr="00A34859">
        <w:rPr>
          <w:color w:val="1F1F1F"/>
        </w:rPr>
        <w:t xml:space="preserve"> (Guo et al., 2015).</w:t>
      </w:r>
    </w:p>
    <w:p w14:paraId="62711D24" w14:textId="77777777" w:rsidR="00FF5509" w:rsidRPr="00A34859" w:rsidRDefault="00FF5509" w:rsidP="00C5721A">
      <w:pPr>
        <w:jc w:val="both"/>
        <w:rPr>
          <w:color w:val="1F1F1F"/>
        </w:rPr>
      </w:pPr>
    </w:p>
    <w:p w14:paraId="76472F7E" w14:textId="342932CB" w:rsidR="00FF5509" w:rsidRPr="00A34859" w:rsidRDefault="00FF5509" w:rsidP="00FF5509">
      <w:pPr>
        <w:pStyle w:val="Heading2"/>
        <w:jc w:val="both"/>
      </w:pPr>
      <w:bookmarkStart w:id="52" w:name="_Toc164865183"/>
      <w:r w:rsidRPr="00A34859">
        <w:t>What Is Fuel</w:t>
      </w:r>
      <w:bookmarkEnd w:id="52"/>
    </w:p>
    <w:p w14:paraId="7276A2E1" w14:textId="3DB9CCBA" w:rsidR="00F80E53" w:rsidRPr="00A34859" w:rsidRDefault="00CE7518" w:rsidP="006D019D">
      <w:pPr>
        <w:jc w:val="both"/>
      </w:pPr>
      <w:r w:rsidRPr="00A34859">
        <w:t xml:space="preserve">The dictionary defines fuel as a material that can be burned to </w:t>
      </w:r>
      <w:r w:rsidR="003535B6" w:rsidRPr="00A34859">
        <w:t>produce</w:t>
      </w:r>
      <w:r w:rsidRPr="00A34859">
        <w:t xml:space="preserve"> heat or power. These include </w:t>
      </w:r>
      <w:r w:rsidR="003535B6" w:rsidRPr="00A34859">
        <w:t>materials</w:t>
      </w:r>
      <w:r w:rsidRPr="00A34859">
        <w:t xml:space="preserve"> such as coal, gas </w:t>
      </w:r>
      <w:r w:rsidR="00514E5B" w:rsidRPr="00A34859">
        <w:t>oil</w:t>
      </w:r>
      <w:r w:rsidR="003535B6" w:rsidRPr="00A34859">
        <w:t>,</w:t>
      </w:r>
      <w:r w:rsidR="00514E5B" w:rsidRPr="00A34859">
        <w:t xml:space="preserve"> and biomaterials. </w:t>
      </w:r>
      <w:r w:rsidR="00B6045A" w:rsidRPr="00A34859">
        <w:t>Every fuel chemically consists of an arrangement of carbon and hydrogen atoms</w:t>
      </w:r>
      <w:r w:rsidR="00292F6A">
        <w:t>,</w:t>
      </w:r>
      <w:r w:rsidR="00B6045A" w:rsidRPr="00A34859">
        <w:t xml:space="preserve"> which </w:t>
      </w:r>
      <w:r w:rsidR="00313F06">
        <w:t>can</w:t>
      </w:r>
      <w:r w:rsidR="004119CD" w:rsidRPr="00A34859">
        <w:t xml:space="preserve"> combust under certain heat and pressure when oxygen is present.</w:t>
      </w:r>
    </w:p>
    <w:p w14:paraId="3B4F50AD" w14:textId="77777777" w:rsidR="00F80E53" w:rsidRPr="00A34859" w:rsidRDefault="00F80E53" w:rsidP="00FF5509"/>
    <w:p w14:paraId="107B94C4" w14:textId="5B82F3DC" w:rsidR="00FF5509" w:rsidRPr="00A34859" w:rsidRDefault="004119CD" w:rsidP="006D019D">
      <w:pPr>
        <w:jc w:val="both"/>
      </w:pPr>
      <w:r w:rsidRPr="00A34859">
        <w:t xml:space="preserve">Within a vehicle the most common fuel is petrol. </w:t>
      </w:r>
      <w:r w:rsidR="00514E5B" w:rsidRPr="00A34859">
        <w:t>Though petrol is commonly assumed to be gasoline</w:t>
      </w:r>
      <w:r w:rsidR="005062C7" w:rsidRPr="00A34859">
        <w:t xml:space="preserve">, gasoline refers to a pure blend of fossil fuel after being refined. </w:t>
      </w:r>
      <w:r w:rsidR="00F35BAF" w:rsidRPr="00A34859">
        <w:t xml:space="preserve">However, pure gasoline is not ideal for use in an engine due to its low octane number. </w:t>
      </w:r>
      <w:r w:rsidR="00B16040" w:rsidRPr="00A34859">
        <w:t xml:space="preserve">The octane number refers to the ability of a fuel to withstand pressure and heat before combustion, often referred to or </w:t>
      </w:r>
      <w:r w:rsidR="001F5BEB" w:rsidRPr="00A34859">
        <w:t>measured</w:t>
      </w:r>
      <w:r w:rsidR="00B16040" w:rsidRPr="00A34859">
        <w:t xml:space="preserve"> through a research octane number (RON) (Luecke, 2021).</w:t>
      </w:r>
      <w:r w:rsidR="00C20B1A" w:rsidRPr="00A34859">
        <w:t xml:space="preserve"> Without a </w:t>
      </w:r>
      <w:r w:rsidR="00E037E4" w:rsidRPr="00A34859">
        <w:t>high-octane</w:t>
      </w:r>
      <w:r w:rsidR="00C20B1A" w:rsidRPr="00A34859">
        <w:t xml:space="preserve"> rating</w:t>
      </w:r>
      <w:r w:rsidR="001F5BEB" w:rsidRPr="00A34859">
        <w:t>,</w:t>
      </w:r>
      <w:r w:rsidR="00C20B1A" w:rsidRPr="00A34859">
        <w:t xml:space="preserve"> fuel will begin to self-combust under specific </w:t>
      </w:r>
      <w:r w:rsidR="001F5BEB" w:rsidRPr="00A34859">
        <w:t>conditions</w:t>
      </w:r>
      <w:r w:rsidR="00C20B1A" w:rsidRPr="00A34859">
        <w:t xml:space="preserve"> causing a </w:t>
      </w:r>
      <w:r w:rsidR="003535B6" w:rsidRPr="00A34859">
        <w:t>phenomenon</w:t>
      </w:r>
      <w:r w:rsidR="00C20B1A" w:rsidRPr="00A34859">
        <w:t xml:space="preserve"> </w:t>
      </w:r>
      <w:r w:rsidR="00F20398" w:rsidRPr="00A34859">
        <w:t xml:space="preserve">called “knocking” in which a fuel combusts before ignition, resulting in two </w:t>
      </w:r>
      <w:r w:rsidR="001F5BEB" w:rsidRPr="00A34859">
        <w:t>separate</w:t>
      </w:r>
      <w:r w:rsidR="00F20398" w:rsidRPr="00A34859">
        <w:t xml:space="preserve"> </w:t>
      </w:r>
      <w:r w:rsidR="00DF4AB8" w:rsidRPr="00A34859">
        <w:t>combustions</w:t>
      </w:r>
      <w:r w:rsidR="00552219" w:rsidRPr="00A34859">
        <w:t xml:space="preserve"> occurring in a cylinder at once</w:t>
      </w:r>
      <w:r w:rsidR="00CF59CF" w:rsidRPr="00A34859">
        <w:t>, causing damage to the engine</w:t>
      </w:r>
      <w:r w:rsidR="00552219" w:rsidRPr="00A34859">
        <w:t>.</w:t>
      </w:r>
    </w:p>
    <w:p w14:paraId="560CAA06" w14:textId="77777777" w:rsidR="00552219" w:rsidRPr="00A34859" w:rsidRDefault="00552219" w:rsidP="006D019D">
      <w:pPr>
        <w:jc w:val="both"/>
      </w:pPr>
    </w:p>
    <w:p w14:paraId="30C0D154" w14:textId="1E8CB14D" w:rsidR="00C4012F" w:rsidRPr="00A34859" w:rsidRDefault="000D2CF8" w:rsidP="006D019D">
      <w:pPr>
        <w:jc w:val="both"/>
      </w:pPr>
      <w:r w:rsidRPr="00A34859">
        <w:t>To</w:t>
      </w:r>
      <w:r w:rsidR="00552219" w:rsidRPr="00A34859">
        <w:t xml:space="preserve"> increase </w:t>
      </w:r>
      <w:r w:rsidR="004922F7" w:rsidRPr="00A34859">
        <w:t>gasoline's</w:t>
      </w:r>
      <w:r w:rsidR="00552219" w:rsidRPr="00A34859">
        <w:t xml:space="preserve"> octane rating as well as </w:t>
      </w:r>
      <w:r w:rsidR="000B6537" w:rsidRPr="00A34859">
        <w:t xml:space="preserve">reduce </w:t>
      </w:r>
      <w:r w:rsidR="004922F7" w:rsidRPr="00A34859">
        <w:t>gasoline's</w:t>
      </w:r>
      <w:r w:rsidR="000B6537" w:rsidRPr="00A34859">
        <w:t xml:space="preserve"> volatile nature, chemicals are included </w:t>
      </w:r>
      <w:r w:rsidR="006C0B59" w:rsidRPr="00A34859">
        <w:t>in</w:t>
      </w:r>
      <w:r w:rsidR="00E03B3E" w:rsidRPr="00A34859">
        <w:t xml:space="preserve"> gasoline </w:t>
      </w:r>
      <w:r w:rsidR="00A4506D" w:rsidRPr="00A34859">
        <w:t xml:space="preserve">before </w:t>
      </w:r>
      <w:r w:rsidR="00197A4D" w:rsidRPr="00A34859">
        <w:t xml:space="preserve">being put into engines. </w:t>
      </w:r>
      <w:r w:rsidR="0087241F" w:rsidRPr="00A34859">
        <w:t xml:space="preserve">In the case of BP </w:t>
      </w:r>
      <w:r w:rsidR="004922F7" w:rsidRPr="00A34859">
        <w:t>Ultimate</w:t>
      </w:r>
      <w:r w:rsidR="0087241F" w:rsidRPr="00A34859">
        <w:t xml:space="preserve"> 98</w:t>
      </w:r>
      <w:r w:rsidR="00F753DF">
        <w:t>,</w:t>
      </w:r>
      <w:r w:rsidR="0087241F" w:rsidRPr="00A34859">
        <w:t xml:space="preserve"> t</w:t>
      </w:r>
      <w:r w:rsidR="00197A4D" w:rsidRPr="00A34859">
        <w:t>hese chemicals include Toluene, n-hexane</w:t>
      </w:r>
      <w:r w:rsidR="0087241F" w:rsidRPr="00A34859">
        <w:t>, benzene, methylpropane</w:t>
      </w:r>
      <w:r w:rsidR="00F60757">
        <w:t>,</w:t>
      </w:r>
      <w:r w:rsidR="0087241F" w:rsidRPr="00A34859">
        <w:t xml:space="preserve"> and more</w:t>
      </w:r>
      <w:r w:rsidRPr="00A34859">
        <w:t xml:space="preserve"> (BP, 2021)</w:t>
      </w:r>
      <w:r w:rsidR="00C4012F" w:rsidRPr="00A34859">
        <w:t>.</w:t>
      </w:r>
      <w:r w:rsidR="009B681D" w:rsidRPr="00A34859">
        <w:t xml:space="preserve"> </w:t>
      </w:r>
      <w:r w:rsidR="007D63C0" w:rsidRPr="00A34859">
        <w:t>As a result of these added components</w:t>
      </w:r>
      <w:r w:rsidR="004922F7" w:rsidRPr="00A34859">
        <w:t>,</w:t>
      </w:r>
      <w:r w:rsidR="007D63C0" w:rsidRPr="00A34859">
        <w:t xml:space="preserve"> the chemical makeup of unleaded</w:t>
      </w:r>
      <w:r w:rsidR="009221F8" w:rsidRPr="00A34859">
        <w:t xml:space="preserve"> petrol is not that of Gasolines C8</w:t>
      </w:r>
      <w:r w:rsidR="00F53C9C" w:rsidRPr="00A34859">
        <w:t xml:space="preserve"> </w:t>
      </w:r>
      <w:r w:rsidR="009221F8" w:rsidRPr="00A34859">
        <w:t>H18</w:t>
      </w:r>
      <w:r w:rsidR="00591675">
        <w:t xml:space="preserve"> (8 </w:t>
      </w:r>
      <w:r w:rsidR="00F60757">
        <w:t>parts</w:t>
      </w:r>
      <w:r w:rsidR="00591675">
        <w:t xml:space="preserve"> carbon and 18 parts hydrogen)</w:t>
      </w:r>
      <w:r w:rsidR="00DA07A6" w:rsidRPr="00A34859">
        <w:t xml:space="preserve">. </w:t>
      </w:r>
      <w:r w:rsidR="004922F7" w:rsidRPr="00A34859">
        <w:t>As confirmed</w:t>
      </w:r>
      <w:r w:rsidR="00DA07A6" w:rsidRPr="00A34859">
        <w:t xml:space="preserve"> by Realis Wave, Indol</w:t>
      </w:r>
      <w:r w:rsidR="00C06B20" w:rsidRPr="00A34859">
        <w:t>e</w:t>
      </w:r>
      <w:r w:rsidR="00DA07A6" w:rsidRPr="00A34859">
        <w:t xml:space="preserve">ne is closer to the chemical makeup of unleaded pump fuel with a chemical formula of C7.3 H13.9. </w:t>
      </w:r>
    </w:p>
    <w:p w14:paraId="4F7491D9" w14:textId="77777777" w:rsidR="009B681D" w:rsidRPr="00A34859" w:rsidRDefault="009B681D" w:rsidP="006D019D">
      <w:pPr>
        <w:jc w:val="both"/>
      </w:pPr>
    </w:p>
    <w:p w14:paraId="5739D661" w14:textId="39744423" w:rsidR="009B681D" w:rsidRPr="00A34859" w:rsidRDefault="00637A52" w:rsidP="006D019D">
      <w:pPr>
        <w:jc w:val="both"/>
        <w:rPr>
          <w:b/>
          <w:bCs/>
        </w:rPr>
      </w:pPr>
      <w:r w:rsidRPr="00A34859">
        <w:t>To</w:t>
      </w:r>
      <w:r w:rsidR="009B681D" w:rsidRPr="00A34859">
        <w:t xml:space="preserve"> obtain accurate </w:t>
      </w:r>
      <w:r w:rsidR="007D3FD6" w:rsidRPr="00A34859">
        <w:t xml:space="preserve">results from the simulation that mimic what may be found in </w:t>
      </w:r>
      <w:r w:rsidR="004922F7" w:rsidRPr="00A34859">
        <w:t>real-world</w:t>
      </w:r>
      <w:r w:rsidR="007D3FD6" w:rsidRPr="00A34859">
        <w:t xml:space="preserve"> </w:t>
      </w:r>
      <w:r w:rsidR="006C0B59" w:rsidRPr="00A34859">
        <w:t>applications</w:t>
      </w:r>
      <w:r w:rsidR="007D3FD6" w:rsidRPr="00A34859">
        <w:t xml:space="preserve">, the simulation will </w:t>
      </w:r>
      <w:r w:rsidR="00940CAC" w:rsidRPr="00A34859">
        <w:t>b</w:t>
      </w:r>
      <w:r w:rsidR="007D3FD6" w:rsidRPr="00A34859">
        <w:t>e run using both Indol</w:t>
      </w:r>
      <w:r w:rsidR="00F60757">
        <w:t>e</w:t>
      </w:r>
      <w:r w:rsidR="007D3FD6" w:rsidRPr="00A34859">
        <w:t>ne and Gasoline</w:t>
      </w:r>
      <w:r w:rsidR="00685EB9" w:rsidRPr="00A34859">
        <w:t>. The results from Indol</w:t>
      </w:r>
      <w:r w:rsidR="00F60757">
        <w:t>e</w:t>
      </w:r>
      <w:r w:rsidR="00685EB9" w:rsidRPr="00A34859">
        <w:t xml:space="preserve">ne will provide </w:t>
      </w:r>
      <w:r w:rsidR="00940CAC" w:rsidRPr="00A34859">
        <w:t>more accurate results</w:t>
      </w:r>
      <w:r w:rsidR="00F60757">
        <w:t xml:space="preserve"> to real-world applications</w:t>
      </w:r>
      <w:r w:rsidR="00940CAC" w:rsidRPr="00A34859">
        <w:t xml:space="preserve"> </w:t>
      </w:r>
      <w:r w:rsidR="00E037E4" w:rsidRPr="00A34859">
        <w:t>however</w:t>
      </w:r>
      <w:r w:rsidR="00F60757">
        <w:t>,</w:t>
      </w:r>
      <w:r w:rsidR="00E037E4" w:rsidRPr="00A34859">
        <w:t xml:space="preserve"> simulating both will help determine how these extra chemicals change the effect of ethanol inclusion within the fuel blends.</w:t>
      </w:r>
    </w:p>
    <w:p w14:paraId="1B285B67" w14:textId="77777777" w:rsidR="00FF5509" w:rsidRPr="00A34859" w:rsidRDefault="00FF5509" w:rsidP="00C5721A">
      <w:pPr>
        <w:jc w:val="both"/>
      </w:pPr>
    </w:p>
    <w:p w14:paraId="1FCFCFE0" w14:textId="77777777" w:rsidR="004839E6" w:rsidRPr="00A34859" w:rsidRDefault="004839E6" w:rsidP="004839E6"/>
    <w:p w14:paraId="6CFE340C" w14:textId="37EBA346" w:rsidR="00A62A73" w:rsidRPr="00A34859" w:rsidRDefault="00D30B6D" w:rsidP="00C5721A">
      <w:pPr>
        <w:pStyle w:val="Heading2"/>
        <w:jc w:val="both"/>
      </w:pPr>
      <w:bookmarkStart w:id="53" w:name="_Toc159430729"/>
      <w:bookmarkStart w:id="54" w:name="_Toc164865184"/>
      <w:r w:rsidRPr="00A34859">
        <w:t>History</w:t>
      </w:r>
      <w:r w:rsidR="00690E8A" w:rsidRPr="00A34859">
        <w:t xml:space="preserve"> of Ethanol</w:t>
      </w:r>
      <w:bookmarkEnd w:id="53"/>
      <w:bookmarkEnd w:id="54"/>
    </w:p>
    <w:p w14:paraId="00667368" w14:textId="27B7AA95" w:rsidR="0099643D" w:rsidRPr="00A34859" w:rsidRDefault="00DF6653" w:rsidP="00577A3A">
      <w:pPr>
        <w:jc w:val="both"/>
      </w:pPr>
      <w:r w:rsidRPr="00A34859">
        <w:t>In 1826</w:t>
      </w:r>
      <w:r w:rsidR="0063771D">
        <w:t>,</w:t>
      </w:r>
      <w:r w:rsidRPr="00A34859">
        <w:t xml:space="preserve"> ethanol was </w:t>
      </w:r>
      <w:r w:rsidR="00DB66EE" w:rsidRPr="00A34859">
        <w:t>first use</w:t>
      </w:r>
      <w:r w:rsidR="000D479F" w:rsidRPr="00A34859">
        <w:t>d</w:t>
      </w:r>
      <w:r w:rsidR="00DB66EE" w:rsidRPr="00A34859">
        <w:t xml:space="preserve"> in an internal combustion engine, however</w:t>
      </w:r>
      <w:r w:rsidR="002C050E" w:rsidRPr="00A34859">
        <w:t>,</w:t>
      </w:r>
      <w:r w:rsidR="00DB66EE" w:rsidRPr="00A34859">
        <w:t xml:space="preserve"> due to heavy taxing </w:t>
      </w:r>
      <w:r w:rsidR="00015B53" w:rsidRPr="00A34859">
        <w:t xml:space="preserve">of ethanol </w:t>
      </w:r>
      <w:r w:rsidR="00F52E11" w:rsidRPr="00A34859">
        <w:t xml:space="preserve">to fund the civil war, </w:t>
      </w:r>
      <w:r w:rsidR="008A4B00" w:rsidRPr="00A34859">
        <w:t>oil</w:t>
      </w:r>
      <w:r w:rsidR="00F52E11" w:rsidRPr="00A34859">
        <w:t xml:space="preserve"> and petrol became the standard </w:t>
      </w:r>
      <w:r w:rsidR="00104830" w:rsidRPr="00A34859">
        <w:t xml:space="preserve">fuel within motor vehicles due to </w:t>
      </w:r>
      <w:r w:rsidR="00DB54AE" w:rsidRPr="00A34859">
        <w:t>it</w:t>
      </w:r>
      <w:r w:rsidR="00276EB3" w:rsidRPr="00A34859">
        <w:t xml:space="preserve"> </w:t>
      </w:r>
      <w:r w:rsidR="00F91DAB" w:rsidRPr="00A34859">
        <w:t xml:space="preserve">overall being </w:t>
      </w:r>
      <w:r w:rsidR="00F91DAB" w:rsidRPr="00A34859">
        <w:lastRenderedPageBreak/>
        <w:t xml:space="preserve">cheaper (Keeney, 2011). </w:t>
      </w:r>
      <w:r w:rsidR="0003551A" w:rsidRPr="00A34859">
        <w:t xml:space="preserve">In 1975 </w:t>
      </w:r>
      <w:r w:rsidR="008A4B00" w:rsidRPr="00A34859">
        <w:t xml:space="preserve">the United States (US) </w:t>
      </w:r>
      <w:r w:rsidR="00C647EE" w:rsidRPr="00A34859">
        <w:t xml:space="preserve">recognized the negative effects of lead in fuel as an octane enhancer </w:t>
      </w:r>
      <w:r w:rsidR="001B5D3B" w:rsidRPr="00A34859">
        <w:t xml:space="preserve">and instead began using ethanol as a </w:t>
      </w:r>
      <w:r w:rsidR="009B6762" w:rsidRPr="00A34859">
        <w:t>subsidiary</w:t>
      </w:r>
      <w:r w:rsidR="006E2D9B" w:rsidRPr="00A34859">
        <w:t xml:space="preserve"> (</w:t>
      </w:r>
      <w:r w:rsidR="005649B1" w:rsidRPr="00A34859">
        <w:t>Kenny, 2021</w:t>
      </w:r>
      <w:r w:rsidR="00FE4C51" w:rsidRPr="00A34859">
        <w:t>)</w:t>
      </w:r>
      <w:r w:rsidR="009B6762" w:rsidRPr="00A34859">
        <w:t>.</w:t>
      </w:r>
      <w:r w:rsidR="004F25D7">
        <w:t xml:space="preserve"> Lead was originally included within fuel to increase the octane rating of the fuel and reduce the “knock” ho</w:t>
      </w:r>
      <w:r w:rsidR="004A29C6">
        <w:t>wever, it was found that ethanol provided the same properties.</w:t>
      </w:r>
      <w:r w:rsidR="00A63956">
        <w:t xml:space="preserve"> Though </w:t>
      </w:r>
      <w:r w:rsidR="00AF7429">
        <w:t xml:space="preserve">ethanol has been included in fuel it has rarely been considered as a complete replacement for gasoline due to ethical issues with its production. Since a high </w:t>
      </w:r>
      <w:r w:rsidR="0080284D">
        <w:t xml:space="preserve">percentage of ethanol production comes from plants that are required for other </w:t>
      </w:r>
      <w:r w:rsidR="00583092">
        <w:t>applications</w:t>
      </w:r>
      <w:r w:rsidR="0080284D">
        <w:t xml:space="preserve">, </w:t>
      </w:r>
      <w:r w:rsidR="00583092">
        <w:t>a permanent place for ethanol within fuel wasn’t considered until the early 2000’s</w:t>
      </w:r>
      <w:r w:rsidR="00113813" w:rsidRPr="00A34859">
        <w:t>(Ke</w:t>
      </w:r>
      <w:r w:rsidR="00900FE1" w:rsidRPr="00A34859">
        <w:t>eney, 2011)</w:t>
      </w:r>
      <w:r w:rsidR="00113813" w:rsidRPr="00A34859">
        <w:t>.</w:t>
      </w:r>
      <w:r w:rsidR="008E5A19" w:rsidRPr="00A34859">
        <w:t xml:space="preserve"> </w:t>
      </w:r>
    </w:p>
    <w:p w14:paraId="08D6E6CA" w14:textId="77777777" w:rsidR="000A7F0B" w:rsidRPr="00A34859" w:rsidRDefault="000A7F0B" w:rsidP="00577A3A">
      <w:pPr>
        <w:jc w:val="both"/>
      </w:pPr>
    </w:p>
    <w:p w14:paraId="33767644" w14:textId="6397BC38" w:rsidR="0099643D" w:rsidRPr="00A34859" w:rsidRDefault="00570193" w:rsidP="00577A3A">
      <w:pPr>
        <w:jc w:val="both"/>
      </w:pPr>
      <w:r w:rsidRPr="00A34859">
        <w:t>In 20</w:t>
      </w:r>
      <w:r w:rsidR="00BC214B" w:rsidRPr="00A34859">
        <w:t xml:space="preserve">21 E10 fuel was introduced into pumps within </w:t>
      </w:r>
      <w:r w:rsidR="00F90FB9" w:rsidRPr="00A34859">
        <w:t>G</w:t>
      </w:r>
      <w:r w:rsidR="00BC214B" w:rsidRPr="00A34859">
        <w:t>reat Britain</w:t>
      </w:r>
      <w:r w:rsidR="00F90FB9" w:rsidRPr="00A34859">
        <w:t xml:space="preserve"> replacing the previously used E5 fuel</w:t>
      </w:r>
      <w:r w:rsidR="007B4C5C" w:rsidRPr="00A34859">
        <w:t xml:space="preserve"> (GOV</w:t>
      </w:r>
      <w:r w:rsidR="00CB28A6" w:rsidRPr="00A34859">
        <w:t>.UK</w:t>
      </w:r>
      <w:r w:rsidR="007B4C5C" w:rsidRPr="00A34859">
        <w:t>, 2021)</w:t>
      </w:r>
      <w:r w:rsidR="00CB28A6" w:rsidRPr="00A34859">
        <w:t xml:space="preserve">. </w:t>
      </w:r>
      <w:r w:rsidR="007F09FF">
        <w:t xml:space="preserve">Though ethanol increases the octane rating of fuel its </w:t>
      </w:r>
      <w:r w:rsidR="009B52FF">
        <w:t>inclusion</w:t>
      </w:r>
      <w:r w:rsidR="007F09FF">
        <w:t xml:space="preserve"> within pump fuel was to overall reduce CO2 emissions</w:t>
      </w:r>
      <w:r w:rsidR="009B52FF">
        <w:t xml:space="preserve"> and ended up </w:t>
      </w:r>
      <w:r w:rsidR="003C6FC6" w:rsidRPr="00A34859">
        <w:t>result</w:t>
      </w:r>
      <w:r w:rsidR="009B52FF">
        <w:t>ing</w:t>
      </w:r>
      <w:r w:rsidR="003C6FC6" w:rsidRPr="00A34859">
        <w:t xml:space="preserve"> in a reduction </w:t>
      </w:r>
      <w:r w:rsidR="00B40BA2" w:rsidRPr="00A34859">
        <w:t>in CO2 emissions</w:t>
      </w:r>
      <w:r w:rsidR="003C6FC6" w:rsidRPr="00A34859">
        <w:t xml:space="preserve"> </w:t>
      </w:r>
      <w:r w:rsidR="00B40BA2" w:rsidRPr="00A34859">
        <w:t xml:space="preserve">by 750,000 tons a </w:t>
      </w:r>
      <w:r w:rsidR="00DB54AE" w:rsidRPr="00A34859">
        <w:t>year (</w:t>
      </w:r>
      <w:r w:rsidR="00B40BA2" w:rsidRPr="00A34859">
        <w:t>GOV.UK, 2021).</w:t>
      </w:r>
      <w:r w:rsidR="00946B76" w:rsidRPr="00A34859">
        <w:t xml:space="preserve"> This value of E10 or 10% ethanol within gasoline is a common ratio currently used around the world</w:t>
      </w:r>
      <w:r w:rsidR="00A53C16" w:rsidRPr="00A34859">
        <w:t xml:space="preserve"> however, different locations do use higher or lower levels of ethanol</w:t>
      </w:r>
      <w:r w:rsidR="00F536DC" w:rsidRPr="00A34859">
        <w:t>.</w:t>
      </w:r>
    </w:p>
    <w:p w14:paraId="2D41AA21" w14:textId="77777777" w:rsidR="00F536DC" w:rsidRPr="00A34859" w:rsidRDefault="00F536DC" w:rsidP="00577A3A">
      <w:pPr>
        <w:jc w:val="both"/>
      </w:pPr>
    </w:p>
    <w:p w14:paraId="693B44B5" w14:textId="167A87D4" w:rsidR="00F536DC" w:rsidRPr="00A34859" w:rsidRDefault="009B52FF" w:rsidP="00577A3A">
      <w:pPr>
        <w:jc w:val="both"/>
      </w:pPr>
      <w:r>
        <w:t>For example,</w:t>
      </w:r>
      <w:r w:rsidR="00F536DC" w:rsidRPr="00A34859">
        <w:t xml:space="preserve"> </w:t>
      </w:r>
      <w:r w:rsidR="009C6C0B" w:rsidRPr="00A34859">
        <w:t xml:space="preserve">in </w:t>
      </w:r>
      <w:r w:rsidR="00BC7C27" w:rsidRPr="00A34859">
        <w:t>2007 legislatio</w:t>
      </w:r>
      <w:r w:rsidR="009C6C0B" w:rsidRPr="00A34859">
        <w:t>n</w:t>
      </w:r>
      <w:r w:rsidR="00BC7C27" w:rsidRPr="00A34859">
        <w:t xml:space="preserve"> </w:t>
      </w:r>
      <w:r w:rsidR="00EF3FDE" w:rsidRPr="00A34859">
        <w:t xml:space="preserve">was passed </w:t>
      </w:r>
      <w:r w:rsidR="007536CE" w:rsidRPr="00A34859">
        <w:t xml:space="preserve">within Brazil that required newly sold vehicles and newly manufactured vehicles to be able to run </w:t>
      </w:r>
      <w:r w:rsidR="004B690B" w:rsidRPr="00A34859">
        <w:t>using</w:t>
      </w:r>
      <w:r w:rsidR="007536CE" w:rsidRPr="00A34859">
        <w:t xml:space="preserve"> E20 a</w:t>
      </w:r>
      <w:r w:rsidR="003235B2" w:rsidRPr="00A34859">
        <w:t>s</w:t>
      </w:r>
      <w:r w:rsidR="007536CE" w:rsidRPr="00A34859">
        <w:t xml:space="preserve"> well as possess </w:t>
      </w:r>
      <w:r w:rsidR="00F256E1" w:rsidRPr="00A34859">
        <w:t xml:space="preserve">the ability to </w:t>
      </w:r>
      <w:r w:rsidR="003235B2" w:rsidRPr="00A34859">
        <w:t>use</w:t>
      </w:r>
      <w:r w:rsidR="00F256E1" w:rsidRPr="00A34859">
        <w:t xml:space="preserve"> flex-fuels (</w:t>
      </w:r>
      <w:r w:rsidR="00102324" w:rsidRPr="00A34859">
        <w:t>Rico, 200</w:t>
      </w:r>
      <w:r w:rsidR="00C65C55" w:rsidRPr="00A34859">
        <w:t xml:space="preserve">7). </w:t>
      </w:r>
      <w:r w:rsidR="000B7A06" w:rsidRPr="00A34859">
        <w:t xml:space="preserve">Within the US </w:t>
      </w:r>
      <w:r w:rsidR="006752CD" w:rsidRPr="00A34859">
        <w:t>98% of gasoline possesses ethanol, typically E10</w:t>
      </w:r>
      <w:r w:rsidR="00C9728B" w:rsidRPr="00A34859">
        <w:t>. However, in some cases</w:t>
      </w:r>
      <w:r w:rsidR="00F753DF">
        <w:t>,</w:t>
      </w:r>
      <w:r w:rsidR="00C9728B" w:rsidRPr="00A34859">
        <w:t xml:space="preserve"> </w:t>
      </w:r>
      <w:r w:rsidR="00C37636" w:rsidRPr="00A34859">
        <w:t xml:space="preserve">E85 or Flex Fuel is available for use in specifically designed vehicles capable of </w:t>
      </w:r>
      <w:r w:rsidR="000F10C1" w:rsidRPr="00A34859">
        <w:t xml:space="preserve">operating on any </w:t>
      </w:r>
      <w:r w:rsidR="007B7CA3">
        <w:t xml:space="preserve">ethanol </w:t>
      </w:r>
      <w:r w:rsidR="000F10C1" w:rsidRPr="00A34859">
        <w:t xml:space="preserve">gasoline </w:t>
      </w:r>
      <w:r w:rsidR="007B7CA3">
        <w:t xml:space="preserve">blend </w:t>
      </w:r>
      <w:r w:rsidR="000F10C1" w:rsidRPr="00A34859">
        <w:t xml:space="preserve">up to 83%. </w:t>
      </w:r>
      <w:r w:rsidR="00602EAD" w:rsidRPr="00A34859">
        <w:t xml:space="preserve">Some states commercially sell E15 </w:t>
      </w:r>
      <w:r w:rsidR="00934798" w:rsidRPr="00A34859">
        <w:t>which is only approved for use in vehicles produced after 2001. (</w:t>
      </w:r>
      <w:r w:rsidR="00926F42" w:rsidRPr="00A34859">
        <w:t xml:space="preserve">AFDC, </w:t>
      </w:r>
      <w:r w:rsidR="002111D7" w:rsidRPr="00A34859">
        <w:t>2024)</w:t>
      </w:r>
    </w:p>
    <w:p w14:paraId="7C823DA0" w14:textId="77777777" w:rsidR="0015604B" w:rsidRPr="00A34859" w:rsidRDefault="0015604B" w:rsidP="00577A3A">
      <w:pPr>
        <w:jc w:val="both"/>
      </w:pPr>
    </w:p>
    <w:p w14:paraId="2773A7AE" w14:textId="77777777" w:rsidR="008019D6" w:rsidRPr="00A34859" w:rsidRDefault="008019D6" w:rsidP="00577A3A">
      <w:pPr>
        <w:jc w:val="both"/>
        <w:rPr>
          <w:color w:val="FF0000"/>
        </w:rPr>
      </w:pPr>
    </w:p>
    <w:p w14:paraId="4CB443D5" w14:textId="64A9D487" w:rsidR="00A40634" w:rsidRPr="00A34859" w:rsidRDefault="00A40634" w:rsidP="00A40634">
      <w:pPr>
        <w:pStyle w:val="Heading2"/>
      </w:pPr>
      <w:bookmarkStart w:id="55" w:name="_Toc159430728"/>
      <w:bookmarkStart w:id="56" w:name="_Toc164865185"/>
      <w:r w:rsidRPr="00A34859">
        <w:t>Process of Ethanol Creation</w:t>
      </w:r>
      <w:bookmarkEnd w:id="55"/>
      <w:bookmarkEnd w:id="56"/>
    </w:p>
    <w:p w14:paraId="3A9B2CDA" w14:textId="03C50D77" w:rsidR="00A40634" w:rsidRPr="00A34859" w:rsidRDefault="00A40634" w:rsidP="00A40634">
      <w:pPr>
        <w:jc w:val="both"/>
      </w:pPr>
      <w:r w:rsidRPr="00A34859">
        <w:t xml:space="preserve">Ethanol is created through the fermentation and distillation of natural matter (AFDC, 2023). Fermentation is the process of sugars being broken down by enzymes when oxygen is not present (Tay, 2019). When natural produce </w:t>
      </w:r>
      <w:r w:rsidR="00620A8E">
        <w:t>such as</w:t>
      </w:r>
      <w:r w:rsidRPr="00A34859">
        <w:t xml:space="preserve"> corn, wheat, grapes, and other sugar-based plant matter is placed in an environment without oxygen and with yeast present, ethanol and carbon dioxide are produced (Tay, 2019). Distillation then occurs to separate the ethanol from the waste plant produce, using either heat or a chemical reaction (Clifton, 2021).</w:t>
      </w:r>
    </w:p>
    <w:p w14:paraId="2421D955" w14:textId="55657117" w:rsidR="008019D6" w:rsidRPr="00A34859" w:rsidRDefault="008019D6" w:rsidP="00577A3A">
      <w:pPr>
        <w:jc w:val="both"/>
        <w:rPr>
          <w:color w:val="FFFFFF" w:themeColor="background1"/>
        </w:rPr>
      </w:pPr>
    </w:p>
    <w:p w14:paraId="0DAB1390" w14:textId="77777777" w:rsidR="00445E9D" w:rsidRPr="00A34859" w:rsidRDefault="00445E9D" w:rsidP="00577A3A">
      <w:pPr>
        <w:jc w:val="both"/>
        <w:rPr>
          <w:color w:val="FF0000"/>
        </w:rPr>
      </w:pPr>
    </w:p>
    <w:p w14:paraId="6528EFD5" w14:textId="77777777" w:rsidR="00445E9D" w:rsidRPr="00A34859" w:rsidRDefault="00445E9D" w:rsidP="00577A3A">
      <w:pPr>
        <w:jc w:val="both"/>
        <w:rPr>
          <w:color w:val="FF0000"/>
        </w:rPr>
      </w:pPr>
    </w:p>
    <w:p w14:paraId="6A26BDE3" w14:textId="6D350D93" w:rsidR="00E43980" w:rsidRPr="00A34859" w:rsidRDefault="007D6078" w:rsidP="00356028">
      <w:pPr>
        <w:pStyle w:val="Heading2"/>
      </w:pPr>
      <w:bookmarkStart w:id="57" w:name="_Toc159430730"/>
      <w:bookmarkStart w:id="58" w:name="_Toc164865186"/>
      <w:r w:rsidRPr="00A34859">
        <w:t>Benefits Of Ethanol</w:t>
      </w:r>
      <w:bookmarkEnd w:id="57"/>
      <w:bookmarkEnd w:id="58"/>
    </w:p>
    <w:p w14:paraId="171B7213" w14:textId="6B119B2E" w:rsidR="00823AC2" w:rsidRPr="00A34859" w:rsidRDefault="0046391C" w:rsidP="00F11989">
      <w:pPr>
        <w:jc w:val="both"/>
      </w:pPr>
      <w:r w:rsidRPr="00A34859">
        <w:t xml:space="preserve">Since combustion engines use </w:t>
      </w:r>
      <w:r w:rsidR="00823AC2" w:rsidRPr="00A34859">
        <w:t>liquid-based</w:t>
      </w:r>
      <w:r w:rsidRPr="00A34859">
        <w:t xml:space="preserve"> fuels</w:t>
      </w:r>
      <w:r w:rsidR="00AF7586">
        <w:t>,</w:t>
      </w:r>
      <w:r w:rsidRPr="00A34859">
        <w:t xml:space="preserve"> the likes of Drop-in biofuels, Pyrolysis, Biodiesel and Ethanol are the </w:t>
      </w:r>
      <w:r w:rsidR="00823AC2" w:rsidRPr="00A34859">
        <w:t xml:space="preserve">potential types of biofuels that </w:t>
      </w:r>
      <w:r w:rsidR="00E7217B" w:rsidRPr="00A34859">
        <w:t xml:space="preserve">can </w:t>
      </w:r>
      <w:r w:rsidR="00823AC2" w:rsidRPr="00A34859">
        <w:t xml:space="preserve">replace the current standard used fossil fuels. However, as mentioned above </w:t>
      </w:r>
      <w:r w:rsidR="00123E10" w:rsidRPr="00A34859">
        <w:t xml:space="preserve">the likes of Pyrolysis and Drop-in biofuels </w:t>
      </w:r>
      <w:r w:rsidR="00E7217B" w:rsidRPr="00A34859">
        <w:t>are</w:t>
      </w:r>
      <w:r w:rsidR="004D1A10" w:rsidRPr="00A34859">
        <w:t xml:space="preserve"> difficult to obtain and provide even further problems when trying to be obtained in large quantities</w:t>
      </w:r>
      <w:r w:rsidR="00254601" w:rsidRPr="00A34859">
        <w:t>,</w:t>
      </w:r>
      <w:r w:rsidR="004D1A10" w:rsidRPr="00A34859">
        <w:t xml:space="preserve"> the likes </w:t>
      </w:r>
      <w:r w:rsidR="00254601" w:rsidRPr="00A34859">
        <w:t xml:space="preserve">of which </w:t>
      </w:r>
      <w:r w:rsidR="007166D4">
        <w:t>are</w:t>
      </w:r>
      <w:r w:rsidR="00254601" w:rsidRPr="00A34859">
        <w:t xml:space="preserve"> required</w:t>
      </w:r>
      <w:r w:rsidR="004D1A10" w:rsidRPr="00A34859">
        <w:t xml:space="preserve"> for consistent running of a</w:t>
      </w:r>
      <w:r w:rsidR="00467021" w:rsidRPr="00A34859">
        <w:t xml:space="preserve">n internal combustion </w:t>
      </w:r>
      <w:r w:rsidR="00170B9D" w:rsidRPr="00A34859">
        <w:t>engine</w:t>
      </w:r>
      <w:r w:rsidR="00737EA4" w:rsidRPr="00A34859">
        <w:t>.</w:t>
      </w:r>
    </w:p>
    <w:p w14:paraId="33260596" w14:textId="58425533" w:rsidR="00823AC2" w:rsidRPr="00A34859" w:rsidRDefault="00823AC2" w:rsidP="00C5721A">
      <w:pPr>
        <w:jc w:val="both"/>
      </w:pPr>
    </w:p>
    <w:p w14:paraId="3E02A2A7" w14:textId="294628E1" w:rsidR="005B40F0" w:rsidRPr="00A34859" w:rsidRDefault="00EB561E" w:rsidP="00C5721A">
      <w:pPr>
        <w:jc w:val="both"/>
      </w:pPr>
      <w:r w:rsidRPr="00A34859">
        <w:t>Ethanol</w:t>
      </w:r>
      <w:r w:rsidR="00247018" w:rsidRPr="00A34859">
        <w:t xml:space="preserve"> is an attractive </w:t>
      </w:r>
      <w:r w:rsidR="00240DFE" w:rsidRPr="00A34859">
        <w:t>alternative</w:t>
      </w:r>
      <w:r w:rsidR="00247018" w:rsidRPr="00A34859">
        <w:t xml:space="preserve"> fuel to standard fossil fuels due to it being a renewable bio-based resource </w:t>
      </w:r>
      <w:r w:rsidR="009C4F1F" w:rsidRPr="00A34859">
        <w:t xml:space="preserve">that is oxygenated, allowing for </w:t>
      </w:r>
      <w:r w:rsidR="00AD328F" w:rsidRPr="00A34859">
        <w:t>a reduction in emissions when present in a compression engine (</w:t>
      </w:r>
      <w:r w:rsidRPr="00A34859">
        <w:t>Agarwal, 2007).</w:t>
      </w:r>
      <w:r w:rsidR="008808F0" w:rsidRPr="00A34859">
        <w:t xml:space="preserve"> It has been found that ethanol produced using </w:t>
      </w:r>
      <w:r w:rsidR="005E36D5" w:rsidRPr="00A34859">
        <w:t>US corn results in between 44%-52% lower combustion emissions than gasoline</w:t>
      </w:r>
      <w:r w:rsidR="00AD637E" w:rsidRPr="00A34859">
        <w:t xml:space="preserve"> </w:t>
      </w:r>
      <w:r w:rsidR="009C66C0" w:rsidRPr="00A34859">
        <w:t>(Sarisky-Reed, 2022).</w:t>
      </w:r>
      <w:r w:rsidR="002B23D4" w:rsidRPr="00A34859">
        <w:t xml:space="preserve"> Though this is lower than the life-cycle greenhouse gas emissions </w:t>
      </w:r>
      <w:r w:rsidR="00004096" w:rsidRPr="00A34859">
        <w:t xml:space="preserve">reduction </w:t>
      </w:r>
      <w:r w:rsidR="008A56C6" w:rsidRPr="00A34859">
        <w:t>from the use of biodiesel rather than petroleum diesel at 40%-86%</w:t>
      </w:r>
      <w:r w:rsidR="00500B02" w:rsidRPr="00A34859">
        <w:t>(</w:t>
      </w:r>
      <w:r w:rsidR="00DF7793" w:rsidRPr="00A34859">
        <w:t>Hui Xu, 2022</w:t>
      </w:r>
      <w:r w:rsidR="00500B02" w:rsidRPr="00A34859">
        <w:t>)</w:t>
      </w:r>
      <w:r w:rsidR="008A56C6" w:rsidRPr="00A34859">
        <w:t xml:space="preserve">, </w:t>
      </w:r>
      <w:r w:rsidR="00500B02" w:rsidRPr="00A34859">
        <w:t xml:space="preserve">gasoline vehicles make up </w:t>
      </w:r>
      <w:r w:rsidR="007E6EF7" w:rsidRPr="00A34859">
        <w:t>35.8</w:t>
      </w:r>
      <w:r w:rsidR="00500B02" w:rsidRPr="00A34859">
        <w:t xml:space="preserve">% of </w:t>
      </w:r>
      <w:r w:rsidR="00336FA8" w:rsidRPr="00A34859">
        <w:t xml:space="preserve">new </w:t>
      </w:r>
      <w:r w:rsidR="00DD1B55" w:rsidRPr="00A34859">
        <w:t>European Union (EU)</w:t>
      </w:r>
      <w:r w:rsidR="00336FA8" w:rsidRPr="00A34859">
        <w:t xml:space="preserve"> sales compared to diesel</w:t>
      </w:r>
      <w:r w:rsidR="00700F5E" w:rsidRPr="00A34859">
        <w:t xml:space="preserve">s </w:t>
      </w:r>
      <w:r w:rsidR="006B5F7C">
        <w:t xml:space="preserve">at </w:t>
      </w:r>
      <w:r w:rsidR="007E6EF7" w:rsidRPr="00A34859">
        <w:t>14.1</w:t>
      </w:r>
      <w:r w:rsidR="00700F5E" w:rsidRPr="00A34859">
        <w:t xml:space="preserve">% </w:t>
      </w:r>
      <w:r w:rsidR="00A32AF3" w:rsidRPr="00A34859">
        <w:t xml:space="preserve">(see </w:t>
      </w:r>
      <w:r w:rsidR="003B6A22" w:rsidRPr="00A34859">
        <w:t>F</w:t>
      </w:r>
      <w:r w:rsidR="00A32AF3" w:rsidRPr="00A34859">
        <w:t>igure 5</w:t>
      </w:r>
      <w:r w:rsidR="00E91E28" w:rsidRPr="00A34859">
        <w:t>(</w:t>
      </w:r>
      <w:r w:rsidR="006D14A7" w:rsidRPr="00A34859">
        <w:t>ACEA, 202</w:t>
      </w:r>
      <w:r w:rsidR="00FD088B" w:rsidRPr="00A34859">
        <w:t>3</w:t>
      </w:r>
      <w:r w:rsidR="00E91E28" w:rsidRPr="00A34859">
        <w:t>)</w:t>
      </w:r>
      <w:r w:rsidR="006D14A7" w:rsidRPr="00A34859">
        <w:t xml:space="preserve"> </w:t>
      </w:r>
      <w:r w:rsidR="00700F5E" w:rsidRPr="00A34859">
        <w:t xml:space="preserve">resulting in a </w:t>
      </w:r>
      <w:r w:rsidR="00E91E28" w:rsidRPr="00A34859">
        <w:t>greater total reduction from the use of ethanol</w:t>
      </w:r>
      <w:r w:rsidR="00606D70">
        <w:t xml:space="preserve"> within petrol vehicles than biodiesel within diesel vehicles</w:t>
      </w:r>
      <w:r w:rsidR="00E91E28" w:rsidRPr="00A34859">
        <w:t>.</w:t>
      </w:r>
      <w:r w:rsidR="00FB2A6A" w:rsidRPr="00A34859">
        <w:t xml:space="preserve"> </w:t>
      </w:r>
    </w:p>
    <w:p w14:paraId="551590FD" w14:textId="07947301" w:rsidR="005A6DB1" w:rsidRPr="00A34859" w:rsidRDefault="005A6DB1" w:rsidP="004839E6"/>
    <w:p w14:paraId="35497148" w14:textId="03024C85" w:rsidR="005B40F0" w:rsidRDefault="005B40F0" w:rsidP="004839E6"/>
    <w:p w14:paraId="0BDE3DC0" w14:textId="77777777" w:rsidR="00364849" w:rsidRDefault="00364849" w:rsidP="004839E6"/>
    <w:p w14:paraId="09051859" w14:textId="43658DA3" w:rsidR="00364849" w:rsidRDefault="00364849" w:rsidP="004839E6"/>
    <w:p w14:paraId="129D5DA1" w14:textId="39A22F20" w:rsidR="00364849" w:rsidRDefault="00364849" w:rsidP="004839E6">
      <w:r w:rsidRPr="00A34859">
        <w:rPr>
          <w:noProof/>
        </w:rPr>
        <w:lastRenderedPageBreak/>
        <w:drawing>
          <wp:anchor distT="0" distB="0" distL="114300" distR="114300" simplePos="0" relativeHeight="251658249" behindDoc="0" locked="0" layoutInCell="1" allowOverlap="1" wp14:anchorId="64022640" wp14:editId="1DF6AE80">
            <wp:simplePos x="0" y="0"/>
            <wp:positionH relativeFrom="margin">
              <wp:align>left</wp:align>
            </wp:positionH>
            <wp:positionV relativeFrom="paragraph">
              <wp:posOffset>-688975</wp:posOffset>
            </wp:positionV>
            <wp:extent cx="5572760" cy="2571750"/>
            <wp:effectExtent l="0" t="0" r="8890" b="0"/>
            <wp:wrapNone/>
            <wp:docPr id="1556190585" name="Picture 1"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90585" name="Picture 1" descr="A pie chart with text and numb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72760" cy="2571750"/>
                    </a:xfrm>
                    <a:prstGeom prst="rect">
                      <a:avLst/>
                    </a:prstGeom>
                  </pic:spPr>
                </pic:pic>
              </a:graphicData>
            </a:graphic>
            <wp14:sizeRelH relativeFrom="page">
              <wp14:pctWidth>0</wp14:pctWidth>
            </wp14:sizeRelH>
            <wp14:sizeRelV relativeFrom="page">
              <wp14:pctHeight>0</wp14:pctHeight>
            </wp14:sizeRelV>
          </wp:anchor>
        </w:drawing>
      </w:r>
    </w:p>
    <w:p w14:paraId="235979D2" w14:textId="77777777" w:rsidR="00364849" w:rsidRDefault="00364849" w:rsidP="004839E6"/>
    <w:p w14:paraId="21EA3152" w14:textId="77777777" w:rsidR="00364849" w:rsidRDefault="00364849" w:rsidP="004839E6"/>
    <w:p w14:paraId="433E70E7" w14:textId="77777777" w:rsidR="00364849" w:rsidRDefault="00364849" w:rsidP="004839E6"/>
    <w:p w14:paraId="007724D2" w14:textId="77777777" w:rsidR="00364849" w:rsidRDefault="00364849" w:rsidP="004839E6"/>
    <w:p w14:paraId="39EA7A87" w14:textId="77777777" w:rsidR="00364849" w:rsidRDefault="00364849" w:rsidP="004839E6"/>
    <w:p w14:paraId="7BAFAE40" w14:textId="77777777" w:rsidR="00364849" w:rsidRDefault="00364849" w:rsidP="004839E6"/>
    <w:p w14:paraId="4FD484AA" w14:textId="77777777" w:rsidR="00364849" w:rsidRDefault="00364849" w:rsidP="004839E6"/>
    <w:p w14:paraId="37ABCA83" w14:textId="03136A1E" w:rsidR="00364849" w:rsidRDefault="00364849" w:rsidP="004839E6"/>
    <w:p w14:paraId="095A8930" w14:textId="77777777" w:rsidR="00364849" w:rsidRDefault="00364849" w:rsidP="004839E6"/>
    <w:p w14:paraId="50BB2326" w14:textId="6808B173" w:rsidR="00364849" w:rsidRDefault="00364849" w:rsidP="004839E6"/>
    <w:p w14:paraId="59DF2A66" w14:textId="650C9C31" w:rsidR="00364849" w:rsidRDefault="00364849" w:rsidP="004839E6">
      <w:r w:rsidRPr="00A34859">
        <w:rPr>
          <w:noProof/>
        </w:rPr>
        <mc:AlternateContent>
          <mc:Choice Requires="wps">
            <w:drawing>
              <wp:anchor distT="0" distB="0" distL="114300" distR="114300" simplePos="0" relativeHeight="251658254" behindDoc="1" locked="0" layoutInCell="1" allowOverlap="1" wp14:anchorId="7BF9AED2" wp14:editId="2FD0F1CC">
                <wp:simplePos x="0" y="0"/>
                <wp:positionH relativeFrom="page">
                  <wp:align>center</wp:align>
                </wp:positionH>
                <wp:positionV relativeFrom="paragraph">
                  <wp:posOffset>70485</wp:posOffset>
                </wp:positionV>
                <wp:extent cx="3018790" cy="635"/>
                <wp:effectExtent l="0" t="0" r="0" b="0"/>
                <wp:wrapTight wrapText="bothSides">
                  <wp:wrapPolygon edited="0">
                    <wp:start x="0" y="0"/>
                    <wp:lineTo x="0" y="20282"/>
                    <wp:lineTo x="21400" y="20282"/>
                    <wp:lineTo x="21400" y="0"/>
                    <wp:lineTo x="0" y="0"/>
                  </wp:wrapPolygon>
                </wp:wrapTight>
                <wp:docPr id="1892656550" name="Text Box 1"/>
                <wp:cNvGraphicFramePr/>
                <a:graphic xmlns:a="http://schemas.openxmlformats.org/drawingml/2006/main">
                  <a:graphicData uri="http://schemas.microsoft.com/office/word/2010/wordprocessingShape">
                    <wps:wsp>
                      <wps:cNvSpPr txBox="1"/>
                      <wps:spPr>
                        <a:xfrm>
                          <a:off x="0" y="0"/>
                          <a:ext cx="3018790" cy="635"/>
                        </a:xfrm>
                        <a:prstGeom prst="rect">
                          <a:avLst/>
                        </a:prstGeom>
                        <a:solidFill>
                          <a:prstClr val="white"/>
                        </a:solidFill>
                        <a:ln>
                          <a:noFill/>
                        </a:ln>
                      </wps:spPr>
                      <wps:txbx>
                        <w:txbxContent>
                          <w:p w14:paraId="31686EAC" w14:textId="58334072" w:rsidR="009D0E1D" w:rsidRPr="00A34859" w:rsidRDefault="009D0E1D" w:rsidP="009D0E1D">
                            <w:pPr>
                              <w:pStyle w:val="Caption"/>
                            </w:pPr>
                            <w:bookmarkStart w:id="59" w:name="_Toc153201126"/>
                            <w:bookmarkStart w:id="60" w:name="_Toc165464563"/>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5</w:t>
                            </w:r>
                            <w:r w:rsidRPr="00A34859">
                              <w:rPr>
                                <w:color w:val="808080" w:themeColor="background1" w:themeShade="80"/>
                              </w:rPr>
                              <w:fldChar w:fldCharType="end"/>
                            </w:r>
                            <w:r w:rsidRPr="00A34859">
                              <w:rPr>
                                <w:color w:val="808080" w:themeColor="background1" w:themeShade="80"/>
                              </w:rPr>
                              <w:t>- New passenger cars by fuel type in the EU</w:t>
                            </w:r>
                            <w:r w:rsidR="00985FC9" w:rsidRPr="00A34859">
                              <w:rPr>
                                <w:color w:val="808080" w:themeColor="background1" w:themeShade="80"/>
                              </w:rPr>
                              <w:t xml:space="preserve"> 2022</w:t>
                            </w:r>
                            <w:r w:rsidRPr="00A34859">
                              <w:rPr>
                                <w:color w:val="808080" w:themeColor="background1" w:themeShade="80"/>
                              </w:rPr>
                              <w:t xml:space="preserve"> (ACEA,20</w:t>
                            </w:r>
                            <w:r w:rsidR="00FD088B" w:rsidRPr="00A34859">
                              <w:rPr>
                                <w:color w:val="808080" w:themeColor="background1" w:themeShade="80"/>
                              </w:rPr>
                              <w:t>23</w:t>
                            </w:r>
                            <w:r w:rsidRPr="00A34859">
                              <w:rPr>
                                <w:color w:val="808080" w:themeColor="background1" w:themeShade="80"/>
                              </w:rPr>
                              <w:t>)</w:t>
                            </w:r>
                            <w:bookmarkEnd w:id="59"/>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F9AED2" id="_x0000_s1030" type="#_x0000_t202" style="position:absolute;margin-left:0;margin-top:5.55pt;width:237.7pt;height:.05pt;z-index:-25165822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" stroked="f">
                <v:textbox style="mso-fit-shape-to-text:t" inset="0,0,0,0">
                  <w:txbxContent>
                    <w:p w14:paraId="31686EAC" w14:textId="58334072" w:rsidR="009D0E1D" w:rsidRPr="00A34859" w:rsidRDefault="009D0E1D" w:rsidP="009D0E1D">
                      <w:pPr>
                        <w:pStyle w:val="Caption"/>
                      </w:pPr>
                      <w:bookmarkStart w:id="61" w:name="_Toc153201126"/>
                      <w:bookmarkStart w:id="62" w:name="_Toc165464563"/>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5</w:t>
                      </w:r>
                      <w:r w:rsidRPr="00A34859">
                        <w:rPr>
                          <w:color w:val="808080" w:themeColor="background1" w:themeShade="80"/>
                        </w:rPr>
                        <w:fldChar w:fldCharType="end"/>
                      </w:r>
                      <w:r w:rsidRPr="00A34859">
                        <w:rPr>
                          <w:color w:val="808080" w:themeColor="background1" w:themeShade="80"/>
                        </w:rPr>
                        <w:t>- New passenger cars by fuel type in the EU</w:t>
                      </w:r>
                      <w:r w:rsidR="00985FC9" w:rsidRPr="00A34859">
                        <w:rPr>
                          <w:color w:val="808080" w:themeColor="background1" w:themeShade="80"/>
                        </w:rPr>
                        <w:t xml:space="preserve"> 2022</w:t>
                      </w:r>
                      <w:r w:rsidRPr="00A34859">
                        <w:rPr>
                          <w:color w:val="808080" w:themeColor="background1" w:themeShade="80"/>
                        </w:rPr>
                        <w:t xml:space="preserve"> (ACEA,20</w:t>
                      </w:r>
                      <w:r w:rsidR="00FD088B" w:rsidRPr="00A34859">
                        <w:rPr>
                          <w:color w:val="808080" w:themeColor="background1" w:themeShade="80"/>
                        </w:rPr>
                        <w:t>23</w:t>
                      </w:r>
                      <w:r w:rsidRPr="00A34859">
                        <w:rPr>
                          <w:color w:val="808080" w:themeColor="background1" w:themeShade="80"/>
                        </w:rPr>
                        <w:t>)</w:t>
                      </w:r>
                      <w:bookmarkEnd w:id="61"/>
                      <w:bookmarkEnd w:id="62"/>
                    </w:p>
                  </w:txbxContent>
                </v:textbox>
                <w10:wrap type="tight" anchorx="page"/>
              </v:shape>
            </w:pict>
          </mc:Fallback>
        </mc:AlternateContent>
      </w:r>
    </w:p>
    <w:p w14:paraId="4976D952" w14:textId="77777777" w:rsidR="00364849" w:rsidRDefault="00364849" w:rsidP="004839E6"/>
    <w:p w14:paraId="0C9FAA6A" w14:textId="77777777" w:rsidR="00364849" w:rsidRDefault="00364849" w:rsidP="004839E6"/>
    <w:p w14:paraId="5437BD35" w14:textId="77777777" w:rsidR="00364849" w:rsidRDefault="00364849" w:rsidP="004839E6"/>
    <w:p w14:paraId="522EE154" w14:textId="77777777" w:rsidR="00364849" w:rsidRPr="00A34859" w:rsidRDefault="00364849" w:rsidP="004839E6"/>
    <w:p w14:paraId="2DF03250" w14:textId="4A5A9C50" w:rsidR="00790BBC" w:rsidRPr="00A34859" w:rsidRDefault="00790BBC" w:rsidP="004839E6"/>
    <w:p w14:paraId="5679E654" w14:textId="61D00E98" w:rsidR="00A62A73" w:rsidRPr="00A34859" w:rsidRDefault="00FB2A6A" w:rsidP="004839E6">
      <w:r w:rsidRPr="00A34859">
        <w:t>As well as this,</w:t>
      </w:r>
      <w:r w:rsidR="00B00915">
        <w:t xml:space="preserve"> petroleum-</w:t>
      </w:r>
      <w:r w:rsidR="00F945DE">
        <w:t>fuelled</w:t>
      </w:r>
      <w:r w:rsidR="00E454C0" w:rsidRPr="00A34859">
        <w:t xml:space="preserve"> </w:t>
      </w:r>
      <w:r w:rsidR="007E6EF7" w:rsidRPr="00A34859">
        <w:t xml:space="preserve">vehicles have been the dominant vehicle </w:t>
      </w:r>
      <w:r w:rsidR="00623B90" w:rsidRPr="00A34859">
        <w:t xml:space="preserve">sold </w:t>
      </w:r>
      <w:r w:rsidR="00D65554" w:rsidRPr="00A34859">
        <w:t>new</w:t>
      </w:r>
      <w:r w:rsidR="00623B90" w:rsidRPr="00A34859">
        <w:t xml:space="preserve"> in the market since 20</w:t>
      </w:r>
      <w:r w:rsidR="00564F60" w:rsidRPr="00A34859">
        <w:t>17</w:t>
      </w:r>
      <w:r w:rsidR="00623B90" w:rsidRPr="00A34859">
        <w:t xml:space="preserve"> (see </w:t>
      </w:r>
      <w:r w:rsidR="003B6A22" w:rsidRPr="00A34859">
        <w:t>F</w:t>
      </w:r>
      <w:r w:rsidR="00623B90" w:rsidRPr="00A34859">
        <w:t xml:space="preserve">igures </w:t>
      </w:r>
      <w:r w:rsidR="000D7816" w:rsidRPr="00A34859">
        <w:t>6-</w:t>
      </w:r>
      <w:r w:rsidR="00DF698E">
        <w:t>10</w:t>
      </w:r>
      <w:r w:rsidR="000D7816" w:rsidRPr="00A34859">
        <w:t>).</w:t>
      </w:r>
    </w:p>
    <w:p w14:paraId="5CBFCD37" w14:textId="250C0367" w:rsidR="00AD328F" w:rsidRPr="00A34859" w:rsidRDefault="00364849" w:rsidP="004839E6">
      <w:r w:rsidRPr="00A34859">
        <w:rPr>
          <w:noProof/>
        </w:rPr>
        <w:drawing>
          <wp:anchor distT="0" distB="0" distL="114300" distR="114300" simplePos="0" relativeHeight="251658248" behindDoc="0" locked="0" layoutInCell="1" allowOverlap="1" wp14:anchorId="6859CAE9" wp14:editId="58EB5B63">
            <wp:simplePos x="0" y="0"/>
            <wp:positionH relativeFrom="margin">
              <wp:align>left</wp:align>
            </wp:positionH>
            <wp:positionV relativeFrom="paragraph">
              <wp:posOffset>140970</wp:posOffset>
            </wp:positionV>
            <wp:extent cx="5891530" cy="2872740"/>
            <wp:effectExtent l="0" t="0" r="0" b="3810"/>
            <wp:wrapNone/>
            <wp:docPr id="1403038353"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38353" name="Picture 1" descr="A pie chart with different colored circl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891530" cy="2872740"/>
                    </a:xfrm>
                    <a:prstGeom prst="rect">
                      <a:avLst/>
                    </a:prstGeom>
                  </pic:spPr>
                </pic:pic>
              </a:graphicData>
            </a:graphic>
            <wp14:sizeRelH relativeFrom="page">
              <wp14:pctWidth>0</wp14:pctWidth>
            </wp14:sizeRelH>
            <wp14:sizeRelV relativeFrom="page">
              <wp14:pctHeight>0</wp14:pctHeight>
            </wp14:sizeRelV>
          </wp:anchor>
        </w:drawing>
      </w:r>
    </w:p>
    <w:p w14:paraId="1CADE2BC" w14:textId="2CF607BD" w:rsidR="00E454C0" w:rsidRPr="00A34859" w:rsidRDefault="00E454C0" w:rsidP="004839E6"/>
    <w:p w14:paraId="20224835" w14:textId="6735E351" w:rsidR="00364849" w:rsidRPr="00A34859" w:rsidRDefault="00364849" w:rsidP="004839E6"/>
    <w:p w14:paraId="5AA1AB72" w14:textId="3F445B49" w:rsidR="00790BBC" w:rsidRPr="00A34859" w:rsidRDefault="00790BBC" w:rsidP="004839E6"/>
    <w:p w14:paraId="19BE61C0" w14:textId="2331B214" w:rsidR="00A07282" w:rsidRDefault="00A07282" w:rsidP="004839E6"/>
    <w:p w14:paraId="258A8FDC" w14:textId="77777777" w:rsidR="00364849" w:rsidRDefault="00364849" w:rsidP="004839E6"/>
    <w:p w14:paraId="2A7B45E8" w14:textId="77777777" w:rsidR="00364849" w:rsidRDefault="00364849" w:rsidP="004839E6"/>
    <w:p w14:paraId="647ACAB5" w14:textId="77777777" w:rsidR="00364849" w:rsidRDefault="00364849" w:rsidP="004839E6"/>
    <w:p w14:paraId="2CCCFDFE" w14:textId="77777777" w:rsidR="00364849" w:rsidRDefault="00364849" w:rsidP="004839E6"/>
    <w:p w14:paraId="4D564744" w14:textId="77777777" w:rsidR="00364849" w:rsidRDefault="00364849" w:rsidP="004839E6"/>
    <w:p w14:paraId="41840E69" w14:textId="77777777" w:rsidR="00364849" w:rsidRDefault="00364849" w:rsidP="004839E6"/>
    <w:p w14:paraId="60521C9F" w14:textId="77777777" w:rsidR="00364849" w:rsidRDefault="00364849" w:rsidP="004839E6"/>
    <w:p w14:paraId="106A8B07" w14:textId="77777777" w:rsidR="00364849" w:rsidRDefault="00364849" w:rsidP="004839E6"/>
    <w:p w14:paraId="3D73163A" w14:textId="77777777" w:rsidR="00364849" w:rsidRDefault="00364849" w:rsidP="004839E6"/>
    <w:p w14:paraId="443EAE25" w14:textId="77777777" w:rsidR="00364849" w:rsidRDefault="00364849" w:rsidP="004839E6"/>
    <w:p w14:paraId="5A5137BE" w14:textId="77777777" w:rsidR="00364849" w:rsidRDefault="00364849" w:rsidP="004839E6"/>
    <w:p w14:paraId="05E0F042" w14:textId="77777777" w:rsidR="00364849" w:rsidRDefault="00364849" w:rsidP="004839E6"/>
    <w:p w14:paraId="0E411F85" w14:textId="77777777" w:rsidR="00364849" w:rsidRDefault="00364849" w:rsidP="004839E6"/>
    <w:p w14:paraId="33E491F0" w14:textId="358DC06C" w:rsidR="00364849" w:rsidRDefault="00364849" w:rsidP="004839E6">
      <w:r w:rsidRPr="00A34859">
        <w:rPr>
          <w:noProof/>
        </w:rPr>
        <mc:AlternateContent>
          <mc:Choice Requires="wps">
            <w:drawing>
              <wp:anchor distT="0" distB="0" distL="114300" distR="114300" simplePos="0" relativeHeight="251658255" behindDoc="1" locked="0" layoutInCell="1" allowOverlap="1" wp14:anchorId="3CC647A5" wp14:editId="1A1BB54C">
                <wp:simplePos x="0" y="0"/>
                <wp:positionH relativeFrom="page">
                  <wp:align>center</wp:align>
                </wp:positionH>
                <wp:positionV relativeFrom="paragraph">
                  <wp:posOffset>45085</wp:posOffset>
                </wp:positionV>
                <wp:extent cx="4450715" cy="241300"/>
                <wp:effectExtent l="0" t="0" r="6985" b="6350"/>
                <wp:wrapTight wrapText="bothSides">
                  <wp:wrapPolygon edited="0">
                    <wp:start x="0" y="0"/>
                    <wp:lineTo x="0" y="20463"/>
                    <wp:lineTo x="21541" y="20463"/>
                    <wp:lineTo x="21541" y="0"/>
                    <wp:lineTo x="0" y="0"/>
                  </wp:wrapPolygon>
                </wp:wrapTight>
                <wp:docPr id="1839202564" name="Text Box 1"/>
                <wp:cNvGraphicFramePr/>
                <a:graphic xmlns:a="http://schemas.openxmlformats.org/drawingml/2006/main">
                  <a:graphicData uri="http://schemas.microsoft.com/office/word/2010/wordprocessingShape">
                    <wps:wsp>
                      <wps:cNvSpPr txBox="1"/>
                      <wps:spPr>
                        <a:xfrm>
                          <a:off x="0" y="0"/>
                          <a:ext cx="4450715" cy="241300"/>
                        </a:xfrm>
                        <a:prstGeom prst="rect">
                          <a:avLst/>
                        </a:prstGeom>
                        <a:solidFill>
                          <a:prstClr val="white"/>
                        </a:solidFill>
                        <a:ln>
                          <a:noFill/>
                        </a:ln>
                      </wps:spPr>
                      <wps:txbx>
                        <w:txbxContent>
                          <w:p w14:paraId="263D13B3" w14:textId="106F9603" w:rsidR="00774CC7" w:rsidRPr="00A34859" w:rsidRDefault="00774CC7" w:rsidP="00790BBC">
                            <w:pPr>
                              <w:pStyle w:val="Caption"/>
                              <w:jc w:val="center"/>
                              <w:rPr>
                                <w:color w:val="808080" w:themeColor="background1" w:themeShade="80"/>
                              </w:rPr>
                            </w:pPr>
                            <w:bookmarkStart w:id="63" w:name="_Toc153201129"/>
                            <w:bookmarkStart w:id="64" w:name="_Toc165464564"/>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6</w:t>
                            </w:r>
                            <w:r w:rsidRPr="00A34859">
                              <w:rPr>
                                <w:color w:val="808080" w:themeColor="background1" w:themeShade="80"/>
                              </w:rPr>
                              <w:fldChar w:fldCharType="end"/>
                            </w:r>
                            <w:r w:rsidRPr="00A34859">
                              <w:rPr>
                                <w:color w:val="808080" w:themeColor="background1" w:themeShade="80"/>
                              </w:rPr>
                              <w:t>- New passenger cars by fuel type in the EU 2021(ACEA, 2022)</w:t>
                            </w:r>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647A5" id="_x0000_s1031" type="#_x0000_t202" style="position:absolute;margin-left:0;margin-top:3.55pt;width:350.45pt;height:19pt;z-index:-25165822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" stroked="f">
                <v:textbox inset="0,0,0,0">
                  <w:txbxContent>
                    <w:p w14:paraId="263D13B3" w14:textId="106F9603" w:rsidR="00774CC7" w:rsidRPr="00A34859" w:rsidRDefault="00774CC7" w:rsidP="00790BBC">
                      <w:pPr>
                        <w:pStyle w:val="Caption"/>
                        <w:jc w:val="center"/>
                        <w:rPr>
                          <w:color w:val="808080" w:themeColor="background1" w:themeShade="80"/>
                        </w:rPr>
                      </w:pPr>
                      <w:bookmarkStart w:id="65" w:name="_Toc153201129"/>
                      <w:bookmarkStart w:id="66" w:name="_Toc165464564"/>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6</w:t>
                      </w:r>
                      <w:r w:rsidRPr="00A34859">
                        <w:rPr>
                          <w:color w:val="808080" w:themeColor="background1" w:themeShade="80"/>
                        </w:rPr>
                        <w:fldChar w:fldCharType="end"/>
                      </w:r>
                      <w:r w:rsidRPr="00A34859">
                        <w:rPr>
                          <w:color w:val="808080" w:themeColor="background1" w:themeShade="80"/>
                        </w:rPr>
                        <w:t>- New passenger cars by fuel type in the EU 2021(ACEA, 2022)</w:t>
                      </w:r>
                      <w:bookmarkEnd w:id="65"/>
                      <w:bookmarkEnd w:id="66"/>
                    </w:p>
                  </w:txbxContent>
                </v:textbox>
                <w10:wrap type="tight" anchorx="page"/>
              </v:shape>
            </w:pict>
          </mc:Fallback>
        </mc:AlternateContent>
      </w:r>
    </w:p>
    <w:p w14:paraId="63FFCA7E" w14:textId="77777777" w:rsidR="00364849" w:rsidRDefault="00364849" w:rsidP="004839E6"/>
    <w:p w14:paraId="41E86DB8" w14:textId="77777777" w:rsidR="00364849" w:rsidRDefault="00364849" w:rsidP="004839E6"/>
    <w:p w14:paraId="22B5692E" w14:textId="77777777" w:rsidR="00364849" w:rsidRDefault="00364849" w:rsidP="004839E6"/>
    <w:p w14:paraId="63E9BBBD" w14:textId="77777777" w:rsidR="00364849" w:rsidRDefault="00364849" w:rsidP="004839E6"/>
    <w:p w14:paraId="20DB9960" w14:textId="46946821" w:rsidR="00364849" w:rsidRDefault="00364849" w:rsidP="004839E6"/>
    <w:p w14:paraId="0E501974" w14:textId="77777777" w:rsidR="00364849" w:rsidRDefault="00364849" w:rsidP="004839E6"/>
    <w:p w14:paraId="75182395" w14:textId="77777777" w:rsidR="00364849" w:rsidRDefault="00364849" w:rsidP="004839E6"/>
    <w:p w14:paraId="114BEEFF" w14:textId="77777777" w:rsidR="00364849" w:rsidRDefault="00364849" w:rsidP="004839E6"/>
    <w:p w14:paraId="3FF671D6" w14:textId="60C4FCA9" w:rsidR="00364849" w:rsidRDefault="00364849" w:rsidP="004839E6"/>
    <w:p w14:paraId="24976940" w14:textId="77777777" w:rsidR="00A07282" w:rsidRDefault="00A07282" w:rsidP="004839E6"/>
    <w:p w14:paraId="1C8CD9C5" w14:textId="77777777" w:rsidR="00A07282" w:rsidRDefault="00A07282" w:rsidP="004839E6"/>
    <w:p w14:paraId="0D4D1AA9" w14:textId="77777777" w:rsidR="00A07282" w:rsidRDefault="00A07282" w:rsidP="004839E6"/>
    <w:p w14:paraId="61C0279F" w14:textId="77777777" w:rsidR="00A07282" w:rsidRDefault="00A07282" w:rsidP="004839E6"/>
    <w:p w14:paraId="1F9A7470" w14:textId="77777777" w:rsidR="00A07282" w:rsidRDefault="00A07282" w:rsidP="004839E6"/>
    <w:p w14:paraId="3B2E0501" w14:textId="1AD97FE4" w:rsidR="00A07282" w:rsidRDefault="00A07282" w:rsidP="004839E6"/>
    <w:p w14:paraId="094A21F0" w14:textId="25D56654" w:rsidR="00A07282" w:rsidRDefault="00A07282" w:rsidP="004839E6"/>
    <w:p w14:paraId="57A14D73" w14:textId="62229697" w:rsidR="00A07282" w:rsidRDefault="00364849" w:rsidP="004839E6">
      <w:r w:rsidRPr="00A34859">
        <w:rPr>
          <w:noProof/>
        </w:rPr>
        <w:lastRenderedPageBreak/>
        <w:drawing>
          <wp:anchor distT="0" distB="0" distL="114300" distR="114300" simplePos="0" relativeHeight="251658251" behindDoc="0" locked="0" layoutInCell="1" allowOverlap="1" wp14:anchorId="38B93055" wp14:editId="63F7F77E">
            <wp:simplePos x="0" y="0"/>
            <wp:positionH relativeFrom="page">
              <wp:align>center</wp:align>
            </wp:positionH>
            <wp:positionV relativeFrom="paragraph">
              <wp:posOffset>-759460</wp:posOffset>
            </wp:positionV>
            <wp:extent cx="5878195" cy="3035935"/>
            <wp:effectExtent l="0" t="0" r="8255" b="0"/>
            <wp:wrapNone/>
            <wp:docPr id="1307049610" name="Picture 1" descr="A graph of fuel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49610" name="Picture 1" descr="A graph of fuel prices&#10;&#10;Description automatically generated"/>
                    <pic:cNvPicPr/>
                  </pic:nvPicPr>
                  <pic:blipFill rotWithShape="1">
                    <a:blip r:embed="rId20">
                      <a:extLst>
                        <a:ext uri="{28A0092B-C50C-407E-A947-70E740481C1C}">
                          <a14:useLocalDpi xmlns:a14="http://schemas.microsoft.com/office/drawing/2010/main" val="0"/>
                        </a:ext>
                      </a:extLst>
                    </a:blip>
                    <a:srcRect r="19129"/>
                    <a:stretch/>
                  </pic:blipFill>
                  <pic:spPr bwMode="auto">
                    <a:xfrm>
                      <a:off x="0" y="0"/>
                      <a:ext cx="5878195" cy="303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F8DD4" w14:textId="17E9FAAA" w:rsidR="00A07282" w:rsidRDefault="00A07282" w:rsidP="004839E6"/>
    <w:p w14:paraId="613D800A" w14:textId="77777777" w:rsidR="00A07282" w:rsidRDefault="00A07282" w:rsidP="004839E6"/>
    <w:p w14:paraId="5429280A" w14:textId="77777777" w:rsidR="00A07282" w:rsidRDefault="00A07282" w:rsidP="004839E6"/>
    <w:p w14:paraId="64372204" w14:textId="77777777" w:rsidR="00A07282" w:rsidRDefault="00A07282" w:rsidP="004839E6"/>
    <w:p w14:paraId="31B52DCC" w14:textId="5EDCB5D8" w:rsidR="00A07282" w:rsidRDefault="00A07282" w:rsidP="004839E6"/>
    <w:p w14:paraId="6E17AC0A" w14:textId="77777777" w:rsidR="00D339FC" w:rsidRDefault="00D339FC" w:rsidP="004839E6"/>
    <w:p w14:paraId="5347C4CC" w14:textId="77777777" w:rsidR="00D339FC" w:rsidRDefault="00D339FC" w:rsidP="004839E6"/>
    <w:p w14:paraId="09C2FDFA" w14:textId="77777777" w:rsidR="00D339FC" w:rsidRDefault="00D339FC" w:rsidP="004839E6"/>
    <w:p w14:paraId="4E1C170D" w14:textId="77777777" w:rsidR="00D339FC" w:rsidRDefault="00D339FC" w:rsidP="004839E6"/>
    <w:p w14:paraId="5D1E221C" w14:textId="77777777" w:rsidR="00D339FC" w:rsidRDefault="00D339FC" w:rsidP="004839E6"/>
    <w:p w14:paraId="356F88BB" w14:textId="46BB1090" w:rsidR="00D339FC" w:rsidRDefault="00D339FC" w:rsidP="004839E6"/>
    <w:p w14:paraId="4E87638F" w14:textId="4AD92EC1" w:rsidR="00D339FC" w:rsidRDefault="00D339FC" w:rsidP="004839E6"/>
    <w:p w14:paraId="05648A61" w14:textId="71899B9B" w:rsidR="00D339FC" w:rsidRDefault="00D339FC" w:rsidP="004839E6"/>
    <w:p w14:paraId="6B1500A9" w14:textId="65D59671" w:rsidR="00D339FC" w:rsidRDefault="00364849" w:rsidP="004839E6">
      <w:r w:rsidRPr="00A34859">
        <w:rPr>
          <w:noProof/>
        </w:rPr>
        <mc:AlternateContent>
          <mc:Choice Requires="wps">
            <w:drawing>
              <wp:anchor distT="0" distB="0" distL="114300" distR="114300" simplePos="0" relativeHeight="251658256" behindDoc="1" locked="0" layoutInCell="1" allowOverlap="1" wp14:anchorId="43D45DD6" wp14:editId="4DF95FFE">
                <wp:simplePos x="0" y="0"/>
                <wp:positionH relativeFrom="margin">
                  <wp:align>center</wp:align>
                </wp:positionH>
                <wp:positionV relativeFrom="paragraph">
                  <wp:posOffset>12065</wp:posOffset>
                </wp:positionV>
                <wp:extent cx="3397250" cy="635"/>
                <wp:effectExtent l="0" t="0" r="0" b="0"/>
                <wp:wrapTight wrapText="bothSides">
                  <wp:wrapPolygon edited="0">
                    <wp:start x="0" y="0"/>
                    <wp:lineTo x="0" y="20057"/>
                    <wp:lineTo x="21439" y="20057"/>
                    <wp:lineTo x="21439" y="0"/>
                    <wp:lineTo x="0" y="0"/>
                  </wp:wrapPolygon>
                </wp:wrapTight>
                <wp:docPr id="1735269167" name="Text Box 1"/>
                <wp:cNvGraphicFramePr/>
                <a:graphic xmlns:a="http://schemas.openxmlformats.org/drawingml/2006/main">
                  <a:graphicData uri="http://schemas.microsoft.com/office/word/2010/wordprocessingShape">
                    <wps:wsp>
                      <wps:cNvSpPr txBox="1"/>
                      <wps:spPr>
                        <a:xfrm>
                          <a:off x="0" y="0"/>
                          <a:ext cx="3397250" cy="635"/>
                        </a:xfrm>
                        <a:prstGeom prst="rect">
                          <a:avLst/>
                        </a:prstGeom>
                        <a:solidFill>
                          <a:prstClr val="white"/>
                        </a:solidFill>
                        <a:ln>
                          <a:noFill/>
                        </a:ln>
                      </wps:spPr>
                      <wps:txbx>
                        <w:txbxContent>
                          <w:p w14:paraId="277FF400" w14:textId="194E7736" w:rsidR="00FD088B" w:rsidRPr="00A34859" w:rsidRDefault="00FD088B" w:rsidP="00790BBC">
                            <w:pPr>
                              <w:pStyle w:val="Caption"/>
                              <w:jc w:val="center"/>
                              <w:rPr>
                                <w:color w:val="808080" w:themeColor="background1" w:themeShade="80"/>
                              </w:rPr>
                            </w:pPr>
                            <w:bookmarkStart w:id="67" w:name="_Toc153201127"/>
                            <w:bookmarkStart w:id="68" w:name="_Toc165464565"/>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7</w:t>
                            </w:r>
                            <w:r w:rsidRPr="00A34859">
                              <w:rPr>
                                <w:color w:val="808080" w:themeColor="background1" w:themeShade="80"/>
                              </w:rPr>
                              <w:fldChar w:fldCharType="end"/>
                            </w:r>
                            <w:r w:rsidRPr="00A34859">
                              <w:rPr>
                                <w:color w:val="808080" w:themeColor="background1" w:themeShade="80"/>
                              </w:rPr>
                              <w:t>- New passenger cars by fuel type in the EU 2020 (ACEA, 2021)</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D45DD6" id="_x0000_s1032" type="#_x0000_t202" style="position:absolute;margin-left:0;margin-top:.95pt;width:267.5pt;height:.05pt;z-index:-251658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" stroked="f">
                <v:textbox style="mso-fit-shape-to-text:t" inset="0,0,0,0">
                  <w:txbxContent>
                    <w:p w14:paraId="277FF400" w14:textId="194E7736" w:rsidR="00FD088B" w:rsidRPr="00A34859" w:rsidRDefault="00FD088B" w:rsidP="00790BBC">
                      <w:pPr>
                        <w:pStyle w:val="Caption"/>
                        <w:jc w:val="center"/>
                        <w:rPr>
                          <w:color w:val="808080" w:themeColor="background1" w:themeShade="80"/>
                        </w:rPr>
                      </w:pPr>
                      <w:bookmarkStart w:id="69" w:name="_Toc153201127"/>
                      <w:bookmarkStart w:id="70" w:name="_Toc165464565"/>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7</w:t>
                      </w:r>
                      <w:r w:rsidRPr="00A34859">
                        <w:rPr>
                          <w:color w:val="808080" w:themeColor="background1" w:themeShade="80"/>
                        </w:rPr>
                        <w:fldChar w:fldCharType="end"/>
                      </w:r>
                      <w:r w:rsidRPr="00A34859">
                        <w:rPr>
                          <w:color w:val="808080" w:themeColor="background1" w:themeShade="80"/>
                        </w:rPr>
                        <w:t>- New passenger cars by fuel type in the EU 2020 (ACEA, 2021)</w:t>
                      </w:r>
                      <w:bookmarkEnd w:id="69"/>
                      <w:bookmarkEnd w:id="70"/>
                    </w:p>
                  </w:txbxContent>
                </v:textbox>
                <w10:wrap type="tight" anchorx="margin"/>
              </v:shape>
            </w:pict>
          </mc:Fallback>
        </mc:AlternateContent>
      </w:r>
    </w:p>
    <w:p w14:paraId="37A36298" w14:textId="77777777" w:rsidR="00D339FC" w:rsidRDefault="00D339FC" w:rsidP="004839E6"/>
    <w:p w14:paraId="2ED8D0FE" w14:textId="52AF7044" w:rsidR="00D339FC" w:rsidRDefault="00364849" w:rsidP="004839E6">
      <w:r w:rsidRPr="00A34859">
        <w:rPr>
          <w:noProof/>
        </w:rPr>
        <w:drawing>
          <wp:anchor distT="0" distB="0" distL="114300" distR="114300" simplePos="0" relativeHeight="251658252" behindDoc="0" locked="0" layoutInCell="1" allowOverlap="1" wp14:anchorId="321F69F6" wp14:editId="2F72BE37">
            <wp:simplePos x="0" y="0"/>
            <wp:positionH relativeFrom="margin">
              <wp:align>right</wp:align>
            </wp:positionH>
            <wp:positionV relativeFrom="paragraph">
              <wp:posOffset>57785</wp:posOffset>
            </wp:positionV>
            <wp:extent cx="5886450" cy="2648585"/>
            <wp:effectExtent l="0" t="0" r="0" b="0"/>
            <wp:wrapNone/>
            <wp:docPr id="414330068" name="Picture 1" descr="A pie chart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30068" name="Picture 1" descr="A pie chart with different color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86450" cy="2648585"/>
                    </a:xfrm>
                    <a:prstGeom prst="rect">
                      <a:avLst/>
                    </a:prstGeom>
                  </pic:spPr>
                </pic:pic>
              </a:graphicData>
            </a:graphic>
            <wp14:sizeRelH relativeFrom="page">
              <wp14:pctWidth>0</wp14:pctWidth>
            </wp14:sizeRelH>
            <wp14:sizeRelV relativeFrom="page">
              <wp14:pctHeight>0</wp14:pctHeight>
            </wp14:sizeRelV>
          </wp:anchor>
        </w:drawing>
      </w:r>
    </w:p>
    <w:p w14:paraId="11C1C29F" w14:textId="77777777" w:rsidR="00D339FC" w:rsidRDefault="00D339FC" w:rsidP="004839E6"/>
    <w:p w14:paraId="1E2239F3" w14:textId="77777777" w:rsidR="00D339FC" w:rsidRDefault="00D339FC" w:rsidP="004839E6"/>
    <w:p w14:paraId="39AAAEA4" w14:textId="0E460132" w:rsidR="00D339FC" w:rsidRDefault="00D339FC" w:rsidP="004839E6"/>
    <w:p w14:paraId="1F8786A0" w14:textId="77777777" w:rsidR="00D339FC" w:rsidRDefault="00D339FC" w:rsidP="004839E6"/>
    <w:p w14:paraId="3557F3A4" w14:textId="77777777" w:rsidR="00D339FC" w:rsidRDefault="00D339FC" w:rsidP="004839E6"/>
    <w:p w14:paraId="21053951" w14:textId="0FA7A541" w:rsidR="00D339FC" w:rsidRDefault="00D339FC" w:rsidP="004839E6"/>
    <w:p w14:paraId="73727FB7" w14:textId="5D0A0E49" w:rsidR="00D339FC" w:rsidRDefault="00D339FC" w:rsidP="004839E6"/>
    <w:p w14:paraId="646D766E" w14:textId="77777777" w:rsidR="00D339FC" w:rsidRDefault="00D339FC" w:rsidP="004839E6"/>
    <w:p w14:paraId="03F12C1B" w14:textId="77777777" w:rsidR="00D339FC" w:rsidRDefault="00D339FC" w:rsidP="004839E6"/>
    <w:p w14:paraId="65369E83" w14:textId="77777777" w:rsidR="00D339FC" w:rsidRDefault="00D339FC" w:rsidP="004839E6"/>
    <w:p w14:paraId="7501A723" w14:textId="77777777" w:rsidR="00D339FC" w:rsidRDefault="00D339FC" w:rsidP="004839E6"/>
    <w:p w14:paraId="561FE82B" w14:textId="77777777" w:rsidR="00D339FC" w:rsidRDefault="00D339FC" w:rsidP="004839E6"/>
    <w:p w14:paraId="14E83869" w14:textId="1F908F73" w:rsidR="00D339FC" w:rsidRDefault="00D339FC" w:rsidP="004839E6"/>
    <w:p w14:paraId="5308F4A1" w14:textId="3E86D121" w:rsidR="00D339FC" w:rsidRDefault="00D339FC" w:rsidP="004839E6"/>
    <w:p w14:paraId="4E31B54D" w14:textId="256C0132" w:rsidR="00D339FC" w:rsidRDefault="00D339FC" w:rsidP="004839E6"/>
    <w:p w14:paraId="33C9B817" w14:textId="42BE69E1" w:rsidR="00D339FC" w:rsidRDefault="0052107A" w:rsidP="004839E6">
      <w:r w:rsidRPr="00A34859">
        <w:rPr>
          <w:noProof/>
        </w:rPr>
        <mc:AlternateContent>
          <mc:Choice Requires="wps">
            <w:drawing>
              <wp:anchor distT="0" distB="0" distL="114300" distR="114300" simplePos="0" relativeHeight="251658258" behindDoc="1" locked="0" layoutInCell="1" allowOverlap="1" wp14:anchorId="3B7CB361" wp14:editId="1DF0C6D7">
                <wp:simplePos x="0" y="0"/>
                <wp:positionH relativeFrom="margin">
                  <wp:align>center</wp:align>
                </wp:positionH>
                <wp:positionV relativeFrom="paragraph">
                  <wp:posOffset>18415</wp:posOffset>
                </wp:positionV>
                <wp:extent cx="3475990" cy="635"/>
                <wp:effectExtent l="0" t="0" r="0" b="0"/>
                <wp:wrapTight wrapText="bothSides">
                  <wp:wrapPolygon edited="0">
                    <wp:start x="0" y="0"/>
                    <wp:lineTo x="0" y="20057"/>
                    <wp:lineTo x="21426" y="20057"/>
                    <wp:lineTo x="21426" y="0"/>
                    <wp:lineTo x="0" y="0"/>
                  </wp:wrapPolygon>
                </wp:wrapTight>
                <wp:docPr id="578301056" name="Text Box 1"/>
                <wp:cNvGraphicFramePr/>
                <a:graphic xmlns:a="http://schemas.openxmlformats.org/drawingml/2006/main">
                  <a:graphicData uri="http://schemas.microsoft.com/office/word/2010/wordprocessingShape">
                    <wps:wsp>
                      <wps:cNvSpPr txBox="1"/>
                      <wps:spPr>
                        <a:xfrm>
                          <a:off x="0" y="0"/>
                          <a:ext cx="3475990" cy="635"/>
                        </a:xfrm>
                        <a:prstGeom prst="rect">
                          <a:avLst/>
                        </a:prstGeom>
                        <a:solidFill>
                          <a:prstClr val="white"/>
                        </a:solidFill>
                        <a:ln>
                          <a:noFill/>
                        </a:ln>
                      </wps:spPr>
                      <wps:txbx>
                        <w:txbxContent>
                          <w:p w14:paraId="0D4B7DA9" w14:textId="3E06DA54" w:rsidR="00A76D5E" w:rsidRPr="00A34859" w:rsidRDefault="00A76D5E" w:rsidP="00790BBC">
                            <w:pPr>
                              <w:pStyle w:val="Caption"/>
                              <w:jc w:val="center"/>
                              <w:rPr>
                                <w:color w:val="808080" w:themeColor="background1" w:themeShade="80"/>
                              </w:rPr>
                            </w:pPr>
                            <w:bookmarkStart w:id="71" w:name="_Toc153201130"/>
                            <w:bookmarkStart w:id="72" w:name="_Toc165464566"/>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8</w:t>
                            </w:r>
                            <w:r w:rsidRPr="00A34859">
                              <w:rPr>
                                <w:color w:val="808080" w:themeColor="background1" w:themeShade="80"/>
                              </w:rPr>
                              <w:fldChar w:fldCharType="end"/>
                            </w:r>
                            <w:r w:rsidRPr="00A34859">
                              <w:rPr>
                                <w:color w:val="808080" w:themeColor="background1" w:themeShade="80"/>
                              </w:rPr>
                              <w:t>- New passenger cars by fuel type in the EU 2018 (ACEA,2019).</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CB361" id="_x0000_s1033" type="#_x0000_t202" style="position:absolute;margin-left:0;margin-top:1.45pt;width:273.7pt;height:.05pt;z-index:-25165822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" stroked="f">
                <v:textbox style="mso-fit-shape-to-text:t" inset="0,0,0,0">
                  <w:txbxContent>
                    <w:p w14:paraId="0D4B7DA9" w14:textId="3E06DA54" w:rsidR="00A76D5E" w:rsidRPr="00A34859" w:rsidRDefault="00A76D5E" w:rsidP="00790BBC">
                      <w:pPr>
                        <w:pStyle w:val="Caption"/>
                        <w:jc w:val="center"/>
                        <w:rPr>
                          <w:color w:val="808080" w:themeColor="background1" w:themeShade="80"/>
                        </w:rPr>
                      </w:pPr>
                      <w:bookmarkStart w:id="73" w:name="_Toc153201130"/>
                      <w:bookmarkStart w:id="74" w:name="_Toc165464566"/>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8</w:t>
                      </w:r>
                      <w:r w:rsidRPr="00A34859">
                        <w:rPr>
                          <w:color w:val="808080" w:themeColor="background1" w:themeShade="80"/>
                        </w:rPr>
                        <w:fldChar w:fldCharType="end"/>
                      </w:r>
                      <w:r w:rsidRPr="00A34859">
                        <w:rPr>
                          <w:color w:val="808080" w:themeColor="background1" w:themeShade="80"/>
                        </w:rPr>
                        <w:t>- New passenger cars by fuel type in the EU 2018 (ACEA,2019).</w:t>
                      </w:r>
                      <w:bookmarkEnd w:id="73"/>
                      <w:bookmarkEnd w:id="74"/>
                    </w:p>
                  </w:txbxContent>
                </v:textbox>
                <w10:wrap type="tight" anchorx="margin"/>
              </v:shape>
            </w:pict>
          </mc:Fallback>
        </mc:AlternateContent>
      </w:r>
    </w:p>
    <w:p w14:paraId="37ACD8EB" w14:textId="647A4BE5" w:rsidR="00D339FC" w:rsidRPr="00A34859" w:rsidRDefault="00D339FC" w:rsidP="004839E6"/>
    <w:p w14:paraId="24FAFE02" w14:textId="3594A198" w:rsidR="00790BBC" w:rsidRPr="00A34859" w:rsidRDefault="00790BBC" w:rsidP="004839E6"/>
    <w:p w14:paraId="35CF65C7" w14:textId="5B25C2CF" w:rsidR="00790BBC" w:rsidRDefault="00790BBC" w:rsidP="004839E6"/>
    <w:p w14:paraId="25C3A73F" w14:textId="60ADB078" w:rsidR="00620318" w:rsidRDefault="00620318" w:rsidP="004839E6"/>
    <w:p w14:paraId="6F77DCA9" w14:textId="77777777" w:rsidR="00620318" w:rsidRDefault="00620318" w:rsidP="004839E6"/>
    <w:p w14:paraId="4A7195CD" w14:textId="77777777" w:rsidR="00620318" w:rsidRDefault="00620318" w:rsidP="004839E6"/>
    <w:p w14:paraId="6A57BAC7" w14:textId="7EB67B9B" w:rsidR="00620318" w:rsidRDefault="00620318" w:rsidP="004839E6"/>
    <w:p w14:paraId="59531B42" w14:textId="77777777" w:rsidR="00620318" w:rsidRDefault="00620318" w:rsidP="004839E6"/>
    <w:p w14:paraId="74898126" w14:textId="77777777" w:rsidR="00620318" w:rsidRDefault="00620318" w:rsidP="004839E6"/>
    <w:p w14:paraId="764F8152" w14:textId="77777777" w:rsidR="00620318" w:rsidRDefault="00620318" w:rsidP="004839E6"/>
    <w:p w14:paraId="09661583" w14:textId="77777777" w:rsidR="00620318" w:rsidRDefault="00620318" w:rsidP="004839E6"/>
    <w:p w14:paraId="29D1F5D8" w14:textId="77777777" w:rsidR="00620318" w:rsidRDefault="00620318" w:rsidP="004839E6"/>
    <w:p w14:paraId="5126592D" w14:textId="3722EF10" w:rsidR="00620318" w:rsidRDefault="00620318" w:rsidP="004839E6"/>
    <w:p w14:paraId="4811966B" w14:textId="77777777" w:rsidR="00620318" w:rsidRDefault="00620318" w:rsidP="004839E6"/>
    <w:p w14:paraId="24BAED5A" w14:textId="77777777" w:rsidR="0052107A" w:rsidRDefault="0052107A" w:rsidP="004839E6"/>
    <w:p w14:paraId="68AD41A1" w14:textId="77777777" w:rsidR="0052107A" w:rsidRDefault="0052107A" w:rsidP="004839E6"/>
    <w:p w14:paraId="3B402676" w14:textId="77777777" w:rsidR="00620318" w:rsidRDefault="00620318" w:rsidP="004839E6"/>
    <w:p w14:paraId="36854A54" w14:textId="77777777" w:rsidR="00620318" w:rsidRDefault="00620318" w:rsidP="004839E6"/>
    <w:p w14:paraId="226A2AF6" w14:textId="77777777" w:rsidR="00620318" w:rsidRPr="00A34859" w:rsidRDefault="00620318" w:rsidP="004839E6"/>
    <w:p w14:paraId="0795D21F" w14:textId="64940456" w:rsidR="00790BBC" w:rsidRPr="00A34859" w:rsidRDefault="00790BBC" w:rsidP="004839E6"/>
    <w:p w14:paraId="18656A7E" w14:textId="7BB7FCA3" w:rsidR="00643F1A" w:rsidRDefault="00643F1A" w:rsidP="004839E6"/>
    <w:p w14:paraId="5F7967A0" w14:textId="52161FA5" w:rsidR="00B557B2" w:rsidRDefault="00B557B2" w:rsidP="004839E6">
      <w:r w:rsidRPr="00A34859">
        <w:rPr>
          <w:noProof/>
        </w:rPr>
        <w:lastRenderedPageBreak/>
        <w:drawing>
          <wp:anchor distT="0" distB="0" distL="114300" distR="114300" simplePos="0" relativeHeight="251658250" behindDoc="0" locked="0" layoutInCell="1" allowOverlap="1" wp14:anchorId="317674D8" wp14:editId="2A29879F">
            <wp:simplePos x="0" y="0"/>
            <wp:positionH relativeFrom="margin">
              <wp:align>center</wp:align>
            </wp:positionH>
            <wp:positionV relativeFrom="paragraph">
              <wp:posOffset>-52098</wp:posOffset>
            </wp:positionV>
            <wp:extent cx="6029325" cy="2940050"/>
            <wp:effectExtent l="0" t="0" r="9525" b="0"/>
            <wp:wrapNone/>
            <wp:docPr id="1673241287" name="Picture 1" descr="A graph of fuel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1287" name="Picture 1" descr="A graph of fuel prices&#10;&#10;Description automatically generated"/>
                    <pic:cNvPicPr/>
                  </pic:nvPicPr>
                  <pic:blipFill rotWithShape="1">
                    <a:blip r:embed="rId22">
                      <a:extLst>
                        <a:ext uri="{28A0092B-C50C-407E-A947-70E740481C1C}">
                          <a14:useLocalDpi xmlns:a14="http://schemas.microsoft.com/office/drawing/2010/main" val="0"/>
                        </a:ext>
                      </a:extLst>
                    </a:blip>
                    <a:srcRect r="15423"/>
                    <a:stretch/>
                  </pic:blipFill>
                  <pic:spPr bwMode="auto">
                    <a:xfrm>
                      <a:off x="0" y="0"/>
                      <a:ext cx="6029325" cy="294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2B595" w14:textId="0F141813" w:rsidR="00B557B2" w:rsidRDefault="00B557B2" w:rsidP="004839E6"/>
    <w:p w14:paraId="2B0B878D" w14:textId="7492BD07" w:rsidR="00B557B2" w:rsidRDefault="00B557B2" w:rsidP="004839E6"/>
    <w:p w14:paraId="06846677" w14:textId="5955E27E" w:rsidR="00B557B2" w:rsidRDefault="00B557B2" w:rsidP="004839E6"/>
    <w:p w14:paraId="230511DD" w14:textId="759E39A3" w:rsidR="00643F1A" w:rsidRDefault="00643F1A" w:rsidP="004839E6"/>
    <w:p w14:paraId="6855A4B7" w14:textId="77777777" w:rsidR="00643F1A" w:rsidRDefault="00643F1A" w:rsidP="004839E6"/>
    <w:p w14:paraId="76E01165" w14:textId="77777777" w:rsidR="00643F1A" w:rsidRDefault="00643F1A" w:rsidP="004839E6"/>
    <w:p w14:paraId="11138B5B" w14:textId="77777777" w:rsidR="00643F1A" w:rsidRDefault="00643F1A" w:rsidP="004839E6"/>
    <w:p w14:paraId="67DDD565" w14:textId="77777777" w:rsidR="00643F1A" w:rsidRDefault="00643F1A" w:rsidP="004839E6"/>
    <w:p w14:paraId="5EB8A72F" w14:textId="77777777" w:rsidR="00643F1A" w:rsidRDefault="00643F1A" w:rsidP="004839E6"/>
    <w:p w14:paraId="30D57230" w14:textId="77777777" w:rsidR="00643F1A" w:rsidRDefault="00643F1A" w:rsidP="004839E6"/>
    <w:p w14:paraId="66463084" w14:textId="77777777" w:rsidR="00643F1A" w:rsidRDefault="00643F1A" w:rsidP="004839E6"/>
    <w:p w14:paraId="3CBC6751" w14:textId="77777777" w:rsidR="00643F1A" w:rsidRDefault="00643F1A" w:rsidP="004839E6"/>
    <w:p w14:paraId="464CB16E" w14:textId="77777777" w:rsidR="00643F1A" w:rsidRDefault="00643F1A" w:rsidP="004839E6"/>
    <w:p w14:paraId="31CDC7B2" w14:textId="77777777" w:rsidR="00643F1A" w:rsidRDefault="00643F1A" w:rsidP="004839E6"/>
    <w:p w14:paraId="52277E36" w14:textId="77777777" w:rsidR="00643F1A" w:rsidRDefault="00643F1A" w:rsidP="004839E6"/>
    <w:p w14:paraId="3B0BB835" w14:textId="37CF6AEC" w:rsidR="00643F1A" w:rsidRDefault="00B557B2" w:rsidP="004839E6">
      <w:r w:rsidRPr="00A34859">
        <w:rPr>
          <w:noProof/>
        </w:rPr>
        <mc:AlternateContent>
          <mc:Choice Requires="wps">
            <w:drawing>
              <wp:anchor distT="0" distB="0" distL="114300" distR="114300" simplePos="0" relativeHeight="251658263" behindDoc="1" locked="0" layoutInCell="1" allowOverlap="1" wp14:anchorId="25B72D39" wp14:editId="1C5E1702">
                <wp:simplePos x="0" y="0"/>
                <wp:positionH relativeFrom="margin">
                  <wp:posOffset>-55880</wp:posOffset>
                </wp:positionH>
                <wp:positionV relativeFrom="paragraph">
                  <wp:posOffset>252730</wp:posOffset>
                </wp:positionV>
                <wp:extent cx="6005830" cy="635"/>
                <wp:effectExtent l="0" t="0" r="0" b="0"/>
                <wp:wrapTight wrapText="bothSides">
                  <wp:wrapPolygon edited="0">
                    <wp:start x="0" y="0"/>
                    <wp:lineTo x="0" y="20057"/>
                    <wp:lineTo x="21513" y="20057"/>
                    <wp:lineTo x="21513" y="0"/>
                    <wp:lineTo x="0" y="0"/>
                  </wp:wrapPolygon>
                </wp:wrapTight>
                <wp:docPr id="667940504" name="Text Box 1"/>
                <wp:cNvGraphicFramePr/>
                <a:graphic xmlns:a="http://schemas.openxmlformats.org/drawingml/2006/main">
                  <a:graphicData uri="http://schemas.microsoft.com/office/word/2010/wordprocessingShape">
                    <wps:wsp>
                      <wps:cNvSpPr txBox="1"/>
                      <wps:spPr>
                        <a:xfrm>
                          <a:off x="0" y="0"/>
                          <a:ext cx="6005830" cy="635"/>
                        </a:xfrm>
                        <a:prstGeom prst="rect">
                          <a:avLst/>
                        </a:prstGeom>
                        <a:solidFill>
                          <a:prstClr val="white"/>
                        </a:solidFill>
                        <a:ln>
                          <a:noFill/>
                        </a:ln>
                      </wps:spPr>
                      <wps:txbx>
                        <w:txbxContent>
                          <w:p w14:paraId="69EB4741" w14:textId="13C15535" w:rsidR="00882090" w:rsidRPr="00A34859" w:rsidRDefault="00882090" w:rsidP="00882090">
                            <w:pPr>
                              <w:pStyle w:val="Caption"/>
                              <w:jc w:val="center"/>
                              <w:rPr>
                                <w:color w:val="808080" w:themeColor="background1" w:themeShade="80"/>
                              </w:rPr>
                            </w:pPr>
                            <w:bookmarkStart w:id="75" w:name="_Toc165464567"/>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9</w:t>
                            </w:r>
                            <w:r w:rsidRPr="00A34859">
                              <w:rPr>
                                <w:color w:val="808080" w:themeColor="background1" w:themeShade="80"/>
                              </w:rPr>
                              <w:fldChar w:fldCharType="end"/>
                            </w:r>
                            <w:r w:rsidRPr="00A34859">
                              <w:rPr>
                                <w:color w:val="808080" w:themeColor="background1" w:themeShade="80"/>
                              </w:rPr>
                              <w:t>- New passenger cars by fuel type in the EU 2017 (ACEA,2018)</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B72D39" id="_x0000_s1034" type="#_x0000_t202" style="position:absolute;margin-left:-4.4pt;margin-top:19.9pt;width:472.9pt;height:.05pt;z-index:-25165821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" stroked="f">
                <v:textbox style="mso-fit-shape-to-text:t" inset="0,0,0,0">
                  <w:txbxContent>
                    <w:p w14:paraId="69EB4741" w14:textId="13C15535" w:rsidR="00882090" w:rsidRPr="00A34859" w:rsidRDefault="00882090" w:rsidP="00882090">
                      <w:pPr>
                        <w:pStyle w:val="Caption"/>
                        <w:jc w:val="center"/>
                        <w:rPr>
                          <w:color w:val="808080" w:themeColor="background1" w:themeShade="80"/>
                        </w:rPr>
                      </w:pPr>
                      <w:bookmarkStart w:id="76" w:name="_Toc165464567"/>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9</w:t>
                      </w:r>
                      <w:r w:rsidRPr="00A34859">
                        <w:rPr>
                          <w:color w:val="808080" w:themeColor="background1" w:themeShade="80"/>
                        </w:rPr>
                        <w:fldChar w:fldCharType="end"/>
                      </w:r>
                      <w:r w:rsidRPr="00A34859">
                        <w:rPr>
                          <w:color w:val="808080" w:themeColor="background1" w:themeShade="80"/>
                        </w:rPr>
                        <w:t>- New passenger cars by fuel type in the EU 2017 (ACEA,2018)</w:t>
                      </w:r>
                      <w:bookmarkEnd w:id="76"/>
                    </w:p>
                  </w:txbxContent>
                </v:textbox>
                <w10:wrap type="tight" anchorx="margin"/>
              </v:shape>
            </w:pict>
          </mc:Fallback>
        </mc:AlternateContent>
      </w:r>
    </w:p>
    <w:p w14:paraId="525E664E" w14:textId="2031F2CA" w:rsidR="00643F1A" w:rsidRDefault="00643F1A" w:rsidP="004839E6"/>
    <w:p w14:paraId="0F4D435E" w14:textId="7FA0B57F" w:rsidR="00643F1A" w:rsidRDefault="00643F1A" w:rsidP="004839E6"/>
    <w:p w14:paraId="7988A3C7" w14:textId="79E543B8" w:rsidR="00643F1A" w:rsidRDefault="00643F1A" w:rsidP="004839E6"/>
    <w:p w14:paraId="3A9C4B5F" w14:textId="2B45ACFD" w:rsidR="00643F1A" w:rsidRDefault="00B557B2" w:rsidP="004839E6">
      <w:r w:rsidRPr="00A34859">
        <w:rPr>
          <w:noProof/>
        </w:rPr>
        <w:drawing>
          <wp:anchor distT="0" distB="0" distL="114300" distR="114300" simplePos="0" relativeHeight="251658253" behindDoc="0" locked="0" layoutInCell="1" allowOverlap="1" wp14:anchorId="371B754F" wp14:editId="2B0A23CD">
            <wp:simplePos x="0" y="0"/>
            <wp:positionH relativeFrom="page">
              <wp:align>center</wp:align>
            </wp:positionH>
            <wp:positionV relativeFrom="paragraph">
              <wp:posOffset>184868</wp:posOffset>
            </wp:positionV>
            <wp:extent cx="6038215" cy="2578735"/>
            <wp:effectExtent l="0" t="0" r="635" b="0"/>
            <wp:wrapNone/>
            <wp:docPr id="1758544515" name="Picture 1" descr="A diagram of a number of electric vehi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44515" name="Picture 1" descr="A diagram of a number of electric vehicl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038215" cy="2578735"/>
                    </a:xfrm>
                    <a:prstGeom prst="rect">
                      <a:avLst/>
                    </a:prstGeom>
                  </pic:spPr>
                </pic:pic>
              </a:graphicData>
            </a:graphic>
            <wp14:sizeRelH relativeFrom="page">
              <wp14:pctWidth>0</wp14:pctWidth>
            </wp14:sizeRelH>
            <wp14:sizeRelV relativeFrom="page">
              <wp14:pctHeight>0</wp14:pctHeight>
            </wp14:sizeRelV>
          </wp:anchor>
        </w:drawing>
      </w:r>
    </w:p>
    <w:p w14:paraId="09CF5770" w14:textId="39643C34" w:rsidR="00AF1320" w:rsidRDefault="00AF1320" w:rsidP="004839E6"/>
    <w:p w14:paraId="04F55AE8" w14:textId="602C6567" w:rsidR="00AF1320" w:rsidRDefault="00AF1320" w:rsidP="004839E6"/>
    <w:p w14:paraId="37CE2AA1" w14:textId="77777777" w:rsidR="00AF1320" w:rsidRDefault="00AF1320" w:rsidP="004839E6"/>
    <w:p w14:paraId="4E6E8C3E" w14:textId="77777777" w:rsidR="00AF1320" w:rsidRDefault="00AF1320" w:rsidP="004839E6"/>
    <w:p w14:paraId="6177C386" w14:textId="40B2E714" w:rsidR="00AF1320" w:rsidRDefault="00AF1320" w:rsidP="004839E6"/>
    <w:p w14:paraId="4C7AF92D" w14:textId="5B038527" w:rsidR="00AF1320" w:rsidRDefault="00AF1320" w:rsidP="004839E6"/>
    <w:p w14:paraId="6E316AE2" w14:textId="77777777" w:rsidR="00B557B2" w:rsidRDefault="00B557B2" w:rsidP="004839E6"/>
    <w:p w14:paraId="01B7C339" w14:textId="77777777" w:rsidR="00B557B2" w:rsidRDefault="00B557B2" w:rsidP="004839E6"/>
    <w:p w14:paraId="1AB73852" w14:textId="77777777" w:rsidR="00B557B2" w:rsidRDefault="00B557B2" w:rsidP="004839E6"/>
    <w:p w14:paraId="2F5BD054" w14:textId="77777777" w:rsidR="00B557B2" w:rsidRDefault="00B557B2" w:rsidP="004839E6"/>
    <w:p w14:paraId="4764E5C4" w14:textId="77777777" w:rsidR="00B557B2" w:rsidRDefault="00B557B2" w:rsidP="004839E6"/>
    <w:p w14:paraId="25D8E603" w14:textId="77777777" w:rsidR="00B557B2" w:rsidRDefault="00B557B2" w:rsidP="004839E6"/>
    <w:p w14:paraId="597384A2" w14:textId="77777777" w:rsidR="00B557B2" w:rsidRDefault="00B557B2" w:rsidP="004839E6"/>
    <w:p w14:paraId="7E72EEF7" w14:textId="77777777" w:rsidR="00B557B2" w:rsidRDefault="00B557B2" w:rsidP="004839E6"/>
    <w:p w14:paraId="1A7BF1B3" w14:textId="77777777" w:rsidR="00B557B2" w:rsidRDefault="00B557B2" w:rsidP="004839E6"/>
    <w:p w14:paraId="70DC7633" w14:textId="77777777" w:rsidR="00B557B2" w:rsidRDefault="00B557B2" w:rsidP="004839E6"/>
    <w:p w14:paraId="678867AF" w14:textId="5E9A955F" w:rsidR="00B557B2" w:rsidRDefault="002C4BAB" w:rsidP="004839E6">
      <w:r w:rsidRPr="00A34859">
        <w:rPr>
          <w:noProof/>
        </w:rPr>
        <mc:AlternateContent>
          <mc:Choice Requires="wps">
            <w:drawing>
              <wp:anchor distT="0" distB="0" distL="114300" distR="114300" simplePos="0" relativeHeight="251658257" behindDoc="1" locked="0" layoutInCell="1" allowOverlap="1" wp14:anchorId="2D092C0F" wp14:editId="6B613746">
                <wp:simplePos x="0" y="0"/>
                <wp:positionH relativeFrom="page">
                  <wp:align>center</wp:align>
                </wp:positionH>
                <wp:positionV relativeFrom="paragraph">
                  <wp:posOffset>12644</wp:posOffset>
                </wp:positionV>
                <wp:extent cx="4079875" cy="635"/>
                <wp:effectExtent l="0" t="0" r="0" b="0"/>
                <wp:wrapTight wrapText="bothSides">
                  <wp:wrapPolygon edited="0">
                    <wp:start x="0" y="0"/>
                    <wp:lineTo x="0" y="20057"/>
                    <wp:lineTo x="21482" y="20057"/>
                    <wp:lineTo x="21482" y="0"/>
                    <wp:lineTo x="0" y="0"/>
                  </wp:wrapPolygon>
                </wp:wrapTight>
                <wp:docPr id="847004606" name="Text Box 1"/>
                <wp:cNvGraphicFramePr/>
                <a:graphic xmlns:a="http://schemas.openxmlformats.org/drawingml/2006/main">
                  <a:graphicData uri="http://schemas.microsoft.com/office/word/2010/wordprocessingShape">
                    <wps:wsp>
                      <wps:cNvSpPr txBox="1"/>
                      <wps:spPr>
                        <a:xfrm>
                          <a:off x="0" y="0"/>
                          <a:ext cx="4079875" cy="635"/>
                        </a:xfrm>
                        <a:prstGeom prst="rect">
                          <a:avLst/>
                        </a:prstGeom>
                        <a:solidFill>
                          <a:prstClr val="white"/>
                        </a:solidFill>
                        <a:ln>
                          <a:noFill/>
                        </a:ln>
                      </wps:spPr>
                      <wps:txbx>
                        <w:txbxContent>
                          <w:p w14:paraId="1223BF0A" w14:textId="44BAD39B" w:rsidR="00BB1252" w:rsidRPr="00A34859" w:rsidRDefault="00BB1252" w:rsidP="00790BBC">
                            <w:pPr>
                              <w:pStyle w:val="Caption"/>
                              <w:jc w:val="center"/>
                              <w:rPr>
                                <w:color w:val="808080" w:themeColor="background1" w:themeShade="80"/>
                              </w:rPr>
                            </w:pPr>
                            <w:bookmarkStart w:id="77" w:name="_Toc153201128"/>
                            <w:bookmarkStart w:id="78" w:name="_Toc165464568"/>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10</w:t>
                            </w:r>
                            <w:r w:rsidRPr="00A34859">
                              <w:rPr>
                                <w:color w:val="808080" w:themeColor="background1" w:themeShade="80"/>
                              </w:rPr>
                              <w:fldChar w:fldCharType="end"/>
                            </w:r>
                            <w:r w:rsidRPr="00A34859">
                              <w:rPr>
                                <w:color w:val="808080" w:themeColor="background1" w:themeShade="80"/>
                              </w:rPr>
                              <w:t>- New passenger cars by fuel type in the EU 2019 (ACEA, 2020)</w:t>
                            </w:r>
                            <w:r w:rsidR="00A76D5E" w:rsidRPr="00A34859">
                              <w:rPr>
                                <w:color w:val="808080" w:themeColor="background1" w:themeShade="80"/>
                              </w:rPr>
                              <w:t>.</w:t>
                            </w:r>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092C0F" id="_x0000_s1035" type="#_x0000_t202" style="position:absolute;margin-left:0;margin-top:1pt;width:321.25pt;height:.05pt;z-index:-251658223;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" stroked="f">
                <v:textbox style="mso-fit-shape-to-text:t" inset="0,0,0,0">
                  <w:txbxContent>
                    <w:p w14:paraId="1223BF0A" w14:textId="44BAD39B" w:rsidR="00BB1252" w:rsidRPr="00A34859" w:rsidRDefault="00BB1252" w:rsidP="00790BBC">
                      <w:pPr>
                        <w:pStyle w:val="Caption"/>
                        <w:jc w:val="center"/>
                        <w:rPr>
                          <w:color w:val="808080" w:themeColor="background1" w:themeShade="80"/>
                        </w:rPr>
                      </w:pPr>
                      <w:bookmarkStart w:id="79" w:name="_Toc153201128"/>
                      <w:bookmarkStart w:id="80" w:name="_Toc165464568"/>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10</w:t>
                      </w:r>
                      <w:r w:rsidRPr="00A34859">
                        <w:rPr>
                          <w:color w:val="808080" w:themeColor="background1" w:themeShade="80"/>
                        </w:rPr>
                        <w:fldChar w:fldCharType="end"/>
                      </w:r>
                      <w:r w:rsidRPr="00A34859">
                        <w:rPr>
                          <w:color w:val="808080" w:themeColor="background1" w:themeShade="80"/>
                        </w:rPr>
                        <w:t>- New passenger cars by fuel type in the EU 2019 (ACEA, 2020)</w:t>
                      </w:r>
                      <w:r w:rsidR="00A76D5E" w:rsidRPr="00A34859">
                        <w:rPr>
                          <w:color w:val="808080" w:themeColor="background1" w:themeShade="80"/>
                        </w:rPr>
                        <w:t>.</w:t>
                      </w:r>
                      <w:bookmarkEnd w:id="79"/>
                      <w:bookmarkEnd w:id="80"/>
                    </w:p>
                  </w:txbxContent>
                </v:textbox>
                <w10:wrap type="tight" anchorx="page"/>
              </v:shape>
            </w:pict>
          </mc:Fallback>
        </mc:AlternateContent>
      </w:r>
    </w:p>
    <w:p w14:paraId="1D1C107C" w14:textId="77777777" w:rsidR="00B557B2" w:rsidRDefault="00B557B2" w:rsidP="004839E6"/>
    <w:p w14:paraId="1CA4E2C0" w14:textId="77777777" w:rsidR="00B557B2" w:rsidRDefault="00B557B2" w:rsidP="004839E6"/>
    <w:p w14:paraId="7B1ABF52" w14:textId="77777777" w:rsidR="00B557B2" w:rsidRDefault="00B557B2" w:rsidP="004839E6"/>
    <w:p w14:paraId="1AD6EE0F" w14:textId="41C285FA" w:rsidR="00B557B2" w:rsidRDefault="00B557B2" w:rsidP="004839E6"/>
    <w:p w14:paraId="7CD29D4E" w14:textId="77777777" w:rsidR="00B557B2" w:rsidRDefault="00B557B2" w:rsidP="004839E6"/>
    <w:p w14:paraId="3FA51320" w14:textId="77777777" w:rsidR="00B557B2" w:rsidRDefault="00B557B2" w:rsidP="004839E6"/>
    <w:p w14:paraId="114FBDEF" w14:textId="77777777" w:rsidR="00B557B2" w:rsidRDefault="00B557B2" w:rsidP="004839E6"/>
    <w:p w14:paraId="2AFB778C" w14:textId="77777777" w:rsidR="00B557B2" w:rsidRDefault="00B557B2" w:rsidP="004839E6"/>
    <w:p w14:paraId="2A29C3BA" w14:textId="0F340CD8" w:rsidR="00B557B2" w:rsidRDefault="00B557B2" w:rsidP="004839E6"/>
    <w:p w14:paraId="70FF3F3C" w14:textId="1326C9D2" w:rsidR="00B557B2" w:rsidRDefault="00B557B2" w:rsidP="004839E6"/>
    <w:p w14:paraId="61A3A392" w14:textId="77777777" w:rsidR="00B557B2" w:rsidRDefault="00B557B2" w:rsidP="004839E6"/>
    <w:p w14:paraId="3442B606" w14:textId="77777777" w:rsidR="00B557B2" w:rsidRDefault="00B557B2" w:rsidP="004839E6"/>
    <w:p w14:paraId="707F54D4" w14:textId="69B8A442" w:rsidR="00A166D4" w:rsidRPr="00A34859" w:rsidRDefault="00A166D4" w:rsidP="004839E6"/>
    <w:p w14:paraId="3903E0D1" w14:textId="36F5C6DD" w:rsidR="00A166D4" w:rsidRPr="00A34859" w:rsidRDefault="003B004D" w:rsidP="003B004D">
      <w:pPr>
        <w:pStyle w:val="Heading2"/>
      </w:pPr>
      <w:bookmarkStart w:id="81" w:name="_Toc159430731"/>
      <w:bookmarkStart w:id="82" w:name="_Toc164865187"/>
      <w:r w:rsidRPr="00A34859">
        <w:lastRenderedPageBreak/>
        <w:t xml:space="preserve">Current </w:t>
      </w:r>
      <w:r w:rsidR="00882090" w:rsidRPr="00A34859">
        <w:t>Production</w:t>
      </w:r>
      <w:r w:rsidRPr="00A34859">
        <w:t xml:space="preserve"> of Ethanol</w:t>
      </w:r>
      <w:bookmarkEnd w:id="81"/>
      <w:bookmarkEnd w:id="82"/>
    </w:p>
    <w:p w14:paraId="6E68C421" w14:textId="2D4836CB" w:rsidR="00824ACB" w:rsidRPr="00A34859" w:rsidRDefault="00824ACB" w:rsidP="00824ACB"/>
    <w:p w14:paraId="68CC8F62" w14:textId="0AB51614" w:rsidR="00A07282" w:rsidRDefault="00874B73" w:rsidP="00C86745">
      <w:pPr>
        <w:jc w:val="both"/>
      </w:pPr>
      <w:r w:rsidRPr="00A34859">
        <w:t>As of 2021</w:t>
      </w:r>
      <w:r w:rsidR="0045434D">
        <w:t>,</w:t>
      </w:r>
      <w:r w:rsidRPr="00A34859">
        <w:t xml:space="preserve"> </w:t>
      </w:r>
      <w:r w:rsidR="00074C17" w:rsidRPr="00A34859">
        <w:t xml:space="preserve">the global production of ethanol was at 27.27 billion </w:t>
      </w:r>
      <w:r w:rsidR="001F4919" w:rsidRPr="00A34859">
        <w:t>gallons.</w:t>
      </w:r>
      <w:r w:rsidR="00074C17" w:rsidRPr="00A34859">
        <w:t xml:space="preserve"> </w:t>
      </w:r>
      <w:r w:rsidR="009D3CB2" w:rsidRPr="00A34859">
        <w:t xml:space="preserve">Primarily the production of ethanol </w:t>
      </w:r>
      <w:r w:rsidR="00E15825" w:rsidRPr="00A34859">
        <w:t xml:space="preserve">occurs within America </w:t>
      </w:r>
      <w:r w:rsidR="00A73B69" w:rsidRPr="00A34859">
        <w:t>and Brazil</w:t>
      </w:r>
      <w:r w:rsidR="0045434D">
        <w:t>,</w:t>
      </w:r>
      <w:r w:rsidR="00A73B69" w:rsidRPr="00A34859">
        <w:t xml:space="preserve"> producing 82% </w:t>
      </w:r>
      <w:r w:rsidR="00B06926" w:rsidRPr="00A34859">
        <w:t>of global production through Corn and Sugar Cane respectively (</w:t>
      </w:r>
      <w:r w:rsidR="001D06D4" w:rsidRPr="00A34859">
        <w:t xml:space="preserve">Renewable Fuels Association, 2022). </w:t>
      </w:r>
      <w:r w:rsidR="00A8403C" w:rsidRPr="00A34859">
        <w:t xml:space="preserve">The global production of ethanol decreased </w:t>
      </w:r>
      <w:r w:rsidR="004931E6" w:rsidRPr="00A34859">
        <w:t xml:space="preserve">during Covid 19 and has since not </w:t>
      </w:r>
      <w:r w:rsidR="009D2674" w:rsidRPr="00A34859">
        <w:t>returned</w:t>
      </w:r>
      <w:r w:rsidR="004931E6" w:rsidRPr="00A34859">
        <w:t xml:space="preserve"> to the </w:t>
      </w:r>
      <w:r w:rsidR="003E1892" w:rsidRPr="00A34859">
        <w:t>larger total production th</w:t>
      </w:r>
      <w:r w:rsidR="0045434D">
        <w:t>at</w:t>
      </w:r>
      <w:r w:rsidR="003E1892" w:rsidRPr="00A34859">
        <w:t xml:space="preserve"> occurred in 2019 at 29.33 </w:t>
      </w:r>
      <w:r w:rsidR="009D2674" w:rsidRPr="00A34859">
        <w:t>billion gallons (</w:t>
      </w:r>
      <w:r w:rsidR="00882090" w:rsidRPr="00A34859">
        <w:t>See Figure</w:t>
      </w:r>
      <w:r w:rsidR="009D2674" w:rsidRPr="00A34859">
        <w:t xml:space="preserve"> 11).</w:t>
      </w:r>
      <w:r w:rsidR="00475BF3" w:rsidRPr="00A34859">
        <w:t xml:space="preserve"> </w:t>
      </w:r>
    </w:p>
    <w:p w14:paraId="0D7800A0" w14:textId="77777777" w:rsidR="00A07282" w:rsidRDefault="00A07282" w:rsidP="004839E6"/>
    <w:p w14:paraId="166AC6F4" w14:textId="723251BF" w:rsidR="00A07282" w:rsidRPr="00A34859" w:rsidRDefault="00A07282" w:rsidP="004839E6"/>
    <w:p w14:paraId="2EC4ADAF" w14:textId="0A3C2C5A" w:rsidR="00A27897" w:rsidRPr="00A34859" w:rsidRDefault="00882090" w:rsidP="00882090">
      <w:pPr>
        <w:keepNext/>
      </w:pPr>
      <w:r w:rsidRPr="00A34859">
        <w:rPr>
          <w:noProof/>
        </w:rPr>
        <mc:AlternateContent>
          <mc:Choice Requires="wps">
            <w:drawing>
              <wp:anchor distT="0" distB="0" distL="114300" distR="114300" simplePos="0" relativeHeight="251658262" behindDoc="1" locked="0" layoutInCell="1" allowOverlap="1" wp14:anchorId="5D992805" wp14:editId="1FE48BFF">
                <wp:simplePos x="0" y="0"/>
                <wp:positionH relativeFrom="margin">
                  <wp:align>left</wp:align>
                </wp:positionH>
                <wp:positionV relativeFrom="paragraph">
                  <wp:posOffset>2818920</wp:posOffset>
                </wp:positionV>
                <wp:extent cx="5899150" cy="635"/>
                <wp:effectExtent l="0" t="0" r="6350" b="0"/>
                <wp:wrapTight wrapText="bothSides">
                  <wp:wrapPolygon edited="0">
                    <wp:start x="0" y="0"/>
                    <wp:lineTo x="0" y="20057"/>
                    <wp:lineTo x="21553" y="20057"/>
                    <wp:lineTo x="21553" y="0"/>
                    <wp:lineTo x="0" y="0"/>
                  </wp:wrapPolygon>
                </wp:wrapTight>
                <wp:docPr id="1411008636"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745EFCE1" w14:textId="5F7FCF53" w:rsidR="00956CA0" w:rsidRPr="00A34859" w:rsidRDefault="00956CA0" w:rsidP="00956CA0">
                            <w:pPr>
                              <w:pStyle w:val="Caption"/>
                              <w:jc w:val="center"/>
                              <w:rPr>
                                <w:color w:val="808080" w:themeColor="background1" w:themeShade="80"/>
                              </w:rPr>
                            </w:pPr>
                            <w:bookmarkStart w:id="83" w:name="_Toc165464569"/>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11</w:t>
                            </w:r>
                            <w:r w:rsidRPr="00A34859">
                              <w:rPr>
                                <w:color w:val="808080" w:themeColor="background1" w:themeShade="80"/>
                              </w:rPr>
                              <w:fldChar w:fldCharType="end"/>
                            </w:r>
                            <w:r w:rsidRPr="00A34859">
                              <w:rPr>
                                <w:color w:val="808080" w:themeColor="background1" w:themeShade="80"/>
                              </w:rPr>
                              <w:t>- Graph showing Global Production of Ethanol by Country (Renewable Fuels Association, 2022)</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92805" id="_x0000_s1036" type="#_x0000_t202" style="position:absolute;margin-left:0;margin-top:221.95pt;width:464.5pt;height:.05pt;z-index:-25165821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" stroked="f">
                <v:textbox style="mso-fit-shape-to-text:t" inset="0,0,0,0">
                  <w:txbxContent>
                    <w:p w14:paraId="745EFCE1" w14:textId="5F7FCF53" w:rsidR="00956CA0" w:rsidRPr="00A34859" w:rsidRDefault="00956CA0" w:rsidP="00956CA0">
                      <w:pPr>
                        <w:pStyle w:val="Caption"/>
                        <w:jc w:val="center"/>
                        <w:rPr>
                          <w:color w:val="808080" w:themeColor="background1" w:themeShade="80"/>
                        </w:rPr>
                      </w:pPr>
                      <w:bookmarkStart w:id="84" w:name="_Toc165464569"/>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11</w:t>
                      </w:r>
                      <w:r w:rsidRPr="00A34859">
                        <w:rPr>
                          <w:color w:val="808080" w:themeColor="background1" w:themeShade="80"/>
                        </w:rPr>
                        <w:fldChar w:fldCharType="end"/>
                      </w:r>
                      <w:r w:rsidRPr="00A34859">
                        <w:rPr>
                          <w:color w:val="808080" w:themeColor="background1" w:themeShade="80"/>
                        </w:rPr>
                        <w:t>- Graph showing Global Production of Ethanol by Country (Renewable Fuels Association, 2022)</w:t>
                      </w:r>
                      <w:bookmarkEnd w:id="84"/>
                    </w:p>
                  </w:txbxContent>
                </v:textbox>
                <w10:wrap type="tight" anchorx="margin"/>
              </v:shape>
            </w:pict>
          </mc:Fallback>
        </mc:AlternateContent>
      </w:r>
      <w:r w:rsidRPr="00A34859">
        <w:rPr>
          <w:noProof/>
        </w:rPr>
        <w:drawing>
          <wp:anchor distT="0" distB="0" distL="114300" distR="114300" simplePos="0" relativeHeight="251658261" behindDoc="1" locked="0" layoutInCell="1" allowOverlap="1" wp14:anchorId="4FC1C0D5" wp14:editId="2A0499E5">
            <wp:simplePos x="0" y="0"/>
            <wp:positionH relativeFrom="page">
              <wp:align>center</wp:align>
            </wp:positionH>
            <wp:positionV relativeFrom="paragraph">
              <wp:posOffset>527</wp:posOffset>
            </wp:positionV>
            <wp:extent cx="5899150" cy="2661285"/>
            <wp:effectExtent l="0" t="0" r="6350" b="5715"/>
            <wp:wrapTight wrapText="bothSides">
              <wp:wrapPolygon edited="0">
                <wp:start x="0" y="0"/>
                <wp:lineTo x="0" y="21492"/>
                <wp:lineTo x="21553" y="21492"/>
                <wp:lineTo x="21553" y="0"/>
                <wp:lineTo x="0" y="0"/>
              </wp:wrapPolygon>
            </wp:wrapTight>
            <wp:docPr id="867242022"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42022" name="Picture 1" descr="A graph of different colored ba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899150" cy="2661285"/>
                    </a:xfrm>
                    <a:prstGeom prst="rect">
                      <a:avLst/>
                    </a:prstGeom>
                  </pic:spPr>
                </pic:pic>
              </a:graphicData>
            </a:graphic>
            <wp14:sizeRelH relativeFrom="page">
              <wp14:pctWidth>0</wp14:pctWidth>
            </wp14:sizeRelH>
            <wp14:sizeRelV relativeFrom="page">
              <wp14:pctHeight>0</wp14:pctHeight>
            </wp14:sizeRelV>
          </wp:anchor>
        </w:drawing>
      </w:r>
    </w:p>
    <w:p w14:paraId="7FFDA7AC" w14:textId="08C5E305" w:rsidR="00257AE9" w:rsidRPr="00A34859" w:rsidRDefault="00D9703C" w:rsidP="0011304D">
      <w:pPr>
        <w:jc w:val="both"/>
      </w:pPr>
      <w:r w:rsidRPr="00A34859">
        <w:t xml:space="preserve">In 2014 </w:t>
      </w:r>
      <w:r w:rsidR="0092725C" w:rsidRPr="00A34859">
        <w:t>(</w:t>
      </w:r>
      <w:r w:rsidRPr="00A34859">
        <w:t>when production of ethanol with</w:t>
      </w:r>
      <w:r w:rsidR="00043E54" w:rsidRPr="00A34859">
        <w:t>in</w:t>
      </w:r>
      <w:r w:rsidRPr="00A34859">
        <w:t xml:space="preserve"> the US was at </w:t>
      </w:r>
      <w:r w:rsidR="00043E54" w:rsidRPr="00A34859">
        <w:t>14.31 billion gallons (Renewable Fuels Association, 2022)</w:t>
      </w:r>
      <w:r w:rsidR="0092725C" w:rsidRPr="00A34859">
        <w:t>)</w:t>
      </w:r>
      <w:r w:rsidR="00043E54" w:rsidRPr="00A34859">
        <w:t xml:space="preserve"> </w:t>
      </w:r>
      <w:r w:rsidR="0092725C" w:rsidRPr="00A34859">
        <w:t xml:space="preserve">the total area of land used to produce ethanol was </w:t>
      </w:r>
      <w:r w:rsidR="00277654" w:rsidRPr="00A34859">
        <w:t>21.5 million acres and used up 26% of the total US corn production (</w:t>
      </w:r>
      <w:r w:rsidR="002F5E34" w:rsidRPr="00A34859">
        <w:t xml:space="preserve">Mumm, 2014). </w:t>
      </w:r>
      <w:r w:rsidR="00186EA0" w:rsidRPr="00A34859">
        <w:t>It</w:t>
      </w:r>
      <w:r w:rsidR="003F5F37" w:rsidRPr="00A34859">
        <w:t xml:space="preserve"> can</w:t>
      </w:r>
      <w:r w:rsidR="000258F1">
        <w:t xml:space="preserve"> then</w:t>
      </w:r>
      <w:r w:rsidR="003F5F37" w:rsidRPr="00A34859">
        <w:t xml:space="preserve"> be assumed that as </w:t>
      </w:r>
      <w:r w:rsidR="00E75740" w:rsidRPr="00A34859">
        <w:t xml:space="preserve">of 2021 the corn used by the US to produce its </w:t>
      </w:r>
      <w:r w:rsidR="008D3D58" w:rsidRPr="00A34859">
        <w:t>15.04 billion gallons of ethanol</w:t>
      </w:r>
      <w:r w:rsidR="00E66231" w:rsidRPr="00A34859">
        <w:t xml:space="preserve"> (Renewable Fuels Association, 2022)</w:t>
      </w:r>
      <w:r w:rsidR="008D3D58" w:rsidRPr="00A34859">
        <w:t xml:space="preserve"> is </w:t>
      </w:r>
      <w:r w:rsidR="00E66231" w:rsidRPr="00A34859">
        <w:t>grown</w:t>
      </w:r>
      <w:r w:rsidR="008D3D58" w:rsidRPr="00A34859">
        <w:t xml:space="preserve"> using </w:t>
      </w:r>
      <w:r w:rsidR="00CD32EE" w:rsidRPr="00A34859">
        <w:t xml:space="preserve">between 22 and 23 </w:t>
      </w:r>
      <w:r w:rsidR="00730B3A" w:rsidRPr="00A34859">
        <w:t>million</w:t>
      </w:r>
      <w:r w:rsidR="00CD32EE" w:rsidRPr="00A34859">
        <w:t xml:space="preserve"> acres of land.</w:t>
      </w:r>
      <w:r w:rsidR="004914BE" w:rsidRPr="00A34859">
        <w:t xml:space="preserve"> </w:t>
      </w:r>
      <w:r w:rsidR="005C20E0" w:rsidRPr="00A34859">
        <w:t xml:space="preserve">The production of </w:t>
      </w:r>
      <w:r w:rsidR="00A71D1A" w:rsidRPr="00A34859">
        <w:t xml:space="preserve">ethanol within the US is split between multiple </w:t>
      </w:r>
      <w:r w:rsidR="00E95562" w:rsidRPr="00A34859">
        <w:t xml:space="preserve">organizations </w:t>
      </w:r>
      <w:r w:rsidR="006269C2" w:rsidRPr="00A34859">
        <w:t xml:space="preserve">with Poet Biorefining </w:t>
      </w:r>
      <w:r w:rsidR="00397D6C" w:rsidRPr="00A34859">
        <w:t xml:space="preserve">in South Dakota producing the most at 2,692 million gallons of ethanol per year (Statista, </w:t>
      </w:r>
      <w:r w:rsidR="00FD5BFE" w:rsidRPr="00A34859">
        <w:t>2023)</w:t>
      </w:r>
      <w:r w:rsidR="00A073D8" w:rsidRPr="00A34859">
        <w:t>.</w:t>
      </w:r>
      <w:r w:rsidR="00F1275E">
        <w:t xml:space="preserve"> The amount of land required for ethanol production within the US is another factor currently </w:t>
      </w:r>
      <w:r w:rsidR="00CE4A94">
        <w:t xml:space="preserve">impacting </w:t>
      </w:r>
      <w:r w:rsidR="000B7654">
        <w:t>ethanol</w:t>
      </w:r>
      <w:r w:rsidR="00CE4A94">
        <w:t xml:space="preserve"> use within fuels.</w:t>
      </w:r>
    </w:p>
    <w:p w14:paraId="5AF6A69F" w14:textId="03E23FDC" w:rsidR="00730B3A" w:rsidRPr="00A34859" w:rsidRDefault="00730B3A" w:rsidP="0011304D">
      <w:pPr>
        <w:jc w:val="both"/>
      </w:pPr>
    </w:p>
    <w:p w14:paraId="03871375" w14:textId="092AA475" w:rsidR="0036275D" w:rsidRPr="00A34859" w:rsidRDefault="0036275D" w:rsidP="0011304D">
      <w:pPr>
        <w:pStyle w:val="Heading3"/>
        <w:jc w:val="both"/>
      </w:pPr>
      <w:bookmarkStart w:id="85" w:name="_Toc159430732"/>
      <w:bookmarkStart w:id="86" w:name="_Toc164865188"/>
      <w:r w:rsidRPr="00A34859">
        <w:t xml:space="preserve">Why is ethanol produced in these </w:t>
      </w:r>
      <w:r w:rsidR="009C4EF4" w:rsidRPr="00A34859">
        <w:t>locations?</w:t>
      </w:r>
      <w:bookmarkEnd w:id="85"/>
      <w:bookmarkEnd w:id="86"/>
    </w:p>
    <w:p w14:paraId="5DAD4846" w14:textId="77777777" w:rsidR="00A7161B" w:rsidRPr="00A34859" w:rsidRDefault="00A7161B" w:rsidP="0011304D">
      <w:pPr>
        <w:jc w:val="both"/>
      </w:pPr>
    </w:p>
    <w:p w14:paraId="18BA4CB2" w14:textId="2F22750C" w:rsidR="00E82FC8" w:rsidRPr="00A34859" w:rsidRDefault="00E82FC8" w:rsidP="0011304D">
      <w:pPr>
        <w:jc w:val="both"/>
      </w:pPr>
      <w:r w:rsidRPr="00A34859">
        <w:t xml:space="preserve">Ethanol is produced primarily within the United States and Brazil </w:t>
      </w:r>
      <w:r w:rsidR="00F27700" w:rsidRPr="00A34859">
        <w:t>because of</w:t>
      </w:r>
      <w:r w:rsidRPr="00A34859">
        <w:t xml:space="preserve"> </w:t>
      </w:r>
      <w:r w:rsidR="00EB4811" w:rsidRPr="00A34859">
        <w:t xml:space="preserve">planted area, </w:t>
      </w:r>
      <w:r w:rsidR="003F10C7" w:rsidRPr="00A34859">
        <w:t>yield,</w:t>
      </w:r>
      <w:r w:rsidR="00EB4811" w:rsidRPr="00A34859">
        <w:t xml:space="preserve"> and harvest conditions (IEA, 2019)</w:t>
      </w:r>
      <w:r w:rsidR="00337338" w:rsidRPr="00A34859">
        <w:t xml:space="preserve">. </w:t>
      </w:r>
      <w:r w:rsidR="00EB4811" w:rsidRPr="00A34859">
        <w:t xml:space="preserve">These factors are directly </w:t>
      </w:r>
      <w:r w:rsidR="004D4708" w:rsidRPr="00A34859">
        <w:t xml:space="preserve">related to the climate of the area. </w:t>
      </w:r>
      <w:r w:rsidR="00F27700" w:rsidRPr="00A34859">
        <w:t xml:space="preserve">For example, the area of growth within the US for corn, known as the corn belt, is one of the most fertile regions on </w:t>
      </w:r>
      <w:r w:rsidR="003F10C7" w:rsidRPr="00A34859">
        <w:t>earth because of</w:t>
      </w:r>
      <w:r w:rsidR="00F27700" w:rsidRPr="00A34859">
        <w:t xml:space="preserve"> the </w:t>
      </w:r>
      <w:r w:rsidR="00907B62" w:rsidRPr="00A34859">
        <w:t>consistent temperatures and steady rainfall</w:t>
      </w:r>
      <w:r w:rsidR="00A52C23" w:rsidRPr="00A34859">
        <w:t>, with the corn itself</w:t>
      </w:r>
      <w:r w:rsidR="00337338" w:rsidRPr="00A34859">
        <w:t xml:space="preserve"> </w:t>
      </w:r>
      <w:r w:rsidR="00372C45" w:rsidRPr="00A34859">
        <w:t>affecting</w:t>
      </w:r>
      <w:r w:rsidR="00247EA1" w:rsidRPr="00A34859">
        <w:t xml:space="preserve"> the climate around the corn belt to have </w:t>
      </w:r>
      <w:r w:rsidR="00D523FA" w:rsidRPr="00A34859">
        <w:t xml:space="preserve">decreased </w:t>
      </w:r>
      <w:r w:rsidR="00311759" w:rsidRPr="00A34859">
        <w:t>temperatures and increased rainfall by 35% compared to surrounding regions</w:t>
      </w:r>
      <w:r w:rsidR="000B7654">
        <w:t xml:space="preserve">. This is </w:t>
      </w:r>
      <w:r w:rsidR="00337338" w:rsidRPr="00A34859">
        <w:t>because of</w:t>
      </w:r>
      <w:r w:rsidR="00311759" w:rsidRPr="00A34859">
        <w:t xml:space="preserve"> </w:t>
      </w:r>
      <w:r w:rsidR="000B7654">
        <w:t>the corn plants themselves</w:t>
      </w:r>
      <w:r w:rsidR="00E046A1" w:rsidRPr="00A34859">
        <w:t xml:space="preserve"> </w:t>
      </w:r>
      <w:r w:rsidR="005955CE">
        <w:t>increase</w:t>
      </w:r>
      <w:r w:rsidR="00E046A1" w:rsidRPr="00A34859">
        <w:t xml:space="preserve"> the amount of atmospheric </w:t>
      </w:r>
      <w:r w:rsidR="00A44896" w:rsidRPr="00A34859">
        <w:t xml:space="preserve">water </w:t>
      </w:r>
      <w:r w:rsidR="006B5F7C">
        <w:t>vapour</w:t>
      </w:r>
      <w:r w:rsidR="00A44896" w:rsidRPr="00A34859">
        <w:t xml:space="preserve"> (Hickok, 2018)</w:t>
      </w:r>
      <w:r w:rsidR="00A6777F" w:rsidRPr="00A34859">
        <w:t xml:space="preserve">. In the case of Brazil, the </w:t>
      </w:r>
      <w:r w:rsidR="0051786E" w:rsidRPr="00A34859">
        <w:t>A</w:t>
      </w:r>
      <w:r w:rsidR="00A6777F" w:rsidRPr="00A34859">
        <w:t xml:space="preserve">mazon rainforest provides </w:t>
      </w:r>
      <w:r w:rsidR="00E1207E" w:rsidRPr="00A34859">
        <w:t xml:space="preserve">plentiful nutrients and </w:t>
      </w:r>
      <w:r w:rsidR="00372C45" w:rsidRPr="00A34859">
        <w:t xml:space="preserve">an </w:t>
      </w:r>
      <w:r w:rsidR="00E1207E" w:rsidRPr="00A34859">
        <w:t xml:space="preserve">ideal climate </w:t>
      </w:r>
      <w:r w:rsidR="004164C0" w:rsidRPr="00A34859">
        <w:t>to produce</w:t>
      </w:r>
      <w:r w:rsidR="00E1207E" w:rsidRPr="00A34859">
        <w:t xml:space="preserve"> sugar cane, however</w:t>
      </w:r>
      <w:r w:rsidR="00372C45" w:rsidRPr="00A34859">
        <w:t>,</w:t>
      </w:r>
      <w:r w:rsidR="00E1207E" w:rsidRPr="00A34859">
        <w:t xml:space="preserve"> </w:t>
      </w:r>
      <w:r w:rsidR="00D64442" w:rsidRPr="00A34859">
        <w:t xml:space="preserve">this </w:t>
      </w:r>
      <w:r w:rsidR="00E32799" w:rsidRPr="00A34859">
        <w:t>comes</w:t>
      </w:r>
      <w:r w:rsidR="00D64442" w:rsidRPr="00A34859">
        <w:t xml:space="preserve"> at </w:t>
      </w:r>
      <w:r w:rsidR="00372C45" w:rsidRPr="00A34859">
        <w:t>the</w:t>
      </w:r>
      <w:r w:rsidR="00D64442" w:rsidRPr="00A34859">
        <w:t xml:space="preserve"> cost of deforestation to create the area required for the plantations that produce the sugar cane (Rodrguez, </w:t>
      </w:r>
      <w:r w:rsidR="00F91892" w:rsidRPr="00A34859">
        <w:t>2021</w:t>
      </w:r>
      <w:r w:rsidR="00D64442" w:rsidRPr="00A34859">
        <w:t>)</w:t>
      </w:r>
      <w:r w:rsidR="0087595F" w:rsidRPr="00A34859">
        <w:t>.</w:t>
      </w:r>
      <w:r w:rsidR="00D64442" w:rsidRPr="00A34859">
        <w:t xml:space="preserve"> </w:t>
      </w:r>
      <w:r w:rsidR="00CF47F8" w:rsidRPr="00A34859">
        <w:t>Producing outside these ideal locations may lead to increased lifecycle emissions</w:t>
      </w:r>
      <w:r w:rsidR="004C4DFD" w:rsidRPr="00A34859">
        <w:t xml:space="preserve">, reducing the positive effect </w:t>
      </w:r>
      <w:r w:rsidR="00981663">
        <w:t xml:space="preserve">of </w:t>
      </w:r>
      <w:r w:rsidR="004C4DFD" w:rsidRPr="00A34859">
        <w:t>including ethanol within fuel</w:t>
      </w:r>
      <w:r w:rsidR="00981663">
        <w:t xml:space="preserve">. </w:t>
      </w:r>
    </w:p>
    <w:p w14:paraId="272FAE4D" w14:textId="1B5503B7" w:rsidR="004D76D8" w:rsidRPr="00A34859" w:rsidRDefault="009928CD" w:rsidP="0011304D">
      <w:pPr>
        <w:pStyle w:val="Heading3"/>
        <w:jc w:val="both"/>
      </w:pPr>
      <w:bookmarkStart w:id="87" w:name="_Toc164865189"/>
      <w:r w:rsidRPr="00A34859">
        <w:lastRenderedPageBreak/>
        <w:t>Production of Ethanol within the UK</w:t>
      </w:r>
      <w:bookmarkEnd w:id="87"/>
    </w:p>
    <w:p w14:paraId="1A73E7F8" w14:textId="77777777" w:rsidR="003337AE" w:rsidRPr="00A34859" w:rsidRDefault="003337AE" w:rsidP="0011304D">
      <w:pPr>
        <w:jc w:val="both"/>
      </w:pPr>
    </w:p>
    <w:p w14:paraId="19FA4BE8" w14:textId="357EEEF8" w:rsidR="004A2C5E" w:rsidRPr="00A34859" w:rsidRDefault="004A2C5E" w:rsidP="0011304D">
      <w:pPr>
        <w:jc w:val="both"/>
      </w:pPr>
      <w:r w:rsidRPr="00A34859">
        <w:t>Since the UK has</w:t>
      </w:r>
      <w:r w:rsidR="004D2C77">
        <w:t xml:space="preserve"> </w:t>
      </w:r>
      <w:r w:rsidRPr="00A34859">
        <w:t xml:space="preserve">limited </w:t>
      </w:r>
      <w:r w:rsidR="008935B8" w:rsidRPr="00A34859">
        <w:t xml:space="preserve">land area for </w:t>
      </w:r>
      <w:r w:rsidR="004372AC" w:rsidRPr="00A34859">
        <w:t>crop growth for use in the creation of ethanol</w:t>
      </w:r>
      <w:r w:rsidR="00137EB6" w:rsidRPr="00A34859">
        <w:t xml:space="preserve">, ethanol production within the UK </w:t>
      </w:r>
      <w:r w:rsidR="00C149BB" w:rsidRPr="00A34859">
        <w:t xml:space="preserve">in 2020 was 565 </w:t>
      </w:r>
      <w:r w:rsidR="008A110D" w:rsidRPr="00A34859">
        <w:t xml:space="preserve">million </w:t>
      </w:r>
      <w:r w:rsidR="00603A1D">
        <w:t>litres</w:t>
      </w:r>
      <w:r w:rsidR="00BC749D" w:rsidRPr="00A34859">
        <w:t xml:space="preserve"> (Epure, 2020)</w:t>
      </w:r>
      <w:r w:rsidR="008A110D" w:rsidRPr="00A34859">
        <w:t>.</w:t>
      </w:r>
      <w:r w:rsidR="006E0DFD" w:rsidRPr="00A34859">
        <w:t xml:space="preserve"> This is compared to the</w:t>
      </w:r>
      <w:r w:rsidR="00996979" w:rsidRPr="00A34859">
        <w:t xml:space="preserve"> </w:t>
      </w:r>
      <w:r w:rsidR="006E0DFD" w:rsidRPr="00A34859">
        <w:t xml:space="preserve">9,992 million </w:t>
      </w:r>
      <w:r w:rsidR="00603A1D">
        <w:t>litres</w:t>
      </w:r>
      <w:r w:rsidR="006E0DFD" w:rsidRPr="00A34859">
        <w:t xml:space="preserve"> </w:t>
      </w:r>
      <w:r w:rsidR="00996979" w:rsidRPr="00A34859">
        <w:t xml:space="preserve">produced across Europe during this year. These figures are likely to be lower than </w:t>
      </w:r>
      <w:r w:rsidR="002E7B51" w:rsidRPr="00A34859">
        <w:t>current-day</w:t>
      </w:r>
      <w:r w:rsidR="00996979" w:rsidRPr="00A34859">
        <w:t xml:space="preserve"> production due to </w:t>
      </w:r>
      <w:r w:rsidR="00603A1D">
        <w:t>COVID-19</w:t>
      </w:r>
      <w:r w:rsidR="008710CB" w:rsidRPr="00A34859">
        <w:t xml:space="preserve"> reducing the global production of ethanol.</w:t>
      </w:r>
      <w:r w:rsidR="00291086">
        <w:t xml:space="preserve"> This means that the UK rel</w:t>
      </w:r>
      <w:r w:rsidR="0097135D">
        <w:t>y</w:t>
      </w:r>
      <w:r w:rsidR="00603A1D">
        <w:t xml:space="preserve"> on</w:t>
      </w:r>
      <w:r w:rsidR="00291086">
        <w:t xml:space="preserve"> external import of ethanol </w:t>
      </w:r>
      <w:r w:rsidR="0097135D">
        <w:t xml:space="preserve">which </w:t>
      </w:r>
      <w:r w:rsidR="00603A1D">
        <w:t>increases</w:t>
      </w:r>
      <w:r w:rsidR="0097135D">
        <w:t xml:space="preserve"> the life cycle emissions of ethanol production due to increased CO2 emissions through transport.</w:t>
      </w:r>
    </w:p>
    <w:p w14:paraId="262A99B5" w14:textId="77777777" w:rsidR="00BC749D" w:rsidRPr="00A34859" w:rsidRDefault="00BC749D" w:rsidP="0011304D">
      <w:pPr>
        <w:jc w:val="both"/>
      </w:pPr>
    </w:p>
    <w:p w14:paraId="734C6EBE" w14:textId="26CC8444" w:rsidR="000C0FFB" w:rsidRPr="00A34859" w:rsidRDefault="00593F93" w:rsidP="0011304D">
      <w:pPr>
        <w:pStyle w:val="Heading2"/>
        <w:tabs>
          <w:tab w:val="left" w:pos="3505"/>
        </w:tabs>
        <w:jc w:val="both"/>
      </w:pPr>
      <w:bookmarkStart w:id="88" w:name="_Toc159430733"/>
      <w:bookmarkStart w:id="89" w:name="_Toc164865190"/>
      <w:r w:rsidRPr="00A34859">
        <w:t>Impact of current productio</w:t>
      </w:r>
      <w:r w:rsidR="00F521E2" w:rsidRPr="00A34859">
        <w:t>n</w:t>
      </w:r>
      <w:bookmarkEnd w:id="88"/>
      <w:bookmarkEnd w:id="89"/>
    </w:p>
    <w:p w14:paraId="4D3D9517" w14:textId="229EE931" w:rsidR="00F521E2" w:rsidRPr="00A34859" w:rsidRDefault="00F521E2" w:rsidP="0011304D">
      <w:pPr>
        <w:pStyle w:val="Heading3"/>
        <w:jc w:val="both"/>
      </w:pPr>
      <w:bookmarkStart w:id="90" w:name="_Toc159430734"/>
      <w:bookmarkStart w:id="91" w:name="_Toc164865191"/>
      <w:r w:rsidRPr="00A34859">
        <w:t>Water Waste</w:t>
      </w:r>
      <w:bookmarkEnd w:id="90"/>
      <w:bookmarkEnd w:id="91"/>
    </w:p>
    <w:p w14:paraId="1BF9F291" w14:textId="440FB463" w:rsidR="00BE2683" w:rsidRPr="00A34859" w:rsidRDefault="00BE2683" w:rsidP="0011304D">
      <w:pPr>
        <w:jc w:val="both"/>
      </w:pPr>
      <w:r w:rsidRPr="00A34859">
        <w:t xml:space="preserve">The production of ethanol </w:t>
      </w:r>
      <w:r w:rsidR="00670165" w:rsidRPr="00A34859">
        <w:t xml:space="preserve">in such large quantities results in other environmental factors that need to be </w:t>
      </w:r>
      <w:r w:rsidR="00701728" w:rsidRPr="00A34859">
        <w:t>considered</w:t>
      </w:r>
      <w:r w:rsidR="00085607">
        <w:t>,</w:t>
      </w:r>
      <w:r w:rsidR="008A707A" w:rsidRPr="00A34859">
        <w:t xml:space="preserve"> including the CO2 produced during the ethanol combustion. One of the </w:t>
      </w:r>
      <w:r w:rsidR="00481D28" w:rsidRPr="00A34859">
        <w:t xml:space="preserve">requirements of ethanol production is a sizeable amount of water to </w:t>
      </w:r>
      <w:r w:rsidR="0042669D" w:rsidRPr="00A34859">
        <w:t xml:space="preserve">ensure the fermentation temperatures stay at a specific level through evaporative </w:t>
      </w:r>
      <w:r w:rsidR="00DD75AB" w:rsidRPr="00A34859">
        <w:t>cooling (</w:t>
      </w:r>
      <w:r w:rsidR="002A574D" w:rsidRPr="00A34859">
        <w:t>Sippy</w:t>
      </w:r>
      <w:r w:rsidR="00A50109" w:rsidRPr="00A34859">
        <w:t xml:space="preserve"> et al., 2011</w:t>
      </w:r>
      <w:r w:rsidR="00FA2853" w:rsidRPr="00A34859">
        <w:t>)</w:t>
      </w:r>
      <w:r w:rsidR="0042669D" w:rsidRPr="00A34859">
        <w:t xml:space="preserve">. </w:t>
      </w:r>
      <w:r w:rsidR="0075000C" w:rsidRPr="00A34859">
        <w:t>Some of these cooling systems are more intense than other</w:t>
      </w:r>
      <w:r w:rsidR="00085607">
        <w:t>s.</w:t>
      </w:r>
      <w:r w:rsidR="0075000C" w:rsidRPr="00A34859">
        <w:t xml:space="preserve"> </w:t>
      </w:r>
      <w:r w:rsidR="00715B51">
        <w:t>I</w:t>
      </w:r>
      <w:r w:rsidR="00455BB1" w:rsidRPr="00A34859">
        <w:t>n Brazil</w:t>
      </w:r>
      <w:r w:rsidR="00603A1D">
        <w:t>,</w:t>
      </w:r>
      <w:r w:rsidR="00FA2853" w:rsidRPr="00A34859">
        <w:t xml:space="preserve"> sugar cane fermentation requir</w:t>
      </w:r>
      <w:r w:rsidR="00715B51">
        <w:t>es</w:t>
      </w:r>
      <w:r w:rsidR="00FA2853" w:rsidRPr="00A34859">
        <w:t xml:space="preserve"> as much as 3900 ci</w:t>
      </w:r>
      <w:r w:rsidR="000E4D3E" w:rsidRPr="00A34859">
        <w:t xml:space="preserve">rculating </w:t>
      </w:r>
      <w:r w:rsidR="00603A1D">
        <w:t>litres</w:t>
      </w:r>
      <w:r w:rsidR="000E4D3E" w:rsidRPr="00A34859">
        <w:t xml:space="preserve"> to keep temperatures </w:t>
      </w:r>
      <w:r w:rsidR="00DD75AB" w:rsidRPr="00A34859">
        <w:t>ideal (</w:t>
      </w:r>
      <w:r w:rsidR="00052B8A" w:rsidRPr="00A34859">
        <w:t>Sippy et al., 2011</w:t>
      </w:r>
      <w:r w:rsidR="000E4D3E" w:rsidRPr="00A34859">
        <w:t xml:space="preserve">). </w:t>
      </w:r>
      <w:r w:rsidR="00DD75AB" w:rsidRPr="00A34859">
        <w:t xml:space="preserve">The larger scale factories </w:t>
      </w:r>
      <w:r w:rsidR="00CC5695" w:rsidRPr="00A34859">
        <w:t xml:space="preserve">then </w:t>
      </w:r>
      <w:r w:rsidR="00747398" w:rsidRPr="00A34859">
        <w:t xml:space="preserve">require centrifugal technology to treat the wastewater for it to be </w:t>
      </w:r>
      <w:r w:rsidR="00CC5695" w:rsidRPr="00A34859">
        <w:t xml:space="preserve">safe for other </w:t>
      </w:r>
      <w:r w:rsidR="00715B51">
        <w:t>uses</w:t>
      </w:r>
      <w:r w:rsidR="00CC5695" w:rsidRPr="00A34859">
        <w:t xml:space="preserve"> (</w:t>
      </w:r>
      <w:r w:rsidR="00B414DE" w:rsidRPr="00A34859">
        <w:t xml:space="preserve">Lixin et al., </w:t>
      </w:r>
      <w:r w:rsidR="00F1119F" w:rsidRPr="00A34859">
        <w:t>2006</w:t>
      </w:r>
      <w:r w:rsidR="00CC5695" w:rsidRPr="00A34859">
        <w:t>)</w:t>
      </w:r>
      <w:r w:rsidR="00715B51">
        <w:t>.</w:t>
      </w:r>
      <w:r w:rsidR="00CC5695" w:rsidRPr="00A34859">
        <w:t xml:space="preserve"> All of this results in further energy loss </w:t>
      </w:r>
      <w:r w:rsidR="00787FC1" w:rsidRPr="00A34859">
        <w:t>due to the energy required for the water treatment after use.</w:t>
      </w:r>
    </w:p>
    <w:p w14:paraId="293ECFD3" w14:textId="77777777" w:rsidR="00CD7075" w:rsidRPr="00A34859" w:rsidRDefault="00CD7075" w:rsidP="0011304D">
      <w:pPr>
        <w:jc w:val="both"/>
      </w:pPr>
    </w:p>
    <w:p w14:paraId="0F4ADFD4" w14:textId="292498F0" w:rsidR="001A0221" w:rsidRPr="00A34859" w:rsidRDefault="001A0221" w:rsidP="0011304D">
      <w:pPr>
        <w:pStyle w:val="Heading3"/>
        <w:jc w:val="both"/>
      </w:pPr>
      <w:bookmarkStart w:id="92" w:name="_Toc159430735"/>
      <w:bookmarkStart w:id="93" w:name="_Toc164865192"/>
      <w:r w:rsidRPr="00A34859">
        <w:t>Transportation</w:t>
      </w:r>
      <w:bookmarkEnd w:id="92"/>
      <w:bookmarkEnd w:id="93"/>
    </w:p>
    <w:p w14:paraId="4315F6A8" w14:textId="4B67D72A" w:rsidR="00CD7075" w:rsidRPr="00A34859" w:rsidRDefault="00CD7075" w:rsidP="0011304D">
      <w:pPr>
        <w:jc w:val="both"/>
      </w:pPr>
      <w:r w:rsidRPr="00A34859">
        <w:t xml:space="preserve">Another potential source of </w:t>
      </w:r>
      <w:r w:rsidR="00C910CE" w:rsidRPr="00A34859">
        <w:t xml:space="preserve">ethanol production causing environmental impact is the transportation of </w:t>
      </w:r>
      <w:r w:rsidR="008E72D4" w:rsidRPr="00A34859">
        <w:t>ethanol</w:t>
      </w:r>
      <w:r w:rsidR="00C910CE" w:rsidRPr="00A34859">
        <w:t>.</w:t>
      </w:r>
      <w:r w:rsidR="00E949F4" w:rsidRPr="00A34859">
        <w:t xml:space="preserve"> Within countries that produce ethanol</w:t>
      </w:r>
      <w:r w:rsidR="00120634">
        <w:t>,</w:t>
      </w:r>
      <w:r w:rsidR="00E949F4" w:rsidRPr="00A34859">
        <w:t xml:space="preserve"> most transportation is done via road </w:t>
      </w:r>
      <w:r w:rsidR="00926366" w:rsidRPr="00A34859">
        <w:t xml:space="preserve">through tankers. In some </w:t>
      </w:r>
      <w:r w:rsidR="00203814" w:rsidRPr="00A34859">
        <w:t>cases,</w:t>
      </w:r>
      <w:r w:rsidR="00926366" w:rsidRPr="00A34859">
        <w:t xml:space="preserve"> </w:t>
      </w:r>
      <w:r w:rsidR="00DC36D1">
        <w:t>namely</w:t>
      </w:r>
      <w:r w:rsidR="00926366" w:rsidRPr="00A34859">
        <w:t xml:space="preserve"> Brazil, 10% of the transportation is done via pipelines or railroads (</w:t>
      </w:r>
      <w:r w:rsidR="00606101" w:rsidRPr="00A34859">
        <w:t>Braz, 2016</w:t>
      </w:r>
      <w:r w:rsidR="00926366" w:rsidRPr="00A34859">
        <w:t>)</w:t>
      </w:r>
      <w:r w:rsidR="00606101" w:rsidRPr="00A34859">
        <w:t xml:space="preserve">. This </w:t>
      </w:r>
      <w:r w:rsidR="00715B51">
        <w:t>means that an increase in the production of ethanol may result i</w:t>
      </w:r>
      <w:r w:rsidR="00120634">
        <w:t>n an increase in emissions due to extra required transport</w:t>
      </w:r>
      <w:r w:rsidR="00A2551C" w:rsidRPr="00A34859">
        <w:t xml:space="preserve">. However, international transportation of </w:t>
      </w:r>
      <w:r w:rsidR="00203814" w:rsidRPr="00A34859">
        <w:t xml:space="preserve">ethanol is done </w:t>
      </w:r>
      <w:r w:rsidR="009E49D0" w:rsidRPr="00A34859">
        <w:t>via shipping (</w:t>
      </w:r>
      <w:r w:rsidR="004A79CC" w:rsidRPr="00A34859">
        <w:t xml:space="preserve">Sippy et al., 2011) which, while energy-efficient due to the volume that can be shipped </w:t>
      </w:r>
      <w:r w:rsidR="00EE7851" w:rsidRPr="00A34859">
        <w:t xml:space="preserve">simultaneously, contributes heavily to </w:t>
      </w:r>
      <w:r w:rsidR="00120634">
        <w:t>emissions</w:t>
      </w:r>
      <w:r w:rsidR="00EE7851" w:rsidRPr="00A34859">
        <w:t xml:space="preserve"> due to a lack of regulations. </w:t>
      </w:r>
      <w:r w:rsidR="00DF4722" w:rsidRPr="00A34859">
        <w:t xml:space="preserve">Only recently, as of January </w:t>
      </w:r>
      <w:r w:rsidR="00C336BD" w:rsidRPr="00A34859">
        <w:t>2024,</w:t>
      </w:r>
      <w:r w:rsidR="00DF4722" w:rsidRPr="00A34859">
        <w:t xml:space="preserve"> has the EU’s trading emissions regulations extended to cover the emissions of </w:t>
      </w:r>
      <w:r w:rsidR="00D9270E" w:rsidRPr="00A34859">
        <w:t xml:space="preserve">all large ships entering EU ports. This legislation however only covers </w:t>
      </w:r>
      <w:r w:rsidR="009015B5" w:rsidRPr="00A34859">
        <w:t>CO</w:t>
      </w:r>
      <w:r w:rsidR="009015B5" w:rsidRPr="00A34859">
        <w:rPr>
          <w:vertAlign w:val="subscript"/>
        </w:rPr>
        <w:t>2</w:t>
      </w:r>
      <w:r w:rsidR="00D9270E" w:rsidRPr="00A34859">
        <w:t xml:space="preserve"> </w:t>
      </w:r>
      <w:r w:rsidR="00C336BD" w:rsidRPr="00A34859">
        <w:t>emissions</w:t>
      </w:r>
      <w:r w:rsidR="008E6391" w:rsidRPr="00A34859">
        <w:t>, with regulations including</w:t>
      </w:r>
      <w:r w:rsidR="001A0221" w:rsidRPr="00A34859">
        <w:t xml:space="preserve"> methane</w:t>
      </w:r>
      <w:r w:rsidR="008E6391" w:rsidRPr="00A34859">
        <w:t xml:space="preserve"> </w:t>
      </w:r>
      <w:r w:rsidR="006B6072" w:rsidRPr="00A34859">
        <w:t>(</w:t>
      </w:r>
      <w:r w:rsidR="008E6391" w:rsidRPr="00A34859">
        <w:t>CH</w:t>
      </w:r>
      <w:r w:rsidR="008E6391" w:rsidRPr="00A34859">
        <w:rPr>
          <w:vertAlign w:val="subscript"/>
        </w:rPr>
        <w:t>4</w:t>
      </w:r>
      <w:r w:rsidR="006B6072" w:rsidRPr="00A34859">
        <w:t>)</w:t>
      </w:r>
      <w:r w:rsidR="001A0221" w:rsidRPr="00A34859">
        <w:t xml:space="preserve"> </w:t>
      </w:r>
      <w:r w:rsidR="008E6391" w:rsidRPr="00A34859">
        <w:t xml:space="preserve">and </w:t>
      </w:r>
      <w:r w:rsidR="001E5265" w:rsidRPr="00A34859">
        <w:t xml:space="preserve">nitrous oxide </w:t>
      </w:r>
      <w:r w:rsidR="001A0221" w:rsidRPr="00A34859">
        <w:t>(</w:t>
      </w:r>
      <w:r w:rsidR="008E6391" w:rsidRPr="00A34859">
        <w:t>N</w:t>
      </w:r>
      <w:r w:rsidR="008E6391" w:rsidRPr="00A34859">
        <w:rPr>
          <w:vertAlign w:val="subscript"/>
        </w:rPr>
        <w:t>2</w:t>
      </w:r>
      <w:r w:rsidR="008E6391" w:rsidRPr="00A34859">
        <w:t>O</w:t>
      </w:r>
      <w:r w:rsidR="001A0221" w:rsidRPr="00A34859">
        <w:t>)</w:t>
      </w:r>
      <w:r w:rsidR="008E6391" w:rsidRPr="00A34859">
        <w:t xml:space="preserve"> </w:t>
      </w:r>
      <w:r w:rsidR="00120634">
        <w:t>set to be introduced by 2026</w:t>
      </w:r>
      <w:r w:rsidR="008E6391" w:rsidRPr="00A34859">
        <w:t>. As well as this</w:t>
      </w:r>
      <w:r w:rsidR="006400AF" w:rsidRPr="00A34859">
        <w:t xml:space="preserve">, to ensure a </w:t>
      </w:r>
      <w:r w:rsidR="009015B5" w:rsidRPr="00A34859">
        <w:t>smooth transition</w:t>
      </w:r>
      <w:r w:rsidR="00771B03">
        <w:t xml:space="preserve"> to new regulations,</w:t>
      </w:r>
      <w:r w:rsidR="009015B5" w:rsidRPr="00A34859">
        <w:t xml:space="preserve"> </w:t>
      </w:r>
      <w:r w:rsidR="00771B03">
        <w:t>companies</w:t>
      </w:r>
      <w:r w:rsidR="006400AF" w:rsidRPr="00A34859">
        <w:t xml:space="preserve"> are only required to </w:t>
      </w:r>
      <w:r w:rsidR="009015B5" w:rsidRPr="00A34859">
        <w:t xml:space="preserve">contribute allowances for a portion of the previous year’s emissions starting at 40% for 2025 </w:t>
      </w:r>
      <w:r w:rsidR="00771B03">
        <w:t xml:space="preserve">and </w:t>
      </w:r>
      <w:r w:rsidR="009015B5" w:rsidRPr="00A34859">
        <w:t>increasing steadily to 100% by 2027</w:t>
      </w:r>
      <w:r w:rsidR="00771B03">
        <w:t xml:space="preserve"> </w:t>
      </w:r>
      <w:r w:rsidR="00E639AF" w:rsidRPr="00A34859">
        <w:t>(European Union</w:t>
      </w:r>
      <w:r w:rsidR="00A77FD4" w:rsidRPr="00A34859">
        <w:t>, 202</w:t>
      </w:r>
      <w:r w:rsidR="00C51C12" w:rsidRPr="00A34859">
        <w:t>1)</w:t>
      </w:r>
      <w:r w:rsidR="00771B03">
        <w:t>.</w:t>
      </w:r>
      <w:r w:rsidR="001E5265" w:rsidRPr="00A34859">
        <w:t xml:space="preserve"> Th</w:t>
      </w:r>
      <w:r w:rsidR="00B661A3" w:rsidRPr="00A34859">
        <w:t xml:space="preserve">is </w:t>
      </w:r>
      <w:r w:rsidR="00E639AF" w:rsidRPr="00A34859">
        <w:t>means</w:t>
      </w:r>
      <w:r w:rsidR="00B661A3" w:rsidRPr="00A34859">
        <w:t xml:space="preserve"> that previously, before 2024 most maritime transportation </w:t>
      </w:r>
      <w:r w:rsidR="00A77FD4" w:rsidRPr="00A34859">
        <w:t>wasn’t</w:t>
      </w:r>
      <w:r w:rsidR="00B661A3" w:rsidRPr="00A34859">
        <w:t xml:space="preserve"> governed by emissions standards resulting in high levels of </w:t>
      </w:r>
      <w:r w:rsidR="00DE09A1" w:rsidRPr="00A34859">
        <w:t>pollution.</w:t>
      </w:r>
    </w:p>
    <w:p w14:paraId="4EEDA971" w14:textId="77777777" w:rsidR="00DE09A1" w:rsidRPr="00A34859" w:rsidRDefault="00DE09A1" w:rsidP="0011304D">
      <w:pPr>
        <w:jc w:val="both"/>
      </w:pPr>
    </w:p>
    <w:p w14:paraId="676B25D9" w14:textId="721BE062" w:rsidR="00DE09A1" w:rsidRPr="00A34859" w:rsidRDefault="00DE09A1" w:rsidP="0011304D">
      <w:pPr>
        <w:jc w:val="both"/>
      </w:pPr>
      <w:r w:rsidRPr="00A34859">
        <w:t xml:space="preserve">Furthermore, </w:t>
      </w:r>
      <w:r w:rsidR="00A77FD4" w:rsidRPr="00A34859">
        <w:t>maritime</w:t>
      </w:r>
      <w:r w:rsidRPr="00A34859">
        <w:t xml:space="preserve"> transportation also </w:t>
      </w:r>
      <w:r w:rsidR="00270E3D" w:rsidRPr="00A34859">
        <w:t>runs</w:t>
      </w:r>
      <w:r w:rsidRPr="00A34859">
        <w:t xml:space="preserve"> the risk of </w:t>
      </w:r>
      <w:r w:rsidR="004875BA" w:rsidRPr="00A34859">
        <w:t>potential</w:t>
      </w:r>
      <w:r w:rsidR="007C34C6" w:rsidRPr="00A34859">
        <w:t xml:space="preserve"> sea spillage of chemical s</w:t>
      </w:r>
      <w:r w:rsidR="004858C1" w:rsidRPr="00A34859">
        <w:t xml:space="preserve">ubstances that will </w:t>
      </w:r>
      <w:r w:rsidR="00A07E34" w:rsidRPr="00A34859">
        <w:t xml:space="preserve">damage the environment and harm </w:t>
      </w:r>
      <w:r w:rsidR="0082493B" w:rsidRPr="00A34859">
        <w:t>sea life</w:t>
      </w:r>
      <w:r w:rsidR="00A07E34" w:rsidRPr="00A34859">
        <w:t>.</w:t>
      </w:r>
    </w:p>
    <w:p w14:paraId="1D412D11" w14:textId="6BEF54EE" w:rsidR="00A166D4" w:rsidRPr="00A34859" w:rsidRDefault="00A166D4" w:rsidP="0011304D">
      <w:pPr>
        <w:jc w:val="both"/>
      </w:pPr>
    </w:p>
    <w:p w14:paraId="2C03542C" w14:textId="748C3C1C" w:rsidR="00A166D4" w:rsidRPr="00A34859" w:rsidRDefault="00A166D4" w:rsidP="0011304D">
      <w:pPr>
        <w:jc w:val="both"/>
      </w:pPr>
    </w:p>
    <w:p w14:paraId="02280266" w14:textId="4575C250" w:rsidR="00A166D4" w:rsidRPr="00A34859" w:rsidRDefault="00A166D4" w:rsidP="0011304D">
      <w:pPr>
        <w:jc w:val="both"/>
      </w:pPr>
    </w:p>
    <w:p w14:paraId="184B7AF5" w14:textId="77777777" w:rsidR="00E03FC5" w:rsidRPr="00A34859" w:rsidRDefault="00E03FC5" w:rsidP="0011304D">
      <w:pPr>
        <w:jc w:val="both"/>
      </w:pPr>
    </w:p>
    <w:p w14:paraId="7515011E" w14:textId="77777777" w:rsidR="00E03FC5" w:rsidRPr="00A34859" w:rsidRDefault="00E03FC5" w:rsidP="0011304D">
      <w:pPr>
        <w:jc w:val="both"/>
      </w:pPr>
    </w:p>
    <w:p w14:paraId="4002C5B7" w14:textId="5FFE002F" w:rsidR="00C93211" w:rsidRPr="00A34859" w:rsidRDefault="00D95B89" w:rsidP="0011304D">
      <w:pPr>
        <w:pStyle w:val="Heading2"/>
        <w:jc w:val="both"/>
      </w:pPr>
      <w:bookmarkStart w:id="94" w:name="_Toc159430736"/>
      <w:bookmarkStart w:id="95" w:name="_Toc164865193"/>
      <w:r w:rsidRPr="00A34859">
        <w:t xml:space="preserve">Different </w:t>
      </w:r>
      <w:r w:rsidR="002C050E" w:rsidRPr="00A34859">
        <w:t>products</w:t>
      </w:r>
      <w:r w:rsidR="00F05E80" w:rsidRPr="00A34859">
        <w:t xml:space="preserve"> </w:t>
      </w:r>
      <w:r w:rsidR="004C6681" w:rsidRPr="00A34859">
        <w:t xml:space="preserve">used for </w:t>
      </w:r>
      <w:r w:rsidR="00442E8B" w:rsidRPr="00A34859">
        <w:t>Ethanol.</w:t>
      </w:r>
      <w:bookmarkEnd w:id="94"/>
      <w:bookmarkEnd w:id="95"/>
    </w:p>
    <w:p w14:paraId="36E1D840" w14:textId="77777777" w:rsidR="000E46F4" w:rsidRPr="00A34859" w:rsidRDefault="000E46F4" w:rsidP="0011304D">
      <w:pPr>
        <w:jc w:val="both"/>
      </w:pPr>
    </w:p>
    <w:p w14:paraId="407203ED" w14:textId="16FD5B9F" w:rsidR="000E46F4" w:rsidRPr="00A34859" w:rsidRDefault="00C20F68" w:rsidP="0011304D">
      <w:pPr>
        <w:jc w:val="both"/>
      </w:pPr>
      <w:r w:rsidRPr="00A34859">
        <w:t xml:space="preserve">Since ethanol </w:t>
      </w:r>
      <w:r w:rsidR="00885403">
        <w:t>is created</w:t>
      </w:r>
      <w:r w:rsidRPr="00A34859">
        <w:t xml:space="preserve"> </w:t>
      </w:r>
      <w:r w:rsidR="00500640" w:rsidRPr="00A34859">
        <w:t xml:space="preserve">using any </w:t>
      </w:r>
      <w:r w:rsidR="00C00C43" w:rsidRPr="00A34859">
        <w:t>sugar-based biomass</w:t>
      </w:r>
      <w:r w:rsidR="00DB2CDB">
        <w:t>,</w:t>
      </w:r>
      <w:r w:rsidR="00C00C43" w:rsidRPr="00A34859">
        <w:t xml:space="preserve"> there are many different studies </w:t>
      </w:r>
      <w:r w:rsidR="003656C5" w:rsidRPr="00A34859">
        <w:t xml:space="preserve">in different regions </w:t>
      </w:r>
      <w:r w:rsidR="008F54AF" w:rsidRPr="00A34859">
        <w:t xml:space="preserve">evaluating the </w:t>
      </w:r>
      <w:r w:rsidR="00FE37F0" w:rsidRPr="00A34859">
        <w:t>Greenhouse Gas (</w:t>
      </w:r>
      <w:r w:rsidR="00262509" w:rsidRPr="00A34859">
        <w:t>GHG</w:t>
      </w:r>
      <w:r w:rsidR="00FE37F0" w:rsidRPr="00A34859">
        <w:t>)</w:t>
      </w:r>
      <w:r w:rsidR="00262509" w:rsidRPr="00A34859">
        <w:t xml:space="preserve"> emissions lifecycle</w:t>
      </w:r>
      <w:r w:rsidR="009342BC" w:rsidRPr="00A34859">
        <w:t xml:space="preserve"> of these different biomass</w:t>
      </w:r>
      <w:r w:rsidR="00262509" w:rsidRPr="00A34859">
        <w:t>.</w:t>
      </w:r>
      <w:r w:rsidR="004335EF" w:rsidRPr="00A34859">
        <w:t xml:space="preserve"> </w:t>
      </w:r>
      <w:r w:rsidR="00C24A87" w:rsidRPr="00A34859">
        <w:t xml:space="preserve">Comparisons have been made between </w:t>
      </w:r>
      <w:r w:rsidR="00D31EBA" w:rsidRPr="00A34859">
        <w:t xml:space="preserve">5 main models presented by BioGrace (Europe), GHGenius </w:t>
      </w:r>
      <w:r w:rsidR="00D31EBA" w:rsidRPr="00A34859">
        <w:lastRenderedPageBreak/>
        <w:t>(Can</w:t>
      </w:r>
      <w:r w:rsidR="00107DC0" w:rsidRPr="00A34859">
        <w:t>ada), GREET (USA), NEW E</w:t>
      </w:r>
      <w:r w:rsidR="00A144EB" w:rsidRPr="00A34859">
        <w:t>C</w:t>
      </w:r>
      <w:r w:rsidR="00107DC0" w:rsidRPr="00A34859">
        <w:t xml:space="preserve"> (Europe), and VSB (Brazil) </w:t>
      </w:r>
      <w:r w:rsidR="00274DD5" w:rsidRPr="00A34859">
        <w:t xml:space="preserve">showing that the Canadian model and the </w:t>
      </w:r>
      <w:r w:rsidR="00F01A73" w:rsidRPr="00A34859">
        <w:t>Brazilian</w:t>
      </w:r>
      <w:r w:rsidR="00274DD5" w:rsidRPr="00A34859">
        <w:t xml:space="preserve"> model are the most up-to-date </w:t>
      </w:r>
      <w:r w:rsidR="00F01A73" w:rsidRPr="00A34859">
        <w:t>with</w:t>
      </w:r>
      <w:r w:rsidR="00274DD5" w:rsidRPr="00A34859">
        <w:t xml:space="preserve"> recent data</w:t>
      </w:r>
      <w:r w:rsidR="004457AC" w:rsidRPr="00A34859">
        <w:t xml:space="preserve"> (Bonomi.Et.Al, 2018). Considering that the Canadian model provides more data and </w:t>
      </w:r>
      <w:r w:rsidR="00222003" w:rsidRPr="00A34859">
        <w:t>is publicly available</w:t>
      </w:r>
      <w:r w:rsidR="00DB2CDB">
        <w:t>,</w:t>
      </w:r>
      <w:r w:rsidR="00222003" w:rsidRPr="00A34859">
        <w:t xml:space="preserve"> </w:t>
      </w:r>
      <w:r w:rsidR="007457B8" w:rsidRPr="00A34859">
        <w:t xml:space="preserve">it has been chosen as the most </w:t>
      </w:r>
      <w:r w:rsidR="00885403" w:rsidRPr="00A34859">
        <w:t>dependable</w:t>
      </w:r>
      <w:r w:rsidR="007457B8" w:rsidRPr="00A34859">
        <w:t xml:space="preserve"> for accurate </w:t>
      </w:r>
      <w:r w:rsidR="009342BC" w:rsidRPr="00A34859">
        <w:t>lifecycle emission data</w:t>
      </w:r>
      <w:r w:rsidR="00707C21" w:rsidRPr="00A34859">
        <w:t xml:space="preserve"> during this study</w:t>
      </w:r>
      <w:r w:rsidR="009342BC" w:rsidRPr="00A34859">
        <w:t>.</w:t>
      </w:r>
    </w:p>
    <w:p w14:paraId="27CBE73F" w14:textId="77777777" w:rsidR="00707C21" w:rsidRPr="00A34859" w:rsidRDefault="00707C21" w:rsidP="0011304D">
      <w:pPr>
        <w:jc w:val="both"/>
      </w:pPr>
    </w:p>
    <w:p w14:paraId="37D76FD6" w14:textId="61BAB68B" w:rsidR="005E63D9" w:rsidRPr="00A34859" w:rsidRDefault="00587E69" w:rsidP="0011304D">
      <w:pPr>
        <w:jc w:val="both"/>
      </w:pPr>
      <w:r w:rsidRPr="00A34859">
        <w:t xml:space="preserve">GHGenius breaks down the </w:t>
      </w:r>
      <w:r w:rsidR="00D304E7" w:rsidRPr="00A34859">
        <w:t>CO2 emissions f</w:t>
      </w:r>
      <w:r w:rsidR="00CB6213" w:rsidRPr="00A34859">
        <w:t>or</w:t>
      </w:r>
      <w:r w:rsidR="00D304E7" w:rsidRPr="00A34859">
        <w:t xml:space="preserve"> different forms of fuel from the use of land, extraction of the fuel, processing of the fuel, </w:t>
      </w:r>
      <w:r w:rsidR="008617C5" w:rsidRPr="00A34859">
        <w:t>transportation,</w:t>
      </w:r>
      <w:r w:rsidR="00D304E7" w:rsidRPr="00A34859">
        <w:t xml:space="preserve"> and combustion. </w:t>
      </w:r>
      <w:r w:rsidR="008617C5" w:rsidRPr="00A34859">
        <w:t xml:space="preserve">Upon </w:t>
      </w:r>
      <w:r w:rsidR="00885403" w:rsidRPr="00A34859">
        <w:t>analysing</w:t>
      </w:r>
      <w:r w:rsidR="008617C5" w:rsidRPr="00A34859">
        <w:t xml:space="preserve"> the </w:t>
      </w:r>
      <w:r w:rsidR="002513D3" w:rsidRPr="00A34859">
        <w:t xml:space="preserve">Total CO2 emissions </w:t>
      </w:r>
      <w:r w:rsidR="00B51986" w:rsidRPr="00A34859">
        <w:t>for light</w:t>
      </w:r>
      <w:r w:rsidR="00B06FC3" w:rsidRPr="00A34859">
        <w:t>-</w:t>
      </w:r>
      <w:r w:rsidR="00B51986" w:rsidRPr="00A34859">
        <w:t>duty Internal Combustion Engine Vehicles (</w:t>
      </w:r>
      <w:r w:rsidR="00603A1D">
        <w:t>ICEVs</w:t>
      </w:r>
      <w:r w:rsidR="00B51986" w:rsidRPr="00A34859">
        <w:t>)</w:t>
      </w:r>
      <w:r w:rsidR="007F7F8F" w:rsidRPr="00A34859">
        <w:t xml:space="preserve"> data shows that </w:t>
      </w:r>
      <w:r w:rsidR="00921F93" w:rsidRPr="00A34859">
        <w:t xml:space="preserve">diesel and </w:t>
      </w:r>
      <w:r w:rsidR="00D70D77" w:rsidRPr="00A34859">
        <w:t>gasoline from all</w:t>
      </w:r>
      <w:r w:rsidR="007A2029" w:rsidRPr="00A34859">
        <w:t xml:space="preserve"> forms of</w:t>
      </w:r>
      <w:r w:rsidR="00D70D77" w:rsidRPr="00A34859">
        <w:t xml:space="preserve"> </w:t>
      </w:r>
      <w:r w:rsidR="00C2378E" w:rsidRPr="00A34859">
        <w:t>feedstocks</w:t>
      </w:r>
      <w:r w:rsidR="00D70D77" w:rsidRPr="00A34859">
        <w:t xml:space="preserve"> result in</w:t>
      </w:r>
      <w:r w:rsidR="001F7876" w:rsidRPr="00A34859">
        <w:t xml:space="preserve"> larger lifecycle CO2 emissions </w:t>
      </w:r>
      <w:r w:rsidR="0059631D" w:rsidRPr="00A34859">
        <w:t>than all form</w:t>
      </w:r>
      <w:r w:rsidR="00C31609" w:rsidRPr="00A34859">
        <w:t>s</w:t>
      </w:r>
      <w:r w:rsidR="0059631D" w:rsidRPr="00A34859">
        <w:t xml:space="preserve"> of </w:t>
      </w:r>
      <w:r w:rsidR="00DB2CDB">
        <w:t>e</w:t>
      </w:r>
      <w:r w:rsidR="0059631D" w:rsidRPr="00A34859">
        <w:t>thanol created with biomass.</w:t>
      </w:r>
      <w:r w:rsidR="00C2100C" w:rsidRPr="00A34859">
        <w:t xml:space="preserve"> </w:t>
      </w:r>
    </w:p>
    <w:p w14:paraId="5C3EA27D" w14:textId="77777777" w:rsidR="005E63D9" w:rsidRPr="00A34859" w:rsidRDefault="005E63D9" w:rsidP="0011304D">
      <w:pPr>
        <w:jc w:val="both"/>
      </w:pPr>
    </w:p>
    <w:p w14:paraId="5D66315A" w14:textId="1FC92A6E" w:rsidR="00707C21" w:rsidRPr="00A34859" w:rsidRDefault="00AC0D6E" w:rsidP="0011304D">
      <w:pPr>
        <w:jc w:val="both"/>
      </w:pPr>
      <w:r w:rsidRPr="00A34859">
        <w:t xml:space="preserve">Of the various </w:t>
      </w:r>
      <w:r w:rsidR="00EE1A6D" w:rsidRPr="00A34859">
        <w:t>forms</w:t>
      </w:r>
      <w:r w:rsidRPr="00A34859">
        <w:t xml:space="preserve"> of feedstock </w:t>
      </w:r>
      <w:r w:rsidR="00EE1A6D" w:rsidRPr="00A34859">
        <w:t>used to create ethanol</w:t>
      </w:r>
      <w:r w:rsidR="00F01589" w:rsidRPr="00A34859">
        <w:t>,</w:t>
      </w:r>
      <w:r w:rsidR="00EE1A6D" w:rsidRPr="00A34859">
        <w:t xml:space="preserve"> peas result in the least amount of </w:t>
      </w:r>
      <w:r w:rsidR="000429E4" w:rsidRPr="00A34859">
        <w:t>lifecycle CO2 emissions</w:t>
      </w:r>
      <w:r w:rsidR="00DB2CDB">
        <w:t>,</w:t>
      </w:r>
      <w:r w:rsidR="000429E4" w:rsidRPr="00A34859">
        <w:t xml:space="preserve"> </w:t>
      </w:r>
      <w:r w:rsidR="00D17D54" w:rsidRPr="00A34859">
        <w:t>producing 7.8% less emissions than Gasoline</w:t>
      </w:r>
      <w:r w:rsidR="000429E4" w:rsidRPr="00A34859">
        <w:t xml:space="preserve"> due </w:t>
      </w:r>
      <w:r w:rsidR="00B06FC3" w:rsidRPr="00A34859">
        <w:t>to</w:t>
      </w:r>
      <w:r w:rsidR="000429E4" w:rsidRPr="00A34859">
        <w:t xml:space="preserve"> their </w:t>
      </w:r>
      <w:r w:rsidR="00A95923" w:rsidRPr="00A34859">
        <w:t>elevated level</w:t>
      </w:r>
      <w:r w:rsidR="000429E4" w:rsidRPr="00A34859">
        <w:t xml:space="preserve"> of fuel co</w:t>
      </w:r>
      <w:r w:rsidR="00270015">
        <w:t>-</w:t>
      </w:r>
      <w:r w:rsidR="000429E4" w:rsidRPr="00A34859">
        <w:t xml:space="preserve">products and </w:t>
      </w:r>
      <w:r w:rsidR="00477330" w:rsidRPr="00A34859">
        <w:t>land management reducing overall C</w:t>
      </w:r>
      <w:r w:rsidR="00DB2CDB">
        <w:t>O</w:t>
      </w:r>
      <w:r w:rsidR="00477330" w:rsidRPr="00A34859">
        <w:t>2 emissions</w:t>
      </w:r>
      <w:r w:rsidR="005E63D9" w:rsidRPr="00A34859">
        <w:t xml:space="preserve"> (See </w:t>
      </w:r>
      <w:r w:rsidR="005E63D9" w:rsidRPr="004F76AB">
        <w:t>Appendix A</w:t>
      </w:r>
      <w:r w:rsidR="005E63D9" w:rsidRPr="00A34859">
        <w:t>)</w:t>
      </w:r>
      <w:r w:rsidR="008F763D" w:rsidRPr="00A34859">
        <w:t>.</w:t>
      </w:r>
      <w:r w:rsidR="00477330" w:rsidRPr="00A34859">
        <w:rPr>
          <w:color w:val="FF0000"/>
        </w:rPr>
        <w:t xml:space="preserve"> </w:t>
      </w:r>
      <w:r w:rsidR="00C2378E" w:rsidRPr="00A34859">
        <w:t>However,</w:t>
      </w:r>
      <w:r w:rsidR="00477330" w:rsidRPr="00A34859">
        <w:t xml:space="preserve"> through general production </w:t>
      </w:r>
      <w:r w:rsidR="000178AF" w:rsidRPr="00A34859">
        <w:t xml:space="preserve">sugarcane </w:t>
      </w:r>
      <w:r w:rsidR="00FC5F4E" w:rsidRPr="00A34859">
        <w:t>produces the least amount of CO2</w:t>
      </w:r>
      <w:r w:rsidR="008F763D" w:rsidRPr="00A34859">
        <w:t>, though over</w:t>
      </w:r>
      <w:r w:rsidR="00DD3EB9" w:rsidRPr="00A34859">
        <w:t xml:space="preserve"> its life cycle generates more CO2 than Corn </w:t>
      </w:r>
      <w:r w:rsidR="00C2378E" w:rsidRPr="00A34859">
        <w:t>because of</w:t>
      </w:r>
      <w:r w:rsidR="00DD3EB9" w:rsidRPr="00A34859">
        <w:t xml:space="preserve"> storage and recovery emissions</w:t>
      </w:r>
      <w:r w:rsidR="008F763D" w:rsidRPr="00A34859">
        <w:t xml:space="preserve"> (See </w:t>
      </w:r>
      <w:r w:rsidR="008F763D" w:rsidRPr="004F76AB">
        <w:t>Appendix B</w:t>
      </w:r>
      <w:r w:rsidR="008F763D" w:rsidRPr="00A34859">
        <w:t>)</w:t>
      </w:r>
      <w:r w:rsidR="001D50C9" w:rsidRPr="00A34859">
        <w:t>.</w:t>
      </w:r>
    </w:p>
    <w:p w14:paraId="678F5A4F" w14:textId="77777777" w:rsidR="00356E7A" w:rsidRPr="00A34859" w:rsidRDefault="00356E7A" w:rsidP="0011304D">
      <w:pPr>
        <w:jc w:val="both"/>
      </w:pPr>
    </w:p>
    <w:p w14:paraId="6A52A19E" w14:textId="6557E6B0" w:rsidR="00356E7A" w:rsidRPr="00A34859" w:rsidRDefault="00356E7A" w:rsidP="0011304D">
      <w:pPr>
        <w:jc w:val="both"/>
      </w:pPr>
      <w:r w:rsidRPr="00A34859">
        <w:t>As well as this</w:t>
      </w:r>
      <w:r w:rsidR="00C553EF" w:rsidRPr="00A34859">
        <w:t xml:space="preserve">, peas </w:t>
      </w:r>
      <w:r w:rsidR="002F5543" w:rsidRPr="00A34859">
        <w:t>produce the least amount of C</w:t>
      </w:r>
      <w:r w:rsidR="001E6403">
        <w:t>O</w:t>
      </w:r>
      <w:r w:rsidR="002F5543" w:rsidRPr="00A34859">
        <w:t xml:space="preserve">2/MJ </w:t>
      </w:r>
      <w:r w:rsidR="00A35CB8" w:rsidRPr="00A34859">
        <w:t xml:space="preserve">when compared to the </w:t>
      </w:r>
      <w:r w:rsidR="002F5543" w:rsidRPr="00A34859">
        <w:t xml:space="preserve">different forms of feedstock </w:t>
      </w:r>
      <w:r w:rsidR="00400058" w:rsidRPr="00A34859">
        <w:t>because of</w:t>
      </w:r>
      <w:r w:rsidR="002F5543" w:rsidRPr="00A34859">
        <w:t xml:space="preserve"> </w:t>
      </w:r>
      <w:r w:rsidR="00980AB7" w:rsidRPr="00A34859">
        <w:t xml:space="preserve">their </w:t>
      </w:r>
      <w:r w:rsidR="00270015">
        <w:t>co-products</w:t>
      </w:r>
      <w:r w:rsidR="00980AB7" w:rsidRPr="00A34859">
        <w:t xml:space="preserve">. </w:t>
      </w:r>
      <w:r w:rsidR="00A35CB8" w:rsidRPr="00A34859">
        <w:t>As a result, of the</w:t>
      </w:r>
      <w:r w:rsidR="000C1920" w:rsidRPr="00A34859">
        <w:t xml:space="preserve"> different forms of feedstock that are currently used to create ethanol, </w:t>
      </w:r>
      <w:r w:rsidR="0005528A" w:rsidRPr="00A34859">
        <w:t xml:space="preserve">peas are </w:t>
      </w:r>
      <w:r w:rsidR="00786A3B" w:rsidRPr="00A34859">
        <w:t xml:space="preserve">the most beneficial when trying to minimize CO2 emissions while obtaining </w:t>
      </w:r>
      <w:r w:rsidR="00673425">
        <w:t>the most amount of</w:t>
      </w:r>
      <w:r w:rsidR="00786A3B" w:rsidRPr="00A34859">
        <w:t xml:space="preserve"> energy possible.</w:t>
      </w:r>
    </w:p>
    <w:p w14:paraId="6FCC70C2" w14:textId="137BE2CD" w:rsidR="00E43CE9" w:rsidRDefault="00E43CE9" w:rsidP="0011304D">
      <w:pPr>
        <w:jc w:val="both"/>
        <w:rPr>
          <w:color w:val="FF0000"/>
        </w:rPr>
      </w:pPr>
    </w:p>
    <w:p w14:paraId="56B36FF8" w14:textId="6428553E" w:rsidR="001E6403" w:rsidRPr="001E6403" w:rsidRDefault="001E6403" w:rsidP="0011304D">
      <w:pPr>
        <w:jc w:val="both"/>
      </w:pPr>
      <w:r>
        <w:t xml:space="preserve">Though this is the case, </w:t>
      </w:r>
      <w:r w:rsidR="00270015">
        <w:t xml:space="preserve">the </w:t>
      </w:r>
      <w:r>
        <w:t>current produce of ethanol is commonly corn or sugar cane due to the</w:t>
      </w:r>
      <w:r w:rsidR="00B648EC">
        <w:t xml:space="preserve"> environments they are </w:t>
      </w:r>
      <w:r w:rsidR="00270015">
        <w:t>grown</w:t>
      </w:r>
      <w:r w:rsidR="00B648EC">
        <w:t xml:space="preserve"> in being more suitable allowing for greater production. This means that the current production of ethanol is not </w:t>
      </w:r>
      <w:r w:rsidR="00270015">
        <w:t>as efficient as it could be in terms of CO2 emissions.</w:t>
      </w:r>
    </w:p>
    <w:p w14:paraId="7E665DEB" w14:textId="3F529F01" w:rsidR="00E43CE9" w:rsidRPr="00A34859" w:rsidRDefault="00E43CE9" w:rsidP="0011304D">
      <w:pPr>
        <w:pStyle w:val="Heading2"/>
        <w:jc w:val="both"/>
      </w:pPr>
      <w:bookmarkStart w:id="96" w:name="_Toc159430738"/>
      <w:bookmarkStart w:id="97" w:name="_Toc164865194"/>
      <w:r w:rsidRPr="00A34859">
        <w:t>Ethical Issues of Ethanol</w:t>
      </w:r>
      <w:bookmarkEnd w:id="96"/>
      <w:bookmarkEnd w:id="97"/>
    </w:p>
    <w:p w14:paraId="79A875FD" w14:textId="3E601796" w:rsidR="00A166D4" w:rsidRPr="00A34859" w:rsidRDefault="00A166D4" w:rsidP="0011304D">
      <w:pPr>
        <w:jc w:val="both"/>
      </w:pPr>
    </w:p>
    <w:p w14:paraId="174635E9" w14:textId="544DC66A" w:rsidR="0000483D" w:rsidRPr="00A34859" w:rsidRDefault="00D045AF" w:rsidP="0011304D">
      <w:pPr>
        <w:jc w:val="both"/>
      </w:pPr>
      <w:r w:rsidRPr="00A34859">
        <w:t xml:space="preserve">The requirement for biomass to possess sugar to create ethanol means in most cases the biomass that is used to create ethanol </w:t>
      </w:r>
      <w:r w:rsidR="0079472E" w:rsidRPr="00A34859">
        <w:t>could</w:t>
      </w:r>
      <w:r w:rsidRPr="00A34859">
        <w:t xml:space="preserve"> be used for </w:t>
      </w:r>
      <w:r w:rsidR="00C16BA4" w:rsidRPr="00A34859">
        <w:t xml:space="preserve">other purposes </w:t>
      </w:r>
      <w:r w:rsidR="00105257" w:rsidRPr="00A34859">
        <w:t>such as food. Corn</w:t>
      </w:r>
      <w:r w:rsidR="00985DD0" w:rsidRPr="00A34859">
        <w:t>, sugar cane and peas are all food crops</w:t>
      </w:r>
      <w:r w:rsidR="00AD3378" w:rsidRPr="00A34859">
        <w:t>.</w:t>
      </w:r>
      <w:r w:rsidR="00F652CA" w:rsidRPr="00A34859">
        <w:t xml:space="preserve"> As a result,</w:t>
      </w:r>
      <w:r w:rsidR="00E36BCA" w:rsidRPr="00A34859">
        <w:t xml:space="preserve"> there are disputes that the increased land use</w:t>
      </w:r>
      <w:r w:rsidR="00455F41" w:rsidRPr="00A34859">
        <w:t>d</w:t>
      </w:r>
      <w:r w:rsidR="00E36BCA" w:rsidRPr="00A34859">
        <w:t xml:space="preserve"> for ethanol has </w:t>
      </w:r>
      <w:r w:rsidR="008A3928" w:rsidRPr="00A34859">
        <w:t>increased</w:t>
      </w:r>
      <w:r w:rsidR="00E36BCA" w:rsidRPr="00A34859">
        <w:t xml:space="preserve"> </w:t>
      </w:r>
      <w:r w:rsidR="00E35AB9" w:rsidRPr="00A34859">
        <w:t>food prices (</w:t>
      </w:r>
      <w:r w:rsidR="004720F4" w:rsidRPr="00A34859">
        <w:t>Nuffield Bio</w:t>
      </w:r>
      <w:r w:rsidR="00455F41" w:rsidRPr="00A34859">
        <w:t xml:space="preserve">ethics, 2011). </w:t>
      </w:r>
      <w:r w:rsidR="009F706B" w:rsidRPr="00A34859">
        <w:t xml:space="preserve">As well as this, deforestation is a major problem when creating </w:t>
      </w:r>
      <w:r w:rsidR="00DA7EC1" w:rsidRPr="00A34859">
        <w:t>an area</w:t>
      </w:r>
      <w:r w:rsidR="009F706B" w:rsidRPr="00A34859">
        <w:t xml:space="preserve"> for </w:t>
      </w:r>
      <w:r w:rsidR="00B26167" w:rsidRPr="00A34859">
        <w:t xml:space="preserve">biomass production for ethanol. Though the cultivation of sugar cane within the </w:t>
      </w:r>
      <w:r w:rsidR="00DA7EC1" w:rsidRPr="00A34859">
        <w:t xml:space="preserve">Amazon </w:t>
      </w:r>
      <w:r w:rsidR="00B26167" w:rsidRPr="00A34859">
        <w:t>rainforest in Brazil has been banned</w:t>
      </w:r>
      <w:r w:rsidR="002807F0" w:rsidRPr="00A34859">
        <w:t xml:space="preserve"> other woodland areas within Brazil are susceptible to deforestation </w:t>
      </w:r>
      <w:r w:rsidR="009E0FD6" w:rsidRPr="00A34859">
        <w:t>to</w:t>
      </w:r>
      <w:r w:rsidR="002807F0" w:rsidRPr="00A34859">
        <w:t xml:space="preserve"> create land area for sugar cane cultivation (</w:t>
      </w:r>
      <w:r w:rsidR="00E403A2" w:rsidRPr="00A34859">
        <w:t>Bordonal, 2018</w:t>
      </w:r>
      <w:r w:rsidR="00BD46E5" w:rsidRPr="00A34859">
        <w:t>).</w:t>
      </w:r>
      <w:r w:rsidR="00007C0E" w:rsidRPr="00A34859">
        <w:t xml:space="preserve"> This has resulted in a large increase </w:t>
      </w:r>
      <w:r w:rsidR="00ED44E8" w:rsidRPr="00A34859">
        <w:t xml:space="preserve">in </w:t>
      </w:r>
      <w:r w:rsidR="00CD2B78" w:rsidRPr="00A34859">
        <w:t>corn-based</w:t>
      </w:r>
      <w:r w:rsidR="00ED44E8" w:rsidRPr="00A34859">
        <w:t xml:space="preserve"> ethanol by 800% in the past 5 years. However, </w:t>
      </w:r>
      <w:r w:rsidR="00CD2B78" w:rsidRPr="00A34859">
        <w:t>corn-based</w:t>
      </w:r>
      <w:r w:rsidR="00ED44E8" w:rsidRPr="00A34859">
        <w:t xml:space="preserve"> ethanol share</w:t>
      </w:r>
      <w:r w:rsidR="000E51C1">
        <w:t>s</w:t>
      </w:r>
      <w:r w:rsidR="00ED44E8" w:rsidRPr="00A34859">
        <w:t xml:space="preserve"> the same land area as </w:t>
      </w:r>
      <w:r w:rsidR="00574748" w:rsidRPr="00A34859">
        <w:t xml:space="preserve">soybean production </w:t>
      </w:r>
      <w:r w:rsidR="00C878A3" w:rsidRPr="00A34859">
        <w:t>as an interim harvest</w:t>
      </w:r>
      <w:r w:rsidR="00482782" w:rsidRPr="00A34859">
        <w:t xml:space="preserve"> resulting in alternate use for already occupied land rather than more area </w:t>
      </w:r>
      <w:r w:rsidR="00407DCA" w:rsidRPr="00A34859">
        <w:t>being</w:t>
      </w:r>
      <w:r w:rsidR="00482782" w:rsidRPr="00A34859">
        <w:t xml:space="preserve"> taken up by </w:t>
      </w:r>
      <w:r w:rsidR="00CD2B78" w:rsidRPr="00A34859">
        <w:t>corn grown for ethanol (Bispo, Trigo, 2023).</w:t>
      </w:r>
    </w:p>
    <w:p w14:paraId="2CD3E831" w14:textId="77777777" w:rsidR="007B412D" w:rsidRPr="00A34859" w:rsidRDefault="007B412D" w:rsidP="0011304D">
      <w:pPr>
        <w:jc w:val="both"/>
        <w:rPr>
          <w:color w:val="FF0000"/>
        </w:rPr>
      </w:pPr>
    </w:p>
    <w:p w14:paraId="5DC6E39C" w14:textId="77777777" w:rsidR="007B412D" w:rsidRPr="00A34859" w:rsidRDefault="007B412D" w:rsidP="0011304D">
      <w:pPr>
        <w:jc w:val="both"/>
        <w:rPr>
          <w:color w:val="FF0000"/>
        </w:rPr>
      </w:pPr>
    </w:p>
    <w:p w14:paraId="1833493A" w14:textId="2D557B61" w:rsidR="00F563C0" w:rsidRPr="00A34859" w:rsidRDefault="00F563C0" w:rsidP="0011304D">
      <w:pPr>
        <w:pStyle w:val="Heading2"/>
        <w:jc w:val="both"/>
      </w:pPr>
      <w:bookmarkStart w:id="98" w:name="_Toc159430739"/>
      <w:bookmarkStart w:id="99" w:name="_Toc164865195"/>
      <w:r w:rsidRPr="00A34859">
        <w:t>Effects of ethanol on engine</w:t>
      </w:r>
      <w:bookmarkEnd w:id="98"/>
      <w:bookmarkEnd w:id="99"/>
    </w:p>
    <w:p w14:paraId="1E438408" w14:textId="77777777" w:rsidR="00A01D53" w:rsidRPr="00A34859" w:rsidRDefault="00A01D53" w:rsidP="0011304D">
      <w:pPr>
        <w:pStyle w:val="Heading3"/>
        <w:jc w:val="both"/>
      </w:pPr>
      <w:bookmarkStart w:id="100" w:name="_Toc159430740"/>
      <w:bookmarkStart w:id="101" w:name="_Toc164865196"/>
      <w:r w:rsidRPr="00A34859">
        <w:t>Effects on Combustion</w:t>
      </w:r>
      <w:bookmarkEnd w:id="100"/>
      <w:bookmarkEnd w:id="101"/>
    </w:p>
    <w:p w14:paraId="1F2CE493" w14:textId="6CC18364" w:rsidR="00A01D53" w:rsidRPr="00A34859" w:rsidRDefault="00A01D53" w:rsidP="0011304D">
      <w:pPr>
        <w:jc w:val="both"/>
      </w:pPr>
      <w:r w:rsidRPr="00A34859">
        <w:t>Ethanol is comprised of Carbon, Hydrogen</w:t>
      </w:r>
      <w:r w:rsidR="00E45588">
        <w:t>,</w:t>
      </w:r>
      <w:r w:rsidRPr="00A34859">
        <w:t xml:space="preserve"> and Oxygen with the Molecular formula of C</w:t>
      </w:r>
      <w:r w:rsidRPr="00A34859">
        <w:rPr>
          <w:vertAlign w:val="subscript"/>
        </w:rPr>
        <w:t>2</w:t>
      </w:r>
      <w:r w:rsidRPr="00A34859">
        <w:t>H</w:t>
      </w:r>
      <w:r w:rsidRPr="00A34859">
        <w:rPr>
          <w:vertAlign w:val="subscript"/>
        </w:rPr>
        <w:t>6</w:t>
      </w:r>
      <w:r w:rsidRPr="00A34859">
        <w:t>0 (NIH,20</w:t>
      </w:r>
      <w:r w:rsidR="000E47D1" w:rsidRPr="00A34859">
        <w:t>0</w:t>
      </w:r>
      <w:r w:rsidRPr="00A34859">
        <w:t>4). Since this is different from that of Gasoline which has the molecular formula of C</w:t>
      </w:r>
      <w:r w:rsidRPr="00A34859">
        <w:rPr>
          <w:vertAlign w:val="subscript"/>
        </w:rPr>
        <w:t>8</w:t>
      </w:r>
      <w:r w:rsidRPr="00A34859">
        <w:t>H</w:t>
      </w:r>
      <w:r w:rsidRPr="00A34859">
        <w:rPr>
          <w:vertAlign w:val="subscript"/>
        </w:rPr>
        <w:t xml:space="preserve">18 </w:t>
      </w:r>
      <w:r w:rsidRPr="00A34859">
        <w:t>(NIH, 20</w:t>
      </w:r>
      <w:r w:rsidR="000E47D1" w:rsidRPr="00A34859">
        <w:t>0</w:t>
      </w:r>
      <w:r w:rsidRPr="00A34859">
        <w:t xml:space="preserve">4) the optimal </w:t>
      </w:r>
      <w:r w:rsidR="0040472D">
        <w:t>air-to-fuel</w:t>
      </w:r>
      <w:r w:rsidRPr="00A34859">
        <w:t xml:space="preserve"> ratio for complete combustion will change depending on the amount of ethanol present in the fuel. As a result, vehicles that use </w:t>
      </w:r>
      <w:r w:rsidR="0040472D">
        <w:t>ethanol-based</w:t>
      </w:r>
      <w:r w:rsidRPr="00A34859">
        <w:t xml:space="preserve"> fuels need to be able to measure </w:t>
      </w:r>
      <w:r w:rsidR="00E45588">
        <w:t>the quantity of ethanol present within the provided fuel and change the amount of air provided for combustion accordingly.</w:t>
      </w:r>
    </w:p>
    <w:p w14:paraId="0F8FE4A7" w14:textId="77777777" w:rsidR="00A01D53" w:rsidRPr="00A34859" w:rsidRDefault="00A01D53" w:rsidP="0011304D">
      <w:pPr>
        <w:jc w:val="both"/>
      </w:pPr>
    </w:p>
    <w:p w14:paraId="55BA8FC9" w14:textId="1A6D4A89" w:rsidR="0065369D" w:rsidRPr="00A34859" w:rsidRDefault="001B3FCA" w:rsidP="0011304D">
      <w:pPr>
        <w:pStyle w:val="Heading3"/>
        <w:jc w:val="both"/>
      </w:pPr>
      <w:bookmarkStart w:id="102" w:name="_Toc159430741"/>
      <w:bookmarkStart w:id="103" w:name="_Toc164865197"/>
      <w:r w:rsidRPr="00A34859">
        <w:lastRenderedPageBreak/>
        <w:t>Effects on Fuel Consump</w:t>
      </w:r>
      <w:r w:rsidR="001501DD" w:rsidRPr="00A34859">
        <w:t>tion</w:t>
      </w:r>
      <w:bookmarkEnd w:id="102"/>
      <w:bookmarkEnd w:id="103"/>
    </w:p>
    <w:p w14:paraId="14D9DD5C" w14:textId="7AAACDF7" w:rsidR="001501DD" w:rsidRPr="00A34859" w:rsidRDefault="003F6660" w:rsidP="0011304D">
      <w:pPr>
        <w:jc w:val="both"/>
      </w:pPr>
      <w:r>
        <w:t>F</w:t>
      </w:r>
      <w:r w:rsidR="0065369D" w:rsidRPr="00A34859">
        <w:t>uels with a lower energy density than others will require more fuel to create the same amount</w:t>
      </w:r>
      <w:r w:rsidR="002D3CB7" w:rsidRPr="00A34859">
        <w:t xml:space="preserve"> of power from the engine</w:t>
      </w:r>
      <w:r>
        <w:t>,</w:t>
      </w:r>
      <w:r w:rsidR="0029678B" w:rsidRPr="00A34859">
        <w:t xml:space="preserve"> which would result in a larger amount of fuel consumption for the same results. </w:t>
      </w:r>
      <w:r w:rsidR="00841FD1" w:rsidRPr="00A34859">
        <w:t xml:space="preserve">98% Ethanol or Denatured </w:t>
      </w:r>
      <w:r w:rsidR="00D17BE8" w:rsidRPr="00A34859">
        <w:t>ethanol</w:t>
      </w:r>
      <w:r w:rsidR="00841FD1" w:rsidRPr="00A34859">
        <w:t xml:space="preserve"> </w:t>
      </w:r>
      <w:r w:rsidR="00A86776" w:rsidRPr="00A34859">
        <w:t>contains 30% less energy than gasoline (</w:t>
      </w:r>
      <w:r w:rsidR="009B77DA" w:rsidRPr="00A34859">
        <w:t>AFDC, 202</w:t>
      </w:r>
      <w:r w:rsidR="006F3925" w:rsidRPr="00A34859">
        <w:t xml:space="preserve">3). This means that </w:t>
      </w:r>
      <w:r w:rsidR="00837F1B" w:rsidRPr="00A34859">
        <w:t>it</w:t>
      </w:r>
      <w:r w:rsidR="006F3925" w:rsidRPr="00A34859">
        <w:t xml:space="preserve"> can be assumed that to create the same amount of power using 98% ethanol fue</w:t>
      </w:r>
      <w:r>
        <w:t xml:space="preserve">l, </w:t>
      </w:r>
      <w:r w:rsidR="002F4CE4" w:rsidRPr="00A34859">
        <w:t xml:space="preserve">30% more fuel </w:t>
      </w:r>
      <w:r>
        <w:t xml:space="preserve">would be consumed </w:t>
      </w:r>
      <w:r w:rsidR="002F4CE4" w:rsidRPr="00A34859">
        <w:t xml:space="preserve">assuming perfect and complete combustion as well as </w:t>
      </w:r>
      <w:r w:rsidR="007B3AF8" w:rsidRPr="00A34859">
        <w:t xml:space="preserve">100% energy conversion efficiency. </w:t>
      </w:r>
    </w:p>
    <w:p w14:paraId="147C1E61" w14:textId="77777777" w:rsidR="00837F1B" w:rsidRPr="00A34859" w:rsidRDefault="00837F1B" w:rsidP="0011304D">
      <w:pPr>
        <w:jc w:val="both"/>
      </w:pPr>
    </w:p>
    <w:p w14:paraId="7FEBD201" w14:textId="6E90D230" w:rsidR="001501DD" w:rsidRPr="00A34859" w:rsidRDefault="001501DD" w:rsidP="0011304D">
      <w:pPr>
        <w:pStyle w:val="Heading3"/>
        <w:jc w:val="both"/>
      </w:pPr>
      <w:bookmarkStart w:id="104" w:name="_Toc159430742"/>
      <w:bookmarkStart w:id="105" w:name="_Toc164865198"/>
      <w:r w:rsidRPr="00A34859">
        <w:t>Effects on Engine Power</w:t>
      </w:r>
      <w:bookmarkEnd w:id="104"/>
      <w:bookmarkEnd w:id="105"/>
    </w:p>
    <w:p w14:paraId="58F33ABC" w14:textId="436C2E49" w:rsidR="001501DD" w:rsidRPr="00A34859" w:rsidRDefault="00F56A2A" w:rsidP="0011304D">
      <w:pPr>
        <w:jc w:val="both"/>
      </w:pPr>
      <w:r w:rsidRPr="00A34859">
        <w:t xml:space="preserve">A </w:t>
      </w:r>
      <w:r w:rsidR="005D3E31" w:rsidRPr="00A34859">
        <w:t>fuel’s</w:t>
      </w:r>
      <w:r w:rsidRPr="00A34859">
        <w:t xml:space="preserve"> ability to withstand in-cylinder heat and pressure before </w:t>
      </w:r>
      <w:r w:rsidR="003E49EC" w:rsidRPr="00A34859">
        <w:t xml:space="preserve">igniting </w:t>
      </w:r>
      <w:r w:rsidR="00F947EA" w:rsidRPr="00A34859">
        <w:t xml:space="preserve">is defined by its octane and </w:t>
      </w:r>
      <w:r w:rsidR="0004105E" w:rsidRPr="00A34859">
        <w:t>measured</w:t>
      </w:r>
      <w:r w:rsidR="00F947EA" w:rsidRPr="00A34859">
        <w:t xml:space="preserve"> through a research octane number (RON)</w:t>
      </w:r>
      <w:r w:rsidR="00192AB2" w:rsidRPr="00A34859">
        <w:t xml:space="preserve"> (Luecke, 2021)</w:t>
      </w:r>
      <w:r w:rsidR="00F947EA" w:rsidRPr="00A34859">
        <w:t>.</w:t>
      </w:r>
      <w:r w:rsidR="00192AB2" w:rsidRPr="00A34859">
        <w:t xml:space="preserve"> </w:t>
      </w:r>
      <w:r w:rsidR="00A57486" w:rsidRPr="00A34859">
        <w:t xml:space="preserve">Ethanol is used in </w:t>
      </w:r>
      <w:r w:rsidR="00490878" w:rsidRPr="00A34859">
        <w:t>fuel</w:t>
      </w:r>
      <w:r w:rsidR="00A57486" w:rsidRPr="00A34859">
        <w:t xml:space="preserve"> to increase </w:t>
      </w:r>
      <w:r w:rsidR="00C46A09" w:rsidRPr="00A34859">
        <w:t>its</w:t>
      </w:r>
      <w:r w:rsidR="00A57486" w:rsidRPr="00A34859">
        <w:t xml:space="preserve"> octane number as ethanol has a </w:t>
      </w:r>
      <w:r w:rsidR="00DF194C">
        <w:t>higher octane</w:t>
      </w:r>
      <w:r w:rsidR="00A57486" w:rsidRPr="00A34859">
        <w:t xml:space="preserve"> </w:t>
      </w:r>
      <w:r w:rsidR="00192AB2" w:rsidRPr="00A34859">
        <w:t>rating</w:t>
      </w:r>
      <w:r w:rsidR="00A57486" w:rsidRPr="00A34859">
        <w:t xml:space="preserve"> than gasoline (</w:t>
      </w:r>
      <w:r w:rsidR="008A7983" w:rsidRPr="00A34859">
        <w:t xml:space="preserve">AFDC, 2023). This means that </w:t>
      </w:r>
      <w:r w:rsidR="00A376B5" w:rsidRPr="00A34859">
        <w:t xml:space="preserve">ethanol </w:t>
      </w:r>
      <w:r w:rsidR="00DD480E" w:rsidRPr="00A34859">
        <w:t xml:space="preserve">can </w:t>
      </w:r>
      <w:r w:rsidR="001B7647" w:rsidRPr="00A34859">
        <w:t xml:space="preserve">withstand higher levels of compression before </w:t>
      </w:r>
      <w:r w:rsidR="00C46A09" w:rsidRPr="00A34859">
        <w:t>self-ignition</w:t>
      </w:r>
      <w:r w:rsidR="001B7647" w:rsidRPr="00A34859">
        <w:t xml:space="preserve"> occurs (Gudmundsson, 2014). As a result of th</w:t>
      </w:r>
      <w:r w:rsidR="00192AB2" w:rsidRPr="00A34859">
        <w:t>is</w:t>
      </w:r>
      <w:r w:rsidR="001B7647" w:rsidRPr="00A34859">
        <w:t xml:space="preserve"> increased </w:t>
      </w:r>
      <w:r w:rsidR="00192AB2" w:rsidRPr="00A34859">
        <w:t xml:space="preserve">resistance to </w:t>
      </w:r>
      <w:r w:rsidR="001B7647" w:rsidRPr="00A34859">
        <w:t>pressure</w:t>
      </w:r>
      <w:r w:rsidR="00192AB2" w:rsidRPr="00A34859">
        <w:t>,</w:t>
      </w:r>
      <w:r w:rsidR="001B7647" w:rsidRPr="00A34859">
        <w:t xml:space="preserve"> </w:t>
      </w:r>
      <w:r w:rsidR="00C46A09" w:rsidRPr="00A34859">
        <w:t>ethanol</w:t>
      </w:r>
      <w:r w:rsidR="00192AB2" w:rsidRPr="00A34859">
        <w:t xml:space="preserve"> can</w:t>
      </w:r>
      <w:r w:rsidR="00C46A09" w:rsidRPr="00A34859">
        <w:t xml:space="preserve"> provide the engine with more power and greater performance </w:t>
      </w:r>
      <w:r w:rsidR="00192AB2" w:rsidRPr="00A34859">
        <w:t xml:space="preserve">under the correct </w:t>
      </w:r>
      <w:r w:rsidR="00A80356" w:rsidRPr="00A34859">
        <w:t>conditions (</w:t>
      </w:r>
      <w:r w:rsidR="00C46A09" w:rsidRPr="00A34859">
        <w:t>AFDC, 2023).</w:t>
      </w:r>
      <w:r w:rsidR="00F76A2A" w:rsidRPr="00A34859">
        <w:t xml:space="preserve"> </w:t>
      </w:r>
      <w:r w:rsidR="00A80356" w:rsidRPr="00A34859">
        <w:t>An increased RON number also prevents the occurrence of “knock”</w:t>
      </w:r>
      <w:r w:rsidR="005733AF" w:rsidRPr="00A34859">
        <w:t xml:space="preserve">, a </w:t>
      </w:r>
      <w:r w:rsidR="007C21B5" w:rsidRPr="00A34859">
        <w:t>phenomenon</w:t>
      </w:r>
      <w:r w:rsidR="005733AF" w:rsidRPr="00A34859">
        <w:t xml:space="preserve"> that causes secondary, </w:t>
      </w:r>
      <w:r w:rsidR="007C21B5" w:rsidRPr="00A34859">
        <w:t>high-pressure</w:t>
      </w:r>
      <w:r w:rsidR="005733AF" w:rsidRPr="00A34859">
        <w:t xml:space="preserve"> shockwaves during the combustion </w:t>
      </w:r>
      <w:r w:rsidR="007C21B5" w:rsidRPr="00A34859">
        <w:t>process</w:t>
      </w:r>
      <w:r w:rsidR="005733AF" w:rsidRPr="00A34859">
        <w:t xml:space="preserve">, causing </w:t>
      </w:r>
      <w:r w:rsidR="007C21B5" w:rsidRPr="00A34859">
        <w:t xml:space="preserve">damage to the engine. With a higher RON rating, an engine </w:t>
      </w:r>
      <w:r w:rsidR="00931F3D" w:rsidRPr="00A34859">
        <w:t>can run</w:t>
      </w:r>
      <w:r w:rsidR="007C21B5" w:rsidRPr="00A34859">
        <w:t xml:space="preserve"> at higher compression </w:t>
      </w:r>
      <w:r w:rsidR="006148AA" w:rsidRPr="00A34859">
        <w:t>ratios without the risk of “knock”</w:t>
      </w:r>
      <w:r w:rsidR="003F6660">
        <w:t>,</w:t>
      </w:r>
      <w:r w:rsidR="006148AA" w:rsidRPr="00A34859">
        <w:t xml:space="preserve"> providing more engine power.</w:t>
      </w:r>
    </w:p>
    <w:p w14:paraId="668AF7B3" w14:textId="77777777" w:rsidR="00A80356" w:rsidRPr="00A34859" w:rsidRDefault="00A80356" w:rsidP="0011304D">
      <w:pPr>
        <w:jc w:val="both"/>
      </w:pPr>
    </w:p>
    <w:p w14:paraId="676DBC27" w14:textId="212CF652" w:rsidR="001501DD" w:rsidRPr="00A34859" w:rsidRDefault="001501DD" w:rsidP="0011304D">
      <w:pPr>
        <w:pStyle w:val="Heading3"/>
        <w:jc w:val="both"/>
      </w:pPr>
      <w:bookmarkStart w:id="106" w:name="_Toc159430743"/>
      <w:bookmarkStart w:id="107" w:name="_Toc164865199"/>
      <w:r w:rsidRPr="00A34859">
        <w:t>Effects on Torque</w:t>
      </w:r>
      <w:bookmarkEnd w:id="106"/>
      <w:bookmarkEnd w:id="107"/>
    </w:p>
    <w:p w14:paraId="72A3BA5A" w14:textId="78BDD3C2" w:rsidR="001501DD" w:rsidRPr="00A34859" w:rsidRDefault="00D53B04" w:rsidP="0011304D">
      <w:pPr>
        <w:jc w:val="both"/>
      </w:pPr>
      <w:r w:rsidRPr="00A34859">
        <w:t xml:space="preserve">Since ethanol increases the octane number of </w:t>
      </w:r>
      <w:r w:rsidR="00EE1C66" w:rsidRPr="00A34859">
        <w:t>fuel</w:t>
      </w:r>
      <w:r w:rsidR="00EE34AB" w:rsidRPr="00A34859">
        <w:t xml:space="preserve"> mixtures</w:t>
      </w:r>
      <w:r w:rsidR="00D26626" w:rsidRPr="00A34859">
        <w:t xml:space="preserve">, the effect is an increase in torque. Current research on a </w:t>
      </w:r>
      <w:r w:rsidR="0044366F" w:rsidRPr="00A34859">
        <w:t xml:space="preserve">150cc motorcycle engine </w:t>
      </w:r>
      <w:r w:rsidR="00D44751" w:rsidRPr="00A34859">
        <w:t>results in</w:t>
      </w:r>
      <w:r w:rsidR="00D26626" w:rsidRPr="00A34859">
        <w:t xml:space="preserve"> </w:t>
      </w:r>
      <w:r w:rsidR="00D647E9" w:rsidRPr="00A34859">
        <w:t>a to</w:t>
      </w:r>
      <w:r w:rsidR="00422885" w:rsidRPr="00A34859">
        <w:t>r</w:t>
      </w:r>
      <w:r w:rsidR="00D647E9" w:rsidRPr="00A34859">
        <w:t xml:space="preserve">que increase </w:t>
      </w:r>
      <w:r w:rsidR="009B00EC" w:rsidRPr="00A34859">
        <w:t>of 6.7-8.4% at 1000-2000rpm</w:t>
      </w:r>
      <w:r w:rsidR="00D4026F" w:rsidRPr="00A34859">
        <w:t xml:space="preserve"> when comparing </w:t>
      </w:r>
      <w:r w:rsidR="002C4D9E" w:rsidRPr="00A34859">
        <w:t>E0 to E10</w:t>
      </w:r>
      <w:r w:rsidR="009B00EC" w:rsidRPr="00A34859">
        <w:t xml:space="preserve"> (</w:t>
      </w:r>
      <w:r w:rsidR="0044366F" w:rsidRPr="00A34859">
        <w:t>Adi</w:t>
      </w:r>
      <w:r w:rsidR="0059041B" w:rsidRPr="00A34859">
        <w:t>an et al, 2020)</w:t>
      </w:r>
      <w:r w:rsidR="00E523E3">
        <w:t xml:space="preserve">. As a result, it is expected that as the ethanol content </w:t>
      </w:r>
      <w:r w:rsidR="00DF194C">
        <w:t>increases</w:t>
      </w:r>
      <w:r w:rsidR="00E523E3">
        <w:t xml:space="preserve"> within the fuel blends, the torque will also increase.</w:t>
      </w:r>
    </w:p>
    <w:p w14:paraId="03491769" w14:textId="77777777" w:rsidR="0044366F" w:rsidRPr="00A34859" w:rsidRDefault="0044366F" w:rsidP="0011304D">
      <w:pPr>
        <w:jc w:val="both"/>
      </w:pPr>
    </w:p>
    <w:p w14:paraId="5FC70DA4" w14:textId="77777777" w:rsidR="0044366F" w:rsidRPr="00A34859" w:rsidRDefault="0044366F" w:rsidP="0011304D">
      <w:pPr>
        <w:jc w:val="both"/>
      </w:pPr>
    </w:p>
    <w:p w14:paraId="35E5DB72" w14:textId="79330563" w:rsidR="00534829" w:rsidRPr="00A34859" w:rsidRDefault="00534829" w:rsidP="0011304D">
      <w:pPr>
        <w:pStyle w:val="Heading3"/>
        <w:jc w:val="both"/>
      </w:pPr>
      <w:bookmarkStart w:id="108" w:name="_Toc159430744"/>
      <w:bookmarkStart w:id="109" w:name="_Toc164865200"/>
      <w:r w:rsidRPr="00A34859">
        <w:t>Effects on</w:t>
      </w:r>
      <w:r w:rsidR="00E76716" w:rsidRPr="00A34859">
        <w:t xml:space="preserve"> </w:t>
      </w:r>
      <w:r w:rsidR="00FA6E41" w:rsidRPr="00A34859">
        <w:t>S</w:t>
      </w:r>
      <w:r w:rsidR="00504980" w:rsidRPr="00A34859">
        <w:t>ustainability</w:t>
      </w:r>
      <w:bookmarkEnd w:id="108"/>
      <w:bookmarkEnd w:id="109"/>
    </w:p>
    <w:p w14:paraId="5C9CEFC7" w14:textId="13696284" w:rsidR="00A35EBB" w:rsidRPr="00A34859" w:rsidRDefault="00966BC4" w:rsidP="0011304D">
      <w:pPr>
        <w:jc w:val="both"/>
      </w:pPr>
      <w:r w:rsidRPr="00A34859">
        <w:t>Though ethanol within fuel increases torque and provides an engine with greater power</w:t>
      </w:r>
      <w:r w:rsidR="001A49C0">
        <w:t>,</w:t>
      </w:r>
      <w:r w:rsidRPr="00A34859">
        <w:t xml:space="preserve"> it comes at a cost</w:t>
      </w:r>
      <w:r w:rsidR="001A49C0">
        <w:t xml:space="preserve"> that ethanol </w:t>
      </w:r>
      <w:r w:rsidR="00B211CB">
        <w:t>can</w:t>
      </w:r>
      <w:r w:rsidR="001A49C0">
        <w:t xml:space="preserve"> retain water content.</w:t>
      </w:r>
      <w:r w:rsidR="000D1EB6" w:rsidRPr="00A34859">
        <w:t xml:space="preserve"> This results in potential </w:t>
      </w:r>
      <w:r w:rsidR="001F2972" w:rsidRPr="00A34859">
        <w:t>rust</w:t>
      </w:r>
      <w:r w:rsidR="00B211CB">
        <w:t xml:space="preserve"> of components</w:t>
      </w:r>
      <w:r w:rsidR="001F2972" w:rsidRPr="00A34859">
        <w:t xml:space="preserve"> </w:t>
      </w:r>
      <w:r w:rsidR="006E2F33" w:rsidRPr="00A34859">
        <w:t xml:space="preserve">and </w:t>
      </w:r>
      <w:r w:rsidR="00B211CB">
        <w:t xml:space="preserve">the </w:t>
      </w:r>
      <w:r w:rsidR="006E2F33" w:rsidRPr="00A34859">
        <w:t>separat</w:t>
      </w:r>
      <w:r w:rsidR="00B211CB">
        <w:t>ion</w:t>
      </w:r>
      <w:r w:rsidR="006E2F33" w:rsidRPr="00A34859">
        <w:t xml:space="preserve"> </w:t>
      </w:r>
      <w:r w:rsidR="00B211CB">
        <w:t xml:space="preserve">of </w:t>
      </w:r>
      <w:r w:rsidR="006E2F33" w:rsidRPr="00A34859">
        <w:t xml:space="preserve">the ethanol from the fuel making the fuel unusable (Threewit, </w:t>
      </w:r>
      <w:r w:rsidR="006B606D" w:rsidRPr="00A34859">
        <w:t xml:space="preserve">2013). </w:t>
      </w:r>
      <w:r w:rsidR="00661476" w:rsidRPr="00A34859">
        <w:t xml:space="preserve">As well as this, </w:t>
      </w:r>
      <w:r w:rsidR="00087592" w:rsidRPr="00A34859">
        <w:t xml:space="preserve">ethanol </w:t>
      </w:r>
      <w:r w:rsidR="003773E7" w:rsidRPr="00A34859">
        <w:t xml:space="preserve">can cause </w:t>
      </w:r>
      <w:r w:rsidR="00514E61" w:rsidRPr="00A34859">
        <w:t>considerable damage</w:t>
      </w:r>
      <w:r w:rsidR="003773E7" w:rsidRPr="00A34859">
        <w:t xml:space="preserve"> </w:t>
      </w:r>
      <w:r w:rsidR="00DF194C">
        <w:t>to</w:t>
      </w:r>
      <w:r w:rsidR="003773E7" w:rsidRPr="00A34859">
        <w:t xml:space="preserve"> older fuel system components due to its corrosive properties, which can lead t</w:t>
      </w:r>
      <w:r w:rsidR="009C177C" w:rsidRPr="00A34859">
        <w:t xml:space="preserve">o </w:t>
      </w:r>
      <w:r w:rsidR="00886DA5" w:rsidRPr="00A34859">
        <w:t xml:space="preserve">clogging through the </w:t>
      </w:r>
      <w:r w:rsidR="000A1D56" w:rsidRPr="00A34859">
        <w:t>fuel system (Threewit, 2013).</w:t>
      </w:r>
      <w:r w:rsidR="000A6178" w:rsidRPr="00A34859">
        <w:t xml:space="preserve"> </w:t>
      </w:r>
      <w:r w:rsidR="00F25AAC" w:rsidRPr="00A34859">
        <w:t>Clogging</w:t>
      </w:r>
      <w:r w:rsidR="000A6178" w:rsidRPr="00A34859">
        <w:t xml:space="preserve"> </w:t>
      </w:r>
      <w:r w:rsidR="00673556" w:rsidRPr="00A34859">
        <w:t xml:space="preserve">can also occur due to the absorbed water separating the ethanol from the gasoline </w:t>
      </w:r>
      <w:r w:rsidR="00F25AAC" w:rsidRPr="00A34859">
        <w:t>creating</w:t>
      </w:r>
      <w:r w:rsidR="005038C3" w:rsidRPr="00A34859">
        <w:t xml:space="preserve"> a corrosive sludge capable of </w:t>
      </w:r>
      <w:r w:rsidR="00514E61">
        <w:t>clogging up</w:t>
      </w:r>
      <w:r w:rsidR="005038C3" w:rsidRPr="00A34859">
        <w:t xml:space="preserve"> the fuel filters</w:t>
      </w:r>
      <w:r w:rsidR="00311D16">
        <w:t>,</w:t>
      </w:r>
      <w:r w:rsidR="005038C3" w:rsidRPr="00A34859">
        <w:t xml:space="preserve"> as well as </w:t>
      </w:r>
      <w:r w:rsidR="00F25AAC" w:rsidRPr="00A34859">
        <w:t>eroding</w:t>
      </w:r>
      <w:r w:rsidR="005038C3" w:rsidRPr="00A34859">
        <w:t xml:space="preserve"> metal over time </w:t>
      </w:r>
      <w:r w:rsidR="00BC5667" w:rsidRPr="00A34859">
        <w:t>(</w:t>
      </w:r>
      <w:r w:rsidR="00F25AAC" w:rsidRPr="00A34859">
        <w:t xml:space="preserve">BIOBOR, </w:t>
      </w:r>
      <w:r w:rsidR="00BC5667" w:rsidRPr="00A34859">
        <w:t>2023</w:t>
      </w:r>
      <w:r w:rsidR="00F25AAC" w:rsidRPr="00A34859">
        <w:t xml:space="preserve">). </w:t>
      </w:r>
      <w:r w:rsidR="00F9622E">
        <w:t xml:space="preserve">The </w:t>
      </w:r>
      <w:r w:rsidR="00311D16">
        <w:t>chance</w:t>
      </w:r>
      <w:r w:rsidR="00F9622E">
        <w:t xml:space="preserve"> of this occurring </w:t>
      </w:r>
      <w:r w:rsidR="00311D16">
        <w:t>increases the longer fuel is stagnant without mixing or use.</w:t>
      </w:r>
      <w:r w:rsidR="00F25AAC" w:rsidRPr="00A34859">
        <w:t xml:space="preserve"> This is </w:t>
      </w:r>
      <w:r w:rsidR="00654A7C" w:rsidRPr="00A34859">
        <w:t xml:space="preserve">due to </w:t>
      </w:r>
      <w:r w:rsidR="005F58DD">
        <w:t xml:space="preserve">the </w:t>
      </w:r>
      <w:r w:rsidR="00654A7C" w:rsidRPr="00A34859">
        <w:t>ethanol having more time to absorb atmospheric moisture and separate from th</w:t>
      </w:r>
      <w:r w:rsidR="005F58DD">
        <w:t>e gasoline</w:t>
      </w:r>
      <w:r w:rsidR="00654A7C" w:rsidRPr="00A34859">
        <w:t>. (BIOBOR, 2023)</w:t>
      </w:r>
    </w:p>
    <w:p w14:paraId="666185C4" w14:textId="77777777" w:rsidR="004F5C51" w:rsidRPr="00A34859" w:rsidRDefault="004F5C51" w:rsidP="0011304D">
      <w:pPr>
        <w:jc w:val="both"/>
      </w:pPr>
    </w:p>
    <w:p w14:paraId="7B22E1BF" w14:textId="019E8046" w:rsidR="000B4311" w:rsidRPr="00A34859" w:rsidRDefault="00F96586" w:rsidP="0011304D">
      <w:pPr>
        <w:jc w:val="both"/>
      </w:pPr>
      <w:r w:rsidRPr="00A34859">
        <w:t xml:space="preserve">As </w:t>
      </w:r>
      <w:r w:rsidR="00372105">
        <w:t>previously mentioned</w:t>
      </w:r>
      <w:r w:rsidRPr="00A34859">
        <w:t xml:space="preserve">, ethanol is a more sustainable fuel option, being </w:t>
      </w:r>
      <w:r w:rsidR="0006245A" w:rsidRPr="00A34859">
        <w:t xml:space="preserve">able to </w:t>
      </w:r>
      <w:r w:rsidR="00C6338D" w:rsidRPr="00A34859">
        <w:t xml:space="preserve">be </w:t>
      </w:r>
      <w:r w:rsidR="0006245A" w:rsidRPr="00A34859">
        <w:t xml:space="preserve">made from fully natural products and therefore being renewable. </w:t>
      </w:r>
      <w:r w:rsidR="00BE2D36" w:rsidRPr="00A34859">
        <w:t>The fact that ethanol is produced using crops means no</w:t>
      </w:r>
      <w:r w:rsidR="007A5BC2" w:rsidRPr="00A34859">
        <w:t>t</w:t>
      </w:r>
      <w:r w:rsidR="00BE2D36" w:rsidRPr="00A34859">
        <w:t xml:space="preserve"> only </w:t>
      </w:r>
      <w:r w:rsidR="00FD2515" w:rsidRPr="00A34859">
        <w:t>does the production of ethanol produce 40% less greenhouse gases</w:t>
      </w:r>
      <w:r w:rsidR="00C143A5" w:rsidRPr="00A34859">
        <w:t xml:space="preserve"> </w:t>
      </w:r>
      <w:r w:rsidR="00FD2515" w:rsidRPr="00A34859">
        <w:t>throughout its lifecycle</w:t>
      </w:r>
      <w:r w:rsidR="00D43C5B" w:rsidRPr="00A34859">
        <w:t xml:space="preserve"> (US.gov, 2024) </w:t>
      </w:r>
      <w:r w:rsidR="00FD2515" w:rsidRPr="00A34859">
        <w:t>but th</w:t>
      </w:r>
      <w:r w:rsidR="0070393E" w:rsidRPr="00A34859">
        <w:t xml:space="preserve">ese CO2 emissions are </w:t>
      </w:r>
      <w:r w:rsidR="006D4E2B" w:rsidRPr="00A34859">
        <w:t>offset</w:t>
      </w:r>
      <w:r w:rsidR="00841A55" w:rsidRPr="00A34859">
        <w:t xml:space="preserve"> by </w:t>
      </w:r>
      <w:r w:rsidR="00365FBC">
        <w:t xml:space="preserve">the </w:t>
      </w:r>
      <w:r w:rsidR="009C7569">
        <w:t>crop absorbing</w:t>
      </w:r>
      <w:r w:rsidR="00372105">
        <w:t xml:space="preserve"> CO2 during growth</w:t>
      </w:r>
      <w:r w:rsidR="00847FCD" w:rsidRPr="00A34859">
        <w:t xml:space="preserve"> </w:t>
      </w:r>
      <w:r w:rsidR="00713A32" w:rsidRPr="00A34859">
        <w:t>(</w:t>
      </w:r>
      <w:r w:rsidR="00EA56C2" w:rsidRPr="00A34859">
        <w:t>Cooper, 2022</w:t>
      </w:r>
      <w:r w:rsidR="00713A32" w:rsidRPr="00A34859">
        <w:t>)</w:t>
      </w:r>
      <w:r w:rsidR="00841A55" w:rsidRPr="00A34859">
        <w:t xml:space="preserve">. </w:t>
      </w:r>
    </w:p>
    <w:p w14:paraId="27398018" w14:textId="77777777" w:rsidR="00C83E02" w:rsidRPr="00A34859" w:rsidRDefault="00C83E02" w:rsidP="0011304D">
      <w:pPr>
        <w:jc w:val="both"/>
        <w:rPr>
          <w:color w:val="FF0000"/>
        </w:rPr>
      </w:pPr>
    </w:p>
    <w:p w14:paraId="32DC6704" w14:textId="60A1FF12" w:rsidR="00BD213E" w:rsidRPr="00A34859" w:rsidRDefault="00A67099" w:rsidP="0011304D">
      <w:pPr>
        <w:pStyle w:val="Heading3"/>
        <w:jc w:val="both"/>
      </w:pPr>
      <w:bookmarkStart w:id="110" w:name="_Toc164865201"/>
      <w:r w:rsidRPr="00A34859">
        <w:t>Effects on Engine Components</w:t>
      </w:r>
      <w:bookmarkEnd w:id="110"/>
    </w:p>
    <w:p w14:paraId="2EDDD8C2" w14:textId="097B21DF" w:rsidR="00D46535" w:rsidRPr="00A34859" w:rsidRDefault="00021091" w:rsidP="0011304D">
      <w:pPr>
        <w:jc w:val="both"/>
      </w:pPr>
      <w:r w:rsidRPr="00A34859">
        <w:t xml:space="preserve">Though most </w:t>
      </w:r>
      <w:r w:rsidR="009464D0" w:rsidRPr="00A34859">
        <w:t>road-going</w:t>
      </w:r>
      <w:r w:rsidRPr="00A34859">
        <w:t xml:space="preserve"> vehicles are unable to use </w:t>
      </w:r>
      <w:r w:rsidR="00033C12" w:rsidRPr="00A34859">
        <w:t xml:space="preserve">higher </w:t>
      </w:r>
      <w:r w:rsidR="00D7186A" w:rsidRPr="00A34859">
        <w:t>blends</w:t>
      </w:r>
      <w:r w:rsidR="00033C12" w:rsidRPr="00A34859">
        <w:t xml:space="preserve"> of ethanol such a</w:t>
      </w:r>
      <w:r w:rsidR="00D7186A" w:rsidRPr="00A34859">
        <w:t xml:space="preserve">s </w:t>
      </w:r>
      <w:r w:rsidR="00033C12" w:rsidRPr="00A34859">
        <w:t>E85</w:t>
      </w:r>
      <w:r w:rsidR="00D7186A" w:rsidRPr="00A34859">
        <w:t>,</w:t>
      </w:r>
      <w:r w:rsidR="00033C12" w:rsidRPr="00A34859">
        <w:t xml:space="preserve"> </w:t>
      </w:r>
      <w:r w:rsidR="003D63F8">
        <w:t>flex-fuel</w:t>
      </w:r>
      <w:r w:rsidR="00033C12" w:rsidRPr="00A34859">
        <w:t xml:space="preserve"> vehicles </w:t>
      </w:r>
      <w:r w:rsidR="00D57E37" w:rsidRPr="00A34859">
        <w:t>can run</w:t>
      </w:r>
      <w:r w:rsidR="00A80091" w:rsidRPr="00A34859">
        <w:t xml:space="preserve"> on both </w:t>
      </w:r>
      <w:r w:rsidR="003D63F8">
        <w:t>gasoline</w:t>
      </w:r>
      <w:r w:rsidR="00A80091" w:rsidRPr="00A34859">
        <w:t xml:space="preserve"> a</w:t>
      </w:r>
      <w:r w:rsidR="00746B9A">
        <w:t>nd</w:t>
      </w:r>
      <w:r w:rsidR="00A80091" w:rsidRPr="00A34859">
        <w:t xml:space="preserve"> </w:t>
      </w:r>
      <w:r w:rsidR="00BE50D8" w:rsidRPr="00A34859">
        <w:t>high-level</w:t>
      </w:r>
      <w:r w:rsidR="00A80091" w:rsidRPr="00A34859">
        <w:t xml:space="preserve"> ethanol blends. This</w:t>
      </w:r>
      <w:r w:rsidR="007C26CE" w:rsidRPr="00A34859">
        <w:t xml:space="preserve"> is</w:t>
      </w:r>
      <w:r w:rsidR="00A80091" w:rsidRPr="00A34859">
        <w:t xml:space="preserve"> </w:t>
      </w:r>
      <w:r w:rsidR="007C26CE" w:rsidRPr="00A34859">
        <w:t xml:space="preserve">because </w:t>
      </w:r>
      <w:r w:rsidR="00BE50D8">
        <w:t xml:space="preserve">the vehicles </w:t>
      </w:r>
      <w:r w:rsidR="005A383F">
        <w:t>have</w:t>
      </w:r>
      <w:r w:rsidR="00BE50D8">
        <w:t xml:space="preserve"> specifically designed parts which can withstand </w:t>
      </w:r>
      <w:r w:rsidR="005A383F">
        <w:t>ethanol's</w:t>
      </w:r>
      <w:r w:rsidR="00BE50D8">
        <w:t xml:space="preserve"> corrosive properties</w:t>
      </w:r>
      <w:r w:rsidR="00D57E37" w:rsidRPr="00A34859">
        <w:t xml:space="preserve">. </w:t>
      </w:r>
      <w:r w:rsidR="007C26CE" w:rsidRPr="00A34859">
        <w:t>These include the</w:t>
      </w:r>
      <w:r w:rsidR="007A5BEE" w:rsidRPr="00A34859">
        <w:t xml:space="preserve"> fuel tank and in-tank components</w:t>
      </w:r>
      <w:r w:rsidR="000711F4">
        <w:t>,</w:t>
      </w:r>
      <w:r w:rsidR="007A5BEE" w:rsidRPr="00A34859">
        <w:t xml:space="preserve"> as well as </w:t>
      </w:r>
      <w:r w:rsidR="001C6FE2" w:rsidRPr="00A34859">
        <w:t xml:space="preserve">gaskets, </w:t>
      </w:r>
      <w:r w:rsidR="003D63F8">
        <w:t>seals</w:t>
      </w:r>
      <w:r w:rsidR="001C6FE2" w:rsidRPr="00A34859">
        <w:t>, fuel lines and fuel injectors</w:t>
      </w:r>
      <w:r w:rsidR="000711F4">
        <w:t xml:space="preserve">, all of which would become damaged </w:t>
      </w:r>
      <w:r w:rsidR="008003C0">
        <w:t xml:space="preserve">by ethanol on a </w:t>
      </w:r>
      <w:r w:rsidR="003D63F8">
        <w:t>non-purpose-built</w:t>
      </w:r>
      <w:r w:rsidR="008003C0">
        <w:t xml:space="preserve"> vehicle</w:t>
      </w:r>
      <w:r w:rsidR="001C6FE2" w:rsidRPr="00A34859">
        <w:t xml:space="preserve"> (</w:t>
      </w:r>
      <w:r w:rsidR="00814CBD" w:rsidRPr="00A34859">
        <w:t xml:space="preserve">Chandler, </w:t>
      </w:r>
      <w:r w:rsidR="006F1246" w:rsidRPr="00A34859">
        <w:t>2008</w:t>
      </w:r>
      <w:r w:rsidR="001C6FE2" w:rsidRPr="00A34859">
        <w:t>)</w:t>
      </w:r>
      <w:r w:rsidR="006F1246" w:rsidRPr="00A34859">
        <w:t xml:space="preserve">. </w:t>
      </w:r>
      <w:r w:rsidR="00F765A9" w:rsidRPr="00A34859">
        <w:t xml:space="preserve">However, these changes </w:t>
      </w:r>
      <w:r w:rsidR="00AF7681" w:rsidRPr="00A34859">
        <w:t xml:space="preserve">to an </w:t>
      </w:r>
      <w:r w:rsidR="00AF7681" w:rsidRPr="00A34859">
        <w:lastRenderedPageBreak/>
        <w:t xml:space="preserve">engine </w:t>
      </w:r>
      <w:r w:rsidR="008003C0" w:rsidRPr="00A34859">
        <w:t>do not</w:t>
      </w:r>
      <w:r w:rsidR="0011349A" w:rsidRPr="00A34859">
        <w:t xml:space="preserve"> </w:t>
      </w:r>
      <w:r w:rsidR="007E5BEF" w:rsidRPr="00A34859">
        <w:t>affect</w:t>
      </w:r>
      <w:r w:rsidR="0011349A" w:rsidRPr="00A34859">
        <w:t xml:space="preserve"> the cost of the vehicle to produce and neither do they </w:t>
      </w:r>
      <w:r w:rsidR="0025731F" w:rsidRPr="00A34859">
        <w:t>affect</w:t>
      </w:r>
      <w:r w:rsidR="0011349A" w:rsidRPr="00A34859">
        <w:t xml:space="preserve"> the retail price</w:t>
      </w:r>
      <w:r w:rsidR="00D30A9C" w:rsidRPr="00A34859">
        <w:t xml:space="preserve"> </w:t>
      </w:r>
      <w:r w:rsidR="0011349A" w:rsidRPr="00A34859">
        <w:t>(Chandler, 2008).</w:t>
      </w:r>
    </w:p>
    <w:p w14:paraId="761DFD8D" w14:textId="77777777" w:rsidR="00503B97" w:rsidRPr="00A34859" w:rsidRDefault="00503B97" w:rsidP="0011304D">
      <w:pPr>
        <w:jc w:val="both"/>
      </w:pPr>
    </w:p>
    <w:p w14:paraId="28A74CD6" w14:textId="53666BA1" w:rsidR="00503B97" w:rsidRPr="00A34859" w:rsidRDefault="00503B97" w:rsidP="0011304D">
      <w:pPr>
        <w:jc w:val="both"/>
      </w:pPr>
      <w:r w:rsidRPr="00A34859">
        <w:t xml:space="preserve">Of the 282 million </w:t>
      </w:r>
      <w:r w:rsidR="00403115" w:rsidRPr="00A34859">
        <w:t>vehicles</w:t>
      </w:r>
      <w:r w:rsidRPr="00A34859">
        <w:t xml:space="preserve"> registered in the US in 2021 </w:t>
      </w:r>
      <w:r w:rsidR="0025731F" w:rsidRPr="00A34859">
        <w:t xml:space="preserve">(Statista, 2024) </w:t>
      </w:r>
      <w:r w:rsidR="00B66886" w:rsidRPr="00A34859">
        <w:t xml:space="preserve">just over </w:t>
      </w:r>
      <w:r w:rsidR="00FC0EF9" w:rsidRPr="00A34859">
        <w:t xml:space="preserve">27 million of them were flex fuel </w:t>
      </w:r>
      <w:r w:rsidR="000A624D" w:rsidRPr="00A34859">
        <w:t xml:space="preserve">vehicles </w:t>
      </w:r>
      <w:r w:rsidR="00D93497" w:rsidRPr="00A34859">
        <w:t xml:space="preserve">(AFDC, </w:t>
      </w:r>
      <w:r w:rsidR="002E267F" w:rsidRPr="00A34859">
        <w:t>2024)</w:t>
      </w:r>
      <w:r w:rsidR="001308D2" w:rsidRPr="00A34859">
        <w:t xml:space="preserve">. Considering that </w:t>
      </w:r>
      <w:r w:rsidR="000B4BAD">
        <w:t>flex-fuel</w:t>
      </w:r>
      <w:r w:rsidR="001308D2" w:rsidRPr="00A34859">
        <w:t xml:space="preserve"> vehicles make up only </w:t>
      </w:r>
      <w:r w:rsidR="001B17C4" w:rsidRPr="00A34859">
        <w:t>9% of total vehicle</w:t>
      </w:r>
      <w:r w:rsidR="008003C0">
        <w:t>s</w:t>
      </w:r>
      <w:r w:rsidR="001B17C4" w:rsidRPr="00A34859">
        <w:t xml:space="preserve"> in the US, high ethanol blend fuel is</w:t>
      </w:r>
      <w:r w:rsidR="008003C0">
        <w:t xml:space="preserve"> </w:t>
      </w:r>
      <w:r w:rsidR="001B17C4" w:rsidRPr="00A34859">
        <w:t>n</w:t>
      </w:r>
      <w:r w:rsidR="008003C0">
        <w:t>o</w:t>
      </w:r>
      <w:r w:rsidR="001B17C4" w:rsidRPr="00A34859">
        <w:t xml:space="preserve">t </w:t>
      </w:r>
      <w:r w:rsidR="00701E5D" w:rsidRPr="00A34859">
        <w:t>commercially</w:t>
      </w:r>
      <w:r w:rsidR="00613C80" w:rsidRPr="00A34859">
        <w:t xml:space="preserve"> available as it is not profitable for </w:t>
      </w:r>
      <w:r w:rsidR="00701E5D" w:rsidRPr="00A34859">
        <w:t xml:space="preserve">companies to stock the fuel due to the low </w:t>
      </w:r>
      <w:r w:rsidR="008F5CF3" w:rsidRPr="00A34859">
        <w:t>number</w:t>
      </w:r>
      <w:r w:rsidR="00701E5D" w:rsidRPr="00A34859">
        <w:t xml:space="preserve"> of </w:t>
      </w:r>
      <w:r w:rsidR="000B4BAD">
        <w:t>flex-fuel</w:t>
      </w:r>
      <w:r w:rsidR="00701E5D" w:rsidRPr="00A34859">
        <w:t xml:space="preserve"> vehicles on the road. </w:t>
      </w:r>
      <w:r w:rsidR="005E6231" w:rsidRPr="00A34859">
        <w:t xml:space="preserve">Current road </w:t>
      </w:r>
      <w:r w:rsidR="003E0342" w:rsidRPr="00A34859">
        <w:t>vehicles</w:t>
      </w:r>
      <w:r w:rsidR="005E6231" w:rsidRPr="00A34859">
        <w:t xml:space="preserve"> </w:t>
      </w:r>
      <w:r w:rsidR="005F6F26" w:rsidRPr="00A34859">
        <w:t>can</w:t>
      </w:r>
      <w:r w:rsidR="005E6231" w:rsidRPr="00A34859">
        <w:t xml:space="preserve"> </w:t>
      </w:r>
      <w:r w:rsidR="003E0342" w:rsidRPr="00A34859">
        <w:t xml:space="preserve">be modified </w:t>
      </w:r>
      <w:r w:rsidR="009E1EEE" w:rsidRPr="00A34859">
        <w:t xml:space="preserve">to become </w:t>
      </w:r>
      <w:r w:rsidR="000B4BAD">
        <w:t>flex-fuel</w:t>
      </w:r>
      <w:r w:rsidR="009E1EEE" w:rsidRPr="00A34859">
        <w:t xml:space="preserve"> vehicles</w:t>
      </w:r>
      <w:r w:rsidR="005F6F26" w:rsidRPr="00A34859">
        <w:t>. However,</w:t>
      </w:r>
      <w:r w:rsidR="009E1EEE" w:rsidRPr="00A34859">
        <w:t xml:space="preserve"> this </w:t>
      </w:r>
      <w:r w:rsidR="008F495B" w:rsidRPr="00A34859">
        <w:t xml:space="preserve">would cost the owner of the vehicle money, which in some cases may cost more than the </w:t>
      </w:r>
      <w:r w:rsidR="000B4BAD">
        <w:t>vehicle's</w:t>
      </w:r>
      <w:r w:rsidR="009E47EB">
        <w:t xml:space="preserve"> worth</w:t>
      </w:r>
      <w:r w:rsidR="008F495B" w:rsidRPr="00A34859">
        <w:t>.</w:t>
      </w:r>
    </w:p>
    <w:p w14:paraId="17FFA9F6" w14:textId="77777777" w:rsidR="001E4718" w:rsidRPr="00A34859" w:rsidRDefault="001E4718" w:rsidP="0011304D">
      <w:pPr>
        <w:jc w:val="both"/>
      </w:pPr>
    </w:p>
    <w:p w14:paraId="1A0F310F" w14:textId="3EB413DF" w:rsidR="009738D1" w:rsidRPr="00A34859" w:rsidRDefault="003D0D9C" w:rsidP="0011304D">
      <w:pPr>
        <w:jc w:val="both"/>
      </w:pPr>
      <w:r w:rsidRPr="00A34859">
        <w:t xml:space="preserve">Since higher levels of ethanol lead to a more corrosive fuel, different components of a vehicle need replacing depending on what level </w:t>
      </w:r>
      <w:r w:rsidR="006F39C8" w:rsidRPr="00A34859">
        <w:t xml:space="preserve">of ethanol content a fuel </w:t>
      </w:r>
      <w:r w:rsidR="00E82F6D" w:rsidRPr="00A34859">
        <w:t>contain</w:t>
      </w:r>
      <w:r w:rsidR="00976445" w:rsidRPr="00A34859">
        <w:t xml:space="preserve">s (Azhaganathan, 2022). </w:t>
      </w:r>
      <w:r w:rsidR="000B2019" w:rsidRPr="00A34859">
        <w:t xml:space="preserve">Figure </w:t>
      </w:r>
      <w:r w:rsidR="000D22B4" w:rsidRPr="00A34859">
        <w:t xml:space="preserve">12 </w:t>
      </w:r>
      <w:r w:rsidR="000B2019" w:rsidRPr="00A34859">
        <w:t>shows that v</w:t>
      </w:r>
      <w:r w:rsidR="00976445" w:rsidRPr="00A34859">
        <w:t xml:space="preserve">ehicles only require a replacement </w:t>
      </w:r>
      <w:r w:rsidR="00387188" w:rsidRPr="00A34859">
        <w:t>carburettor</w:t>
      </w:r>
      <w:r w:rsidR="00976445" w:rsidRPr="00A34859">
        <w:t xml:space="preserve"> </w:t>
      </w:r>
      <w:r w:rsidR="00E84337" w:rsidRPr="00A34859">
        <w:t>to</w:t>
      </w:r>
      <w:r w:rsidR="00976445" w:rsidRPr="00A34859">
        <w:t xml:space="preserve"> safely </w:t>
      </w:r>
      <w:r w:rsidR="000B2019" w:rsidRPr="00A34859">
        <w:t>operate usi</w:t>
      </w:r>
      <w:r w:rsidR="00E077D9" w:rsidRPr="00A34859">
        <w:t>ng any ethanol level between E5 and E10</w:t>
      </w:r>
      <w:r w:rsidR="00023BC2" w:rsidRPr="00A34859">
        <w:t xml:space="preserve">. The </w:t>
      </w:r>
      <w:r w:rsidR="00092751" w:rsidRPr="00A34859">
        <w:t>number</w:t>
      </w:r>
      <w:r w:rsidR="00023BC2" w:rsidRPr="00A34859">
        <w:t xml:space="preserve"> of replacements required for ethanol </w:t>
      </w:r>
      <w:r w:rsidR="00BD049A" w:rsidRPr="00A34859">
        <w:t>levels</w:t>
      </w:r>
      <w:r w:rsidR="00023BC2" w:rsidRPr="00A34859">
        <w:t xml:space="preserve"> between E10 and E25 </w:t>
      </w:r>
      <w:r w:rsidR="00387188" w:rsidRPr="00A34859">
        <w:t>increases</w:t>
      </w:r>
      <w:r w:rsidR="00AC3A5E" w:rsidRPr="00A34859">
        <w:t xml:space="preserve"> from 1 component to </w:t>
      </w:r>
      <w:r w:rsidR="00597D20" w:rsidRPr="00A34859">
        <w:t>8.</w:t>
      </w:r>
      <w:r w:rsidR="00C50BA3">
        <w:t xml:space="preserve"> As a </w:t>
      </w:r>
      <w:r w:rsidR="00531529">
        <w:t>result,</w:t>
      </w:r>
      <w:r w:rsidR="00C50BA3">
        <w:t xml:space="preserve"> most countries</w:t>
      </w:r>
      <w:r w:rsidR="00056F92">
        <w:t xml:space="preserve"> only commercially sell E5 and E10 fuel since all road vehicles are capable </w:t>
      </w:r>
      <w:r w:rsidR="00531529">
        <w:t>of using these fuels with minimal manufacturing changes required.</w:t>
      </w:r>
    </w:p>
    <w:p w14:paraId="4CC2DA11" w14:textId="0FD319B7" w:rsidR="00597D20" w:rsidRPr="00A34859" w:rsidRDefault="00E15C7D" w:rsidP="00D46535">
      <w:r w:rsidRPr="00A34859">
        <w:rPr>
          <w:noProof/>
        </w:rPr>
        <mc:AlternateContent>
          <mc:Choice Requires="wps">
            <w:drawing>
              <wp:anchor distT="0" distB="0" distL="114300" distR="114300" simplePos="0" relativeHeight="251658269" behindDoc="1" locked="0" layoutInCell="1" allowOverlap="1" wp14:anchorId="7EEEAE2E" wp14:editId="308E45E4">
                <wp:simplePos x="0" y="0"/>
                <wp:positionH relativeFrom="margin">
                  <wp:align>left</wp:align>
                </wp:positionH>
                <wp:positionV relativeFrom="paragraph">
                  <wp:posOffset>2342515</wp:posOffset>
                </wp:positionV>
                <wp:extent cx="5899150" cy="310515"/>
                <wp:effectExtent l="0" t="0" r="6350" b="0"/>
                <wp:wrapTight wrapText="bothSides">
                  <wp:wrapPolygon edited="0">
                    <wp:start x="0" y="0"/>
                    <wp:lineTo x="0" y="19877"/>
                    <wp:lineTo x="21553" y="19877"/>
                    <wp:lineTo x="21553" y="0"/>
                    <wp:lineTo x="0" y="0"/>
                  </wp:wrapPolygon>
                </wp:wrapTight>
                <wp:docPr id="404573590" name="Text Box 1"/>
                <wp:cNvGraphicFramePr/>
                <a:graphic xmlns:a="http://schemas.openxmlformats.org/drawingml/2006/main">
                  <a:graphicData uri="http://schemas.microsoft.com/office/word/2010/wordprocessingShape">
                    <wps:wsp>
                      <wps:cNvSpPr txBox="1"/>
                      <wps:spPr>
                        <a:xfrm>
                          <a:off x="0" y="0"/>
                          <a:ext cx="5899150" cy="310515"/>
                        </a:xfrm>
                        <a:prstGeom prst="rect">
                          <a:avLst/>
                        </a:prstGeom>
                        <a:solidFill>
                          <a:prstClr val="white"/>
                        </a:solidFill>
                        <a:ln>
                          <a:noFill/>
                        </a:ln>
                      </wps:spPr>
                      <wps:txbx>
                        <w:txbxContent>
                          <w:p w14:paraId="73128E4D" w14:textId="0C1778FD" w:rsidR="00D87B0A" w:rsidRPr="00A34859" w:rsidRDefault="00D87B0A" w:rsidP="00C62895">
                            <w:pPr>
                              <w:pStyle w:val="Caption"/>
                              <w:jc w:val="center"/>
                              <w:rPr>
                                <w:color w:val="808080" w:themeColor="background1" w:themeShade="80"/>
                                <w:sz w:val="22"/>
                                <w:szCs w:val="22"/>
                              </w:rPr>
                            </w:pPr>
                            <w:bookmarkStart w:id="111" w:name="_Toc165464570"/>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12</w:t>
                            </w:r>
                            <w:r w:rsidRPr="00A34859">
                              <w:rPr>
                                <w:color w:val="808080" w:themeColor="background1" w:themeShade="80"/>
                              </w:rPr>
                              <w:fldChar w:fldCharType="end"/>
                            </w:r>
                            <w:r w:rsidRPr="00A34859">
                              <w:rPr>
                                <w:color w:val="808080" w:themeColor="background1" w:themeShade="80"/>
                              </w:rPr>
                              <w:t>- Requirement of engine components modification in SI engine for different ranges of ethanol blends (Azhaganat</w:t>
                            </w:r>
                            <w:r w:rsidR="00257633">
                              <w:rPr>
                                <w:color w:val="808080" w:themeColor="background1" w:themeShade="80"/>
                              </w:rPr>
                              <w:t>ha</w:t>
                            </w:r>
                            <w:r w:rsidRPr="00A34859">
                              <w:rPr>
                                <w:color w:val="808080" w:themeColor="background1" w:themeShade="80"/>
                              </w:rPr>
                              <w:t>n, 2022)</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EAE2E" id="_x0000_s1037" type="#_x0000_t202" style="position:absolute;margin-left:0;margin-top:184.45pt;width:464.5pt;height:24.45pt;z-index:-2516582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" stroked="f">
                <v:textbox inset="0,0,0,0">
                  <w:txbxContent>
                    <w:p w14:paraId="73128E4D" w14:textId="0C1778FD" w:rsidR="00D87B0A" w:rsidRPr="00A34859" w:rsidRDefault="00D87B0A" w:rsidP="00C62895">
                      <w:pPr>
                        <w:pStyle w:val="Caption"/>
                        <w:jc w:val="center"/>
                        <w:rPr>
                          <w:color w:val="808080" w:themeColor="background1" w:themeShade="80"/>
                          <w:sz w:val="22"/>
                          <w:szCs w:val="22"/>
                        </w:rPr>
                      </w:pPr>
                      <w:bookmarkStart w:id="112" w:name="_Toc165464570"/>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12</w:t>
                      </w:r>
                      <w:r w:rsidRPr="00A34859">
                        <w:rPr>
                          <w:color w:val="808080" w:themeColor="background1" w:themeShade="80"/>
                        </w:rPr>
                        <w:fldChar w:fldCharType="end"/>
                      </w:r>
                      <w:r w:rsidRPr="00A34859">
                        <w:rPr>
                          <w:color w:val="808080" w:themeColor="background1" w:themeShade="80"/>
                        </w:rPr>
                        <w:t>- Requirement of engine components modification in SI engine for different ranges of ethanol blends (Azhaganat</w:t>
                      </w:r>
                      <w:r w:rsidR="00257633">
                        <w:rPr>
                          <w:color w:val="808080" w:themeColor="background1" w:themeShade="80"/>
                        </w:rPr>
                        <w:t>ha</w:t>
                      </w:r>
                      <w:r w:rsidRPr="00A34859">
                        <w:rPr>
                          <w:color w:val="808080" w:themeColor="background1" w:themeShade="80"/>
                        </w:rPr>
                        <w:t>n, 2022)</w:t>
                      </w:r>
                      <w:bookmarkEnd w:id="112"/>
                    </w:p>
                  </w:txbxContent>
                </v:textbox>
                <w10:wrap type="tight" anchorx="margin"/>
              </v:shape>
            </w:pict>
          </mc:Fallback>
        </mc:AlternateContent>
      </w:r>
    </w:p>
    <w:p w14:paraId="0DDD276D" w14:textId="5ABFEC24" w:rsidR="003D3F15" w:rsidRPr="00A34859" w:rsidRDefault="00384567" w:rsidP="003D3F15">
      <w:pPr>
        <w:keepNext/>
      </w:pPr>
      <w:r w:rsidRPr="00A34859">
        <w:rPr>
          <w:noProof/>
        </w:rPr>
        <w:drawing>
          <wp:anchor distT="0" distB="0" distL="114300" distR="114300" simplePos="0" relativeHeight="251658268" behindDoc="1" locked="0" layoutInCell="1" allowOverlap="1" wp14:anchorId="7864951F" wp14:editId="3A7165A1">
            <wp:simplePos x="0" y="0"/>
            <wp:positionH relativeFrom="column">
              <wp:posOffset>3115</wp:posOffset>
            </wp:positionH>
            <wp:positionV relativeFrom="paragraph">
              <wp:posOffset>3115</wp:posOffset>
            </wp:positionV>
            <wp:extent cx="5899150" cy="2112645"/>
            <wp:effectExtent l="0" t="0" r="6350" b="1905"/>
            <wp:wrapTight wrapText="bothSides">
              <wp:wrapPolygon edited="0">
                <wp:start x="0" y="0"/>
                <wp:lineTo x="0" y="21425"/>
                <wp:lineTo x="21553" y="21425"/>
                <wp:lineTo x="21553" y="0"/>
                <wp:lineTo x="0" y="0"/>
              </wp:wrapPolygon>
            </wp:wrapTight>
            <wp:docPr id="2015702854" name="Picture 1" descr="A chart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02854" name="Picture 1" descr="A chart with text on i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899150" cy="2112645"/>
                    </a:xfrm>
                    <a:prstGeom prst="rect">
                      <a:avLst/>
                    </a:prstGeom>
                  </pic:spPr>
                </pic:pic>
              </a:graphicData>
            </a:graphic>
            <wp14:sizeRelH relativeFrom="page">
              <wp14:pctWidth>0</wp14:pctWidth>
            </wp14:sizeRelH>
            <wp14:sizeRelV relativeFrom="page">
              <wp14:pctHeight>0</wp14:pctHeight>
            </wp14:sizeRelV>
          </wp:anchor>
        </w:drawing>
      </w:r>
    </w:p>
    <w:p w14:paraId="024BCDE5" w14:textId="77777777" w:rsidR="009738D1" w:rsidRPr="00A34859" w:rsidRDefault="009738D1" w:rsidP="00D46535">
      <w:pPr>
        <w:rPr>
          <w:color w:val="7030A0"/>
        </w:rPr>
      </w:pPr>
    </w:p>
    <w:p w14:paraId="011EE590" w14:textId="7A8C91C2" w:rsidR="009738D1" w:rsidRPr="00A34859" w:rsidRDefault="009738D1" w:rsidP="0011304D">
      <w:pPr>
        <w:pStyle w:val="Heading3"/>
        <w:jc w:val="both"/>
      </w:pPr>
      <w:bookmarkStart w:id="113" w:name="_Toc164865202"/>
      <w:r w:rsidRPr="00A34859">
        <w:t>Additional Components and Features</w:t>
      </w:r>
      <w:bookmarkEnd w:id="113"/>
    </w:p>
    <w:p w14:paraId="50E90806" w14:textId="415432FE" w:rsidR="00613EE5" w:rsidRPr="00A34859" w:rsidRDefault="00A97292" w:rsidP="0011304D">
      <w:pPr>
        <w:jc w:val="both"/>
      </w:pPr>
      <w:r w:rsidRPr="00A34859">
        <w:t xml:space="preserve">Not only does the use of ethanol in a vehicle require </w:t>
      </w:r>
      <w:r w:rsidR="008E0807" w:rsidRPr="00A34859">
        <w:t>e</w:t>
      </w:r>
      <w:r w:rsidR="008E0807">
        <w:t>xisting</w:t>
      </w:r>
      <w:r w:rsidRPr="00A34859">
        <w:t xml:space="preserve"> parts to be replaced with ones that </w:t>
      </w:r>
      <w:r w:rsidR="00F41561" w:rsidRPr="00A34859">
        <w:t>can withstand</w:t>
      </w:r>
      <w:r w:rsidRPr="00A34859">
        <w:t xml:space="preserve"> </w:t>
      </w:r>
      <w:r w:rsidR="00B84867" w:rsidRPr="00A34859">
        <w:t xml:space="preserve">the corrosive effects of </w:t>
      </w:r>
      <w:r w:rsidR="008978F1" w:rsidRPr="00A34859">
        <w:t>ethanol,</w:t>
      </w:r>
      <w:r w:rsidR="00494DDB">
        <w:t xml:space="preserve"> but</w:t>
      </w:r>
      <w:r w:rsidR="008E0807">
        <w:t xml:space="preserve"> </w:t>
      </w:r>
      <w:r w:rsidR="00B84867" w:rsidRPr="00A34859">
        <w:t xml:space="preserve">different sensors </w:t>
      </w:r>
      <w:r w:rsidR="00604433" w:rsidRPr="00A34859">
        <w:t xml:space="preserve">are also required. For example, </w:t>
      </w:r>
      <w:r w:rsidR="008978F1" w:rsidRPr="00A34859">
        <w:t>flex-fuel</w:t>
      </w:r>
      <w:r w:rsidR="00604433" w:rsidRPr="00A34859">
        <w:t xml:space="preserve"> vehicles </w:t>
      </w:r>
      <w:r w:rsidR="0092331F" w:rsidRPr="00A34859">
        <w:t xml:space="preserve">need to be able to recognize the ethanol content within the fuel </w:t>
      </w:r>
      <w:r w:rsidR="008978F1" w:rsidRPr="00A34859">
        <w:t>to</w:t>
      </w:r>
      <w:r w:rsidR="0092331F" w:rsidRPr="00A34859">
        <w:t xml:space="preserve"> </w:t>
      </w:r>
      <w:r w:rsidR="008978F1" w:rsidRPr="00A34859">
        <w:t>adjust the vehicle operating AFR to achieve</w:t>
      </w:r>
      <w:r w:rsidR="00CC688D" w:rsidRPr="00A34859">
        <w:t xml:space="preserve"> </w:t>
      </w:r>
      <w:r w:rsidR="008978F1" w:rsidRPr="00A34859">
        <w:t>ideal combustion of the fuel (</w:t>
      </w:r>
      <w:r w:rsidR="00F41561" w:rsidRPr="00A34859">
        <w:t>Azhaganat</w:t>
      </w:r>
      <w:r w:rsidR="003E7B0F" w:rsidRPr="00A34859">
        <w:t>ha</w:t>
      </w:r>
      <w:r w:rsidR="00F41561" w:rsidRPr="00A34859">
        <w:t xml:space="preserve">n, 2022). As a result, these vehicles are installed with </w:t>
      </w:r>
      <w:r w:rsidR="00CC688D" w:rsidRPr="00A34859">
        <w:t>specialized</w:t>
      </w:r>
      <w:r w:rsidR="00B22099" w:rsidRPr="00A34859">
        <w:t xml:space="preserve"> ethanol sensors</w:t>
      </w:r>
      <w:r w:rsidR="00532F07">
        <w:t>,</w:t>
      </w:r>
      <w:r w:rsidR="00B22099" w:rsidRPr="00A34859">
        <w:t xml:space="preserve"> which then relay information to the Electrical control unit (ECU) so </w:t>
      </w:r>
      <w:r w:rsidR="00CC688D" w:rsidRPr="00A34859">
        <w:t>the vehicle can adjust the amount of air being supplied to the engine.</w:t>
      </w:r>
    </w:p>
    <w:p w14:paraId="67D513E8" w14:textId="77777777" w:rsidR="00060997" w:rsidRPr="00A34859" w:rsidRDefault="00060997" w:rsidP="0011304D">
      <w:pPr>
        <w:jc w:val="both"/>
      </w:pPr>
    </w:p>
    <w:p w14:paraId="129A201B" w14:textId="1C2C89EC" w:rsidR="00060997" w:rsidRPr="00A34859" w:rsidRDefault="002F4BEA" w:rsidP="0011304D">
      <w:pPr>
        <w:jc w:val="both"/>
      </w:pPr>
      <w:r w:rsidRPr="00A34859">
        <w:t>Recognizing</w:t>
      </w:r>
      <w:r w:rsidR="00060997" w:rsidRPr="00A34859">
        <w:t xml:space="preserve"> the type of fuel within the vehicle also provides information </w:t>
      </w:r>
      <w:r w:rsidR="00763289" w:rsidRPr="00A34859">
        <w:t>for ignition timing</w:t>
      </w:r>
      <w:r w:rsidRPr="00A34859">
        <w:t>, cylinder pressure</w:t>
      </w:r>
      <w:r w:rsidR="001D7ED7" w:rsidRPr="00A34859">
        <w:t>,</w:t>
      </w:r>
      <w:r w:rsidRPr="00A34859">
        <w:t xml:space="preserve"> </w:t>
      </w:r>
      <w:r w:rsidR="00043B58" w:rsidRPr="00A34859">
        <w:t xml:space="preserve">and fuel temperature as all the ideal values </w:t>
      </w:r>
      <w:r w:rsidR="001D7ED7" w:rsidRPr="00A34859">
        <w:t>for these parameters change as more ethanol is introduced to fuel (</w:t>
      </w:r>
      <w:r w:rsidR="00C2103F" w:rsidRPr="00A34859">
        <w:t>Azhaganathan</w:t>
      </w:r>
      <w:r w:rsidR="001D7ED7" w:rsidRPr="00A34859">
        <w:t>, 2022).</w:t>
      </w:r>
    </w:p>
    <w:p w14:paraId="30DE58BF" w14:textId="77777777" w:rsidR="0023119C" w:rsidRPr="00A34859" w:rsidRDefault="0023119C" w:rsidP="0011304D">
      <w:pPr>
        <w:jc w:val="both"/>
      </w:pPr>
    </w:p>
    <w:p w14:paraId="4DBBDA59" w14:textId="109F8A66" w:rsidR="0023119C" w:rsidRPr="00A34859" w:rsidRDefault="0023119C" w:rsidP="0011304D">
      <w:pPr>
        <w:jc w:val="both"/>
      </w:pPr>
      <w:r w:rsidRPr="00A34859">
        <w:t xml:space="preserve">As well as this, as seen in </w:t>
      </w:r>
      <w:r w:rsidR="009E7793" w:rsidRPr="00A34859">
        <w:t>Figure</w:t>
      </w:r>
      <w:r w:rsidRPr="00A34859">
        <w:t xml:space="preserve"> 12, </w:t>
      </w:r>
      <w:r w:rsidR="009E7793" w:rsidRPr="00A34859">
        <w:t xml:space="preserve">adjustments to the Cold start systems are required </w:t>
      </w:r>
      <w:r w:rsidR="00A74648" w:rsidRPr="00A34859">
        <w:t>for</w:t>
      </w:r>
      <w:r w:rsidR="009E7793" w:rsidRPr="00A34859">
        <w:t xml:space="preserve"> a vehicle to operate effectively while</w:t>
      </w:r>
      <w:r w:rsidR="00CC71DA" w:rsidRPr="00A34859">
        <w:t xml:space="preserve"> using fuel with </w:t>
      </w:r>
      <w:r w:rsidR="00532F07" w:rsidRPr="00A34859">
        <w:t>elevated levels</w:t>
      </w:r>
      <w:r w:rsidR="00CC71DA" w:rsidRPr="00A34859">
        <w:t xml:space="preserve"> of ethanol. </w:t>
      </w:r>
      <w:r w:rsidR="00524763" w:rsidRPr="00A34859">
        <w:t xml:space="preserve">A fuel heating unit is </w:t>
      </w:r>
      <w:r w:rsidR="00B0096A">
        <w:t>used</w:t>
      </w:r>
      <w:r w:rsidR="00524763" w:rsidRPr="00A34859">
        <w:t xml:space="preserve"> to allow ethanol to combust during a cold start. This is required as ethanol has a higher burn temperature and pressure than ethanol, making </w:t>
      </w:r>
      <w:r w:rsidR="00A15C81" w:rsidRPr="00A34859">
        <w:t>cold starts more difficult as the ethanol content within the engine increases</w:t>
      </w:r>
      <w:r w:rsidR="006E3F60">
        <w:t xml:space="preserve"> resulting in the fuel failing to combust as ignition temperatures are not met.</w:t>
      </w:r>
    </w:p>
    <w:p w14:paraId="209A5CCF" w14:textId="77777777" w:rsidR="00A15C81" w:rsidRPr="00A34859" w:rsidRDefault="00A15C81" w:rsidP="0011304D">
      <w:pPr>
        <w:jc w:val="both"/>
      </w:pPr>
    </w:p>
    <w:p w14:paraId="3DB765BF" w14:textId="54D0DAD4" w:rsidR="00880FB4" w:rsidRPr="008E75F6" w:rsidRDefault="00880FB4" w:rsidP="0011304D">
      <w:pPr>
        <w:jc w:val="both"/>
        <w:rPr>
          <w:color w:val="FF0000"/>
        </w:rPr>
      </w:pPr>
      <w:r w:rsidRPr="00A34859">
        <w:t xml:space="preserve">A common use of ethanol within fuel currently is to increase </w:t>
      </w:r>
      <w:r w:rsidR="002859E5" w:rsidRPr="00A34859">
        <w:t xml:space="preserve">the Research Octane Number (RON) of the </w:t>
      </w:r>
      <w:r w:rsidR="002859E5" w:rsidRPr="00A34859">
        <w:lastRenderedPageBreak/>
        <w:t>fuel and reduce knock (Schmitt, 2022)</w:t>
      </w:r>
      <w:r w:rsidR="008B252E" w:rsidRPr="00A34859">
        <w:t>.</w:t>
      </w:r>
      <w:r w:rsidR="00421CF8" w:rsidRPr="00A34859">
        <w:t xml:space="preserve"> Knock </w:t>
      </w:r>
      <w:r w:rsidR="005E346E" w:rsidRPr="00A34859">
        <w:t xml:space="preserve">refers to the </w:t>
      </w:r>
      <w:r w:rsidR="00AA4E35" w:rsidRPr="00A34859">
        <w:t>premature</w:t>
      </w:r>
      <w:r w:rsidR="005E346E" w:rsidRPr="00A34859">
        <w:t xml:space="preserve"> combustion of fuel within an engine </w:t>
      </w:r>
      <w:r w:rsidR="00356260" w:rsidRPr="00A34859">
        <w:t>before the ignition has fire</w:t>
      </w:r>
      <w:r w:rsidR="005B114E" w:rsidRPr="00A34859">
        <w:t>d</w:t>
      </w:r>
      <w:r w:rsidR="00356260" w:rsidRPr="00A34859">
        <w:t xml:space="preserve"> (</w:t>
      </w:r>
      <w:r w:rsidR="00D5145F">
        <w:t>Britannica</w:t>
      </w:r>
      <w:r w:rsidR="00356260" w:rsidRPr="00A34859">
        <w:t xml:space="preserve">, </w:t>
      </w:r>
      <w:r w:rsidR="009E73A2" w:rsidRPr="00A34859">
        <w:t xml:space="preserve">2015). </w:t>
      </w:r>
      <w:r w:rsidR="005B114E" w:rsidRPr="00A34859">
        <w:t>Conventionally</w:t>
      </w:r>
      <w:r w:rsidR="009E73A2" w:rsidRPr="00A34859">
        <w:t xml:space="preserve">, the ignition should fire </w:t>
      </w:r>
      <w:r w:rsidR="005C614F" w:rsidRPr="00A34859">
        <w:t xml:space="preserve">igniting the fuel directly next to it, with the </w:t>
      </w:r>
      <w:r w:rsidR="005B114E" w:rsidRPr="00A34859">
        <w:t>flame front</w:t>
      </w:r>
      <w:r w:rsidR="005C614F" w:rsidRPr="00A34859">
        <w:t xml:space="preserve"> continuing through the fuel</w:t>
      </w:r>
      <w:r w:rsidR="005B114E" w:rsidRPr="00A34859">
        <w:t xml:space="preserve"> smoothly until all fuel is burned.</w:t>
      </w:r>
      <w:r w:rsidR="009E73A2" w:rsidRPr="00A34859">
        <w:t xml:space="preserve"> </w:t>
      </w:r>
      <w:r w:rsidR="008B252E" w:rsidRPr="00A34859">
        <w:t xml:space="preserve"> Since ethanol has a </w:t>
      </w:r>
      <w:r w:rsidR="00FF7336" w:rsidRPr="00A34859">
        <w:t>higher octane</w:t>
      </w:r>
      <w:r w:rsidR="008B252E" w:rsidRPr="00A34859">
        <w:t xml:space="preserve"> rating than gasoline, </w:t>
      </w:r>
      <w:r w:rsidR="00C15D1A" w:rsidRPr="00A34859">
        <w:t>including</w:t>
      </w:r>
      <w:r w:rsidR="00C31CAA" w:rsidRPr="00A34859">
        <w:t xml:space="preserve"> ethanol within the fuel will increase the octane rating, </w:t>
      </w:r>
      <w:r w:rsidR="00C15D1A" w:rsidRPr="00A34859">
        <w:t>combustibility,</w:t>
      </w:r>
      <w:r w:rsidR="00C31CAA" w:rsidRPr="00A34859">
        <w:t xml:space="preserve"> and RON number of the fuel reducing </w:t>
      </w:r>
      <w:r w:rsidR="004217B2" w:rsidRPr="00A34859">
        <w:t xml:space="preserve">the likelihood of knock occurring. This means that including </w:t>
      </w:r>
      <w:r w:rsidR="00C15D1A" w:rsidRPr="00A34859">
        <w:t>ethanol within fuel allows the engine to operate at higher levels of internal pressure without the risk of knock occurring.</w:t>
      </w:r>
    </w:p>
    <w:p w14:paraId="1DECDE45" w14:textId="77777777" w:rsidR="00A166D4" w:rsidRPr="00A34859" w:rsidRDefault="00A166D4" w:rsidP="0011304D">
      <w:pPr>
        <w:jc w:val="both"/>
      </w:pPr>
    </w:p>
    <w:p w14:paraId="60BF8071" w14:textId="77777777" w:rsidR="00A166D4" w:rsidRPr="00A34859" w:rsidRDefault="00A166D4" w:rsidP="0011304D">
      <w:pPr>
        <w:jc w:val="both"/>
      </w:pPr>
    </w:p>
    <w:p w14:paraId="00C7174C" w14:textId="72201031" w:rsidR="00D65554" w:rsidRPr="00A34859" w:rsidRDefault="00E02474" w:rsidP="0011304D">
      <w:pPr>
        <w:pStyle w:val="Heading2"/>
        <w:jc w:val="both"/>
      </w:pPr>
      <w:bookmarkStart w:id="114" w:name="_Toc159430747"/>
      <w:bookmarkStart w:id="115" w:name="_Toc164865203"/>
      <w:r w:rsidRPr="00A34859">
        <w:t>Summary of restricting factors</w:t>
      </w:r>
      <w:bookmarkEnd w:id="114"/>
      <w:bookmarkEnd w:id="115"/>
    </w:p>
    <w:p w14:paraId="55E8F1A8" w14:textId="77777777" w:rsidR="008B1162" w:rsidRPr="00A34859" w:rsidRDefault="008B1162" w:rsidP="0011304D">
      <w:pPr>
        <w:jc w:val="both"/>
      </w:pPr>
    </w:p>
    <w:p w14:paraId="594D2857" w14:textId="5BFA7100" w:rsidR="008B1162" w:rsidRPr="00A34859" w:rsidRDefault="008B1162" w:rsidP="0011304D">
      <w:pPr>
        <w:jc w:val="both"/>
      </w:pPr>
      <w:r w:rsidRPr="00A34859">
        <w:t xml:space="preserve">Overall, Ethanol production and </w:t>
      </w:r>
      <w:r w:rsidR="005062EC" w:rsidRPr="00A34859">
        <w:t xml:space="preserve">consumption </w:t>
      </w:r>
      <w:r w:rsidR="00D5145F">
        <w:t>produce</w:t>
      </w:r>
      <w:r w:rsidR="005062EC" w:rsidRPr="00A34859">
        <w:t xml:space="preserve"> </w:t>
      </w:r>
      <w:r w:rsidR="0019252C" w:rsidRPr="00A34859">
        <w:t>fewer</w:t>
      </w:r>
      <w:r w:rsidR="005062EC" w:rsidRPr="00A34859">
        <w:t xml:space="preserve"> </w:t>
      </w:r>
      <w:r w:rsidR="007E73A2" w:rsidRPr="00A34859">
        <w:t xml:space="preserve">total </w:t>
      </w:r>
      <w:r w:rsidR="008235ED" w:rsidRPr="00A34859">
        <w:t>emissions when compared to fossil fuel alternatives. However, to</w:t>
      </w:r>
      <w:r w:rsidR="00B22002" w:rsidRPr="00A34859">
        <w:t xml:space="preserve"> </w:t>
      </w:r>
      <w:r w:rsidR="008235ED" w:rsidRPr="00A34859">
        <w:t xml:space="preserve">grow </w:t>
      </w:r>
      <w:r w:rsidR="00D5145F">
        <w:t>bioproducts</w:t>
      </w:r>
      <w:r w:rsidR="008235ED" w:rsidRPr="00A34859">
        <w:t xml:space="preserve"> to create ethanol </w:t>
      </w:r>
      <w:r w:rsidR="00B22002" w:rsidRPr="00A34859">
        <w:t xml:space="preserve">in the most efficient way possible, large amounts of fertile land is required </w:t>
      </w:r>
      <w:r w:rsidR="002157D9" w:rsidRPr="00A34859">
        <w:t>with the cleanest bi</w:t>
      </w:r>
      <w:r w:rsidR="001468EF" w:rsidRPr="00A34859">
        <w:t>o</w:t>
      </w:r>
      <w:r w:rsidR="002157D9" w:rsidRPr="00A34859">
        <w:t xml:space="preserve">product for ethanol creation (peas) requiring far greater land area than more commonly grown </w:t>
      </w:r>
      <w:r w:rsidR="00D5145F">
        <w:t>crops</w:t>
      </w:r>
      <w:r w:rsidR="002157D9" w:rsidRPr="00A34859">
        <w:t xml:space="preserve"> such as sugar cane and corn.</w:t>
      </w:r>
    </w:p>
    <w:p w14:paraId="4D2476F5" w14:textId="61C27E4E" w:rsidR="000B1CF1" w:rsidRPr="00A34859" w:rsidRDefault="000B1CF1" w:rsidP="0011304D">
      <w:pPr>
        <w:jc w:val="both"/>
      </w:pPr>
    </w:p>
    <w:p w14:paraId="4CE5B23B" w14:textId="08655F64" w:rsidR="000B1CF1" w:rsidRPr="00A34859" w:rsidRDefault="000B1CF1" w:rsidP="0011304D">
      <w:pPr>
        <w:jc w:val="both"/>
      </w:pPr>
      <w:r w:rsidRPr="00A34859">
        <w:t xml:space="preserve">As </w:t>
      </w:r>
      <w:r w:rsidR="00AB1959" w:rsidRPr="00A34859">
        <w:t>discussed,</w:t>
      </w:r>
      <w:r w:rsidRPr="00A34859">
        <w:t xml:space="preserve"> </w:t>
      </w:r>
      <w:r w:rsidR="00D5145F">
        <w:t>large-scale</w:t>
      </w:r>
      <w:r w:rsidRPr="00A34859">
        <w:t xml:space="preserve"> production can also lead </w:t>
      </w:r>
      <w:r w:rsidR="005D14B8" w:rsidRPr="00A34859">
        <w:t xml:space="preserve">to food shortages </w:t>
      </w:r>
      <w:r w:rsidR="005A6062" w:rsidRPr="00A34859">
        <w:t xml:space="preserve">resulting in </w:t>
      </w:r>
      <w:r w:rsidR="00545F8E" w:rsidRPr="00A34859">
        <w:t>increased</w:t>
      </w:r>
      <w:r w:rsidR="005A6062" w:rsidRPr="00A34859">
        <w:t xml:space="preserve"> </w:t>
      </w:r>
      <w:r w:rsidR="00D5145F">
        <w:t>prices</w:t>
      </w:r>
      <w:r w:rsidR="005A6062" w:rsidRPr="00A34859">
        <w:t xml:space="preserve"> of common crops. </w:t>
      </w:r>
      <w:r w:rsidR="00D5145F">
        <w:t>Large-scale</w:t>
      </w:r>
      <w:r w:rsidR="00561D13" w:rsidRPr="00A34859">
        <w:t xml:space="preserve"> production may also in the </w:t>
      </w:r>
      <w:r w:rsidR="00AF2B9F" w:rsidRPr="00A34859">
        <w:t>short-term</w:t>
      </w:r>
      <w:r w:rsidR="00561D13" w:rsidRPr="00A34859">
        <w:t xml:space="preserve"> lead to a sudden increase in emissions due to </w:t>
      </w:r>
      <w:r w:rsidR="00AF2B9F" w:rsidRPr="00A34859">
        <w:t xml:space="preserve">the current lack of maritime CO2 </w:t>
      </w:r>
      <w:r w:rsidR="00545F8E" w:rsidRPr="00A34859">
        <w:t>legislation</w:t>
      </w:r>
      <w:r w:rsidR="00AF2B9F" w:rsidRPr="00A34859">
        <w:t>.</w:t>
      </w:r>
    </w:p>
    <w:p w14:paraId="08306DF9" w14:textId="77777777" w:rsidR="00AF2B9F" w:rsidRPr="00A34859" w:rsidRDefault="00AF2B9F" w:rsidP="0011304D">
      <w:pPr>
        <w:jc w:val="both"/>
      </w:pPr>
    </w:p>
    <w:p w14:paraId="6701FFF1" w14:textId="3767082E" w:rsidR="00AF2B9F" w:rsidRPr="00A34859" w:rsidRDefault="00D575F8" w:rsidP="0011304D">
      <w:pPr>
        <w:jc w:val="both"/>
      </w:pPr>
      <w:r w:rsidRPr="00A34859">
        <w:t>Though Ethanol, under the correct conditions, can provide an engine with more power, torque and decreased emissions</w:t>
      </w:r>
      <w:r w:rsidR="00DE14A4" w:rsidRPr="00A34859">
        <w:t xml:space="preserve">, the required components that would need to be replaced on </w:t>
      </w:r>
      <w:r w:rsidR="000A4AC4">
        <w:t>current road-going vehicles</w:t>
      </w:r>
      <w:r w:rsidR="00846BB0" w:rsidRPr="00A34859">
        <w:t xml:space="preserve"> to safely operate on high ethanol content fuels make </w:t>
      </w:r>
      <w:r w:rsidR="00091A68" w:rsidRPr="00A34859">
        <w:t>large</w:t>
      </w:r>
      <w:r w:rsidR="008353BC">
        <w:t>-</w:t>
      </w:r>
      <w:r w:rsidR="00091A68" w:rsidRPr="00A34859">
        <w:t xml:space="preserve">scale adoption of the fuels for commercial use difficult to achieve. </w:t>
      </w:r>
    </w:p>
    <w:p w14:paraId="107F0E87" w14:textId="7D239692" w:rsidR="009A7969" w:rsidRPr="00A34859" w:rsidRDefault="009A7969" w:rsidP="004839E6">
      <w:pPr>
        <w:rPr>
          <w:color w:val="FF0000"/>
        </w:rPr>
      </w:pPr>
    </w:p>
    <w:p w14:paraId="71E4D152" w14:textId="77777777" w:rsidR="00D65554" w:rsidRPr="00A34859" w:rsidRDefault="00D65554" w:rsidP="004839E6"/>
    <w:p w14:paraId="6649E60B" w14:textId="64633BE2" w:rsidR="00656F1B" w:rsidRPr="00A34859" w:rsidRDefault="00656F1B" w:rsidP="00656F1B">
      <w:pPr>
        <w:pStyle w:val="Heading2"/>
      </w:pPr>
      <w:bookmarkStart w:id="116" w:name="_Toc159430748"/>
      <w:bookmarkStart w:id="117" w:name="_Toc164865204"/>
      <w:r w:rsidRPr="00A34859">
        <w:t>Current/On-going developments</w:t>
      </w:r>
      <w:bookmarkEnd w:id="116"/>
      <w:bookmarkEnd w:id="117"/>
    </w:p>
    <w:p w14:paraId="37034F91" w14:textId="70B75831" w:rsidR="00974900" w:rsidRPr="00A34859" w:rsidRDefault="00974900" w:rsidP="009F07E4">
      <w:pPr>
        <w:pStyle w:val="Heading3"/>
      </w:pPr>
      <w:bookmarkStart w:id="118" w:name="_Toc159430749"/>
      <w:bookmarkStart w:id="119" w:name="_Toc164865205"/>
      <w:r w:rsidRPr="00A34859">
        <w:t>Chinese Coal-To-ethanol Production Plant</w:t>
      </w:r>
      <w:bookmarkEnd w:id="118"/>
      <w:bookmarkEnd w:id="119"/>
    </w:p>
    <w:p w14:paraId="5B6364D1" w14:textId="4B89C646" w:rsidR="00974900" w:rsidRPr="00A34859" w:rsidRDefault="00975E5F" w:rsidP="00494D8A">
      <w:pPr>
        <w:jc w:val="both"/>
      </w:pPr>
      <w:r w:rsidRPr="00A34859">
        <w:t>Last year</w:t>
      </w:r>
      <w:r w:rsidR="008353BC">
        <w:t>,</w:t>
      </w:r>
      <w:r w:rsidRPr="00A34859">
        <w:t xml:space="preserve"> the annual demand for ethanol within China was 10 million </w:t>
      </w:r>
      <w:r w:rsidR="00273E60" w:rsidRPr="00A34859">
        <w:t>tons</w:t>
      </w:r>
      <w:r w:rsidRPr="00A34859">
        <w:t xml:space="preserve"> compared to the </w:t>
      </w:r>
      <w:r w:rsidR="00273E60" w:rsidRPr="00A34859">
        <w:t>produced</w:t>
      </w:r>
      <w:r w:rsidRPr="00A34859">
        <w:t xml:space="preserve"> 2.7 million </w:t>
      </w:r>
      <w:r w:rsidR="00273E60" w:rsidRPr="00A34859">
        <w:t>tons</w:t>
      </w:r>
      <w:r w:rsidRPr="00A34859">
        <w:t xml:space="preserve">. This </w:t>
      </w:r>
      <w:r w:rsidR="00273E60" w:rsidRPr="00A34859">
        <w:t>led</w:t>
      </w:r>
      <w:r w:rsidRPr="00A34859">
        <w:t xml:space="preserve"> to the country importing the remainin</w:t>
      </w:r>
      <w:r w:rsidR="00460BE6">
        <w:t>g</w:t>
      </w:r>
      <w:r w:rsidR="008353BC">
        <w:t xml:space="preserve"> ethanol</w:t>
      </w:r>
      <w:r w:rsidR="00273E60" w:rsidRPr="00A34859">
        <w:t xml:space="preserve"> </w:t>
      </w:r>
      <w:r w:rsidR="00C25791" w:rsidRPr="00A34859">
        <w:t>to</w:t>
      </w:r>
      <w:r w:rsidR="00273E60" w:rsidRPr="00A34859">
        <w:t xml:space="preserve"> keep up with demand. To reduce the amount of </w:t>
      </w:r>
      <w:r w:rsidR="008353BC">
        <w:t xml:space="preserve">import required, </w:t>
      </w:r>
      <w:r w:rsidR="00273E60" w:rsidRPr="00A34859">
        <w:t xml:space="preserve">China has begun setting up Coal-to-Ethanol production plants </w:t>
      </w:r>
      <w:r w:rsidR="00E81629" w:rsidRPr="00A34859">
        <w:t xml:space="preserve">which use </w:t>
      </w:r>
      <w:r w:rsidR="004D2043" w:rsidRPr="00A34859">
        <w:t xml:space="preserve">methanol from coke oven gas to generate </w:t>
      </w:r>
      <w:r w:rsidR="0092364C" w:rsidRPr="00A34859">
        <w:t>ethanol (</w:t>
      </w:r>
      <w:r w:rsidR="00087F8C" w:rsidRPr="00A34859">
        <w:t>Paleja, 2024</w:t>
      </w:r>
      <w:r w:rsidR="0092364C" w:rsidRPr="00A34859">
        <w:t>)</w:t>
      </w:r>
      <w:r w:rsidR="004D2043" w:rsidRPr="00A34859">
        <w:t xml:space="preserve">. This oven gas is a by-product of coke </w:t>
      </w:r>
      <w:r w:rsidR="00DB0301" w:rsidRPr="00A34859">
        <w:t>production</w:t>
      </w:r>
      <w:r w:rsidR="00C25791" w:rsidRPr="00A34859">
        <w:t xml:space="preserve"> which is made from coal </w:t>
      </w:r>
      <w:r w:rsidR="001E305F" w:rsidRPr="00A34859">
        <w:t>to</w:t>
      </w:r>
      <w:r w:rsidR="00C25791" w:rsidRPr="00A34859">
        <w:t xml:space="preserve"> create steel</w:t>
      </w:r>
      <w:r w:rsidR="0092364C" w:rsidRPr="00A34859">
        <w:t xml:space="preserve"> </w:t>
      </w:r>
      <w:r w:rsidR="00E3373D" w:rsidRPr="00A34859">
        <w:t>(Safar</w:t>
      </w:r>
      <w:r w:rsidR="0092364C" w:rsidRPr="00A34859">
        <w:t>ian 2023)</w:t>
      </w:r>
      <w:r w:rsidR="00C25791" w:rsidRPr="00A34859">
        <w:t>.</w:t>
      </w:r>
      <w:r w:rsidR="00087F8C" w:rsidRPr="00A34859">
        <w:t xml:space="preserve"> </w:t>
      </w:r>
      <w:r w:rsidR="00A83924" w:rsidRPr="00A34859">
        <w:t xml:space="preserve">Though the increase in coal burning </w:t>
      </w:r>
      <w:r w:rsidR="00F2509C" w:rsidRPr="00A34859">
        <w:t>results in a large amount of CO2 emissions</w:t>
      </w:r>
      <w:r w:rsidR="00911969">
        <w:t>,</w:t>
      </w:r>
      <w:r w:rsidR="00F2509C" w:rsidRPr="00A34859">
        <w:t xml:space="preserve"> the creation of ethanol comes from a </w:t>
      </w:r>
      <w:r w:rsidR="00744BB1" w:rsidRPr="00A34859">
        <w:t>byproduct</w:t>
      </w:r>
      <w:r w:rsidR="00F2509C" w:rsidRPr="00A34859">
        <w:t xml:space="preserve"> of an already established production</w:t>
      </w:r>
      <w:r w:rsidR="00065BEB">
        <w:t>,</w:t>
      </w:r>
      <w:r w:rsidR="00F2509C" w:rsidRPr="00A34859">
        <w:t xml:space="preserve"> </w:t>
      </w:r>
      <w:r w:rsidR="005D0CD5" w:rsidRPr="00A34859">
        <w:t xml:space="preserve">resulting in </w:t>
      </w:r>
      <w:r w:rsidR="00065BEB">
        <w:t xml:space="preserve">extra fuel for </w:t>
      </w:r>
      <w:r w:rsidR="003339C1">
        <w:t>little extra production</w:t>
      </w:r>
      <w:r w:rsidR="003F6144" w:rsidRPr="00A34859">
        <w:t xml:space="preserve">. The most recent of the plants includes a </w:t>
      </w:r>
      <w:r w:rsidR="00E44314" w:rsidRPr="00A34859">
        <w:t>600,000-ton</w:t>
      </w:r>
      <w:r w:rsidR="003F6144" w:rsidRPr="00A34859">
        <w:t xml:space="preserve"> facility in </w:t>
      </w:r>
      <w:r w:rsidR="001555D2" w:rsidRPr="00A34859">
        <w:t>Hauinei Anhui which</w:t>
      </w:r>
      <w:r w:rsidR="003339C1">
        <w:t xml:space="preserve"> began tests </w:t>
      </w:r>
      <w:r w:rsidR="00392069">
        <w:t xml:space="preserve">on </w:t>
      </w:r>
      <w:r w:rsidR="001555D2" w:rsidRPr="00A34859">
        <w:t>January 1</w:t>
      </w:r>
      <w:r w:rsidR="001555D2" w:rsidRPr="00A34859">
        <w:rPr>
          <w:vertAlign w:val="superscript"/>
        </w:rPr>
        <w:t>st</w:t>
      </w:r>
      <w:r w:rsidR="00C367BF" w:rsidRPr="00A34859">
        <w:t>, 2024</w:t>
      </w:r>
      <w:r w:rsidR="00E44314" w:rsidRPr="00A34859">
        <w:t xml:space="preserve"> (Paleja</w:t>
      </w:r>
      <w:r w:rsidR="00280D69" w:rsidRPr="00A34859">
        <w:t xml:space="preserve"> 2024</w:t>
      </w:r>
      <w:r w:rsidR="00E44314" w:rsidRPr="00A34859">
        <w:t xml:space="preserve">). The use of </w:t>
      </w:r>
      <w:r w:rsidR="00392069">
        <w:t>already-established</w:t>
      </w:r>
      <w:r w:rsidR="00E44314" w:rsidRPr="00A34859">
        <w:t xml:space="preserve"> production </w:t>
      </w:r>
      <w:r w:rsidR="00392069">
        <w:t>byproducts</w:t>
      </w:r>
      <w:r w:rsidR="00E44314" w:rsidRPr="00A34859">
        <w:t xml:space="preserve"> to create ethanol </w:t>
      </w:r>
      <w:r w:rsidR="003339C1">
        <w:t>will</w:t>
      </w:r>
      <w:r w:rsidR="00E44314" w:rsidRPr="00A34859">
        <w:t xml:space="preserve"> reduce </w:t>
      </w:r>
      <w:r w:rsidR="00280D69" w:rsidRPr="00A34859">
        <w:t xml:space="preserve">the current reliance on grain which has </w:t>
      </w:r>
      <w:r w:rsidR="00DB223A" w:rsidRPr="00A34859">
        <w:t>led</w:t>
      </w:r>
      <w:r w:rsidR="00280D69" w:rsidRPr="00A34859">
        <w:t xml:space="preserve"> to rising prices (Paleja, 2024)</w:t>
      </w:r>
      <w:r w:rsidR="003339C1">
        <w:t>.</w:t>
      </w:r>
    </w:p>
    <w:p w14:paraId="7EC8B908" w14:textId="77777777" w:rsidR="00D65554" w:rsidRPr="00A34859" w:rsidRDefault="00D65554" w:rsidP="004839E6"/>
    <w:p w14:paraId="39B6DF85" w14:textId="49430635" w:rsidR="001D2437" w:rsidRPr="00A34859" w:rsidRDefault="001D2437" w:rsidP="001D2437">
      <w:pPr>
        <w:pStyle w:val="Heading3"/>
      </w:pPr>
      <w:bookmarkStart w:id="120" w:name="_Toc164865206"/>
      <w:r w:rsidRPr="00A34859">
        <w:t>Optimal Ethanol-Gasoline Blends for Turbocharged Engines</w:t>
      </w:r>
      <w:bookmarkEnd w:id="120"/>
    </w:p>
    <w:p w14:paraId="01F36939" w14:textId="4987E9A7" w:rsidR="001D2437" w:rsidRPr="00A34859" w:rsidRDefault="001D2437" w:rsidP="00494D8A">
      <w:pPr>
        <w:jc w:val="both"/>
      </w:pPr>
      <w:r w:rsidRPr="00A34859">
        <w:t xml:space="preserve">A previous study </w:t>
      </w:r>
      <w:r w:rsidR="00AA2650" w:rsidRPr="00A34859">
        <w:t xml:space="preserve">following similar parameters has been </w:t>
      </w:r>
      <w:r w:rsidR="009B7FE2" w:rsidRPr="00A34859">
        <w:t>conducted</w:t>
      </w:r>
      <w:r w:rsidR="00A9500E" w:rsidRPr="00A34859">
        <w:t xml:space="preserve">, studying </w:t>
      </w:r>
      <w:r w:rsidR="00CE2BD9" w:rsidRPr="00A34859">
        <w:t>volume</w:t>
      </w:r>
      <w:r w:rsidR="00A9500E" w:rsidRPr="00A34859">
        <w:t xml:space="preserve"> percentage between E0 and E40, tested on a Turbocharge</w:t>
      </w:r>
      <w:r w:rsidR="003D0FB4" w:rsidRPr="00A34859">
        <w:t xml:space="preserve">d </w:t>
      </w:r>
      <w:r w:rsidR="00CD772D" w:rsidRPr="00A34859">
        <w:t xml:space="preserve">engine measuring CO2 emissions and the octane ratings of the fuel. </w:t>
      </w:r>
      <w:r w:rsidR="000B5052" w:rsidRPr="00A34859">
        <w:t xml:space="preserve">The study found that E32 </w:t>
      </w:r>
      <w:r w:rsidR="00BA14B2" w:rsidRPr="00A34859">
        <w:t xml:space="preserve">was the lowest emitting blend with a reduction of 7.1% </w:t>
      </w:r>
      <w:r w:rsidR="00CE2BD9" w:rsidRPr="00A34859">
        <w:t>and that the advantage of adding ethanol to fuel was most impactful at the lower concentrations of ethanol.</w:t>
      </w:r>
      <w:r w:rsidR="005F23AE" w:rsidRPr="00A34859">
        <w:t xml:space="preserve"> (Zhang</w:t>
      </w:r>
      <w:r w:rsidR="00D37A02" w:rsidRPr="00A34859">
        <w:t>, Sarathy, 2016)</w:t>
      </w:r>
      <w:r w:rsidR="00C22454" w:rsidRPr="00A34859">
        <w:t xml:space="preserve"> As a result</w:t>
      </w:r>
      <w:r w:rsidR="005F23AE" w:rsidRPr="00A34859">
        <w:t>,</w:t>
      </w:r>
      <w:r w:rsidR="00C22454" w:rsidRPr="00A34859">
        <w:t xml:space="preserve"> the study will take </w:t>
      </w:r>
      <w:r w:rsidR="0052107A" w:rsidRPr="00A34859">
        <w:t>note</w:t>
      </w:r>
      <w:r w:rsidR="00C22454" w:rsidRPr="00A34859">
        <w:t xml:space="preserve"> of the effects of ethanol over the E40 band and </w:t>
      </w:r>
      <w:r w:rsidR="005F23AE" w:rsidRPr="00A34859">
        <w:t>around the E30 to E50 range to see if the same effects occur for a non-turbocharged example.</w:t>
      </w:r>
    </w:p>
    <w:p w14:paraId="5C5AC6F3" w14:textId="77777777" w:rsidR="00E15C7D" w:rsidRPr="00A34859" w:rsidRDefault="00E15C7D" w:rsidP="008053EE"/>
    <w:p w14:paraId="318A680F" w14:textId="77777777" w:rsidR="008053EE" w:rsidRPr="00A34859" w:rsidRDefault="008053EE" w:rsidP="008053EE"/>
    <w:p w14:paraId="632AE215" w14:textId="6784BF51" w:rsidR="00E05F23" w:rsidRPr="00A34859" w:rsidRDefault="00E05F23" w:rsidP="00E05F23">
      <w:pPr>
        <w:pStyle w:val="Heading1"/>
        <w:rPr>
          <w:sz w:val="28"/>
          <w:szCs w:val="28"/>
        </w:rPr>
      </w:pPr>
      <w:bookmarkStart w:id="121" w:name="_Toc164865207"/>
      <w:r w:rsidRPr="00A34859">
        <w:rPr>
          <w:sz w:val="28"/>
          <w:szCs w:val="28"/>
        </w:rPr>
        <w:lastRenderedPageBreak/>
        <w:t>Ethical Considerations</w:t>
      </w:r>
      <w:bookmarkEnd w:id="121"/>
    </w:p>
    <w:p w14:paraId="1BD9C607" w14:textId="1517EE2A" w:rsidR="008053EE" w:rsidRPr="00A34859" w:rsidRDefault="00334B47" w:rsidP="0011304D">
      <w:pPr>
        <w:jc w:val="both"/>
        <w:rPr>
          <w:color w:val="FF0000"/>
        </w:rPr>
      </w:pPr>
      <w:r w:rsidRPr="00A34859">
        <w:t xml:space="preserve">The project has </w:t>
      </w:r>
      <w:r w:rsidR="00E9797C" w:rsidRPr="00A34859">
        <w:t>a</w:t>
      </w:r>
      <w:r w:rsidRPr="00A34859">
        <w:t xml:space="preserve"> few ethical considerations. This is because of research not involving animal or human participants, directly or indirectly. The project also does not present potential social or environmental implications or collect personal information that may be deemed sensitive or enable the identification of individuals. The project will focus heavily on theoretical environmental implications but will not have any direct </w:t>
      </w:r>
      <w:r w:rsidR="001E7D7D" w:rsidRPr="00A34859">
        <w:t xml:space="preserve">environmental </w:t>
      </w:r>
      <w:r w:rsidR="00E9797C" w:rsidRPr="00A34859">
        <w:t>effects</w:t>
      </w:r>
      <w:r w:rsidRPr="00A34859">
        <w:t xml:space="preserve">. </w:t>
      </w:r>
    </w:p>
    <w:p w14:paraId="5CE9530E" w14:textId="77777777" w:rsidR="002A1A5F" w:rsidRPr="00A34859" w:rsidRDefault="002A1A5F" w:rsidP="0011304D">
      <w:pPr>
        <w:jc w:val="both"/>
        <w:rPr>
          <w:color w:val="FF0000"/>
        </w:rPr>
      </w:pPr>
    </w:p>
    <w:p w14:paraId="04663DBF" w14:textId="01029B90" w:rsidR="00D90A91" w:rsidRPr="00A34859" w:rsidRDefault="00F2248D" w:rsidP="0011304D">
      <w:pPr>
        <w:jc w:val="both"/>
      </w:pPr>
      <w:r w:rsidRPr="00A34859">
        <w:t xml:space="preserve">The project will follow the code of conduct </w:t>
      </w:r>
      <w:r w:rsidR="00D63CD5" w:rsidRPr="00A34859">
        <w:t xml:space="preserve">rule set out by </w:t>
      </w:r>
      <w:r w:rsidR="00C77992">
        <w:t xml:space="preserve">the </w:t>
      </w:r>
      <w:r w:rsidR="00D63CD5" w:rsidRPr="00A34859">
        <w:t>IMECHE</w:t>
      </w:r>
      <w:r w:rsidR="00C77992">
        <w:t>,</w:t>
      </w:r>
      <w:r w:rsidR="00D63CD5" w:rsidRPr="00A34859">
        <w:t xml:space="preserve"> </w:t>
      </w:r>
      <w:r w:rsidR="000F767D" w:rsidRPr="00A34859">
        <w:t xml:space="preserve">as this governing body relates closely to both </w:t>
      </w:r>
      <w:r w:rsidR="00AC23B5" w:rsidRPr="00A34859">
        <w:t>the research conducted as well as the results produced.</w:t>
      </w:r>
      <w:r w:rsidR="00447FD5" w:rsidRPr="00A34859">
        <w:t xml:space="preserve"> As well as</w:t>
      </w:r>
      <w:r w:rsidR="00C77992">
        <w:t>,</w:t>
      </w:r>
      <w:r w:rsidR="00447FD5" w:rsidRPr="00A34859">
        <w:t xml:space="preserve"> this the code of conduct focuses heavily on promoting </w:t>
      </w:r>
      <w:r w:rsidR="000F60A4" w:rsidRPr="00A34859">
        <w:t>sustainability,</w:t>
      </w:r>
      <w:r w:rsidR="00447FD5" w:rsidRPr="00A34859">
        <w:t xml:space="preserve"> which is a focal point </w:t>
      </w:r>
      <w:r w:rsidR="00972C84" w:rsidRPr="00A34859">
        <w:t>behind the reasons for this report.</w:t>
      </w:r>
      <w:r w:rsidR="000969E7" w:rsidRPr="00A34859">
        <w:t xml:space="preserve"> </w:t>
      </w:r>
      <w:r w:rsidR="0033148B" w:rsidRPr="00A34859">
        <w:t xml:space="preserve">Within the IMECHE is also </w:t>
      </w:r>
      <w:r w:rsidR="00AA56D7" w:rsidRPr="00A34859">
        <w:t xml:space="preserve">a specific section dedicated to </w:t>
      </w:r>
      <w:r w:rsidR="00EA5B37" w:rsidRPr="00A34859">
        <w:t>automotive engineers</w:t>
      </w:r>
      <w:r w:rsidR="0084545E" w:rsidRPr="00A34859">
        <w:t>, particularly</w:t>
      </w:r>
      <w:r w:rsidR="00EA5B37" w:rsidRPr="00A34859">
        <w:t xml:space="preserve"> </w:t>
      </w:r>
      <w:r w:rsidR="002628D0" w:rsidRPr="00A34859">
        <w:t>the effects of fuel</w:t>
      </w:r>
      <w:r w:rsidR="00FA162B">
        <w:t>,</w:t>
      </w:r>
      <w:r w:rsidR="002628D0" w:rsidRPr="00A34859">
        <w:t xml:space="preserve"> making it the most appropriate governing body </w:t>
      </w:r>
      <w:r w:rsidR="00FA162B">
        <w:t xml:space="preserve">for </w:t>
      </w:r>
      <w:r w:rsidR="002628D0" w:rsidRPr="00A34859">
        <w:t xml:space="preserve">this given </w:t>
      </w:r>
      <w:r w:rsidR="00FA162B">
        <w:t>project</w:t>
      </w:r>
      <w:r w:rsidR="00E9797C" w:rsidRPr="00A34859">
        <w:t>.</w:t>
      </w:r>
    </w:p>
    <w:p w14:paraId="44D74030" w14:textId="77777777" w:rsidR="008A7CFB" w:rsidRPr="00A34859" w:rsidRDefault="008A7CFB" w:rsidP="0011304D">
      <w:pPr>
        <w:jc w:val="both"/>
      </w:pPr>
    </w:p>
    <w:p w14:paraId="11541E39" w14:textId="532733CD" w:rsidR="008A7CFB" w:rsidRPr="00A34859" w:rsidRDefault="008A7CFB" w:rsidP="0011304D">
      <w:pPr>
        <w:spacing w:after="150"/>
        <w:jc w:val="both"/>
        <w:rPr>
          <w:bCs/>
        </w:rPr>
      </w:pPr>
      <w:r w:rsidRPr="00A34859">
        <w:rPr>
          <w:bCs/>
        </w:rPr>
        <w:t>It is not expected within the project that other intellectual property will be encroached upon or that the project will be required to apply for intellectual property upon conclusion. However, the process to do so has been reviewed. As well as this it has been noted that the model in Wave is provided by Realis on installation of the software</w:t>
      </w:r>
      <w:r w:rsidR="0084545E">
        <w:rPr>
          <w:bCs/>
        </w:rPr>
        <w:t>,</w:t>
      </w:r>
      <w:r w:rsidRPr="00A34859">
        <w:rPr>
          <w:bCs/>
        </w:rPr>
        <w:t xml:space="preserve"> making it freely available for use without copyright infringements. Since this project will also have no profits, a commercial license of the software is not required.</w:t>
      </w:r>
    </w:p>
    <w:p w14:paraId="23F1E111" w14:textId="77777777" w:rsidR="008A7CFB" w:rsidRPr="00A34859" w:rsidRDefault="008A7CFB" w:rsidP="008053EE"/>
    <w:p w14:paraId="154F7F81" w14:textId="77777777" w:rsidR="00E6229A" w:rsidRDefault="00E6229A" w:rsidP="005D73B6"/>
    <w:p w14:paraId="0DA4F906" w14:textId="77777777" w:rsidR="00E15C7D" w:rsidRDefault="00E15C7D" w:rsidP="005D73B6"/>
    <w:p w14:paraId="3B6E689F" w14:textId="77777777" w:rsidR="00E15C7D" w:rsidRDefault="00E15C7D" w:rsidP="005D73B6"/>
    <w:p w14:paraId="30E34A09" w14:textId="77777777" w:rsidR="00E15C7D" w:rsidRDefault="00E15C7D" w:rsidP="005D73B6"/>
    <w:p w14:paraId="3D993F8C" w14:textId="77777777" w:rsidR="00E15C7D" w:rsidRDefault="00E15C7D" w:rsidP="005D73B6"/>
    <w:p w14:paraId="015AD27B" w14:textId="77777777" w:rsidR="00E15C7D" w:rsidRDefault="00E15C7D" w:rsidP="005D73B6"/>
    <w:p w14:paraId="13CFA89A" w14:textId="77777777" w:rsidR="00E15C7D" w:rsidRDefault="00E15C7D" w:rsidP="005D73B6"/>
    <w:p w14:paraId="264AFD74" w14:textId="77777777" w:rsidR="00E15C7D" w:rsidRDefault="00E15C7D" w:rsidP="005D73B6"/>
    <w:p w14:paraId="534953BD" w14:textId="77777777" w:rsidR="00E15C7D" w:rsidRDefault="00E15C7D" w:rsidP="005D73B6"/>
    <w:p w14:paraId="44D5BD21" w14:textId="77777777" w:rsidR="00E15C7D" w:rsidRDefault="00E15C7D" w:rsidP="005D73B6"/>
    <w:p w14:paraId="0444E3A9" w14:textId="77777777" w:rsidR="00E15C7D" w:rsidRDefault="00E15C7D" w:rsidP="005D73B6"/>
    <w:p w14:paraId="4E21501F" w14:textId="77777777" w:rsidR="00E15C7D" w:rsidRDefault="00E15C7D" w:rsidP="005D73B6"/>
    <w:p w14:paraId="69E70C06" w14:textId="77777777" w:rsidR="00E15C7D" w:rsidRDefault="00E15C7D" w:rsidP="005D73B6"/>
    <w:p w14:paraId="1F3C90FC" w14:textId="77777777" w:rsidR="00E15C7D" w:rsidRDefault="00E15C7D" w:rsidP="005D73B6"/>
    <w:p w14:paraId="00963E76" w14:textId="77777777" w:rsidR="00E15C7D" w:rsidRDefault="00E15C7D" w:rsidP="005D73B6"/>
    <w:p w14:paraId="78CE82D6" w14:textId="77777777" w:rsidR="00E15C7D" w:rsidRDefault="00E15C7D" w:rsidP="005D73B6"/>
    <w:p w14:paraId="11B2003B" w14:textId="77777777" w:rsidR="00E15C7D" w:rsidRDefault="00E15C7D" w:rsidP="005D73B6"/>
    <w:p w14:paraId="11B258CE" w14:textId="77777777" w:rsidR="00E15C7D" w:rsidRDefault="00E15C7D" w:rsidP="005D73B6"/>
    <w:p w14:paraId="09A6FB3B" w14:textId="77777777" w:rsidR="00E15C7D" w:rsidRDefault="00E15C7D" w:rsidP="005D73B6"/>
    <w:p w14:paraId="476905F5" w14:textId="77777777" w:rsidR="0052107A" w:rsidRDefault="0052107A" w:rsidP="005D73B6"/>
    <w:p w14:paraId="2DBFC11D" w14:textId="77777777" w:rsidR="0052107A" w:rsidRDefault="0052107A" w:rsidP="005D73B6"/>
    <w:p w14:paraId="7443E4B3" w14:textId="77777777" w:rsidR="0052107A" w:rsidRDefault="0052107A" w:rsidP="005D73B6"/>
    <w:p w14:paraId="285EB2E9" w14:textId="77777777" w:rsidR="0052107A" w:rsidRDefault="0052107A" w:rsidP="005D73B6"/>
    <w:p w14:paraId="0078D2B0" w14:textId="77777777" w:rsidR="0052107A" w:rsidRDefault="0052107A" w:rsidP="005D73B6"/>
    <w:p w14:paraId="3D8F0C2C" w14:textId="77777777" w:rsidR="0052107A" w:rsidRDefault="0052107A" w:rsidP="005D73B6"/>
    <w:p w14:paraId="40E259DF" w14:textId="77777777" w:rsidR="0052107A" w:rsidRDefault="0052107A" w:rsidP="005D73B6"/>
    <w:p w14:paraId="02BF2948" w14:textId="77777777" w:rsidR="0052107A" w:rsidRDefault="0052107A" w:rsidP="005D73B6"/>
    <w:p w14:paraId="394C750C" w14:textId="77777777" w:rsidR="0052107A" w:rsidRDefault="0052107A" w:rsidP="005D73B6"/>
    <w:p w14:paraId="676982D3" w14:textId="77777777" w:rsidR="0052107A" w:rsidRDefault="0052107A" w:rsidP="005D73B6"/>
    <w:p w14:paraId="3C700794" w14:textId="77777777" w:rsidR="0052107A" w:rsidRDefault="0052107A" w:rsidP="005D73B6"/>
    <w:p w14:paraId="0FD4D623" w14:textId="77777777" w:rsidR="0052107A" w:rsidRDefault="0052107A" w:rsidP="005D73B6"/>
    <w:p w14:paraId="7F3760B6" w14:textId="77777777" w:rsidR="0052107A" w:rsidRDefault="0052107A" w:rsidP="005D73B6"/>
    <w:p w14:paraId="1CFD0B4E" w14:textId="77777777" w:rsidR="0052107A" w:rsidRDefault="0052107A" w:rsidP="005D73B6"/>
    <w:p w14:paraId="080B3060" w14:textId="77777777" w:rsidR="0052107A" w:rsidRPr="00A34859" w:rsidRDefault="0052107A" w:rsidP="005D73B6"/>
    <w:p w14:paraId="6C7FE0B8" w14:textId="3611E73B" w:rsidR="00A876AB" w:rsidRPr="00A34859" w:rsidRDefault="00A876AB" w:rsidP="00A876AB">
      <w:pPr>
        <w:pStyle w:val="Heading1"/>
        <w:rPr>
          <w:sz w:val="28"/>
          <w:szCs w:val="28"/>
        </w:rPr>
      </w:pPr>
      <w:bookmarkStart w:id="122" w:name="_Toc164865208"/>
      <w:r w:rsidRPr="00A34859">
        <w:rPr>
          <w:sz w:val="28"/>
          <w:szCs w:val="28"/>
        </w:rPr>
        <w:lastRenderedPageBreak/>
        <w:t>Pre-</w:t>
      </w:r>
      <w:bookmarkStart w:id="123" w:name="_Toc159430752"/>
      <w:r w:rsidR="00257C63" w:rsidRPr="00A34859">
        <w:rPr>
          <w:sz w:val="28"/>
          <w:szCs w:val="28"/>
        </w:rPr>
        <w:t>Processing</w:t>
      </w:r>
      <w:bookmarkEnd w:id="122"/>
    </w:p>
    <w:p w14:paraId="538A8652" w14:textId="431C39F0" w:rsidR="00BF4C1D" w:rsidRPr="00A34859" w:rsidRDefault="00BF4C1D" w:rsidP="00BF4C1D">
      <w:pPr>
        <w:pStyle w:val="Heading2"/>
      </w:pPr>
      <w:bookmarkStart w:id="124" w:name="_Toc164865209"/>
      <w:r w:rsidRPr="00A34859">
        <w:t>Software</w:t>
      </w:r>
      <w:bookmarkEnd w:id="123"/>
      <w:bookmarkEnd w:id="124"/>
    </w:p>
    <w:p w14:paraId="4905DC2F" w14:textId="475229F2" w:rsidR="0064240C" w:rsidRPr="00A34859" w:rsidRDefault="000B30F5" w:rsidP="0011304D">
      <w:pPr>
        <w:jc w:val="both"/>
      </w:pPr>
      <w:r w:rsidRPr="00A34859">
        <w:t>The software used</w:t>
      </w:r>
      <w:r w:rsidR="00C76BF5" w:rsidRPr="00A34859">
        <w:t xml:space="preserve"> throughout this experiment is Realis WAVE. WAVE is a 1</w:t>
      </w:r>
      <w:r w:rsidR="00A53434" w:rsidRPr="00A34859">
        <w:t>D</w:t>
      </w:r>
      <w:r w:rsidR="00C76BF5" w:rsidRPr="00A34859">
        <w:t xml:space="preserve"> gas dynamic simulation tool </w:t>
      </w:r>
      <w:r w:rsidR="00A53434" w:rsidRPr="00A34859">
        <w:t xml:space="preserve">that enables </w:t>
      </w:r>
      <w:r w:rsidR="0011011E" w:rsidRPr="00A34859">
        <w:t>performance</w:t>
      </w:r>
      <w:r w:rsidR="00A53434" w:rsidRPr="00A34859">
        <w:t xml:space="preserve"> analysis </w:t>
      </w:r>
      <w:r w:rsidR="00F62AE7" w:rsidRPr="00A34859">
        <w:t xml:space="preserve">on any configuration of intake, </w:t>
      </w:r>
      <w:r w:rsidR="0043470D" w:rsidRPr="00A34859">
        <w:t>combustion,</w:t>
      </w:r>
      <w:r w:rsidR="00F62AE7" w:rsidRPr="00A34859">
        <w:t xml:space="preserve"> and exhaust configuration</w:t>
      </w:r>
      <w:r w:rsidR="00283383" w:rsidRPr="00A34859">
        <w:t xml:space="preserve"> (Realis, 2024)</w:t>
      </w:r>
      <w:r w:rsidR="00F62AE7" w:rsidRPr="00A34859">
        <w:t xml:space="preserve">. </w:t>
      </w:r>
      <w:r w:rsidR="00883F59" w:rsidRPr="00A34859">
        <w:t xml:space="preserve">It is a tool that is used </w:t>
      </w:r>
      <w:r w:rsidR="00B64AD0" w:rsidRPr="00A34859">
        <w:t>worldwide</w:t>
      </w:r>
      <w:r w:rsidR="00883F59" w:rsidRPr="00A34859">
        <w:t xml:space="preserve"> in</w:t>
      </w:r>
      <w:r w:rsidR="00B64AD0" w:rsidRPr="00A34859">
        <w:t xml:space="preserve"> </w:t>
      </w:r>
      <w:r w:rsidR="00883F59" w:rsidRPr="00A34859">
        <w:t>industr</w:t>
      </w:r>
      <w:r w:rsidR="00B64AD0" w:rsidRPr="00A34859">
        <w:t>ies</w:t>
      </w:r>
      <w:r w:rsidR="00883F59" w:rsidRPr="00A34859">
        <w:t xml:space="preserve"> such as </w:t>
      </w:r>
      <w:r w:rsidR="00711820" w:rsidRPr="00A34859">
        <w:t xml:space="preserve">ground transportation, rail, </w:t>
      </w:r>
      <w:r w:rsidR="001F52E0" w:rsidRPr="00A34859">
        <w:t>motorsport</w:t>
      </w:r>
      <w:r w:rsidR="00711820" w:rsidRPr="00A34859">
        <w:t>, marine</w:t>
      </w:r>
      <w:r w:rsidR="00B64AD0" w:rsidRPr="00A34859">
        <w:t>,</w:t>
      </w:r>
      <w:r w:rsidR="00711820" w:rsidRPr="00A34859">
        <w:t xml:space="preserve"> and power </w:t>
      </w:r>
      <w:r w:rsidR="00B64AD0" w:rsidRPr="00A34859">
        <w:t>applications</w:t>
      </w:r>
      <w:r w:rsidR="00C53DEF">
        <w:t>,</w:t>
      </w:r>
      <w:r w:rsidR="00711820" w:rsidRPr="00A34859">
        <w:t xml:space="preserve"> to perform performance and acoustic analysis</w:t>
      </w:r>
      <w:r w:rsidR="00B64AD0" w:rsidRPr="00A34859">
        <w:t>.</w:t>
      </w:r>
      <w:r w:rsidR="0073410C" w:rsidRPr="00A34859">
        <w:t xml:space="preserve"> It </w:t>
      </w:r>
      <w:r w:rsidR="001F52E0" w:rsidRPr="00A34859">
        <w:t>performs</w:t>
      </w:r>
      <w:r w:rsidR="0073410C" w:rsidRPr="00A34859">
        <w:t xml:space="preserve"> Navier-Strokes equations to govern and simulate the transfer of mass, momentum</w:t>
      </w:r>
      <w:r w:rsidR="001F52E0" w:rsidRPr="00A34859">
        <w:t>,</w:t>
      </w:r>
      <w:r w:rsidR="0073410C" w:rsidRPr="00A34859">
        <w:t xml:space="preserve"> and energy for different </w:t>
      </w:r>
      <w:r w:rsidR="001F52E0" w:rsidRPr="00A34859">
        <w:t>forms</w:t>
      </w:r>
      <w:r w:rsidR="0073410C" w:rsidRPr="00A34859">
        <w:t xml:space="preserve"> of compressible gas flow including </w:t>
      </w:r>
      <w:r w:rsidR="001F52E0" w:rsidRPr="00A34859">
        <w:t>combustion and emission.</w:t>
      </w:r>
    </w:p>
    <w:p w14:paraId="551278CF" w14:textId="77777777" w:rsidR="004A6EEC" w:rsidRPr="00A34859" w:rsidRDefault="004A6EEC" w:rsidP="0011304D">
      <w:pPr>
        <w:jc w:val="both"/>
      </w:pPr>
    </w:p>
    <w:p w14:paraId="45FDA170" w14:textId="7D8A3A0A" w:rsidR="002F2B71" w:rsidRPr="00A34859" w:rsidRDefault="002F2B71" w:rsidP="0011304D">
      <w:pPr>
        <w:jc w:val="both"/>
      </w:pPr>
      <w:r w:rsidRPr="00A34859">
        <w:t>For this investigation</w:t>
      </w:r>
      <w:r w:rsidR="00D37074" w:rsidRPr="00A34859">
        <w:t>,</w:t>
      </w:r>
      <w:r w:rsidRPr="00A34859">
        <w:t xml:space="preserve"> the pre-built Realis WAVE 2.0L </w:t>
      </w:r>
      <w:r w:rsidR="00770B08" w:rsidRPr="00A34859">
        <w:t>inline</w:t>
      </w:r>
      <w:r w:rsidR="0026271B">
        <w:t>,</w:t>
      </w:r>
      <w:r w:rsidR="00770B08" w:rsidRPr="00A34859">
        <w:t xml:space="preserve"> </w:t>
      </w:r>
      <w:r w:rsidR="009A72EB" w:rsidRPr="00A34859">
        <w:t>4-cylinder</w:t>
      </w:r>
      <w:r w:rsidRPr="00A34859">
        <w:t xml:space="preserve"> engine will be used to simulate the different fue</w:t>
      </w:r>
      <w:r w:rsidR="001079BF" w:rsidRPr="00A34859">
        <w:t>ls</w:t>
      </w:r>
      <w:r w:rsidRPr="00A34859">
        <w:t>.</w:t>
      </w:r>
      <w:r w:rsidR="00770B08" w:rsidRPr="00A34859">
        <w:t xml:space="preserve"> This engine has been selected </w:t>
      </w:r>
      <w:r w:rsidR="00D235DD" w:rsidRPr="00A34859">
        <w:t xml:space="preserve">as </w:t>
      </w:r>
      <w:r w:rsidR="00AD1EEE" w:rsidRPr="00A34859">
        <w:t xml:space="preserve">2.0L engines are very common </w:t>
      </w:r>
      <w:r w:rsidR="009A72EB" w:rsidRPr="00A34859">
        <w:t>in</w:t>
      </w:r>
      <w:r w:rsidR="00AD1EEE" w:rsidRPr="00A34859">
        <w:t xml:space="preserve"> </w:t>
      </w:r>
      <w:r w:rsidR="00D37074" w:rsidRPr="00A34859">
        <w:t>mid-range</w:t>
      </w:r>
      <w:r w:rsidR="00AD1EEE" w:rsidRPr="00A34859">
        <w:t xml:space="preserve"> performance/economy vehicles and can be found in a range of different vehicle types from hot hatchbacks to luxury sedans, </w:t>
      </w:r>
      <w:r w:rsidR="00D37074" w:rsidRPr="00A34859">
        <w:t>SUVs</w:t>
      </w:r>
      <w:r w:rsidR="009A72EB" w:rsidRPr="00A34859">
        <w:t>,</w:t>
      </w:r>
      <w:r w:rsidR="00AD1EEE" w:rsidRPr="00A34859">
        <w:t xml:space="preserve"> </w:t>
      </w:r>
      <w:r w:rsidR="008A66A1" w:rsidRPr="00A34859">
        <w:t>and family sedans</w:t>
      </w:r>
      <w:r w:rsidR="00D37074" w:rsidRPr="00A34859">
        <w:t xml:space="preserve"> (Oldham, 2018)</w:t>
      </w:r>
      <w:r w:rsidR="008A66A1" w:rsidRPr="00A34859">
        <w:t xml:space="preserve"> making them ideal for this </w:t>
      </w:r>
      <w:r w:rsidR="00DD7750" w:rsidRPr="00A34859">
        <w:t>experiment to ensure that the data acquired is highly applicable to many road going engines.</w:t>
      </w:r>
    </w:p>
    <w:p w14:paraId="3439AB3B" w14:textId="77777777" w:rsidR="00D37074" w:rsidRPr="00A34859" w:rsidRDefault="00D37074" w:rsidP="0011304D">
      <w:pPr>
        <w:jc w:val="both"/>
        <w:rPr>
          <w:color w:val="FF0000"/>
        </w:rPr>
      </w:pPr>
    </w:p>
    <w:p w14:paraId="64AA2B1D" w14:textId="1F4C2F8A" w:rsidR="00EB7C54" w:rsidRPr="00A34859" w:rsidRDefault="00B9507D" w:rsidP="0011304D">
      <w:pPr>
        <w:jc w:val="both"/>
      </w:pPr>
      <w:r w:rsidRPr="00A34859">
        <w:t xml:space="preserve">It is also important to note that some </w:t>
      </w:r>
      <w:r w:rsidR="009A4250" w:rsidRPr="00A34859">
        <w:t>estimations</w:t>
      </w:r>
      <w:r w:rsidRPr="00A34859">
        <w:t xml:space="preserve"> made by the simulation software may result in </w:t>
      </w:r>
      <w:r w:rsidR="00F464F8" w:rsidRPr="00A34859">
        <w:t xml:space="preserve">slight </w:t>
      </w:r>
      <w:r w:rsidR="009A4250" w:rsidRPr="00A34859">
        <w:t>variations</w:t>
      </w:r>
      <w:r w:rsidR="00F464F8" w:rsidRPr="00A34859">
        <w:t xml:space="preserve"> in results when compared to real-world test cases. An example of an estimation made by Realis WAVE is </w:t>
      </w:r>
      <w:r w:rsidR="00F84D7C" w:rsidRPr="00A34859">
        <w:t xml:space="preserve">the assumption that each cycle of the engine is identical with perfect burn between all cylinders. However, this is not the case and in </w:t>
      </w:r>
      <w:r w:rsidR="004950F2" w:rsidRPr="00A34859">
        <w:t xml:space="preserve">a </w:t>
      </w:r>
      <w:r w:rsidR="009A4250" w:rsidRPr="00A34859">
        <w:t>real-world</w:t>
      </w:r>
      <w:r w:rsidR="00F84D7C" w:rsidRPr="00A34859">
        <w:t xml:space="preserve"> example</w:t>
      </w:r>
      <w:r w:rsidR="009A4250" w:rsidRPr="00A34859">
        <w:t>,</w:t>
      </w:r>
      <w:r w:rsidR="00F84D7C" w:rsidRPr="00A34859">
        <w:t xml:space="preserve"> the temperature across the engine </w:t>
      </w:r>
      <w:r w:rsidR="009A4250" w:rsidRPr="00A34859">
        <w:t>can vary between cylinders over time</w:t>
      </w:r>
      <w:r w:rsidR="00CD50C4">
        <w:t>,</w:t>
      </w:r>
      <w:r w:rsidR="009A4250" w:rsidRPr="00A34859">
        <w:t xml:space="preserve"> making each combustion slightly different from the last. </w:t>
      </w:r>
      <w:r w:rsidR="004950F2" w:rsidRPr="00A34859">
        <w:t xml:space="preserve">Other </w:t>
      </w:r>
      <w:r w:rsidR="00514E64" w:rsidRPr="00A34859">
        <w:t xml:space="preserve">variables that are set in WAVE that would </w:t>
      </w:r>
      <w:r w:rsidR="000F4D2A" w:rsidRPr="00A34859">
        <w:t>change</w:t>
      </w:r>
      <w:r w:rsidR="00514E64" w:rsidRPr="00A34859">
        <w:t xml:space="preserve"> in a </w:t>
      </w:r>
      <w:r w:rsidR="000F4D2A" w:rsidRPr="00A34859">
        <w:t>real-world</w:t>
      </w:r>
      <w:r w:rsidR="00514E64" w:rsidRPr="00A34859">
        <w:t xml:space="preserve"> application include</w:t>
      </w:r>
      <w:r w:rsidR="00060A9F" w:rsidRPr="00A34859">
        <w:t xml:space="preserve"> fuel pressure, quality, air temperature, oxygen levels</w:t>
      </w:r>
      <w:r w:rsidR="000F4D2A" w:rsidRPr="00A34859">
        <w:t>,</w:t>
      </w:r>
      <w:r w:rsidR="00391342" w:rsidRPr="00A34859">
        <w:t xml:space="preserve"> and </w:t>
      </w:r>
      <w:r w:rsidR="00060A9F" w:rsidRPr="00A34859">
        <w:t>fuel amounts</w:t>
      </w:r>
      <w:r w:rsidR="00391342" w:rsidRPr="00A34859">
        <w:t xml:space="preserve">. Though the amount these would vary in </w:t>
      </w:r>
      <w:r w:rsidR="000F4D2A" w:rsidRPr="00A34859">
        <w:t>real-world</w:t>
      </w:r>
      <w:r w:rsidR="00391342" w:rsidRPr="00A34859">
        <w:t xml:space="preserve"> applications </w:t>
      </w:r>
      <w:r w:rsidR="000F4D2A" w:rsidRPr="00A34859">
        <w:t>is</w:t>
      </w:r>
      <w:r w:rsidR="00391342" w:rsidRPr="00A34859">
        <w:t xml:space="preserve"> minor, they are worth considering </w:t>
      </w:r>
      <w:r w:rsidR="000F4D2A" w:rsidRPr="00A34859">
        <w:t xml:space="preserve">when comparing the simulation data to real-world Emissions tests and </w:t>
      </w:r>
      <w:r w:rsidR="00906B2E" w:rsidRPr="00A34859">
        <w:t>dynamometer</w:t>
      </w:r>
      <w:r w:rsidR="000F4D2A" w:rsidRPr="00A34859">
        <w:t xml:space="preserve"> tests.</w:t>
      </w:r>
    </w:p>
    <w:p w14:paraId="1CA85516" w14:textId="77777777" w:rsidR="00EB7C54" w:rsidRPr="00A34859" w:rsidRDefault="00EB7C54" w:rsidP="0011304D">
      <w:pPr>
        <w:jc w:val="both"/>
      </w:pPr>
    </w:p>
    <w:p w14:paraId="02078985" w14:textId="3161843D" w:rsidR="00EB7C54" w:rsidRPr="00A34859" w:rsidRDefault="00EB7C54" w:rsidP="0011304D">
      <w:pPr>
        <w:jc w:val="both"/>
      </w:pPr>
      <w:r w:rsidRPr="00A34859">
        <w:t>Though this is the case, the focal point of th</w:t>
      </w:r>
      <w:r w:rsidR="005A63C3" w:rsidRPr="00A34859">
        <w:t xml:space="preserve">e simulation </w:t>
      </w:r>
      <w:r w:rsidR="00ED6E0E" w:rsidRPr="00A34859">
        <w:t xml:space="preserve">is to compare the data acquired from simulating </w:t>
      </w:r>
      <w:r w:rsidR="00275A2A" w:rsidRPr="00A34859">
        <w:t xml:space="preserve">different amounts of ethanol in fuel under the same conditions, as well as with </w:t>
      </w:r>
      <w:r w:rsidR="009F0960" w:rsidRPr="00A34859">
        <w:t xml:space="preserve">varied AFRs. As a result, </w:t>
      </w:r>
      <w:r w:rsidR="006F72D1" w:rsidRPr="00A34859">
        <w:t>WAVE simulating within ideal scenarios is a must</w:t>
      </w:r>
      <w:r w:rsidR="0004232C" w:rsidRPr="00A34859">
        <w:t xml:space="preserve"> for fair comparisons. </w:t>
      </w:r>
    </w:p>
    <w:p w14:paraId="3AFAB887" w14:textId="77777777" w:rsidR="00FE21CC" w:rsidRPr="00A34859" w:rsidRDefault="00FE21CC" w:rsidP="00BF4C1D"/>
    <w:p w14:paraId="0F958F03" w14:textId="77777777" w:rsidR="00FE21CC" w:rsidRPr="00A34859" w:rsidRDefault="00FE21CC" w:rsidP="00BF4C1D"/>
    <w:p w14:paraId="2D713E90" w14:textId="6759FBB2" w:rsidR="00FE21CC" w:rsidRPr="00A34859" w:rsidRDefault="00FE21CC" w:rsidP="00FE21CC">
      <w:pPr>
        <w:pStyle w:val="Heading2"/>
      </w:pPr>
      <w:bookmarkStart w:id="125" w:name="_Toc164865210"/>
      <w:r w:rsidRPr="00A34859">
        <w:t>Simulation Set-up</w:t>
      </w:r>
      <w:bookmarkEnd w:id="125"/>
    </w:p>
    <w:p w14:paraId="4E2441DA" w14:textId="77777777" w:rsidR="00487518" w:rsidRPr="00A34859" w:rsidRDefault="00487518" w:rsidP="00487518"/>
    <w:p w14:paraId="5D307DC1" w14:textId="69A3950E" w:rsidR="00487518" w:rsidRPr="00A34859" w:rsidRDefault="009B1236" w:rsidP="0011304D">
      <w:pPr>
        <w:jc w:val="both"/>
        <w:rPr>
          <w:color w:val="FF0000"/>
        </w:rPr>
      </w:pPr>
      <w:r w:rsidRPr="00A34859">
        <w:t xml:space="preserve">The simulation set-up began </w:t>
      </w:r>
      <w:r w:rsidR="003A2415" w:rsidRPr="00A34859">
        <w:t>by saving the pre-built 2.0L engine that WAVE provides into personal files for editing.</w:t>
      </w:r>
      <w:r w:rsidR="0039329B" w:rsidRPr="00A34859">
        <w:t xml:space="preserve"> </w:t>
      </w:r>
      <w:r w:rsidR="00D237CC" w:rsidRPr="00A34859">
        <w:t xml:space="preserve">To increase the level of accuracy of the results, extra data </w:t>
      </w:r>
      <w:r w:rsidR="00D50968" w:rsidRPr="00A34859">
        <w:t>points</w:t>
      </w:r>
      <w:r w:rsidR="00D237CC" w:rsidRPr="00A34859">
        <w:t xml:space="preserve"> were added </w:t>
      </w:r>
      <w:r w:rsidR="00407DDF" w:rsidRPr="00A34859">
        <w:t xml:space="preserve">at every increment of </w:t>
      </w:r>
      <w:r w:rsidR="00F77CD6">
        <w:t>250 RPM</w:t>
      </w:r>
      <w:r w:rsidR="00CD50C4">
        <w:t>,</w:t>
      </w:r>
      <w:r w:rsidR="00407DDF" w:rsidRPr="00A34859">
        <w:t xml:space="preserve"> </w:t>
      </w:r>
      <w:r w:rsidR="00421162">
        <w:t>whereas</w:t>
      </w:r>
      <w:r w:rsidR="00407DDF" w:rsidRPr="00A34859">
        <w:t xml:space="preserve"> the original</w:t>
      </w:r>
      <w:r w:rsidR="00CD50C4">
        <w:t xml:space="preserve"> model</w:t>
      </w:r>
      <w:r w:rsidR="00407DDF" w:rsidRPr="00A34859">
        <w:t xml:space="preserve"> </w:t>
      </w:r>
      <w:r w:rsidR="00E9797C" w:rsidRPr="00A34859">
        <w:t>used</w:t>
      </w:r>
      <w:r w:rsidR="00407DDF" w:rsidRPr="00A34859">
        <w:t xml:space="preserve"> </w:t>
      </w:r>
      <w:r w:rsidR="00D50968" w:rsidRPr="00A34859">
        <w:t>increment</w:t>
      </w:r>
      <w:r w:rsidR="00E9797C" w:rsidRPr="00A34859">
        <w:t>s</w:t>
      </w:r>
      <w:r w:rsidR="00407DDF" w:rsidRPr="00A34859">
        <w:t xml:space="preserve"> of 500 RPM. </w:t>
      </w:r>
      <w:r w:rsidR="004D78C3" w:rsidRPr="00A34859">
        <w:t>Note</w:t>
      </w:r>
      <w:r w:rsidR="001F17CF">
        <w:t>s</w:t>
      </w:r>
      <w:r w:rsidR="004D78C3" w:rsidRPr="00A34859">
        <w:t xml:space="preserve"> w</w:t>
      </w:r>
      <w:r w:rsidR="001F17CF">
        <w:t>ere</w:t>
      </w:r>
      <w:r w:rsidR="004D78C3" w:rsidRPr="00A34859">
        <w:t xml:space="preserve"> taken of any </w:t>
      </w:r>
      <w:r w:rsidR="00D50968" w:rsidRPr="00A34859">
        <w:t>values</w:t>
      </w:r>
      <w:r w:rsidR="004D78C3" w:rsidRPr="00A34859">
        <w:t xml:space="preserve"> that changed based on RPM in the variable</w:t>
      </w:r>
      <w:r w:rsidR="00A940E4" w:rsidRPr="00A34859">
        <w:t>s</w:t>
      </w:r>
      <w:r w:rsidR="004D78C3" w:rsidRPr="00A34859">
        <w:t xml:space="preserve"> </w:t>
      </w:r>
      <w:r w:rsidR="00A940E4" w:rsidRPr="00A34859">
        <w:t xml:space="preserve">table and added to the </w:t>
      </w:r>
      <w:r w:rsidR="00230E84" w:rsidRPr="00A34859">
        <w:t>newly</w:t>
      </w:r>
      <w:r w:rsidR="00A940E4" w:rsidRPr="00A34859">
        <w:t xml:space="preserve"> </w:t>
      </w:r>
      <w:r w:rsidR="00ED5794" w:rsidRPr="00A34859">
        <w:t>included</w:t>
      </w:r>
      <w:r w:rsidR="00A13370" w:rsidRPr="00A34859">
        <w:t xml:space="preserve"> RPM values. An average of the values </w:t>
      </w:r>
      <w:r w:rsidR="00ED5794" w:rsidRPr="00A34859">
        <w:t xml:space="preserve">on </w:t>
      </w:r>
      <w:r w:rsidR="00A13370" w:rsidRPr="00A34859">
        <w:t xml:space="preserve">either side of the new point was taken and used </w:t>
      </w:r>
      <w:r w:rsidR="00D50968" w:rsidRPr="00A34859">
        <w:t>for that variable in the new point.</w:t>
      </w:r>
      <w:r w:rsidR="0066660F" w:rsidRPr="00A34859">
        <w:t xml:space="preserve"> </w:t>
      </w:r>
      <w:r w:rsidR="00BE0567" w:rsidRPr="00A34859">
        <w:t xml:space="preserve">These </w:t>
      </w:r>
      <w:r w:rsidR="006D75AE" w:rsidRPr="00A34859">
        <w:t>variables included the burn duration</w:t>
      </w:r>
      <w:r w:rsidR="00693BDB" w:rsidRPr="00A34859">
        <w:t xml:space="preserve"> (BDUR)</w:t>
      </w:r>
      <w:r w:rsidR="006D75AE" w:rsidRPr="00A34859">
        <w:t xml:space="preserve"> </w:t>
      </w:r>
      <w:r w:rsidR="005B20CC" w:rsidRPr="00A34859">
        <w:t>and the</w:t>
      </w:r>
      <w:r w:rsidR="001924F0" w:rsidRPr="00A34859">
        <w:t xml:space="preserve"> piston position of 50% burn duration (TBH50)</w:t>
      </w:r>
      <w:r w:rsidR="00693BDB" w:rsidRPr="00A34859">
        <w:rPr>
          <w:color w:val="FF0000"/>
        </w:rPr>
        <w:t xml:space="preserve"> </w:t>
      </w:r>
      <w:r w:rsidR="00434695" w:rsidRPr="00A34859">
        <w:t>(See Figure 13-14)</w:t>
      </w:r>
      <w:r w:rsidR="00693BDB" w:rsidRPr="00A34859">
        <w:t>.</w:t>
      </w:r>
    </w:p>
    <w:p w14:paraId="50FDF133" w14:textId="77777777" w:rsidR="00D50968" w:rsidRPr="00A34859" w:rsidRDefault="00D50968" w:rsidP="00487518"/>
    <w:p w14:paraId="2AE8DF41" w14:textId="009EB1D2" w:rsidR="0003102A" w:rsidRPr="00A34859" w:rsidRDefault="0003102A" w:rsidP="00487518"/>
    <w:p w14:paraId="48FB1F8C" w14:textId="6D9F09CE" w:rsidR="0003102A" w:rsidRPr="00A34859" w:rsidRDefault="0003102A" w:rsidP="00487518"/>
    <w:p w14:paraId="52118784" w14:textId="77777777" w:rsidR="0003102A" w:rsidRPr="00A34859" w:rsidRDefault="0003102A" w:rsidP="00487518"/>
    <w:p w14:paraId="66C72003" w14:textId="5A07A658" w:rsidR="0003102A" w:rsidRPr="00A34859" w:rsidRDefault="0003102A" w:rsidP="00487518"/>
    <w:p w14:paraId="7FF43938" w14:textId="77777777" w:rsidR="0003102A" w:rsidRPr="00A34859" w:rsidRDefault="0003102A" w:rsidP="00487518"/>
    <w:p w14:paraId="6C63BB18" w14:textId="77777777" w:rsidR="0003102A" w:rsidRPr="00A34859" w:rsidRDefault="0003102A" w:rsidP="00487518"/>
    <w:p w14:paraId="24A8F724" w14:textId="77777777" w:rsidR="0003102A" w:rsidRPr="00A34859" w:rsidRDefault="0003102A" w:rsidP="00487518"/>
    <w:p w14:paraId="70D0DA2D" w14:textId="77777777" w:rsidR="0003102A" w:rsidRPr="00A34859" w:rsidRDefault="0003102A" w:rsidP="00487518"/>
    <w:p w14:paraId="4A161271" w14:textId="77777777" w:rsidR="0003102A" w:rsidRPr="00A34859" w:rsidRDefault="0003102A" w:rsidP="00487518"/>
    <w:p w14:paraId="46FB133B" w14:textId="77777777" w:rsidR="0003102A" w:rsidRPr="00A34859" w:rsidRDefault="0003102A" w:rsidP="00487518"/>
    <w:p w14:paraId="6F7B4C9F" w14:textId="77777777" w:rsidR="003B5121" w:rsidRPr="00A34859" w:rsidRDefault="003B5121" w:rsidP="00487518"/>
    <w:p w14:paraId="6EBB1324" w14:textId="09480360" w:rsidR="0003102A" w:rsidRPr="00A34859" w:rsidRDefault="00472F12" w:rsidP="00487518">
      <w:r w:rsidRPr="00A34859">
        <w:rPr>
          <w:noProof/>
        </w:rPr>
        <w:drawing>
          <wp:anchor distT="0" distB="0" distL="114300" distR="114300" simplePos="0" relativeHeight="251658288" behindDoc="0" locked="0" layoutInCell="1" allowOverlap="1" wp14:anchorId="36BBCBB3" wp14:editId="47731245">
            <wp:simplePos x="0" y="0"/>
            <wp:positionH relativeFrom="column">
              <wp:posOffset>108969</wp:posOffset>
            </wp:positionH>
            <wp:positionV relativeFrom="paragraph">
              <wp:posOffset>-326725</wp:posOffset>
            </wp:positionV>
            <wp:extent cx="5730875" cy="224980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249805"/>
                    </a:xfrm>
                    <a:prstGeom prst="rect">
                      <a:avLst/>
                    </a:prstGeom>
                    <a:noFill/>
                  </pic:spPr>
                </pic:pic>
              </a:graphicData>
            </a:graphic>
            <wp14:sizeRelH relativeFrom="page">
              <wp14:pctWidth>0</wp14:pctWidth>
            </wp14:sizeRelH>
            <wp14:sizeRelV relativeFrom="page">
              <wp14:pctHeight>0</wp14:pctHeight>
            </wp14:sizeRelV>
          </wp:anchor>
        </w:drawing>
      </w:r>
    </w:p>
    <w:p w14:paraId="6390FBCD" w14:textId="77777777" w:rsidR="0003102A" w:rsidRPr="00A34859" w:rsidRDefault="0003102A" w:rsidP="00487518"/>
    <w:p w14:paraId="6D5B049E" w14:textId="56F6C1DA" w:rsidR="0003102A" w:rsidRPr="00A34859" w:rsidRDefault="0003102A" w:rsidP="00487518"/>
    <w:p w14:paraId="7404BD50" w14:textId="0C0C6BCF" w:rsidR="0003102A" w:rsidRPr="00A34859" w:rsidRDefault="0003102A" w:rsidP="00487518"/>
    <w:p w14:paraId="40960C12" w14:textId="12A8230B" w:rsidR="0003102A" w:rsidRPr="00A34859" w:rsidRDefault="0003102A" w:rsidP="00487518"/>
    <w:p w14:paraId="308D9364" w14:textId="6E83376A" w:rsidR="0003102A" w:rsidRPr="00A34859" w:rsidRDefault="0003102A" w:rsidP="00487518"/>
    <w:p w14:paraId="4EC7A767" w14:textId="01C70FEF" w:rsidR="007D16D3" w:rsidRPr="00A34859" w:rsidRDefault="007D16D3" w:rsidP="00487518"/>
    <w:p w14:paraId="01741753" w14:textId="524BB2CD" w:rsidR="007D16D3" w:rsidRPr="00A34859" w:rsidRDefault="007D16D3" w:rsidP="00487518"/>
    <w:p w14:paraId="0CD9B5F4" w14:textId="749614F3" w:rsidR="00E67FD0" w:rsidRPr="00A34859" w:rsidRDefault="00E67FD0" w:rsidP="00487518"/>
    <w:p w14:paraId="6E669BE4" w14:textId="4949A87A" w:rsidR="00E67FD0" w:rsidRPr="00A34859" w:rsidRDefault="00E67FD0" w:rsidP="00487518"/>
    <w:p w14:paraId="0B51C8AB" w14:textId="64FF6563" w:rsidR="00434695" w:rsidRPr="00A34859" w:rsidRDefault="00434695" w:rsidP="00487518"/>
    <w:p w14:paraId="2695D35B" w14:textId="043B851D" w:rsidR="00434695" w:rsidRPr="00A34859" w:rsidRDefault="00434695" w:rsidP="00487518"/>
    <w:p w14:paraId="3594D7C4" w14:textId="5390A802" w:rsidR="00434695" w:rsidRPr="00A34859" w:rsidRDefault="00472F12" w:rsidP="00487518">
      <w:r w:rsidRPr="00A34859">
        <w:rPr>
          <w:noProof/>
        </w:rPr>
        <mc:AlternateContent>
          <mc:Choice Requires="wps">
            <w:drawing>
              <wp:anchor distT="0" distB="0" distL="114300" distR="114300" simplePos="0" relativeHeight="251658278" behindDoc="0" locked="0" layoutInCell="1" allowOverlap="1" wp14:anchorId="54B93599" wp14:editId="412885B6">
                <wp:simplePos x="0" y="0"/>
                <wp:positionH relativeFrom="margin">
                  <wp:posOffset>94890</wp:posOffset>
                </wp:positionH>
                <wp:positionV relativeFrom="paragraph">
                  <wp:posOffset>122028</wp:posOffset>
                </wp:positionV>
                <wp:extent cx="5731510" cy="635"/>
                <wp:effectExtent l="0" t="0" r="2540" b="0"/>
                <wp:wrapNone/>
                <wp:docPr id="1140761972"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763A203" w14:textId="2A6B5EDE" w:rsidR="00434695" w:rsidRPr="00A34859" w:rsidRDefault="00434695" w:rsidP="00434695">
                            <w:pPr>
                              <w:pStyle w:val="Caption"/>
                              <w:jc w:val="center"/>
                              <w:rPr>
                                <w:color w:val="808080" w:themeColor="background1" w:themeShade="80"/>
                                <w:sz w:val="22"/>
                                <w:szCs w:val="22"/>
                              </w:rPr>
                            </w:pPr>
                            <w:bookmarkStart w:id="126" w:name="_Toc165464571"/>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13</w:t>
                            </w:r>
                            <w:r w:rsidRPr="00A34859">
                              <w:rPr>
                                <w:color w:val="808080" w:themeColor="background1" w:themeShade="80"/>
                              </w:rPr>
                              <w:fldChar w:fldCharType="end"/>
                            </w:r>
                            <w:r w:rsidRPr="00A34859">
                              <w:rPr>
                                <w:color w:val="808080" w:themeColor="background1" w:themeShade="80"/>
                              </w:rPr>
                              <w:t>- Figure showing Simulation Cases and parameters (Author, 2024)</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B93599" id="_x0000_s1038" type="#_x0000_t202" style="position:absolute;margin-left:7.45pt;margin-top:9.6pt;width:451.3pt;height:.05pt;z-index:25165827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" stroked="f">
                <v:textbox style="mso-fit-shape-to-text:t" inset="0,0,0,0">
                  <w:txbxContent>
                    <w:p w14:paraId="1763A203" w14:textId="2A6B5EDE" w:rsidR="00434695" w:rsidRPr="00A34859" w:rsidRDefault="00434695" w:rsidP="00434695">
                      <w:pPr>
                        <w:pStyle w:val="Caption"/>
                        <w:jc w:val="center"/>
                        <w:rPr>
                          <w:color w:val="808080" w:themeColor="background1" w:themeShade="80"/>
                          <w:sz w:val="22"/>
                          <w:szCs w:val="22"/>
                        </w:rPr>
                      </w:pPr>
                      <w:bookmarkStart w:id="127" w:name="_Toc165464571"/>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13</w:t>
                      </w:r>
                      <w:r w:rsidRPr="00A34859">
                        <w:rPr>
                          <w:color w:val="808080" w:themeColor="background1" w:themeShade="80"/>
                        </w:rPr>
                        <w:fldChar w:fldCharType="end"/>
                      </w:r>
                      <w:r w:rsidRPr="00A34859">
                        <w:rPr>
                          <w:color w:val="808080" w:themeColor="background1" w:themeShade="80"/>
                        </w:rPr>
                        <w:t>- Figure showing Simulation Cases and parameters (Author, 2024)</w:t>
                      </w:r>
                      <w:bookmarkEnd w:id="127"/>
                    </w:p>
                  </w:txbxContent>
                </v:textbox>
                <w10:wrap anchorx="margin"/>
              </v:shape>
            </w:pict>
          </mc:Fallback>
        </mc:AlternateContent>
      </w:r>
    </w:p>
    <w:p w14:paraId="18CC9A31" w14:textId="77777777" w:rsidR="00434695" w:rsidRPr="00A34859" w:rsidRDefault="00434695" w:rsidP="00487518"/>
    <w:p w14:paraId="594C87F6" w14:textId="7103F04D" w:rsidR="00434695" w:rsidRPr="00A34859" w:rsidRDefault="00092795" w:rsidP="00487518">
      <w:r w:rsidRPr="00A34859">
        <w:rPr>
          <w:noProof/>
        </w:rPr>
        <w:drawing>
          <wp:anchor distT="0" distB="0" distL="114300" distR="114300" simplePos="0" relativeHeight="251658289" behindDoc="0" locked="0" layoutInCell="1" allowOverlap="1" wp14:anchorId="5FFB6BBC" wp14:editId="3F26B78E">
            <wp:simplePos x="0" y="0"/>
            <wp:positionH relativeFrom="margin">
              <wp:align>center</wp:align>
            </wp:positionH>
            <wp:positionV relativeFrom="paragraph">
              <wp:posOffset>133590</wp:posOffset>
            </wp:positionV>
            <wp:extent cx="5730875" cy="224980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2249805"/>
                    </a:xfrm>
                    <a:prstGeom prst="rect">
                      <a:avLst/>
                    </a:prstGeom>
                    <a:noFill/>
                  </pic:spPr>
                </pic:pic>
              </a:graphicData>
            </a:graphic>
            <wp14:sizeRelH relativeFrom="page">
              <wp14:pctWidth>0</wp14:pctWidth>
            </wp14:sizeRelH>
            <wp14:sizeRelV relativeFrom="page">
              <wp14:pctHeight>0</wp14:pctHeight>
            </wp14:sizeRelV>
          </wp:anchor>
        </w:drawing>
      </w:r>
    </w:p>
    <w:p w14:paraId="0E4C0EA3" w14:textId="77777777" w:rsidR="007D16D3" w:rsidRPr="00A34859" w:rsidRDefault="007D16D3" w:rsidP="00487518"/>
    <w:p w14:paraId="500BAC75" w14:textId="77777777" w:rsidR="007D16D3" w:rsidRPr="00A34859" w:rsidRDefault="007D16D3" w:rsidP="00487518"/>
    <w:p w14:paraId="45BE2625" w14:textId="77777777" w:rsidR="007D16D3" w:rsidRPr="00A34859" w:rsidRDefault="007D16D3" w:rsidP="00487518"/>
    <w:p w14:paraId="683325D3" w14:textId="77777777" w:rsidR="0003102A" w:rsidRPr="00A34859" w:rsidRDefault="0003102A" w:rsidP="00487518"/>
    <w:p w14:paraId="451CAF94" w14:textId="77777777" w:rsidR="0003102A" w:rsidRPr="00A34859" w:rsidRDefault="0003102A" w:rsidP="00487518"/>
    <w:p w14:paraId="2BDF3B23" w14:textId="77777777" w:rsidR="0003102A" w:rsidRPr="00A34859" w:rsidRDefault="0003102A" w:rsidP="00487518"/>
    <w:p w14:paraId="03E739BB" w14:textId="77777777" w:rsidR="00434695" w:rsidRPr="00A34859" w:rsidRDefault="00434695" w:rsidP="00487518"/>
    <w:p w14:paraId="4F077A73" w14:textId="5D7F6F02" w:rsidR="00434695" w:rsidRPr="00A34859" w:rsidRDefault="00434695" w:rsidP="00487518"/>
    <w:p w14:paraId="02E7982C" w14:textId="00C7D68C" w:rsidR="00434695" w:rsidRPr="00A34859" w:rsidRDefault="00434695" w:rsidP="00487518"/>
    <w:p w14:paraId="77966B74" w14:textId="0D05F997" w:rsidR="00434695" w:rsidRDefault="00434695" w:rsidP="00487518"/>
    <w:p w14:paraId="5DDEA374" w14:textId="4F1ABC27" w:rsidR="00092795" w:rsidRDefault="00092795" w:rsidP="00487518"/>
    <w:p w14:paraId="2392FC26" w14:textId="66688B01" w:rsidR="00092795" w:rsidRDefault="00092795" w:rsidP="00487518"/>
    <w:p w14:paraId="23071F85" w14:textId="70212ABB" w:rsidR="00092795" w:rsidRPr="00A34859" w:rsidRDefault="00092795" w:rsidP="00487518"/>
    <w:p w14:paraId="63F13D16" w14:textId="43713DB9" w:rsidR="0003102A" w:rsidRDefault="00092795" w:rsidP="00487518">
      <w:r w:rsidRPr="00A34859">
        <w:rPr>
          <w:noProof/>
        </w:rPr>
        <mc:AlternateContent>
          <mc:Choice Requires="wps">
            <w:drawing>
              <wp:anchor distT="0" distB="0" distL="114300" distR="114300" simplePos="0" relativeHeight="251658279" behindDoc="0" locked="0" layoutInCell="1" allowOverlap="1" wp14:anchorId="1B56B918" wp14:editId="032031D8">
                <wp:simplePos x="0" y="0"/>
                <wp:positionH relativeFrom="margin">
                  <wp:align>center</wp:align>
                </wp:positionH>
                <wp:positionV relativeFrom="paragraph">
                  <wp:posOffset>30396</wp:posOffset>
                </wp:positionV>
                <wp:extent cx="5731510" cy="635"/>
                <wp:effectExtent l="0" t="0" r="2540" b="0"/>
                <wp:wrapNone/>
                <wp:docPr id="1781862057"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4DE368E" w14:textId="3C398ECC" w:rsidR="00434695" w:rsidRPr="00A34859" w:rsidRDefault="00434695" w:rsidP="00434695">
                            <w:pPr>
                              <w:pStyle w:val="Caption"/>
                              <w:jc w:val="center"/>
                              <w:rPr>
                                <w:color w:val="808080" w:themeColor="background1" w:themeShade="80"/>
                                <w:sz w:val="22"/>
                                <w:szCs w:val="22"/>
                              </w:rPr>
                            </w:pPr>
                            <w:bookmarkStart w:id="128" w:name="_Toc165464572"/>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14</w:t>
                            </w:r>
                            <w:r w:rsidRPr="00A34859">
                              <w:rPr>
                                <w:color w:val="808080" w:themeColor="background1" w:themeShade="80"/>
                              </w:rPr>
                              <w:fldChar w:fldCharType="end"/>
                            </w:r>
                            <w:r w:rsidRPr="00A34859">
                              <w:rPr>
                                <w:color w:val="808080" w:themeColor="background1" w:themeShade="80"/>
                              </w:rPr>
                              <w:t>- Figure showing Simulation Cases and parameters 2 (Author, 2024)</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56B918" id="_x0000_s1039" type="#_x0000_t202" style="position:absolute;margin-left:0;margin-top:2.4pt;width:451.3pt;height:.05pt;z-index:25165827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" stroked="f">
                <v:textbox style="mso-fit-shape-to-text:t" inset="0,0,0,0">
                  <w:txbxContent>
                    <w:p w14:paraId="24DE368E" w14:textId="3C398ECC" w:rsidR="00434695" w:rsidRPr="00A34859" w:rsidRDefault="00434695" w:rsidP="00434695">
                      <w:pPr>
                        <w:pStyle w:val="Caption"/>
                        <w:jc w:val="center"/>
                        <w:rPr>
                          <w:color w:val="808080" w:themeColor="background1" w:themeShade="80"/>
                          <w:sz w:val="22"/>
                          <w:szCs w:val="22"/>
                        </w:rPr>
                      </w:pPr>
                      <w:bookmarkStart w:id="129" w:name="_Toc165464572"/>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14</w:t>
                      </w:r>
                      <w:r w:rsidRPr="00A34859">
                        <w:rPr>
                          <w:color w:val="808080" w:themeColor="background1" w:themeShade="80"/>
                        </w:rPr>
                        <w:fldChar w:fldCharType="end"/>
                      </w:r>
                      <w:r w:rsidRPr="00A34859">
                        <w:rPr>
                          <w:color w:val="808080" w:themeColor="background1" w:themeShade="80"/>
                        </w:rPr>
                        <w:t>- Figure showing Simulation Cases and parameters 2 (Author, 2024)</w:t>
                      </w:r>
                      <w:bookmarkEnd w:id="129"/>
                    </w:p>
                  </w:txbxContent>
                </v:textbox>
                <w10:wrap anchorx="margin"/>
              </v:shape>
            </w:pict>
          </mc:Fallback>
        </mc:AlternateContent>
      </w:r>
    </w:p>
    <w:p w14:paraId="7CA3670F" w14:textId="4DCDE0A9" w:rsidR="00092795" w:rsidRDefault="00092795" w:rsidP="00487518"/>
    <w:p w14:paraId="2FC7E1B3" w14:textId="77777777" w:rsidR="00092795" w:rsidRPr="00A34859" w:rsidRDefault="00092795" w:rsidP="00487518"/>
    <w:p w14:paraId="36545F7A" w14:textId="0C5206DC" w:rsidR="00D50968" w:rsidRPr="00A34859" w:rsidRDefault="00DD54EA" w:rsidP="0011304D">
      <w:pPr>
        <w:jc w:val="both"/>
      </w:pPr>
      <w:r w:rsidRPr="00A34859">
        <w:t>It was considered that the fuel injectors could be moved</w:t>
      </w:r>
      <w:r w:rsidR="00FA553D" w:rsidRPr="00A34859">
        <w:t>. Currently</w:t>
      </w:r>
      <w:r w:rsidR="00230E84" w:rsidRPr="00A34859">
        <w:t>,</w:t>
      </w:r>
      <w:r w:rsidR="00FA553D" w:rsidRPr="00A34859">
        <w:t xml:space="preserve"> the injectors </w:t>
      </w:r>
      <w:r w:rsidR="00BE1EE5" w:rsidRPr="00A34859">
        <w:t xml:space="preserve">are positioned in the </w:t>
      </w:r>
      <w:r w:rsidR="00102878" w:rsidRPr="00A34859">
        <w:t>intake</w:t>
      </w:r>
      <w:r w:rsidR="00BE1EE5" w:rsidRPr="00A34859">
        <w:t xml:space="preserve"> manifold, with each cylinder having an individual </w:t>
      </w:r>
      <w:r w:rsidR="009D5A04" w:rsidRPr="00A34859">
        <w:t>injector. Direct injection</w:t>
      </w:r>
      <w:r w:rsidR="00174BE6" w:rsidRPr="00A34859">
        <w:t xml:space="preserve">, where the injector is positioned within the cylinder, is known to provide an engine with more power </w:t>
      </w:r>
      <w:r w:rsidR="002D191E" w:rsidRPr="00A34859">
        <w:t xml:space="preserve">due to a better spread of fuel around the cylinder, increasing the area in which combustion can occur. However, getting direct injectors to operate </w:t>
      </w:r>
      <w:r w:rsidR="00102878" w:rsidRPr="00A34859">
        <w:t>ideal</w:t>
      </w:r>
      <w:r w:rsidR="002F1A30">
        <w:t>ly</w:t>
      </w:r>
      <w:r w:rsidR="00E44D25" w:rsidRPr="00A34859">
        <w:t xml:space="preserve"> </w:t>
      </w:r>
      <w:r w:rsidR="008D6A65">
        <w:t xml:space="preserve">requires </w:t>
      </w:r>
      <w:r w:rsidR="00E44D25" w:rsidRPr="00A34859">
        <w:t>tunin</w:t>
      </w:r>
      <w:r w:rsidR="008D6A65">
        <w:t>g.</w:t>
      </w:r>
      <w:r w:rsidR="00E44D25" w:rsidRPr="00A34859">
        <w:t xml:space="preserve"> To ensure the fairest simulation possible for each fuel</w:t>
      </w:r>
      <w:r w:rsidR="008D6A65">
        <w:t>,</w:t>
      </w:r>
      <w:r w:rsidR="00E44D25" w:rsidRPr="00A34859">
        <w:t xml:space="preserve"> the </w:t>
      </w:r>
      <w:r w:rsidR="008D6A65" w:rsidRPr="00A34859">
        <w:t>number</w:t>
      </w:r>
      <w:r w:rsidR="00E44D25" w:rsidRPr="00A34859">
        <w:t xml:space="preserve"> of variable</w:t>
      </w:r>
      <w:r w:rsidR="008D6A65">
        <w:t>s</w:t>
      </w:r>
      <w:r w:rsidR="00E44D25" w:rsidRPr="00A34859">
        <w:t xml:space="preserve"> within the simulation </w:t>
      </w:r>
      <w:r w:rsidR="008D6A65">
        <w:t>has</w:t>
      </w:r>
      <w:r w:rsidR="00E44D25" w:rsidRPr="00A34859">
        <w:t xml:space="preserve"> been kept at a minimum as each fuel may have different optimal conditions. As a result, for this simulati</w:t>
      </w:r>
      <w:r w:rsidR="001B110D" w:rsidRPr="00A34859">
        <w:t>on</w:t>
      </w:r>
      <w:r w:rsidR="00230E84" w:rsidRPr="00A34859">
        <w:t>,</w:t>
      </w:r>
      <w:r w:rsidR="001B110D" w:rsidRPr="00A34859">
        <w:t xml:space="preserve"> the injectors have been </w:t>
      </w:r>
      <w:r w:rsidR="006316D3">
        <w:t>kept</w:t>
      </w:r>
      <w:r w:rsidR="001B110D" w:rsidRPr="00A34859">
        <w:t xml:space="preserve"> </w:t>
      </w:r>
      <w:r w:rsidR="006316D3">
        <w:t>with</w:t>
      </w:r>
      <w:r w:rsidR="001B110D" w:rsidRPr="00A34859">
        <w:t xml:space="preserve"> the intake manifold.</w:t>
      </w:r>
    </w:p>
    <w:p w14:paraId="4DADD25E" w14:textId="77777777" w:rsidR="00B00DA1" w:rsidRPr="00A34859" w:rsidRDefault="00B00DA1" w:rsidP="00487518"/>
    <w:p w14:paraId="0FE60D41" w14:textId="5AF38A0C" w:rsidR="00B00DA1" w:rsidRDefault="00B00DA1" w:rsidP="0011304D">
      <w:pPr>
        <w:jc w:val="both"/>
        <w:rPr>
          <w:color w:val="FF0000"/>
        </w:rPr>
      </w:pPr>
      <w:r w:rsidRPr="00A34859">
        <w:t xml:space="preserve">Realis WAVE can output the power, </w:t>
      </w:r>
      <w:r w:rsidR="00C34239" w:rsidRPr="00A34859">
        <w:t>torque,</w:t>
      </w:r>
      <w:r w:rsidRPr="00A34859">
        <w:t xml:space="preserve"> and fuel consumption of an engine without any extra setup using 2D sweep plots. However, to obtain the carbon dioxide emission of each fuel an extra sensor needed to be installed </w:t>
      </w:r>
      <w:r w:rsidR="0044720D">
        <w:t>in</w:t>
      </w:r>
      <w:r w:rsidRPr="00A34859">
        <w:t xml:space="preserve"> the engine. This sensor is </w:t>
      </w:r>
      <w:r w:rsidR="00C34239" w:rsidRPr="00A34859">
        <w:t>placed</w:t>
      </w:r>
      <w:r w:rsidRPr="00A34859">
        <w:t xml:space="preserve"> within the exhaust segment of the engine to ensure that the emissions of all cylinders have combined and are measured </w:t>
      </w:r>
      <w:r w:rsidR="00895B40" w:rsidRPr="00A34859">
        <w:t>(See Figure</w:t>
      </w:r>
      <w:r w:rsidR="00FE7DC7">
        <w:t xml:space="preserve"> 16</w:t>
      </w:r>
      <w:r w:rsidR="00895B40" w:rsidRPr="00A34859">
        <w:t>)</w:t>
      </w:r>
      <w:r w:rsidR="006316D3">
        <w:t>.</w:t>
      </w:r>
      <w:r w:rsidRPr="00A34859">
        <w:t xml:space="preserve"> CO</w:t>
      </w:r>
      <w:r w:rsidRPr="00A34859">
        <w:rPr>
          <w:vertAlign w:val="subscript"/>
        </w:rPr>
        <w:t>2</w:t>
      </w:r>
      <w:r w:rsidRPr="00A34859">
        <w:t xml:space="preserve"> emissions are measured in terms of mass flow and will be </w:t>
      </w:r>
      <w:r w:rsidR="00C34239" w:rsidRPr="00A34859">
        <w:t>measured</w:t>
      </w:r>
      <w:r w:rsidRPr="00A34859">
        <w:t xml:space="preserve"> in mg/s as this provides the easiest results to both compare and understand. Mass flow is also the most common unit of measurement found in literature when referencing emission amount, commonly using g/km</w:t>
      </w:r>
      <w:r w:rsidR="0066660F" w:rsidRPr="00A34859">
        <w:t xml:space="preserve"> </w:t>
      </w:r>
      <w:r w:rsidR="00F97F16" w:rsidRPr="00A34859">
        <w:t xml:space="preserve">See </w:t>
      </w:r>
      <w:r w:rsidR="00430C83" w:rsidRPr="00A34859">
        <w:t>Figure</w:t>
      </w:r>
      <w:r w:rsidR="00F97F16" w:rsidRPr="00A34859">
        <w:t xml:space="preserve"> 15.</w:t>
      </w:r>
    </w:p>
    <w:p w14:paraId="42D04FBB" w14:textId="77777777" w:rsidR="00AA29EC" w:rsidRDefault="00AA29EC" w:rsidP="0011304D">
      <w:pPr>
        <w:jc w:val="both"/>
        <w:rPr>
          <w:color w:val="FF0000"/>
        </w:rPr>
      </w:pPr>
    </w:p>
    <w:p w14:paraId="1326324C" w14:textId="77777777" w:rsidR="00AA29EC" w:rsidRDefault="00AA29EC" w:rsidP="0011304D">
      <w:pPr>
        <w:jc w:val="both"/>
        <w:rPr>
          <w:color w:val="FF0000"/>
        </w:rPr>
      </w:pPr>
    </w:p>
    <w:p w14:paraId="116F2BAA" w14:textId="77777777" w:rsidR="00AA29EC" w:rsidRDefault="00AA29EC" w:rsidP="0011304D">
      <w:pPr>
        <w:jc w:val="both"/>
        <w:rPr>
          <w:color w:val="FF0000"/>
        </w:rPr>
      </w:pPr>
    </w:p>
    <w:p w14:paraId="7DB2088C" w14:textId="77777777" w:rsidR="00AA29EC" w:rsidRDefault="00AA29EC" w:rsidP="0011304D">
      <w:pPr>
        <w:jc w:val="both"/>
        <w:rPr>
          <w:color w:val="FF0000"/>
        </w:rPr>
      </w:pPr>
    </w:p>
    <w:p w14:paraId="1A42AF99" w14:textId="77777777" w:rsidR="00AA29EC" w:rsidRDefault="00AA29EC" w:rsidP="0011304D">
      <w:pPr>
        <w:jc w:val="both"/>
        <w:rPr>
          <w:color w:val="FF0000"/>
        </w:rPr>
      </w:pPr>
    </w:p>
    <w:p w14:paraId="62200943" w14:textId="77777777" w:rsidR="00AA29EC" w:rsidRDefault="00AA29EC" w:rsidP="0011304D">
      <w:pPr>
        <w:jc w:val="both"/>
        <w:rPr>
          <w:color w:val="FF0000"/>
        </w:rPr>
      </w:pPr>
    </w:p>
    <w:p w14:paraId="44A351DF" w14:textId="77777777" w:rsidR="00AA29EC" w:rsidRDefault="00AA29EC" w:rsidP="0011304D">
      <w:pPr>
        <w:jc w:val="both"/>
        <w:rPr>
          <w:color w:val="FF0000"/>
        </w:rPr>
      </w:pPr>
    </w:p>
    <w:p w14:paraId="0882DAC8" w14:textId="77777777" w:rsidR="00AA29EC" w:rsidRDefault="00AA29EC" w:rsidP="0011304D">
      <w:pPr>
        <w:jc w:val="both"/>
        <w:rPr>
          <w:color w:val="FF0000"/>
        </w:rPr>
      </w:pPr>
    </w:p>
    <w:p w14:paraId="3E6D942A" w14:textId="77777777" w:rsidR="00AA29EC" w:rsidRPr="00A34859" w:rsidRDefault="00AA29EC" w:rsidP="0011304D">
      <w:pPr>
        <w:jc w:val="both"/>
      </w:pPr>
    </w:p>
    <w:p w14:paraId="71F99C17" w14:textId="6A09D8B4" w:rsidR="00B00DA1" w:rsidRPr="00A34859" w:rsidRDefault="00B10496" w:rsidP="00487518">
      <w:r w:rsidRPr="00B10496">
        <w:rPr>
          <w:noProof/>
        </w:rPr>
        <w:drawing>
          <wp:anchor distT="0" distB="0" distL="114300" distR="114300" simplePos="0" relativeHeight="251668538" behindDoc="0" locked="0" layoutInCell="1" allowOverlap="1" wp14:anchorId="5ED05050" wp14:editId="506A3D96">
            <wp:simplePos x="0" y="0"/>
            <wp:positionH relativeFrom="margin">
              <wp:align>right</wp:align>
            </wp:positionH>
            <wp:positionV relativeFrom="paragraph">
              <wp:posOffset>60325</wp:posOffset>
            </wp:positionV>
            <wp:extent cx="5899150" cy="4250690"/>
            <wp:effectExtent l="0" t="0" r="6350" b="0"/>
            <wp:wrapNone/>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899150" cy="4250690"/>
                    </a:xfrm>
                    <a:prstGeom prst="rect">
                      <a:avLst/>
                    </a:prstGeom>
                  </pic:spPr>
                </pic:pic>
              </a:graphicData>
            </a:graphic>
            <wp14:sizeRelH relativeFrom="page">
              <wp14:pctWidth>0</wp14:pctWidth>
            </wp14:sizeRelH>
            <wp14:sizeRelV relativeFrom="page">
              <wp14:pctHeight>0</wp14:pctHeight>
            </wp14:sizeRelV>
          </wp:anchor>
        </w:drawing>
      </w:r>
    </w:p>
    <w:p w14:paraId="16F71B2D" w14:textId="55B11734" w:rsidR="00F97F16" w:rsidRPr="00A34859" w:rsidRDefault="00F97F16" w:rsidP="00487518"/>
    <w:p w14:paraId="737967D8" w14:textId="77777777" w:rsidR="00F97F16" w:rsidRPr="00A34859" w:rsidRDefault="00F97F16" w:rsidP="00487518"/>
    <w:p w14:paraId="574C6756" w14:textId="77777777" w:rsidR="00F97F16" w:rsidRPr="00A34859" w:rsidRDefault="00F97F16" w:rsidP="00487518"/>
    <w:p w14:paraId="13038DD8" w14:textId="77777777" w:rsidR="00F97F16" w:rsidRPr="00A34859" w:rsidRDefault="00F97F16" w:rsidP="00487518"/>
    <w:p w14:paraId="6DC4B762" w14:textId="77777777" w:rsidR="00F97F16" w:rsidRPr="00A34859" w:rsidRDefault="00F97F16" w:rsidP="00487518"/>
    <w:p w14:paraId="7F64C4F6" w14:textId="77777777" w:rsidR="00F97F16" w:rsidRPr="00A34859" w:rsidRDefault="00F97F16" w:rsidP="00487518"/>
    <w:p w14:paraId="0AABF6AF" w14:textId="77777777" w:rsidR="00F97F16" w:rsidRPr="00A34859" w:rsidRDefault="00F97F16" w:rsidP="00487518"/>
    <w:p w14:paraId="1D6DB5A2" w14:textId="77777777" w:rsidR="00F97F16" w:rsidRPr="00A34859" w:rsidRDefault="00F97F16" w:rsidP="00487518"/>
    <w:p w14:paraId="1A2EC545" w14:textId="77777777" w:rsidR="00F97F16" w:rsidRPr="00A34859" w:rsidRDefault="00F97F16" w:rsidP="00487518"/>
    <w:p w14:paraId="711A1EAA" w14:textId="77777777" w:rsidR="00F97F16" w:rsidRPr="00A34859" w:rsidRDefault="00F97F16" w:rsidP="00487518"/>
    <w:p w14:paraId="21BE60AC" w14:textId="77777777" w:rsidR="00F97F16" w:rsidRPr="00A34859" w:rsidRDefault="00F97F16" w:rsidP="00487518"/>
    <w:p w14:paraId="5E51EC4C" w14:textId="77777777" w:rsidR="00F97F16" w:rsidRPr="00A34859" w:rsidRDefault="00F97F16" w:rsidP="00487518"/>
    <w:p w14:paraId="2D7F34CC" w14:textId="77777777" w:rsidR="00F97F16" w:rsidRPr="00A34859" w:rsidRDefault="00F97F16" w:rsidP="00487518"/>
    <w:p w14:paraId="5A818A6C" w14:textId="77777777" w:rsidR="00F97F16" w:rsidRPr="00A34859" w:rsidRDefault="00F97F16" w:rsidP="00487518"/>
    <w:p w14:paraId="6DD99A71" w14:textId="77777777" w:rsidR="00F97F16" w:rsidRPr="00A34859" w:rsidRDefault="00F97F16" w:rsidP="00487518"/>
    <w:p w14:paraId="2FA692D9" w14:textId="77777777" w:rsidR="00F97F16" w:rsidRPr="00A34859" w:rsidRDefault="00F97F16" w:rsidP="00487518"/>
    <w:p w14:paraId="03E1316F" w14:textId="77777777" w:rsidR="00F97F16" w:rsidRPr="00A34859" w:rsidRDefault="00F97F16" w:rsidP="00487518"/>
    <w:p w14:paraId="2AF249B5" w14:textId="77777777" w:rsidR="00F97F16" w:rsidRPr="00A34859" w:rsidRDefault="00F97F16" w:rsidP="00487518"/>
    <w:p w14:paraId="748078C1" w14:textId="77777777" w:rsidR="00F97F16" w:rsidRPr="00A34859" w:rsidRDefault="00F97F16" w:rsidP="00487518"/>
    <w:p w14:paraId="5F30C274" w14:textId="3DDE1860" w:rsidR="00D50968" w:rsidRPr="00A34859" w:rsidRDefault="001F0868" w:rsidP="0011304D">
      <w:pPr>
        <w:jc w:val="both"/>
      </w:pPr>
      <w:r w:rsidRPr="00A34859">
        <w:t>Finally,</w:t>
      </w:r>
      <w:r w:rsidR="00EB3099" w:rsidRPr="00A34859">
        <w:t xml:space="preserve"> while looking at the </w:t>
      </w:r>
      <w:r w:rsidRPr="00A34859">
        <w:t>simulation,</w:t>
      </w:r>
      <w:r w:rsidR="00EB3099" w:rsidRPr="00A34859">
        <w:t xml:space="preserve"> it can be noted that the throttle is not a </w:t>
      </w:r>
      <w:r w:rsidR="006E0818" w:rsidRPr="00A34859">
        <w:t xml:space="preserve">butterfly </w:t>
      </w:r>
      <w:r w:rsidRPr="00A34859">
        <w:t>valve</w:t>
      </w:r>
      <w:r w:rsidR="006E0818" w:rsidRPr="00A34859">
        <w:t>. When viewing the variables table</w:t>
      </w:r>
      <w:r w:rsidR="003948BA">
        <w:t>,</w:t>
      </w:r>
      <w:r w:rsidR="006E0818" w:rsidRPr="00A34859">
        <w:t xml:space="preserve"> </w:t>
      </w:r>
      <w:r w:rsidRPr="00A34859">
        <w:t>the</w:t>
      </w:r>
      <w:r w:rsidR="006E0818" w:rsidRPr="00A34859">
        <w:t xml:space="preserve"> size of the throttle is measured in cm</w:t>
      </w:r>
      <w:r w:rsidR="00AC6AB1" w:rsidRPr="00A34859">
        <w:t xml:space="preserve"> as seen in </w:t>
      </w:r>
      <w:r w:rsidR="00911CF5" w:rsidRPr="00A34859">
        <w:t>Figure</w:t>
      </w:r>
      <w:r w:rsidR="00AC6AB1" w:rsidRPr="00A34859">
        <w:t xml:space="preserve"> 14</w:t>
      </w:r>
      <w:r w:rsidR="006E0818" w:rsidRPr="00A34859">
        <w:t xml:space="preserve">. This means that the simulation will always run at </w:t>
      </w:r>
      <w:r w:rsidR="00911CF5" w:rsidRPr="00A34859">
        <w:t xml:space="preserve">a </w:t>
      </w:r>
      <w:r w:rsidRPr="00A34859">
        <w:t>wide</w:t>
      </w:r>
      <w:r w:rsidR="00911CF5" w:rsidRPr="00A34859">
        <w:t>-</w:t>
      </w:r>
      <w:r w:rsidRPr="00A34859">
        <w:t>open throttle (WOT), meaning the engine is being provided with as much fuel as possible at any given time.</w:t>
      </w:r>
      <w:r w:rsidR="00911CF5" w:rsidRPr="00A34859">
        <w:t xml:space="preserve"> For the full simulation model see Figure </w:t>
      </w:r>
      <w:r w:rsidR="00911CF5" w:rsidRPr="00A34859">
        <w:rPr>
          <w:color w:val="FF0000"/>
        </w:rPr>
        <w:t>16</w:t>
      </w:r>
      <w:r w:rsidR="00911CF5" w:rsidRPr="00A34859">
        <w:t>.</w:t>
      </w:r>
    </w:p>
    <w:p w14:paraId="25ADCB8D" w14:textId="65895E4A" w:rsidR="00102878" w:rsidRPr="00A34859" w:rsidRDefault="00102878" w:rsidP="00BF4C1D">
      <w:pPr>
        <w:rPr>
          <w:color w:val="FF0000"/>
        </w:rPr>
      </w:pPr>
    </w:p>
    <w:p w14:paraId="6A07B33B" w14:textId="1A5D2326" w:rsidR="008303C2" w:rsidRPr="00A34859" w:rsidRDefault="00FE7DC7" w:rsidP="00BF4C1D">
      <w:r w:rsidRPr="00A34859">
        <w:rPr>
          <w:noProof/>
          <w:color w:val="FF0000"/>
        </w:rPr>
        <w:drawing>
          <wp:anchor distT="0" distB="0" distL="114300" distR="114300" simplePos="0" relativeHeight="251658270" behindDoc="1" locked="0" layoutInCell="1" allowOverlap="1" wp14:anchorId="43EF19D6" wp14:editId="021A34C9">
            <wp:simplePos x="0" y="0"/>
            <wp:positionH relativeFrom="margin">
              <wp:align>right</wp:align>
            </wp:positionH>
            <wp:positionV relativeFrom="paragraph">
              <wp:posOffset>299720</wp:posOffset>
            </wp:positionV>
            <wp:extent cx="5899150" cy="2833370"/>
            <wp:effectExtent l="0" t="0" r="6350" b="5080"/>
            <wp:wrapTight wrapText="bothSides">
              <wp:wrapPolygon edited="0">
                <wp:start x="0" y="0"/>
                <wp:lineTo x="0" y="21494"/>
                <wp:lineTo x="21553" y="21494"/>
                <wp:lineTo x="21553" y="0"/>
                <wp:lineTo x="0" y="0"/>
              </wp:wrapPolygon>
            </wp:wrapTight>
            <wp:docPr id="10" name="Picture 10" descr="A diagram of a traffic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traffic ligh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899150" cy="2833370"/>
                    </a:xfrm>
                    <a:prstGeom prst="rect">
                      <a:avLst/>
                    </a:prstGeom>
                  </pic:spPr>
                </pic:pic>
              </a:graphicData>
            </a:graphic>
            <wp14:sizeRelH relativeFrom="page">
              <wp14:pctWidth>0</wp14:pctWidth>
            </wp14:sizeRelH>
            <wp14:sizeRelV relativeFrom="page">
              <wp14:pctHeight>0</wp14:pctHeight>
            </wp14:sizeRelV>
          </wp:anchor>
        </w:drawing>
      </w:r>
      <w:r w:rsidRPr="00A34859">
        <w:rPr>
          <w:noProof/>
        </w:rPr>
        <mc:AlternateContent>
          <mc:Choice Requires="wps">
            <w:drawing>
              <wp:anchor distT="0" distB="0" distL="114300" distR="114300" simplePos="0" relativeHeight="251658271" behindDoc="1" locked="0" layoutInCell="1" allowOverlap="1" wp14:anchorId="5A549D4D" wp14:editId="2466DE45">
                <wp:simplePos x="0" y="0"/>
                <wp:positionH relativeFrom="margin">
                  <wp:align>right</wp:align>
                </wp:positionH>
                <wp:positionV relativeFrom="paragraph">
                  <wp:posOffset>3166110</wp:posOffset>
                </wp:positionV>
                <wp:extent cx="5899150" cy="635"/>
                <wp:effectExtent l="0" t="0" r="6350" b="0"/>
                <wp:wrapTight wrapText="bothSides">
                  <wp:wrapPolygon edited="0">
                    <wp:start x="0" y="0"/>
                    <wp:lineTo x="0" y="20057"/>
                    <wp:lineTo x="21553" y="20057"/>
                    <wp:lineTo x="21553" y="0"/>
                    <wp:lineTo x="0" y="0"/>
                  </wp:wrapPolygon>
                </wp:wrapTight>
                <wp:docPr id="102590748"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3E3B435C" w14:textId="6E48B0C6" w:rsidR="00895B40" w:rsidRPr="00A34859" w:rsidRDefault="00895B40" w:rsidP="00895B40">
                            <w:pPr>
                              <w:pStyle w:val="Caption"/>
                              <w:jc w:val="center"/>
                              <w:rPr>
                                <w:color w:val="808080" w:themeColor="background1" w:themeShade="80"/>
                                <w:sz w:val="22"/>
                                <w:szCs w:val="22"/>
                              </w:rPr>
                            </w:pPr>
                            <w:bookmarkStart w:id="130" w:name="_Toc165464573"/>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15</w:t>
                            </w:r>
                            <w:r w:rsidRPr="00A34859">
                              <w:rPr>
                                <w:color w:val="808080" w:themeColor="background1" w:themeShade="80"/>
                              </w:rPr>
                              <w:fldChar w:fldCharType="end"/>
                            </w:r>
                            <w:r w:rsidRPr="00A34859">
                              <w:rPr>
                                <w:color w:val="808080" w:themeColor="background1" w:themeShade="80"/>
                              </w:rPr>
                              <w:t>- Image showing engine model in WAVE and added CO2 Sensor (Author, 2024)</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549D4D" id="_x0000_s1040" type="#_x0000_t202" style="position:absolute;margin-left:413.3pt;margin-top:249.3pt;width:464.5pt;height:.05pt;z-index:-25165820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" stroked="f">
                <v:textbox style="mso-fit-shape-to-text:t" inset="0,0,0,0">
                  <w:txbxContent>
                    <w:p w14:paraId="3E3B435C" w14:textId="6E48B0C6" w:rsidR="00895B40" w:rsidRPr="00A34859" w:rsidRDefault="00895B40" w:rsidP="00895B40">
                      <w:pPr>
                        <w:pStyle w:val="Caption"/>
                        <w:jc w:val="center"/>
                        <w:rPr>
                          <w:color w:val="808080" w:themeColor="background1" w:themeShade="80"/>
                          <w:sz w:val="22"/>
                          <w:szCs w:val="22"/>
                        </w:rPr>
                      </w:pPr>
                      <w:bookmarkStart w:id="131" w:name="_Toc165464573"/>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15</w:t>
                      </w:r>
                      <w:r w:rsidRPr="00A34859">
                        <w:rPr>
                          <w:color w:val="808080" w:themeColor="background1" w:themeShade="80"/>
                        </w:rPr>
                        <w:fldChar w:fldCharType="end"/>
                      </w:r>
                      <w:r w:rsidRPr="00A34859">
                        <w:rPr>
                          <w:color w:val="808080" w:themeColor="background1" w:themeShade="80"/>
                        </w:rPr>
                        <w:t>- Image showing engine model in WAVE and added CO2 Sensor (Author, 2024)</w:t>
                      </w:r>
                      <w:bookmarkEnd w:id="131"/>
                    </w:p>
                  </w:txbxContent>
                </v:textbox>
                <w10:wrap type="tight" anchorx="margin"/>
              </v:shape>
            </w:pict>
          </mc:Fallback>
        </mc:AlternateContent>
      </w:r>
      <w:r>
        <w:rPr>
          <w:noProof/>
        </w:rPr>
        <mc:AlternateContent>
          <mc:Choice Requires="wps">
            <w:drawing>
              <wp:anchor distT="0" distB="0" distL="114300" distR="114300" simplePos="0" relativeHeight="251670586" behindDoc="0" locked="0" layoutInCell="1" allowOverlap="1" wp14:anchorId="3E4DDB42" wp14:editId="1A267957">
                <wp:simplePos x="0" y="0"/>
                <wp:positionH relativeFrom="margin">
                  <wp:align>left</wp:align>
                </wp:positionH>
                <wp:positionV relativeFrom="paragraph">
                  <wp:posOffset>9525</wp:posOffset>
                </wp:positionV>
                <wp:extent cx="5899150" cy="635"/>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39993ED6" w14:textId="74685C45" w:rsidR="00FE7DC7" w:rsidRPr="00FE7DC7" w:rsidRDefault="00FE7DC7" w:rsidP="00FE7DC7">
                            <w:pPr>
                              <w:pStyle w:val="Caption"/>
                              <w:jc w:val="center"/>
                              <w:rPr>
                                <w:color w:val="808080" w:themeColor="background1" w:themeShade="80"/>
                              </w:rPr>
                            </w:pPr>
                            <w:bookmarkStart w:id="132" w:name="_Toc165464574"/>
                            <w:r w:rsidRPr="00FE7DC7">
                              <w:rPr>
                                <w:color w:val="808080" w:themeColor="background1" w:themeShade="80"/>
                              </w:rPr>
                              <w:t xml:space="preserve">Figure </w:t>
                            </w:r>
                            <w:r w:rsidRPr="00FE7DC7">
                              <w:rPr>
                                <w:color w:val="808080" w:themeColor="background1" w:themeShade="80"/>
                              </w:rPr>
                              <w:fldChar w:fldCharType="begin"/>
                            </w:r>
                            <w:r w:rsidRPr="00FE7DC7">
                              <w:rPr>
                                <w:color w:val="808080" w:themeColor="background1" w:themeShade="80"/>
                              </w:rPr>
                              <w:instrText xml:space="preserve"> SEQ Figure \* ARABIC </w:instrText>
                            </w:r>
                            <w:r w:rsidRPr="00FE7DC7">
                              <w:rPr>
                                <w:color w:val="808080" w:themeColor="background1" w:themeShade="80"/>
                              </w:rPr>
                              <w:fldChar w:fldCharType="separate"/>
                            </w:r>
                            <w:r w:rsidR="00FF1405">
                              <w:rPr>
                                <w:noProof/>
                                <w:color w:val="808080" w:themeColor="background1" w:themeShade="80"/>
                              </w:rPr>
                              <w:t>16</w:t>
                            </w:r>
                            <w:r w:rsidRPr="00FE7DC7">
                              <w:rPr>
                                <w:color w:val="808080" w:themeColor="background1" w:themeShade="80"/>
                              </w:rPr>
                              <w:fldChar w:fldCharType="end"/>
                            </w:r>
                            <w:r w:rsidRPr="00FE7DC7">
                              <w:rPr>
                                <w:color w:val="808080" w:themeColor="background1" w:themeShade="80"/>
                              </w:rPr>
                              <w:t>- Screenshot Of Sensor Control Panel and Units applied (Author, 2024)</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4DDB42" id="Text Box 13" o:spid="_x0000_s1041" type="#_x0000_t202" style="position:absolute;margin-left:0;margin-top:.75pt;width:464.5pt;height:.05pt;z-index:25167058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" stroked="f">
                <v:textbox style="mso-fit-shape-to-text:t" inset="0,0,0,0">
                  <w:txbxContent>
                    <w:p w14:paraId="39993ED6" w14:textId="74685C45" w:rsidR="00FE7DC7" w:rsidRPr="00FE7DC7" w:rsidRDefault="00FE7DC7" w:rsidP="00FE7DC7">
                      <w:pPr>
                        <w:pStyle w:val="Caption"/>
                        <w:jc w:val="center"/>
                        <w:rPr>
                          <w:color w:val="808080" w:themeColor="background1" w:themeShade="80"/>
                        </w:rPr>
                      </w:pPr>
                      <w:bookmarkStart w:id="133" w:name="_Toc165464574"/>
                      <w:r w:rsidRPr="00FE7DC7">
                        <w:rPr>
                          <w:color w:val="808080" w:themeColor="background1" w:themeShade="80"/>
                        </w:rPr>
                        <w:t xml:space="preserve">Figure </w:t>
                      </w:r>
                      <w:r w:rsidRPr="00FE7DC7">
                        <w:rPr>
                          <w:color w:val="808080" w:themeColor="background1" w:themeShade="80"/>
                        </w:rPr>
                        <w:fldChar w:fldCharType="begin"/>
                      </w:r>
                      <w:r w:rsidRPr="00FE7DC7">
                        <w:rPr>
                          <w:color w:val="808080" w:themeColor="background1" w:themeShade="80"/>
                        </w:rPr>
                        <w:instrText xml:space="preserve"> SEQ Figure \* ARABIC </w:instrText>
                      </w:r>
                      <w:r w:rsidRPr="00FE7DC7">
                        <w:rPr>
                          <w:color w:val="808080" w:themeColor="background1" w:themeShade="80"/>
                        </w:rPr>
                        <w:fldChar w:fldCharType="separate"/>
                      </w:r>
                      <w:r w:rsidR="00FF1405">
                        <w:rPr>
                          <w:noProof/>
                          <w:color w:val="808080" w:themeColor="background1" w:themeShade="80"/>
                        </w:rPr>
                        <w:t>16</w:t>
                      </w:r>
                      <w:r w:rsidRPr="00FE7DC7">
                        <w:rPr>
                          <w:color w:val="808080" w:themeColor="background1" w:themeShade="80"/>
                        </w:rPr>
                        <w:fldChar w:fldCharType="end"/>
                      </w:r>
                      <w:r w:rsidRPr="00FE7DC7">
                        <w:rPr>
                          <w:color w:val="808080" w:themeColor="background1" w:themeShade="80"/>
                        </w:rPr>
                        <w:t>- Screenshot Of Sensor Control Panel and Units applied (Author, 2024)</w:t>
                      </w:r>
                      <w:bookmarkEnd w:id="133"/>
                    </w:p>
                  </w:txbxContent>
                </v:textbox>
                <w10:wrap anchorx="margin"/>
              </v:shape>
            </w:pict>
          </mc:Fallback>
        </mc:AlternateContent>
      </w:r>
    </w:p>
    <w:p w14:paraId="2B4AEF3C" w14:textId="36393646" w:rsidR="008303C2" w:rsidRPr="00A34859" w:rsidRDefault="008303C2" w:rsidP="00BF4C1D">
      <w:pPr>
        <w:rPr>
          <w:color w:val="FF0000"/>
        </w:rPr>
      </w:pPr>
    </w:p>
    <w:p w14:paraId="1568400C" w14:textId="054D748B" w:rsidR="001A0278" w:rsidRDefault="001A0278" w:rsidP="00BF4C1D">
      <w:pPr>
        <w:rPr>
          <w:color w:val="FF0000"/>
        </w:rPr>
      </w:pPr>
    </w:p>
    <w:p w14:paraId="75C3BBCB" w14:textId="77777777" w:rsidR="007A7B54" w:rsidRDefault="007A7B54" w:rsidP="00BF4C1D">
      <w:pPr>
        <w:rPr>
          <w:color w:val="FF0000"/>
        </w:rPr>
      </w:pPr>
    </w:p>
    <w:p w14:paraId="66D2A267" w14:textId="77777777" w:rsidR="007A7B54" w:rsidRDefault="007A7B54" w:rsidP="00BF4C1D">
      <w:pPr>
        <w:rPr>
          <w:color w:val="FF0000"/>
        </w:rPr>
      </w:pPr>
    </w:p>
    <w:p w14:paraId="43705E2A" w14:textId="77777777" w:rsidR="007A7B54" w:rsidRPr="00A34859" w:rsidRDefault="007A7B54" w:rsidP="00BF4C1D">
      <w:pPr>
        <w:rPr>
          <w:color w:val="FF0000"/>
        </w:rPr>
      </w:pPr>
    </w:p>
    <w:p w14:paraId="1331879B" w14:textId="78AF321B" w:rsidR="001A0278" w:rsidRPr="00A34859" w:rsidRDefault="001A0278" w:rsidP="00BF4C1D">
      <w:pPr>
        <w:rPr>
          <w:color w:val="FF0000"/>
        </w:rPr>
      </w:pPr>
    </w:p>
    <w:p w14:paraId="29A8BA25" w14:textId="20520358" w:rsidR="00F6668C" w:rsidRPr="00A34859" w:rsidRDefault="00F6668C" w:rsidP="00F6668C">
      <w:pPr>
        <w:pStyle w:val="Heading2"/>
      </w:pPr>
      <w:bookmarkStart w:id="134" w:name="_Toc164865211"/>
      <w:r w:rsidRPr="00A34859">
        <w:lastRenderedPageBreak/>
        <w:t>Simulation Verification</w:t>
      </w:r>
      <w:bookmarkEnd w:id="134"/>
    </w:p>
    <w:p w14:paraId="0910D413" w14:textId="3E02BBC8" w:rsidR="00B65307" w:rsidRPr="00A34859" w:rsidRDefault="00B65307" w:rsidP="00B65307"/>
    <w:p w14:paraId="77F58BDE" w14:textId="712059B7" w:rsidR="00B65307" w:rsidRPr="00A34859" w:rsidRDefault="006D15A7" w:rsidP="0011304D">
      <w:pPr>
        <w:jc w:val="both"/>
      </w:pPr>
      <w:r w:rsidRPr="00A34859">
        <w:t>To</w:t>
      </w:r>
      <w:r w:rsidR="0032107D" w:rsidRPr="00A34859">
        <w:t xml:space="preserve"> </w:t>
      </w:r>
      <w:r w:rsidR="00043ED2" w:rsidRPr="00A34859">
        <w:t>ensure the integrity and accuracy of simulation results</w:t>
      </w:r>
      <w:r w:rsidR="00122C95" w:rsidRPr="00A34859">
        <w:t>,</w:t>
      </w:r>
      <w:r w:rsidR="00043ED2" w:rsidRPr="00A34859">
        <w:t xml:space="preserve"> a verification study was conducted </w:t>
      </w:r>
      <w:r w:rsidR="00C11503" w:rsidRPr="00A34859">
        <w:t xml:space="preserve">using the engine results for standard gasoline fuel, comparing them </w:t>
      </w:r>
      <w:r w:rsidR="00122C95" w:rsidRPr="00A34859">
        <w:t xml:space="preserve">to </w:t>
      </w:r>
      <w:r w:rsidR="00C11503" w:rsidRPr="00A34859">
        <w:t xml:space="preserve">pre-existing results found </w:t>
      </w:r>
      <w:r w:rsidR="00122C95" w:rsidRPr="00A34859">
        <w:t>with</w:t>
      </w:r>
      <w:r w:rsidR="00C11503" w:rsidRPr="00A34859">
        <w:t>in</w:t>
      </w:r>
      <w:r w:rsidR="00796BD1" w:rsidRPr="00A34859">
        <w:t xml:space="preserve"> </w:t>
      </w:r>
      <w:r w:rsidR="00C11503" w:rsidRPr="00A34859">
        <w:t xml:space="preserve">literature. </w:t>
      </w:r>
      <w:r w:rsidR="00735554" w:rsidRPr="00A34859">
        <w:t xml:space="preserve">Ideally, this would have been done using data from </w:t>
      </w:r>
      <w:r w:rsidR="006F178F" w:rsidRPr="00A34859">
        <w:t xml:space="preserve">a </w:t>
      </w:r>
      <w:r w:rsidR="00735554" w:rsidRPr="00A34859">
        <w:t>real</w:t>
      </w:r>
      <w:r w:rsidR="00B10C67" w:rsidRPr="00A34859">
        <w:t>-</w:t>
      </w:r>
      <w:r w:rsidR="00735554" w:rsidRPr="00A34859">
        <w:t xml:space="preserve">world </w:t>
      </w:r>
      <w:r w:rsidR="00367BDD" w:rsidRPr="00A34859">
        <w:t>simulation</w:t>
      </w:r>
      <w:r w:rsidR="003539EB" w:rsidRPr="00A34859">
        <w:t xml:space="preserve"> of an identical engine. However, since the simulation has been run on a pre-</w:t>
      </w:r>
      <w:r w:rsidR="00367BDD" w:rsidRPr="00A34859">
        <w:t>existing</w:t>
      </w:r>
      <w:r w:rsidR="003539EB" w:rsidRPr="00A34859">
        <w:t xml:space="preserve"> example engine provided by the </w:t>
      </w:r>
      <w:r w:rsidR="00F1429E" w:rsidRPr="00A34859">
        <w:t>software, real</w:t>
      </w:r>
      <w:r w:rsidR="00B10C67" w:rsidRPr="00A34859">
        <w:t>-</w:t>
      </w:r>
      <w:r w:rsidR="00F1429E" w:rsidRPr="00A34859">
        <w:t xml:space="preserve">world example data does not currently exist. </w:t>
      </w:r>
      <w:r w:rsidR="00367BDD" w:rsidRPr="00A34859">
        <w:t xml:space="preserve">Though this is the case, the power curve and fuel consumption curve </w:t>
      </w:r>
      <w:r w:rsidRPr="00A34859">
        <w:t>follow the same trajectory no matter the fuel used.</w:t>
      </w:r>
      <w:r w:rsidR="003748B1" w:rsidRPr="00A34859">
        <w:t xml:space="preserve"> Using this, the data from the simulation can be verified by comparing the shape of the </w:t>
      </w:r>
      <w:r w:rsidR="00F47055" w:rsidRPr="00A34859">
        <w:t>simulation's</w:t>
      </w:r>
      <w:r w:rsidR="003748B1" w:rsidRPr="00A34859">
        <w:t xml:space="preserve"> power and fuel consumption graph to </w:t>
      </w:r>
      <w:r w:rsidR="00F47055" w:rsidRPr="00A34859">
        <w:t xml:space="preserve">the </w:t>
      </w:r>
      <w:r w:rsidR="003748B1" w:rsidRPr="00A34859">
        <w:t xml:space="preserve">ones found in </w:t>
      </w:r>
      <w:r w:rsidR="00F47055" w:rsidRPr="00A34859">
        <w:t xml:space="preserve">the </w:t>
      </w:r>
      <w:r w:rsidR="003748B1" w:rsidRPr="00A34859">
        <w:t>literature.</w:t>
      </w:r>
    </w:p>
    <w:p w14:paraId="625C1C00" w14:textId="77777777" w:rsidR="003748B1" w:rsidRPr="00A34859" w:rsidRDefault="003748B1" w:rsidP="0011304D">
      <w:pPr>
        <w:jc w:val="both"/>
      </w:pPr>
    </w:p>
    <w:p w14:paraId="6A8B4EE1" w14:textId="7E99BD6A" w:rsidR="00DA578F" w:rsidRPr="00A34859" w:rsidRDefault="003748B1" w:rsidP="0011304D">
      <w:pPr>
        <w:jc w:val="both"/>
      </w:pPr>
      <w:r w:rsidRPr="00DF1D8E">
        <w:t>As seen</w:t>
      </w:r>
      <w:r w:rsidR="005E594B" w:rsidRPr="00DF1D8E">
        <w:t xml:space="preserve"> in</w:t>
      </w:r>
      <w:r w:rsidRPr="00DF1D8E">
        <w:t xml:space="preserve"> </w:t>
      </w:r>
      <w:r w:rsidR="00F47055" w:rsidRPr="00DF1D8E">
        <w:t>Figure</w:t>
      </w:r>
      <w:r w:rsidRPr="00DF1D8E">
        <w:t xml:space="preserve"> </w:t>
      </w:r>
      <w:r w:rsidR="006F178F" w:rsidRPr="00DF1D8E">
        <w:t>17</w:t>
      </w:r>
      <w:r w:rsidR="0044720D">
        <w:t>,</w:t>
      </w:r>
      <w:r w:rsidR="00647407" w:rsidRPr="00DF1D8E">
        <w:t xml:space="preserve"> </w:t>
      </w:r>
      <w:r w:rsidR="0044720D">
        <w:t>results</w:t>
      </w:r>
      <w:r w:rsidR="00647407" w:rsidRPr="00DF1D8E">
        <w:t xml:space="preserve"> from literature tests</w:t>
      </w:r>
      <w:r w:rsidR="00E94C8E" w:rsidRPr="00DF1D8E">
        <w:t xml:space="preserve"> mirror the shape seen in </w:t>
      </w:r>
      <w:r w:rsidR="00F47055" w:rsidRPr="00DF1D8E">
        <w:t xml:space="preserve">the </w:t>
      </w:r>
      <w:r w:rsidR="00E94C8E" w:rsidRPr="00DF1D8E">
        <w:t>simulation data</w:t>
      </w:r>
      <w:r w:rsidR="00A075D1" w:rsidRPr="00DF1D8E">
        <w:t xml:space="preserve"> in </w:t>
      </w:r>
      <w:r w:rsidR="006F178F" w:rsidRPr="00DF1D8E">
        <w:t>Figures</w:t>
      </w:r>
      <w:r w:rsidR="00A075D1" w:rsidRPr="00DF1D8E">
        <w:t xml:space="preserve"> </w:t>
      </w:r>
      <w:r w:rsidR="006F178F" w:rsidRPr="00DF1D8E">
        <w:t>18</w:t>
      </w:r>
      <w:r w:rsidR="00B10C67" w:rsidRPr="00DF1D8E">
        <w:t xml:space="preserve"> and </w:t>
      </w:r>
      <w:r w:rsidR="006F178F" w:rsidRPr="00DF1D8E">
        <w:t>19</w:t>
      </w:r>
      <w:r w:rsidR="00E94C8E" w:rsidRPr="00A34859">
        <w:t xml:space="preserve">, even though the values are </w:t>
      </w:r>
      <w:r w:rsidR="00BE55AC" w:rsidRPr="00A34859">
        <w:t xml:space="preserve">slightly different. This is likely a result of different engine tuning or a </w:t>
      </w:r>
      <w:r w:rsidR="005E594B" w:rsidRPr="00A34859">
        <w:t>variance in engine component size.</w:t>
      </w:r>
    </w:p>
    <w:p w14:paraId="440C225E" w14:textId="786712A0" w:rsidR="00393BBA" w:rsidRPr="00A34859" w:rsidRDefault="00393BBA" w:rsidP="00393BBA">
      <w:pPr>
        <w:keepNext/>
      </w:pPr>
      <w:bookmarkStart w:id="135" w:name="_Toc159430753"/>
      <w:r w:rsidRPr="00A34859">
        <w:rPr>
          <w:noProof/>
        </w:rPr>
        <w:lastRenderedPageBreak/>
        <mc:AlternateContent>
          <mc:Choice Requires="wps">
            <w:drawing>
              <wp:anchor distT="0" distB="0" distL="114300" distR="114300" simplePos="0" relativeHeight="251658273" behindDoc="0" locked="0" layoutInCell="1" allowOverlap="1" wp14:anchorId="254281A2" wp14:editId="780E2A31">
                <wp:simplePos x="0" y="0"/>
                <wp:positionH relativeFrom="column">
                  <wp:posOffset>92710</wp:posOffset>
                </wp:positionH>
                <wp:positionV relativeFrom="paragraph">
                  <wp:posOffset>3271520</wp:posOffset>
                </wp:positionV>
                <wp:extent cx="5449570" cy="635"/>
                <wp:effectExtent l="0" t="0" r="0" b="0"/>
                <wp:wrapNone/>
                <wp:docPr id="1851887420" name="Text Box 1"/>
                <wp:cNvGraphicFramePr/>
                <a:graphic xmlns:a="http://schemas.openxmlformats.org/drawingml/2006/main">
                  <a:graphicData uri="http://schemas.microsoft.com/office/word/2010/wordprocessingShape">
                    <wps:wsp>
                      <wps:cNvSpPr txBox="1"/>
                      <wps:spPr>
                        <a:xfrm>
                          <a:off x="0" y="0"/>
                          <a:ext cx="5449570" cy="635"/>
                        </a:xfrm>
                        <a:prstGeom prst="rect">
                          <a:avLst/>
                        </a:prstGeom>
                        <a:solidFill>
                          <a:prstClr val="white"/>
                        </a:solidFill>
                        <a:ln>
                          <a:noFill/>
                        </a:ln>
                      </wps:spPr>
                      <wps:txbx>
                        <w:txbxContent>
                          <w:p w14:paraId="5D6FE62F" w14:textId="77768999" w:rsidR="00393BBA" w:rsidRPr="00A34859" w:rsidRDefault="00393BBA" w:rsidP="00393BBA">
                            <w:pPr>
                              <w:pStyle w:val="Caption"/>
                              <w:jc w:val="center"/>
                              <w:rPr>
                                <w:color w:val="808080" w:themeColor="background1" w:themeShade="80"/>
                                <w:sz w:val="22"/>
                                <w:szCs w:val="22"/>
                              </w:rPr>
                            </w:pPr>
                            <w:bookmarkStart w:id="136" w:name="_Toc165464575"/>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17</w:t>
                            </w:r>
                            <w:r w:rsidRPr="00A34859">
                              <w:rPr>
                                <w:color w:val="808080" w:themeColor="background1" w:themeShade="80"/>
                              </w:rPr>
                              <w:fldChar w:fldCharType="end"/>
                            </w:r>
                            <w:r w:rsidRPr="00A34859">
                              <w:rPr>
                                <w:color w:val="808080" w:themeColor="background1" w:themeShade="80"/>
                              </w:rPr>
                              <w:t>- Graph Showing Power and Torque Curve compared to RPM for Saab 2.0T Engine (x-engineer, 2024)</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4281A2" id="_x0000_s1042" type="#_x0000_t202" style="position:absolute;margin-left:7.3pt;margin-top:257.6pt;width:429.1pt;height:.0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" stroked="f">
                <v:textbox style="mso-fit-shape-to-text:t" inset="0,0,0,0">
                  <w:txbxContent>
                    <w:p w14:paraId="5D6FE62F" w14:textId="77768999" w:rsidR="00393BBA" w:rsidRPr="00A34859" w:rsidRDefault="00393BBA" w:rsidP="00393BBA">
                      <w:pPr>
                        <w:pStyle w:val="Caption"/>
                        <w:jc w:val="center"/>
                        <w:rPr>
                          <w:color w:val="808080" w:themeColor="background1" w:themeShade="80"/>
                          <w:sz w:val="22"/>
                          <w:szCs w:val="22"/>
                        </w:rPr>
                      </w:pPr>
                      <w:bookmarkStart w:id="137" w:name="_Toc165464575"/>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17</w:t>
                      </w:r>
                      <w:r w:rsidRPr="00A34859">
                        <w:rPr>
                          <w:color w:val="808080" w:themeColor="background1" w:themeShade="80"/>
                        </w:rPr>
                        <w:fldChar w:fldCharType="end"/>
                      </w:r>
                      <w:r w:rsidRPr="00A34859">
                        <w:rPr>
                          <w:color w:val="808080" w:themeColor="background1" w:themeShade="80"/>
                        </w:rPr>
                        <w:t>- Graph Showing Power and Torque Curve compared to RPM for Saab 2.0T Engine (x-engineer, 2024)</w:t>
                      </w:r>
                      <w:bookmarkEnd w:id="137"/>
                    </w:p>
                  </w:txbxContent>
                </v:textbox>
              </v:shape>
            </w:pict>
          </mc:Fallback>
        </mc:AlternateContent>
      </w:r>
      <w:r w:rsidRPr="00A34859">
        <w:rPr>
          <w:noProof/>
        </w:rPr>
        <w:drawing>
          <wp:anchor distT="0" distB="0" distL="114300" distR="114300" simplePos="0" relativeHeight="251658272" behindDoc="0" locked="0" layoutInCell="1" allowOverlap="1" wp14:anchorId="1B2AB451" wp14:editId="62A0C4B9">
            <wp:simplePos x="0" y="0"/>
            <wp:positionH relativeFrom="column">
              <wp:posOffset>92862</wp:posOffset>
            </wp:positionH>
            <wp:positionV relativeFrom="paragraph">
              <wp:posOffset>-736041</wp:posOffset>
            </wp:positionV>
            <wp:extent cx="5449570" cy="3950335"/>
            <wp:effectExtent l="0" t="0" r="0" b="0"/>
            <wp:wrapNone/>
            <wp:docPr id="1170142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9570" cy="395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981E0" w14:textId="77777777" w:rsidR="00393BBA" w:rsidRPr="00A34859" w:rsidRDefault="00393BBA" w:rsidP="00393BBA">
      <w:pPr>
        <w:keepNext/>
      </w:pPr>
    </w:p>
    <w:p w14:paraId="21533384" w14:textId="09D8AD75" w:rsidR="00393BBA" w:rsidRPr="00A34859" w:rsidRDefault="00393BBA" w:rsidP="00393BBA">
      <w:pPr>
        <w:keepNext/>
      </w:pPr>
    </w:p>
    <w:p w14:paraId="6F50A329" w14:textId="77777777" w:rsidR="00393BBA" w:rsidRPr="00A34859" w:rsidRDefault="00393BBA" w:rsidP="00393BBA">
      <w:pPr>
        <w:keepNext/>
      </w:pPr>
    </w:p>
    <w:p w14:paraId="52699101" w14:textId="77777777" w:rsidR="00393BBA" w:rsidRPr="00A34859" w:rsidRDefault="00393BBA" w:rsidP="00393BBA">
      <w:pPr>
        <w:keepNext/>
      </w:pPr>
    </w:p>
    <w:p w14:paraId="30531A59" w14:textId="77777777" w:rsidR="00393BBA" w:rsidRPr="00A34859" w:rsidRDefault="00393BBA" w:rsidP="00393BBA">
      <w:pPr>
        <w:keepNext/>
      </w:pPr>
    </w:p>
    <w:p w14:paraId="07F1A61E" w14:textId="77777777" w:rsidR="00393BBA" w:rsidRPr="00A34859" w:rsidRDefault="00393BBA" w:rsidP="00393BBA">
      <w:pPr>
        <w:keepNext/>
      </w:pPr>
    </w:p>
    <w:p w14:paraId="7C3DB279" w14:textId="77777777" w:rsidR="00393BBA" w:rsidRPr="00A34859" w:rsidRDefault="00393BBA" w:rsidP="00393BBA">
      <w:pPr>
        <w:keepNext/>
      </w:pPr>
    </w:p>
    <w:p w14:paraId="7CD5C0CA" w14:textId="77777777" w:rsidR="00393BBA" w:rsidRPr="00A34859" w:rsidRDefault="00393BBA" w:rsidP="00393BBA">
      <w:pPr>
        <w:keepNext/>
      </w:pPr>
    </w:p>
    <w:p w14:paraId="7AA9E645" w14:textId="77777777" w:rsidR="00393BBA" w:rsidRPr="00A34859" w:rsidRDefault="00393BBA" w:rsidP="00393BBA">
      <w:pPr>
        <w:keepNext/>
      </w:pPr>
    </w:p>
    <w:p w14:paraId="4189FB92" w14:textId="77777777" w:rsidR="00393BBA" w:rsidRPr="00A34859" w:rsidRDefault="00393BBA" w:rsidP="00393BBA">
      <w:pPr>
        <w:keepNext/>
      </w:pPr>
    </w:p>
    <w:p w14:paraId="359A5F18" w14:textId="77777777" w:rsidR="00393BBA" w:rsidRPr="00A34859" w:rsidRDefault="00393BBA" w:rsidP="00393BBA">
      <w:pPr>
        <w:keepNext/>
      </w:pPr>
    </w:p>
    <w:p w14:paraId="3586DAEB" w14:textId="77777777" w:rsidR="00393BBA" w:rsidRPr="00A34859" w:rsidRDefault="00393BBA" w:rsidP="00393BBA">
      <w:pPr>
        <w:keepNext/>
      </w:pPr>
    </w:p>
    <w:p w14:paraId="4F7C2AD6" w14:textId="77777777" w:rsidR="00393BBA" w:rsidRPr="00A34859" w:rsidRDefault="00393BBA" w:rsidP="00393BBA">
      <w:pPr>
        <w:keepNext/>
      </w:pPr>
    </w:p>
    <w:p w14:paraId="1192DF40" w14:textId="77777777" w:rsidR="00393BBA" w:rsidRPr="00A34859" w:rsidRDefault="00393BBA" w:rsidP="00393BBA">
      <w:pPr>
        <w:keepNext/>
      </w:pPr>
    </w:p>
    <w:p w14:paraId="5BE9F8FC" w14:textId="783671C7" w:rsidR="00393BBA" w:rsidRPr="00A34859" w:rsidRDefault="00393BBA" w:rsidP="00393BBA">
      <w:pPr>
        <w:keepNext/>
      </w:pPr>
    </w:p>
    <w:p w14:paraId="6FF1591D" w14:textId="77777777" w:rsidR="00393BBA" w:rsidRPr="00A34859" w:rsidRDefault="00393BBA" w:rsidP="00393BBA">
      <w:pPr>
        <w:keepNext/>
      </w:pPr>
    </w:p>
    <w:p w14:paraId="7E49B6F0" w14:textId="77777777" w:rsidR="00393BBA" w:rsidRPr="00A34859" w:rsidRDefault="00393BBA" w:rsidP="00393BBA">
      <w:pPr>
        <w:keepNext/>
      </w:pPr>
    </w:p>
    <w:p w14:paraId="1CA55C53" w14:textId="77777777" w:rsidR="00393BBA" w:rsidRPr="00A34859" w:rsidRDefault="00393BBA" w:rsidP="00393BBA">
      <w:pPr>
        <w:keepNext/>
      </w:pPr>
    </w:p>
    <w:p w14:paraId="0C880C1C" w14:textId="4B45CBB5" w:rsidR="00796BD1" w:rsidRPr="00A34859" w:rsidRDefault="00796BD1" w:rsidP="00393BBA">
      <w:pPr>
        <w:keepNext/>
      </w:pPr>
    </w:p>
    <w:p w14:paraId="6EBAD712" w14:textId="512D1D87" w:rsidR="00A075D1" w:rsidRPr="00A34859" w:rsidRDefault="00A075D1" w:rsidP="00393BBA">
      <w:pPr>
        <w:keepNext/>
      </w:pPr>
    </w:p>
    <w:p w14:paraId="0BDF8491" w14:textId="613090D0" w:rsidR="00A075D1" w:rsidRPr="00A34859" w:rsidRDefault="007A7CBF" w:rsidP="00393BBA">
      <w:pPr>
        <w:keepNext/>
      </w:pPr>
      <w:r w:rsidRPr="00A34859">
        <w:rPr>
          <w:noProof/>
        </w:rPr>
        <w:drawing>
          <wp:anchor distT="0" distB="0" distL="114300" distR="114300" simplePos="0" relativeHeight="251658274" behindDoc="0" locked="0" layoutInCell="1" allowOverlap="1" wp14:anchorId="340F6F01" wp14:editId="360BBC30">
            <wp:simplePos x="0" y="0"/>
            <wp:positionH relativeFrom="margin">
              <wp:posOffset>678815</wp:posOffset>
            </wp:positionH>
            <wp:positionV relativeFrom="paragraph">
              <wp:posOffset>35332</wp:posOffset>
            </wp:positionV>
            <wp:extent cx="4336802" cy="2606886"/>
            <wp:effectExtent l="0" t="0" r="6985" b="3175"/>
            <wp:wrapNone/>
            <wp:docPr id="244917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6802" cy="2606886"/>
                    </a:xfrm>
                    <a:prstGeom prst="rect">
                      <a:avLst/>
                    </a:prstGeom>
                    <a:noFill/>
                  </pic:spPr>
                </pic:pic>
              </a:graphicData>
            </a:graphic>
            <wp14:sizeRelH relativeFrom="page">
              <wp14:pctWidth>0</wp14:pctWidth>
            </wp14:sizeRelH>
            <wp14:sizeRelV relativeFrom="page">
              <wp14:pctHeight>0</wp14:pctHeight>
            </wp14:sizeRelV>
          </wp:anchor>
        </w:drawing>
      </w:r>
    </w:p>
    <w:p w14:paraId="01431E8A" w14:textId="5119B96F" w:rsidR="00A075D1" w:rsidRPr="00A34859" w:rsidRDefault="00A075D1" w:rsidP="00393BBA">
      <w:pPr>
        <w:keepNext/>
      </w:pPr>
    </w:p>
    <w:p w14:paraId="72647B71" w14:textId="616B0EFC" w:rsidR="00A075D1" w:rsidRPr="00A34859" w:rsidRDefault="00A075D1" w:rsidP="00393BBA">
      <w:pPr>
        <w:keepNext/>
      </w:pPr>
    </w:p>
    <w:p w14:paraId="1BE540F3" w14:textId="7A119AED" w:rsidR="00A075D1" w:rsidRPr="00A34859" w:rsidRDefault="00A075D1" w:rsidP="00393BBA">
      <w:pPr>
        <w:keepNext/>
      </w:pPr>
    </w:p>
    <w:p w14:paraId="6790061F" w14:textId="3C58D50C" w:rsidR="00A075D1" w:rsidRPr="00A34859" w:rsidRDefault="00A075D1" w:rsidP="00393BBA">
      <w:pPr>
        <w:keepNext/>
      </w:pPr>
    </w:p>
    <w:p w14:paraId="5512C763" w14:textId="77777777" w:rsidR="00A075D1" w:rsidRPr="00A34859" w:rsidRDefault="00A075D1" w:rsidP="00393BBA">
      <w:pPr>
        <w:keepNext/>
      </w:pPr>
    </w:p>
    <w:p w14:paraId="371FCFB8" w14:textId="77777777" w:rsidR="00A075D1" w:rsidRPr="00A34859" w:rsidRDefault="00A075D1" w:rsidP="00393BBA">
      <w:pPr>
        <w:keepNext/>
      </w:pPr>
    </w:p>
    <w:p w14:paraId="6E0FA668" w14:textId="77777777" w:rsidR="00A075D1" w:rsidRPr="00A34859" w:rsidRDefault="00A075D1" w:rsidP="00393BBA">
      <w:pPr>
        <w:keepNext/>
      </w:pPr>
    </w:p>
    <w:p w14:paraId="202BC9E7" w14:textId="77777777" w:rsidR="00A075D1" w:rsidRPr="00A34859" w:rsidRDefault="00A075D1" w:rsidP="00393BBA">
      <w:pPr>
        <w:keepNext/>
      </w:pPr>
    </w:p>
    <w:p w14:paraId="0A787BA4" w14:textId="77777777" w:rsidR="00A075D1" w:rsidRPr="00A34859" w:rsidRDefault="00A075D1" w:rsidP="00393BBA">
      <w:pPr>
        <w:keepNext/>
      </w:pPr>
    </w:p>
    <w:p w14:paraId="20F62784" w14:textId="77777777" w:rsidR="00A075D1" w:rsidRPr="00A34859" w:rsidRDefault="00A075D1" w:rsidP="00393BBA">
      <w:pPr>
        <w:keepNext/>
      </w:pPr>
    </w:p>
    <w:p w14:paraId="167BA7C7" w14:textId="77777777" w:rsidR="00A075D1" w:rsidRPr="00A34859" w:rsidRDefault="00A075D1" w:rsidP="00393BBA">
      <w:pPr>
        <w:keepNext/>
      </w:pPr>
    </w:p>
    <w:p w14:paraId="1A1F4F93" w14:textId="77777777" w:rsidR="00A075D1" w:rsidRPr="00A34859" w:rsidRDefault="00A075D1" w:rsidP="00393BBA">
      <w:pPr>
        <w:keepNext/>
      </w:pPr>
    </w:p>
    <w:p w14:paraId="7CB045D5" w14:textId="77777777" w:rsidR="00A075D1" w:rsidRPr="00A34859" w:rsidRDefault="00A075D1" w:rsidP="00393BBA">
      <w:pPr>
        <w:keepNext/>
      </w:pPr>
    </w:p>
    <w:p w14:paraId="72559B3E" w14:textId="77777777" w:rsidR="00A075D1" w:rsidRPr="00A34859" w:rsidRDefault="00A075D1" w:rsidP="00393BBA">
      <w:pPr>
        <w:keepNext/>
      </w:pPr>
    </w:p>
    <w:p w14:paraId="185ADC57" w14:textId="1F307001" w:rsidR="00A075D1" w:rsidRPr="00A34859" w:rsidRDefault="009628B4" w:rsidP="00393BBA">
      <w:pPr>
        <w:keepNext/>
      </w:pPr>
      <w:r w:rsidRPr="00A34859">
        <w:rPr>
          <w:noProof/>
        </w:rPr>
        <mc:AlternateContent>
          <mc:Choice Requires="wps">
            <w:drawing>
              <wp:anchor distT="0" distB="0" distL="114300" distR="114300" simplePos="0" relativeHeight="251658276" behindDoc="0" locked="0" layoutInCell="1" allowOverlap="1" wp14:anchorId="7B46BF9C" wp14:editId="12A342AE">
                <wp:simplePos x="0" y="0"/>
                <wp:positionH relativeFrom="column">
                  <wp:posOffset>677977</wp:posOffset>
                </wp:positionH>
                <wp:positionV relativeFrom="paragraph">
                  <wp:posOffset>142241</wp:posOffset>
                </wp:positionV>
                <wp:extent cx="4336415" cy="292608"/>
                <wp:effectExtent l="0" t="0" r="6985" b="0"/>
                <wp:wrapNone/>
                <wp:docPr id="828361225" name="Text Box 1"/>
                <wp:cNvGraphicFramePr/>
                <a:graphic xmlns:a="http://schemas.openxmlformats.org/drawingml/2006/main">
                  <a:graphicData uri="http://schemas.microsoft.com/office/word/2010/wordprocessingShape">
                    <wps:wsp>
                      <wps:cNvSpPr txBox="1"/>
                      <wps:spPr>
                        <a:xfrm>
                          <a:off x="0" y="0"/>
                          <a:ext cx="4336415" cy="292608"/>
                        </a:xfrm>
                        <a:prstGeom prst="rect">
                          <a:avLst/>
                        </a:prstGeom>
                        <a:solidFill>
                          <a:prstClr val="white"/>
                        </a:solidFill>
                        <a:ln>
                          <a:noFill/>
                        </a:ln>
                      </wps:spPr>
                      <wps:txbx>
                        <w:txbxContent>
                          <w:p w14:paraId="12F63F97" w14:textId="0EB93E8C" w:rsidR="009628B4" w:rsidRPr="00A34859" w:rsidRDefault="009628B4" w:rsidP="009628B4">
                            <w:pPr>
                              <w:pStyle w:val="Caption"/>
                              <w:jc w:val="center"/>
                              <w:rPr>
                                <w:color w:val="808080" w:themeColor="background1" w:themeShade="80"/>
                                <w:sz w:val="22"/>
                                <w:szCs w:val="22"/>
                              </w:rPr>
                            </w:pPr>
                            <w:bookmarkStart w:id="138" w:name="_Toc165464576"/>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18</w:t>
                            </w:r>
                            <w:r w:rsidRPr="00A34859">
                              <w:rPr>
                                <w:color w:val="808080" w:themeColor="background1" w:themeShade="80"/>
                              </w:rPr>
                              <w:fldChar w:fldCharType="end"/>
                            </w:r>
                            <w:r w:rsidRPr="00A34859">
                              <w:rPr>
                                <w:color w:val="808080" w:themeColor="background1" w:themeShade="80"/>
                              </w:rPr>
                              <w:t>- Graph Showing power compared to RPM for Simulated 2L engine using gasoline (Author, 2024)</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6BF9C" id="_x0000_s1043" type="#_x0000_t202" style="position:absolute;margin-left:53.4pt;margin-top:11.2pt;width:341.45pt;height:23.0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" stroked="f">
                <v:textbox inset="0,0,0,0">
                  <w:txbxContent>
                    <w:p w14:paraId="12F63F97" w14:textId="0EB93E8C" w:rsidR="009628B4" w:rsidRPr="00A34859" w:rsidRDefault="009628B4" w:rsidP="009628B4">
                      <w:pPr>
                        <w:pStyle w:val="Caption"/>
                        <w:jc w:val="center"/>
                        <w:rPr>
                          <w:color w:val="808080" w:themeColor="background1" w:themeShade="80"/>
                          <w:sz w:val="22"/>
                          <w:szCs w:val="22"/>
                        </w:rPr>
                      </w:pPr>
                      <w:bookmarkStart w:id="139" w:name="_Toc165464576"/>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18</w:t>
                      </w:r>
                      <w:r w:rsidRPr="00A34859">
                        <w:rPr>
                          <w:color w:val="808080" w:themeColor="background1" w:themeShade="80"/>
                        </w:rPr>
                        <w:fldChar w:fldCharType="end"/>
                      </w:r>
                      <w:r w:rsidRPr="00A34859">
                        <w:rPr>
                          <w:color w:val="808080" w:themeColor="background1" w:themeShade="80"/>
                        </w:rPr>
                        <w:t>- Graph Showing power compared to RPM for Simulated 2L engine using gasoline (Author, 2024)</w:t>
                      </w:r>
                      <w:bookmarkEnd w:id="139"/>
                    </w:p>
                  </w:txbxContent>
                </v:textbox>
              </v:shape>
            </w:pict>
          </mc:Fallback>
        </mc:AlternateContent>
      </w:r>
    </w:p>
    <w:p w14:paraId="7959B090" w14:textId="131DC425" w:rsidR="00A075D1" w:rsidRPr="00A34859" w:rsidRDefault="00A075D1" w:rsidP="00393BBA">
      <w:pPr>
        <w:keepNext/>
      </w:pPr>
    </w:p>
    <w:p w14:paraId="6177941D" w14:textId="3DFD471C" w:rsidR="00A075D1" w:rsidRPr="00A34859" w:rsidRDefault="00A075D1" w:rsidP="00393BBA">
      <w:pPr>
        <w:keepNext/>
      </w:pPr>
    </w:p>
    <w:p w14:paraId="00AEA579" w14:textId="11E40549" w:rsidR="00A075D1" w:rsidRPr="00A34859" w:rsidRDefault="009628B4" w:rsidP="00393BBA">
      <w:pPr>
        <w:keepNext/>
      </w:pPr>
      <w:r w:rsidRPr="00A34859">
        <w:rPr>
          <w:noProof/>
        </w:rPr>
        <w:drawing>
          <wp:anchor distT="0" distB="0" distL="114300" distR="114300" simplePos="0" relativeHeight="251658275" behindDoc="0" locked="0" layoutInCell="1" allowOverlap="1" wp14:anchorId="023E7D77" wp14:editId="28DBF118">
            <wp:simplePos x="0" y="0"/>
            <wp:positionH relativeFrom="column">
              <wp:posOffset>568045</wp:posOffset>
            </wp:positionH>
            <wp:positionV relativeFrom="paragraph">
              <wp:posOffset>3479</wp:posOffset>
            </wp:positionV>
            <wp:extent cx="4572000" cy="2743200"/>
            <wp:effectExtent l="0" t="0" r="0" b="0"/>
            <wp:wrapNone/>
            <wp:docPr id="584476119" name="Chart 1">
              <a:extLst xmlns:a="http://schemas.openxmlformats.org/drawingml/2006/main">
                <a:ext uri="{FF2B5EF4-FFF2-40B4-BE49-F238E27FC236}">
                  <a16:creationId xmlns:a16="http://schemas.microsoft.com/office/drawing/2014/main" id="{ECEA6536-3515-41F7-7B1E-598CE2214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C4A5E02" w14:textId="77777777" w:rsidR="00A075D1" w:rsidRPr="00A34859" w:rsidRDefault="00A075D1" w:rsidP="00393BBA">
      <w:pPr>
        <w:keepNext/>
      </w:pPr>
    </w:p>
    <w:p w14:paraId="1F28BA27" w14:textId="77777777" w:rsidR="00A075D1" w:rsidRPr="00A34859" w:rsidRDefault="00A075D1" w:rsidP="00393BBA">
      <w:pPr>
        <w:keepNext/>
      </w:pPr>
    </w:p>
    <w:p w14:paraId="2869852D" w14:textId="77777777" w:rsidR="00A075D1" w:rsidRPr="00A34859" w:rsidRDefault="00A075D1" w:rsidP="00393BBA">
      <w:pPr>
        <w:keepNext/>
      </w:pPr>
    </w:p>
    <w:p w14:paraId="4C965D4F" w14:textId="77777777" w:rsidR="00A075D1" w:rsidRPr="00A34859" w:rsidRDefault="00A075D1" w:rsidP="00393BBA">
      <w:pPr>
        <w:keepNext/>
      </w:pPr>
    </w:p>
    <w:p w14:paraId="69F0BCDA" w14:textId="77777777" w:rsidR="00A075D1" w:rsidRPr="00A34859" w:rsidRDefault="00A075D1" w:rsidP="00393BBA">
      <w:pPr>
        <w:keepNext/>
      </w:pPr>
    </w:p>
    <w:p w14:paraId="274472AB" w14:textId="77777777" w:rsidR="00A075D1" w:rsidRPr="00A34859" w:rsidRDefault="00A075D1" w:rsidP="00393BBA">
      <w:pPr>
        <w:keepNext/>
      </w:pPr>
    </w:p>
    <w:p w14:paraId="2D54A11D" w14:textId="77777777" w:rsidR="00A075D1" w:rsidRPr="00A34859" w:rsidRDefault="00A075D1" w:rsidP="00393BBA">
      <w:pPr>
        <w:keepNext/>
      </w:pPr>
    </w:p>
    <w:p w14:paraId="15400628" w14:textId="77777777" w:rsidR="00A075D1" w:rsidRPr="00A34859" w:rsidRDefault="00A075D1" w:rsidP="00393BBA">
      <w:pPr>
        <w:keepNext/>
      </w:pPr>
    </w:p>
    <w:p w14:paraId="27EC481C" w14:textId="77777777" w:rsidR="00A075D1" w:rsidRPr="00A34859" w:rsidRDefault="00A075D1" w:rsidP="00393BBA">
      <w:pPr>
        <w:keepNext/>
      </w:pPr>
    </w:p>
    <w:p w14:paraId="57980A69" w14:textId="77777777" w:rsidR="00A075D1" w:rsidRPr="00A34859" w:rsidRDefault="00A075D1" w:rsidP="00393BBA">
      <w:pPr>
        <w:keepNext/>
      </w:pPr>
    </w:p>
    <w:p w14:paraId="3D2FF62A" w14:textId="77777777" w:rsidR="00A075D1" w:rsidRPr="00A34859" w:rsidRDefault="00A075D1" w:rsidP="00393BBA">
      <w:pPr>
        <w:keepNext/>
      </w:pPr>
    </w:p>
    <w:p w14:paraId="41137244" w14:textId="77777777" w:rsidR="00A075D1" w:rsidRPr="00A34859" w:rsidRDefault="00A075D1" w:rsidP="00393BBA">
      <w:pPr>
        <w:keepNext/>
      </w:pPr>
    </w:p>
    <w:p w14:paraId="1747E70B" w14:textId="77777777" w:rsidR="00A075D1" w:rsidRPr="00A34859" w:rsidRDefault="00A075D1" w:rsidP="00393BBA">
      <w:pPr>
        <w:keepNext/>
      </w:pPr>
    </w:p>
    <w:p w14:paraId="48808560" w14:textId="73AB8853" w:rsidR="00A075D1" w:rsidRPr="00A34859" w:rsidRDefault="009628B4" w:rsidP="00393BBA">
      <w:pPr>
        <w:keepNext/>
      </w:pPr>
      <w:r w:rsidRPr="00A34859">
        <w:rPr>
          <w:noProof/>
        </w:rPr>
        <mc:AlternateContent>
          <mc:Choice Requires="wps">
            <w:drawing>
              <wp:anchor distT="0" distB="0" distL="114300" distR="114300" simplePos="0" relativeHeight="251658277" behindDoc="0" locked="0" layoutInCell="1" allowOverlap="1" wp14:anchorId="1D47FDEE" wp14:editId="721D0A50">
                <wp:simplePos x="0" y="0"/>
                <wp:positionH relativeFrom="column">
                  <wp:posOffset>568249</wp:posOffset>
                </wp:positionH>
                <wp:positionV relativeFrom="paragraph">
                  <wp:posOffset>418262</wp:posOffset>
                </wp:positionV>
                <wp:extent cx="4572000" cy="299923"/>
                <wp:effectExtent l="0" t="0" r="0" b="5080"/>
                <wp:wrapNone/>
                <wp:docPr id="1622918220" name="Text Box 1"/>
                <wp:cNvGraphicFramePr/>
                <a:graphic xmlns:a="http://schemas.openxmlformats.org/drawingml/2006/main">
                  <a:graphicData uri="http://schemas.microsoft.com/office/word/2010/wordprocessingShape">
                    <wps:wsp>
                      <wps:cNvSpPr txBox="1"/>
                      <wps:spPr>
                        <a:xfrm>
                          <a:off x="0" y="0"/>
                          <a:ext cx="4572000" cy="299923"/>
                        </a:xfrm>
                        <a:prstGeom prst="rect">
                          <a:avLst/>
                        </a:prstGeom>
                        <a:solidFill>
                          <a:prstClr val="white"/>
                        </a:solidFill>
                        <a:ln>
                          <a:noFill/>
                        </a:ln>
                      </wps:spPr>
                      <wps:txbx>
                        <w:txbxContent>
                          <w:p w14:paraId="08109529" w14:textId="27B580EA" w:rsidR="009628B4" w:rsidRPr="00A34859" w:rsidRDefault="009628B4" w:rsidP="009628B4">
                            <w:pPr>
                              <w:pStyle w:val="Caption"/>
                              <w:jc w:val="center"/>
                              <w:rPr>
                                <w:color w:val="808080" w:themeColor="background1" w:themeShade="80"/>
                                <w:sz w:val="22"/>
                                <w:szCs w:val="22"/>
                              </w:rPr>
                            </w:pPr>
                            <w:bookmarkStart w:id="140" w:name="_Toc165464577"/>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19</w:t>
                            </w:r>
                            <w:r w:rsidRPr="00A34859">
                              <w:rPr>
                                <w:color w:val="808080" w:themeColor="background1" w:themeShade="80"/>
                              </w:rPr>
                              <w:fldChar w:fldCharType="end"/>
                            </w:r>
                            <w:r w:rsidRPr="00A34859">
                              <w:rPr>
                                <w:color w:val="808080" w:themeColor="background1" w:themeShade="80"/>
                              </w:rPr>
                              <w:t>- Graph Showing Torque compared to RPM for Simulated 2L engine using gasoline (Author, 2024)</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7FDEE" id="_x0000_s1044" type="#_x0000_t202" style="position:absolute;margin-left:44.75pt;margin-top:32.95pt;width:5in;height:23.6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" stroked="f">
                <v:textbox inset="0,0,0,0">
                  <w:txbxContent>
                    <w:p w14:paraId="08109529" w14:textId="27B580EA" w:rsidR="009628B4" w:rsidRPr="00A34859" w:rsidRDefault="009628B4" w:rsidP="009628B4">
                      <w:pPr>
                        <w:pStyle w:val="Caption"/>
                        <w:jc w:val="center"/>
                        <w:rPr>
                          <w:color w:val="808080" w:themeColor="background1" w:themeShade="80"/>
                          <w:sz w:val="22"/>
                          <w:szCs w:val="22"/>
                        </w:rPr>
                      </w:pPr>
                      <w:bookmarkStart w:id="141" w:name="_Toc165464577"/>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19</w:t>
                      </w:r>
                      <w:r w:rsidRPr="00A34859">
                        <w:rPr>
                          <w:color w:val="808080" w:themeColor="background1" w:themeShade="80"/>
                        </w:rPr>
                        <w:fldChar w:fldCharType="end"/>
                      </w:r>
                      <w:r w:rsidRPr="00A34859">
                        <w:rPr>
                          <w:color w:val="808080" w:themeColor="background1" w:themeShade="80"/>
                        </w:rPr>
                        <w:t>- Graph Showing Torque compared to RPM for Simulated 2L engine using gasoline (Author, 2024)</w:t>
                      </w:r>
                      <w:bookmarkEnd w:id="141"/>
                    </w:p>
                  </w:txbxContent>
                </v:textbox>
              </v:shape>
            </w:pict>
          </mc:Fallback>
        </mc:AlternateContent>
      </w:r>
    </w:p>
    <w:p w14:paraId="690930B6" w14:textId="66F5B359" w:rsidR="009D026D" w:rsidRPr="00A34859" w:rsidRDefault="00856092" w:rsidP="009D026D">
      <w:pPr>
        <w:pStyle w:val="Heading2"/>
      </w:pPr>
      <w:r w:rsidRPr="00A34859">
        <w:lastRenderedPageBreak/>
        <w:t xml:space="preserve"> </w:t>
      </w:r>
      <w:bookmarkStart w:id="142" w:name="_Toc164865212"/>
      <w:r w:rsidR="009D026D" w:rsidRPr="00A34859">
        <w:t>Fuel Blend Creations</w:t>
      </w:r>
      <w:bookmarkEnd w:id="135"/>
      <w:bookmarkEnd w:id="142"/>
    </w:p>
    <w:p w14:paraId="19D7046B" w14:textId="062D0DA5" w:rsidR="00DA578F" w:rsidRPr="00A34859" w:rsidRDefault="007131CC" w:rsidP="0011304D">
      <w:pPr>
        <w:jc w:val="both"/>
      </w:pPr>
      <w:r w:rsidRPr="00A34859">
        <w:t xml:space="preserve">Since </w:t>
      </w:r>
      <w:r w:rsidR="00695487" w:rsidRPr="00A34859">
        <w:t>WAVE</w:t>
      </w:r>
      <w:r w:rsidRPr="00A34859">
        <w:t xml:space="preserve"> does</w:t>
      </w:r>
      <w:r w:rsidR="00B1263F">
        <w:t xml:space="preserve"> </w:t>
      </w:r>
      <w:r w:rsidRPr="00A34859">
        <w:t>n</w:t>
      </w:r>
      <w:r w:rsidR="00B1263F">
        <w:t>o</w:t>
      </w:r>
      <w:r w:rsidRPr="00A34859">
        <w:t xml:space="preserve">t have all the different required </w:t>
      </w:r>
      <w:r w:rsidR="006B4760" w:rsidRPr="00A34859">
        <w:t xml:space="preserve">ethanol fuel </w:t>
      </w:r>
      <w:r w:rsidR="006626C8" w:rsidRPr="00A34859">
        <w:t>blends,</w:t>
      </w:r>
      <w:r w:rsidR="006B4760" w:rsidRPr="00A34859">
        <w:t xml:space="preserve"> </w:t>
      </w:r>
      <w:r w:rsidR="00D1433B" w:rsidRPr="00A34859">
        <w:t xml:space="preserve">they need to </w:t>
      </w:r>
      <w:r w:rsidR="00796BD1" w:rsidRPr="00A34859">
        <w:t xml:space="preserve">be </w:t>
      </w:r>
      <w:r w:rsidR="00D1433B" w:rsidRPr="00A34859">
        <w:t>made using a combination of the pre-</w:t>
      </w:r>
      <w:r w:rsidR="00695487" w:rsidRPr="00A34859">
        <w:t>existing</w:t>
      </w:r>
      <w:r w:rsidR="00D1433B" w:rsidRPr="00A34859">
        <w:t xml:space="preserve"> </w:t>
      </w:r>
      <w:r w:rsidR="00715EA4">
        <w:t>indolene</w:t>
      </w:r>
      <w:r w:rsidR="009F1BD4">
        <w:t xml:space="preserve">, </w:t>
      </w:r>
      <w:r w:rsidR="00695487" w:rsidRPr="00A34859">
        <w:t>gasoline and ethanol fuels th</w:t>
      </w:r>
      <w:r w:rsidR="009F1BD4">
        <w:t>at</w:t>
      </w:r>
      <w:r w:rsidR="00695487" w:rsidRPr="00A34859">
        <w:t xml:space="preserve"> WAVE does have.</w:t>
      </w:r>
      <w:r w:rsidR="006626C8" w:rsidRPr="00A34859">
        <w:t xml:space="preserve"> This is done through the command prompt</w:t>
      </w:r>
      <w:r w:rsidR="009F1BD4">
        <w:t>,</w:t>
      </w:r>
      <w:r w:rsidR="006626C8" w:rsidRPr="00A34859">
        <w:t xml:space="preserve"> using a </w:t>
      </w:r>
      <w:r w:rsidR="00761D90" w:rsidRPr="00A34859">
        <w:t>built-in</w:t>
      </w:r>
      <w:r w:rsidR="00202393" w:rsidRPr="00A34859">
        <w:t xml:space="preserve"> operation called “buildfuel” whic</w:t>
      </w:r>
      <w:r w:rsidR="00BE7363" w:rsidRPr="00A34859">
        <w:t>h is built into Realis WAV</w:t>
      </w:r>
      <w:r w:rsidR="00582AE9">
        <w:t>E (</w:t>
      </w:r>
      <w:r w:rsidR="005B4358">
        <w:t>See Figure</w:t>
      </w:r>
      <w:r w:rsidR="00582AE9">
        <w:t xml:space="preserve"> 21</w:t>
      </w:r>
      <w:r w:rsidR="0060435D" w:rsidRPr="00A34859">
        <w:t>)</w:t>
      </w:r>
      <w:r w:rsidR="009F1BD4">
        <w:t>.</w:t>
      </w:r>
      <w:r w:rsidR="0060435D" w:rsidRPr="00A34859">
        <w:t xml:space="preserve"> </w:t>
      </w:r>
      <w:r w:rsidR="00761D90" w:rsidRPr="00A34859">
        <w:t xml:space="preserve">Using this command fuel blends </w:t>
      </w:r>
      <w:r w:rsidR="001E01DF" w:rsidRPr="00A34859">
        <w:t>have</w:t>
      </w:r>
      <w:r w:rsidR="00761D90" w:rsidRPr="00A34859">
        <w:t xml:space="preserve"> been made every 5% increment</w:t>
      </w:r>
      <w:r w:rsidR="009F1BD4">
        <w:t xml:space="preserve"> </w:t>
      </w:r>
      <w:r w:rsidR="00761D90" w:rsidRPr="00A34859">
        <w:t>of ethanol from 0% to 100%</w:t>
      </w:r>
      <w:r w:rsidR="00A75978" w:rsidRPr="00A34859">
        <w:t xml:space="preserve"> (See Figure</w:t>
      </w:r>
      <w:r w:rsidR="00582AE9">
        <w:t xml:space="preserve"> </w:t>
      </w:r>
      <w:r w:rsidR="007546C7">
        <w:t>20</w:t>
      </w:r>
      <w:r w:rsidR="00A75978" w:rsidRPr="00A34859">
        <w:t>)</w:t>
      </w:r>
      <w:r w:rsidR="0030426C" w:rsidRPr="00A34859">
        <w:t xml:space="preserve">. This should provide a range of different </w:t>
      </w:r>
      <w:r w:rsidR="00D6169A" w:rsidRPr="00A34859">
        <w:t>ethanol levels</w:t>
      </w:r>
      <w:r w:rsidR="007546C7">
        <w:t>,</w:t>
      </w:r>
      <w:r w:rsidR="00D6169A" w:rsidRPr="00A34859">
        <w:t xml:space="preserve"> </w:t>
      </w:r>
      <w:r w:rsidR="00AA7E07" w:rsidRPr="00A34859">
        <w:t xml:space="preserve">as well as be precise enough to identify </w:t>
      </w:r>
      <w:r w:rsidR="00844175" w:rsidRPr="00A34859">
        <w:t>details on how the ethanol impacts the fuel consumption and the performance of the engine</w:t>
      </w:r>
      <w:r w:rsidR="007546C7">
        <w:t>,</w:t>
      </w:r>
      <w:r w:rsidR="00844175" w:rsidRPr="00A34859">
        <w:t xml:space="preserve"> while not being overly time</w:t>
      </w:r>
      <w:r w:rsidR="0060116B" w:rsidRPr="00A34859">
        <w:t>-</w:t>
      </w:r>
      <w:r w:rsidR="00844175" w:rsidRPr="00A34859">
        <w:t>consuming</w:t>
      </w:r>
      <w:r w:rsidR="007546C7">
        <w:t xml:space="preserve"> to simulate, as increments of 1% would be.</w:t>
      </w:r>
    </w:p>
    <w:p w14:paraId="3E8E7D1B" w14:textId="72CD727B" w:rsidR="00DA578F" w:rsidRPr="00A34859" w:rsidRDefault="00987D53" w:rsidP="00B56F52">
      <w:pPr>
        <w:rPr>
          <w:color w:val="7030A0"/>
        </w:rPr>
      </w:pPr>
      <w:r w:rsidRPr="00A34859">
        <w:rPr>
          <w:noProof/>
        </w:rPr>
        <mc:AlternateContent>
          <mc:Choice Requires="wps">
            <w:drawing>
              <wp:anchor distT="0" distB="0" distL="114300" distR="114300" simplePos="0" relativeHeight="251658282" behindDoc="0" locked="0" layoutInCell="1" allowOverlap="1" wp14:anchorId="3119BC52" wp14:editId="08F15D82">
                <wp:simplePos x="0" y="0"/>
                <wp:positionH relativeFrom="column">
                  <wp:posOffset>606425</wp:posOffset>
                </wp:positionH>
                <wp:positionV relativeFrom="paragraph">
                  <wp:posOffset>2918460</wp:posOffset>
                </wp:positionV>
                <wp:extent cx="4648200" cy="635"/>
                <wp:effectExtent l="0" t="0" r="0" b="0"/>
                <wp:wrapNone/>
                <wp:docPr id="2023294730" name="Text Box 1"/>
                <wp:cNvGraphicFramePr/>
                <a:graphic xmlns:a="http://schemas.openxmlformats.org/drawingml/2006/main">
                  <a:graphicData uri="http://schemas.microsoft.com/office/word/2010/wordprocessingShape">
                    <wps:wsp>
                      <wps:cNvSpPr txBox="1"/>
                      <wps:spPr>
                        <a:xfrm>
                          <a:off x="0" y="0"/>
                          <a:ext cx="4648200" cy="635"/>
                        </a:xfrm>
                        <a:prstGeom prst="rect">
                          <a:avLst/>
                        </a:prstGeom>
                        <a:solidFill>
                          <a:prstClr val="white"/>
                        </a:solidFill>
                        <a:ln>
                          <a:noFill/>
                        </a:ln>
                      </wps:spPr>
                      <wps:txbx>
                        <w:txbxContent>
                          <w:p w14:paraId="418AF570" w14:textId="2FF9DE98" w:rsidR="00987D53" w:rsidRPr="00A34859" w:rsidRDefault="00987D53" w:rsidP="00705B53">
                            <w:pPr>
                              <w:pStyle w:val="Caption"/>
                              <w:jc w:val="center"/>
                              <w:rPr>
                                <w:color w:val="808080" w:themeColor="background1" w:themeShade="80"/>
                                <w:sz w:val="22"/>
                                <w:szCs w:val="22"/>
                              </w:rPr>
                            </w:pPr>
                            <w:bookmarkStart w:id="143" w:name="_Toc165464578"/>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20</w:t>
                            </w:r>
                            <w:r w:rsidRPr="00A34859">
                              <w:rPr>
                                <w:color w:val="808080" w:themeColor="background1" w:themeShade="80"/>
                              </w:rPr>
                              <w:fldChar w:fldCharType="end"/>
                            </w:r>
                            <w:r w:rsidRPr="00A34859">
                              <w:rPr>
                                <w:color w:val="808080" w:themeColor="background1" w:themeShade="80"/>
                              </w:rPr>
                              <w:t>- Screenshot of Fuel files (Author, 2024)</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19BC52" id="_x0000_s1045" type="#_x0000_t202" style="position:absolute;margin-left:47.75pt;margin-top:229.8pt;width:366pt;height:.0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" stroked="f">
                <v:textbox style="mso-fit-shape-to-text:t" inset="0,0,0,0">
                  <w:txbxContent>
                    <w:p w14:paraId="418AF570" w14:textId="2FF9DE98" w:rsidR="00987D53" w:rsidRPr="00A34859" w:rsidRDefault="00987D53" w:rsidP="00705B53">
                      <w:pPr>
                        <w:pStyle w:val="Caption"/>
                        <w:jc w:val="center"/>
                        <w:rPr>
                          <w:color w:val="808080" w:themeColor="background1" w:themeShade="80"/>
                          <w:sz w:val="22"/>
                          <w:szCs w:val="22"/>
                        </w:rPr>
                      </w:pPr>
                      <w:bookmarkStart w:id="144" w:name="_Toc165464578"/>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20</w:t>
                      </w:r>
                      <w:r w:rsidRPr="00A34859">
                        <w:rPr>
                          <w:color w:val="808080" w:themeColor="background1" w:themeShade="80"/>
                        </w:rPr>
                        <w:fldChar w:fldCharType="end"/>
                      </w:r>
                      <w:r w:rsidRPr="00A34859">
                        <w:rPr>
                          <w:color w:val="808080" w:themeColor="background1" w:themeShade="80"/>
                        </w:rPr>
                        <w:t>- Screenshot of Fuel files (Author, 2024)</w:t>
                      </w:r>
                      <w:bookmarkEnd w:id="144"/>
                    </w:p>
                  </w:txbxContent>
                </v:textbox>
              </v:shape>
            </w:pict>
          </mc:Fallback>
        </mc:AlternateContent>
      </w:r>
      <w:r w:rsidR="00F4165D" w:rsidRPr="00A34859">
        <w:rPr>
          <w:noProof/>
          <w:color w:val="7030A0"/>
        </w:rPr>
        <w:drawing>
          <wp:anchor distT="0" distB="0" distL="114300" distR="114300" simplePos="0" relativeHeight="251658281" behindDoc="0" locked="0" layoutInCell="1" allowOverlap="1" wp14:anchorId="19CDE773" wp14:editId="1A41468D">
            <wp:simplePos x="0" y="0"/>
            <wp:positionH relativeFrom="page">
              <wp:align>center</wp:align>
            </wp:positionH>
            <wp:positionV relativeFrom="paragraph">
              <wp:posOffset>96520</wp:posOffset>
            </wp:positionV>
            <wp:extent cx="4648200" cy="2764903"/>
            <wp:effectExtent l="0" t="0" r="0" b="0"/>
            <wp:wrapNone/>
            <wp:docPr id="3271780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78075" name="Picture 1"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648200" cy="2764903"/>
                    </a:xfrm>
                    <a:prstGeom prst="rect">
                      <a:avLst/>
                    </a:prstGeom>
                  </pic:spPr>
                </pic:pic>
              </a:graphicData>
            </a:graphic>
            <wp14:sizeRelH relativeFrom="page">
              <wp14:pctWidth>0</wp14:pctWidth>
            </wp14:sizeRelH>
            <wp14:sizeRelV relativeFrom="page">
              <wp14:pctHeight>0</wp14:pctHeight>
            </wp14:sizeRelV>
          </wp:anchor>
        </w:drawing>
      </w:r>
    </w:p>
    <w:p w14:paraId="7140448C" w14:textId="79128E80" w:rsidR="00A97624" w:rsidRPr="00A34859" w:rsidRDefault="00A97624" w:rsidP="00B56F52">
      <w:pPr>
        <w:rPr>
          <w:color w:val="7030A0"/>
        </w:rPr>
      </w:pPr>
    </w:p>
    <w:p w14:paraId="151060A9" w14:textId="77777777" w:rsidR="00F4165D" w:rsidRPr="00A34859" w:rsidRDefault="00F4165D" w:rsidP="00B56F52">
      <w:pPr>
        <w:rPr>
          <w:color w:val="7030A0"/>
        </w:rPr>
      </w:pPr>
    </w:p>
    <w:p w14:paraId="61BF9B17" w14:textId="77777777" w:rsidR="00F4165D" w:rsidRPr="00A34859" w:rsidRDefault="00F4165D" w:rsidP="00B56F52">
      <w:pPr>
        <w:rPr>
          <w:color w:val="7030A0"/>
        </w:rPr>
      </w:pPr>
    </w:p>
    <w:p w14:paraId="33C5FCDD" w14:textId="77777777" w:rsidR="00F4165D" w:rsidRPr="00A34859" w:rsidRDefault="00F4165D" w:rsidP="00B56F52">
      <w:pPr>
        <w:rPr>
          <w:color w:val="7030A0"/>
        </w:rPr>
      </w:pPr>
    </w:p>
    <w:p w14:paraId="6697B355" w14:textId="77777777" w:rsidR="00F4165D" w:rsidRPr="00A34859" w:rsidRDefault="00F4165D" w:rsidP="00B56F52">
      <w:pPr>
        <w:rPr>
          <w:color w:val="7030A0"/>
        </w:rPr>
      </w:pPr>
    </w:p>
    <w:p w14:paraId="31EC795E" w14:textId="77777777" w:rsidR="00F4165D" w:rsidRPr="00A34859" w:rsidRDefault="00F4165D" w:rsidP="00B56F52">
      <w:pPr>
        <w:rPr>
          <w:color w:val="7030A0"/>
        </w:rPr>
      </w:pPr>
    </w:p>
    <w:p w14:paraId="20EE3BF0" w14:textId="77777777" w:rsidR="00F4165D" w:rsidRPr="00A34859" w:rsidRDefault="00F4165D" w:rsidP="00B56F52">
      <w:pPr>
        <w:rPr>
          <w:color w:val="7030A0"/>
        </w:rPr>
      </w:pPr>
    </w:p>
    <w:p w14:paraId="2F4EA239" w14:textId="77777777" w:rsidR="00F4165D" w:rsidRPr="00A34859" w:rsidRDefault="00F4165D" w:rsidP="00B56F52">
      <w:pPr>
        <w:rPr>
          <w:color w:val="7030A0"/>
        </w:rPr>
      </w:pPr>
    </w:p>
    <w:p w14:paraId="620C6C77" w14:textId="77777777" w:rsidR="00F4165D" w:rsidRPr="00A34859" w:rsidRDefault="00F4165D" w:rsidP="00B56F52">
      <w:pPr>
        <w:rPr>
          <w:color w:val="7030A0"/>
        </w:rPr>
      </w:pPr>
    </w:p>
    <w:p w14:paraId="69A07722" w14:textId="77777777" w:rsidR="00F4165D" w:rsidRPr="00A34859" w:rsidRDefault="00F4165D" w:rsidP="00B56F52">
      <w:pPr>
        <w:rPr>
          <w:color w:val="7030A0"/>
        </w:rPr>
      </w:pPr>
    </w:p>
    <w:p w14:paraId="1434C252" w14:textId="77777777" w:rsidR="00F4165D" w:rsidRPr="00A34859" w:rsidRDefault="00F4165D" w:rsidP="00B56F52">
      <w:pPr>
        <w:rPr>
          <w:color w:val="7030A0"/>
        </w:rPr>
      </w:pPr>
    </w:p>
    <w:p w14:paraId="46429C08" w14:textId="77777777" w:rsidR="00F4165D" w:rsidRPr="00A34859" w:rsidRDefault="00F4165D" w:rsidP="00B56F52">
      <w:pPr>
        <w:rPr>
          <w:color w:val="7030A0"/>
        </w:rPr>
      </w:pPr>
    </w:p>
    <w:p w14:paraId="50225258" w14:textId="77777777" w:rsidR="00F4165D" w:rsidRPr="00A34859" w:rsidRDefault="00F4165D" w:rsidP="00B56F52">
      <w:pPr>
        <w:rPr>
          <w:color w:val="7030A0"/>
        </w:rPr>
      </w:pPr>
    </w:p>
    <w:p w14:paraId="33709C1F" w14:textId="77777777" w:rsidR="00F4165D" w:rsidRPr="00A34859" w:rsidRDefault="00F4165D" w:rsidP="00B56F52">
      <w:pPr>
        <w:rPr>
          <w:color w:val="7030A0"/>
        </w:rPr>
      </w:pPr>
    </w:p>
    <w:p w14:paraId="117996A0" w14:textId="77777777" w:rsidR="00F4165D" w:rsidRPr="00A34859" w:rsidRDefault="00F4165D" w:rsidP="00B56F52">
      <w:pPr>
        <w:rPr>
          <w:color w:val="7030A0"/>
        </w:rPr>
      </w:pPr>
    </w:p>
    <w:p w14:paraId="6EB1DF38" w14:textId="77777777" w:rsidR="00F4165D" w:rsidRPr="00A34859" w:rsidRDefault="00F4165D" w:rsidP="00B56F52">
      <w:pPr>
        <w:rPr>
          <w:color w:val="7030A0"/>
        </w:rPr>
      </w:pPr>
    </w:p>
    <w:p w14:paraId="0CBD2B04" w14:textId="77777777" w:rsidR="00F4165D" w:rsidRPr="00A34859" w:rsidRDefault="00F4165D" w:rsidP="00B56F52">
      <w:pPr>
        <w:rPr>
          <w:color w:val="7030A0"/>
        </w:rPr>
      </w:pPr>
    </w:p>
    <w:p w14:paraId="5063C5B1" w14:textId="15A72F8B" w:rsidR="00F4165D" w:rsidRPr="00A34859" w:rsidRDefault="00F4165D" w:rsidP="00B56F52">
      <w:pPr>
        <w:rPr>
          <w:color w:val="7030A0"/>
        </w:rPr>
      </w:pPr>
    </w:p>
    <w:p w14:paraId="5BB5267A" w14:textId="120FA7C3" w:rsidR="00F4165D" w:rsidRPr="00A34859" w:rsidRDefault="008B0563" w:rsidP="00B56F52">
      <w:pPr>
        <w:rPr>
          <w:color w:val="7030A0"/>
        </w:rPr>
      </w:pPr>
      <w:bookmarkStart w:id="145" w:name="_Toc159430754"/>
      <w:r w:rsidRPr="00A34859">
        <w:rPr>
          <w:noProof/>
        </w:rPr>
        <mc:AlternateContent>
          <mc:Choice Requires="wps">
            <w:drawing>
              <wp:anchor distT="0" distB="0" distL="114300" distR="114300" simplePos="0" relativeHeight="251658283" behindDoc="0" locked="0" layoutInCell="1" allowOverlap="1" wp14:anchorId="7DA38BEC" wp14:editId="1C716286">
                <wp:simplePos x="0" y="0"/>
                <wp:positionH relativeFrom="column">
                  <wp:posOffset>396240</wp:posOffset>
                </wp:positionH>
                <wp:positionV relativeFrom="paragraph">
                  <wp:posOffset>3766820</wp:posOffset>
                </wp:positionV>
                <wp:extent cx="5013325" cy="635"/>
                <wp:effectExtent l="0" t="0" r="0" b="0"/>
                <wp:wrapNone/>
                <wp:docPr id="1340217571" name="Text Box 1"/>
                <wp:cNvGraphicFramePr/>
                <a:graphic xmlns:a="http://schemas.openxmlformats.org/drawingml/2006/main">
                  <a:graphicData uri="http://schemas.microsoft.com/office/word/2010/wordprocessingShape">
                    <wps:wsp>
                      <wps:cNvSpPr txBox="1"/>
                      <wps:spPr>
                        <a:xfrm>
                          <a:off x="0" y="0"/>
                          <a:ext cx="5013325" cy="635"/>
                        </a:xfrm>
                        <a:prstGeom prst="rect">
                          <a:avLst/>
                        </a:prstGeom>
                        <a:solidFill>
                          <a:prstClr val="white"/>
                        </a:solidFill>
                        <a:ln>
                          <a:noFill/>
                        </a:ln>
                      </wps:spPr>
                      <wps:txbx>
                        <w:txbxContent>
                          <w:p w14:paraId="0E7327BF" w14:textId="376EF0D0" w:rsidR="008B0563" w:rsidRPr="00A34859" w:rsidRDefault="008B0563" w:rsidP="00874A25">
                            <w:pPr>
                              <w:pStyle w:val="Caption"/>
                              <w:jc w:val="center"/>
                              <w:rPr>
                                <w:color w:val="808080" w:themeColor="background1" w:themeShade="80"/>
                                <w:sz w:val="22"/>
                                <w:szCs w:val="22"/>
                              </w:rPr>
                            </w:pPr>
                            <w:bookmarkStart w:id="146" w:name="_Toc165464579"/>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21</w:t>
                            </w:r>
                            <w:r w:rsidRPr="00A34859">
                              <w:rPr>
                                <w:color w:val="808080" w:themeColor="background1" w:themeShade="80"/>
                              </w:rPr>
                              <w:fldChar w:fldCharType="end"/>
                            </w:r>
                            <w:r w:rsidRPr="00A34859">
                              <w:rPr>
                                <w:color w:val="808080" w:themeColor="background1" w:themeShade="80"/>
                              </w:rPr>
                              <w:t xml:space="preserve">- Screenshot showing command prompt usage for creation of fuel </w:t>
                            </w:r>
                            <w:r w:rsidR="00874A25" w:rsidRPr="00A34859">
                              <w:rPr>
                                <w:color w:val="808080" w:themeColor="background1" w:themeShade="80"/>
                              </w:rPr>
                              <w:t>blends</w:t>
                            </w:r>
                            <w:r w:rsidRPr="00A34859">
                              <w:rPr>
                                <w:color w:val="808080" w:themeColor="background1" w:themeShade="80"/>
                              </w:rPr>
                              <w:t xml:space="preserve"> (Author, 2024)</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A38BEC" id="_x0000_s1046" type="#_x0000_t202" style="position:absolute;margin-left:31.2pt;margin-top:296.6pt;width:394.75pt;height:.0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" stroked="f">
                <v:textbox style="mso-fit-shape-to-text:t" inset="0,0,0,0">
                  <w:txbxContent>
                    <w:p w14:paraId="0E7327BF" w14:textId="376EF0D0" w:rsidR="008B0563" w:rsidRPr="00A34859" w:rsidRDefault="008B0563" w:rsidP="00874A25">
                      <w:pPr>
                        <w:pStyle w:val="Caption"/>
                        <w:jc w:val="center"/>
                        <w:rPr>
                          <w:color w:val="808080" w:themeColor="background1" w:themeShade="80"/>
                          <w:sz w:val="22"/>
                          <w:szCs w:val="22"/>
                        </w:rPr>
                      </w:pPr>
                      <w:bookmarkStart w:id="147" w:name="_Toc165464579"/>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21</w:t>
                      </w:r>
                      <w:r w:rsidRPr="00A34859">
                        <w:rPr>
                          <w:color w:val="808080" w:themeColor="background1" w:themeShade="80"/>
                        </w:rPr>
                        <w:fldChar w:fldCharType="end"/>
                      </w:r>
                      <w:r w:rsidRPr="00A34859">
                        <w:rPr>
                          <w:color w:val="808080" w:themeColor="background1" w:themeShade="80"/>
                        </w:rPr>
                        <w:t xml:space="preserve">- Screenshot showing command prompt usage for creation of fuel </w:t>
                      </w:r>
                      <w:r w:rsidR="00874A25" w:rsidRPr="00A34859">
                        <w:rPr>
                          <w:color w:val="808080" w:themeColor="background1" w:themeShade="80"/>
                        </w:rPr>
                        <w:t>blends</w:t>
                      </w:r>
                      <w:r w:rsidRPr="00A34859">
                        <w:rPr>
                          <w:color w:val="808080" w:themeColor="background1" w:themeShade="80"/>
                        </w:rPr>
                        <w:t xml:space="preserve"> (Author, 2024)</w:t>
                      </w:r>
                      <w:bookmarkEnd w:id="147"/>
                    </w:p>
                  </w:txbxContent>
                </v:textbox>
              </v:shape>
            </w:pict>
          </mc:Fallback>
        </mc:AlternateContent>
      </w:r>
      <w:r w:rsidR="001E01DF" w:rsidRPr="00A34859">
        <w:rPr>
          <w:noProof/>
          <w:color w:val="7030A0"/>
        </w:rPr>
        <w:drawing>
          <wp:anchor distT="0" distB="0" distL="114300" distR="114300" simplePos="0" relativeHeight="251658280" behindDoc="0" locked="0" layoutInCell="1" allowOverlap="1" wp14:anchorId="49F82802" wp14:editId="46082244">
            <wp:simplePos x="0" y="0"/>
            <wp:positionH relativeFrom="page">
              <wp:posOffset>1247140</wp:posOffset>
            </wp:positionH>
            <wp:positionV relativeFrom="paragraph">
              <wp:posOffset>8890</wp:posOffset>
            </wp:positionV>
            <wp:extent cx="5013325" cy="3700902"/>
            <wp:effectExtent l="0" t="0" r="0" b="0"/>
            <wp:wrapNone/>
            <wp:docPr id="1288415644" name="Picture 1" descr="A computer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5644" name="Picture 1" descr="A computer screen shot of a black scree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013325" cy="3700902"/>
                    </a:xfrm>
                    <a:prstGeom prst="rect">
                      <a:avLst/>
                    </a:prstGeom>
                  </pic:spPr>
                </pic:pic>
              </a:graphicData>
            </a:graphic>
            <wp14:sizeRelH relativeFrom="page">
              <wp14:pctWidth>0</wp14:pctWidth>
            </wp14:sizeRelH>
            <wp14:sizeRelV relativeFrom="page">
              <wp14:pctHeight>0</wp14:pctHeight>
            </wp14:sizeRelV>
          </wp:anchor>
        </w:drawing>
      </w:r>
    </w:p>
    <w:p w14:paraId="7BD23CE4" w14:textId="6D1064AB" w:rsidR="00F4165D" w:rsidRPr="00A34859" w:rsidRDefault="00F4165D" w:rsidP="00B56F52">
      <w:pPr>
        <w:rPr>
          <w:color w:val="7030A0"/>
        </w:rPr>
      </w:pPr>
    </w:p>
    <w:p w14:paraId="264EC4C1" w14:textId="507616F5" w:rsidR="00F4165D" w:rsidRPr="00A34859" w:rsidRDefault="00F4165D" w:rsidP="00B56F52">
      <w:pPr>
        <w:rPr>
          <w:color w:val="7030A0"/>
        </w:rPr>
      </w:pPr>
    </w:p>
    <w:p w14:paraId="7EC26CC1" w14:textId="77777777" w:rsidR="00F4165D" w:rsidRPr="00A34859" w:rsidRDefault="00F4165D" w:rsidP="00B56F52">
      <w:pPr>
        <w:rPr>
          <w:color w:val="7030A0"/>
        </w:rPr>
      </w:pPr>
    </w:p>
    <w:p w14:paraId="252FC210" w14:textId="77777777" w:rsidR="00F4165D" w:rsidRPr="00A34859" w:rsidRDefault="00F4165D" w:rsidP="00B56F52">
      <w:pPr>
        <w:rPr>
          <w:color w:val="7030A0"/>
        </w:rPr>
      </w:pPr>
    </w:p>
    <w:p w14:paraId="50232C38" w14:textId="77777777" w:rsidR="00F4165D" w:rsidRPr="00A34859" w:rsidRDefault="00F4165D" w:rsidP="00B56F52">
      <w:pPr>
        <w:rPr>
          <w:color w:val="7030A0"/>
        </w:rPr>
      </w:pPr>
    </w:p>
    <w:p w14:paraId="34545C07" w14:textId="77777777" w:rsidR="00F4165D" w:rsidRPr="00A34859" w:rsidRDefault="00F4165D" w:rsidP="00B56F52">
      <w:pPr>
        <w:rPr>
          <w:color w:val="7030A0"/>
        </w:rPr>
      </w:pPr>
    </w:p>
    <w:p w14:paraId="5BDDDC6B" w14:textId="77777777" w:rsidR="00F4165D" w:rsidRPr="00A34859" w:rsidRDefault="00F4165D" w:rsidP="00B56F52">
      <w:pPr>
        <w:rPr>
          <w:color w:val="7030A0"/>
        </w:rPr>
      </w:pPr>
    </w:p>
    <w:p w14:paraId="526204AA" w14:textId="77777777" w:rsidR="00F4165D" w:rsidRPr="00A34859" w:rsidRDefault="00F4165D" w:rsidP="00B56F52">
      <w:pPr>
        <w:rPr>
          <w:color w:val="7030A0"/>
        </w:rPr>
      </w:pPr>
    </w:p>
    <w:p w14:paraId="2F4E15A3" w14:textId="77777777" w:rsidR="00F4165D" w:rsidRPr="00A34859" w:rsidRDefault="00F4165D" w:rsidP="00B56F52">
      <w:pPr>
        <w:rPr>
          <w:color w:val="7030A0"/>
        </w:rPr>
      </w:pPr>
    </w:p>
    <w:p w14:paraId="71BD17BE" w14:textId="77777777" w:rsidR="00F4165D" w:rsidRPr="00A34859" w:rsidRDefault="00F4165D" w:rsidP="00B56F52">
      <w:pPr>
        <w:rPr>
          <w:color w:val="7030A0"/>
        </w:rPr>
      </w:pPr>
    </w:p>
    <w:p w14:paraId="2FE519F5" w14:textId="77777777" w:rsidR="00F4165D" w:rsidRPr="00A34859" w:rsidRDefault="00F4165D" w:rsidP="00B56F52">
      <w:pPr>
        <w:rPr>
          <w:color w:val="7030A0"/>
        </w:rPr>
      </w:pPr>
    </w:p>
    <w:p w14:paraId="3D4B9C7C" w14:textId="77777777" w:rsidR="00F4165D" w:rsidRPr="00A34859" w:rsidRDefault="00F4165D" w:rsidP="00B56F52">
      <w:pPr>
        <w:rPr>
          <w:color w:val="7030A0"/>
        </w:rPr>
      </w:pPr>
    </w:p>
    <w:p w14:paraId="7729971E" w14:textId="77777777" w:rsidR="00F4165D" w:rsidRPr="00A34859" w:rsidRDefault="00F4165D" w:rsidP="00B56F52">
      <w:pPr>
        <w:rPr>
          <w:color w:val="7030A0"/>
        </w:rPr>
      </w:pPr>
    </w:p>
    <w:p w14:paraId="76EF8330" w14:textId="77777777" w:rsidR="00F4165D" w:rsidRPr="00A34859" w:rsidRDefault="00F4165D" w:rsidP="00B56F52">
      <w:pPr>
        <w:rPr>
          <w:color w:val="7030A0"/>
        </w:rPr>
      </w:pPr>
    </w:p>
    <w:p w14:paraId="5F83DB91" w14:textId="77777777" w:rsidR="00F4165D" w:rsidRPr="00A34859" w:rsidRDefault="00F4165D" w:rsidP="00B56F52">
      <w:pPr>
        <w:rPr>
          <w:color w:val="7030A0"/>
        </w:rPr>
      </w:pPr>
    </w:p>
    <w:p w14:paraId="58E64232" w14:textId="77777777" w:rsidR="00F4165D" w:rsidRPr="00A34859" w:rsidRDefault="00F4165D" w:rsidP="00B56F52">
      <w:pPr>
        <w:rPr>
          <w:color w:val="7030A0"/>
        </w:rPr>
      </w:pPr>
    </w:p>
    <w:p w14:paraId="027485FA" w14:textId="77777777" w:rsidR="00F4165D" w:rsidRPr="00A34859" w:rsidRDefault="00F4165D" w:rsidP="00B56F52">
      <w:pPr>
        <w:rPr>
          <w:color w:val="7030A0"/>
        </w:rPr>
      </w:pPr>
    </w:p>
    <w:p w14:paraId="1B6099A0" w14:textId="77777777" w:rsidR="00F4165D" w:rsidRPr="00A34859" w:rsidRDefault="00F4165D" w:rsidP="00B56F52">
      <w:pPr>
        <w:rPr>
          <w:color w:val="7030A0"/>
        </w:rPr>
      </w:pPr>
    </w:p>
    <w:p w14:paraId="61BDCAEC" w14:textId="77777777" w:rsidR="00F4165D" w:rsidRPr="00A34859" w:rsidRDefault="00F4165D" w:rsidP="00B56F52">
      <w:pPr>
        <w:rPr>
          <w:color w:val="7030A0"/>
        </w:rPr>
      </w:pPr>
    </w:p>
    <w:p w14:paraId="3A90F90D" w14:textId="77777777" w:rsidR="00F4165D" w:rsidRPr="00A34859" w:rsidRDefault="00F4165D" w:rsidP="00B56F52">
      <w:pPr>
        <w:rPr>
          <w:color w:val="7030A0"/>
        </w:rPr>
      </w:pPr>
    </w:p>
    <w:p w14:paraId="6C22869A" w14:textId="77777777" w:rsidR="00F4165D" w:rsidRPr="00A34859" w:rsidRDefault="00F4165D" w:rsidP="00B56F52">
      <w:pPr>
        <w:rPr>
          <w:color w:val="7030A0"/>
        </w:rPr>
      </w:pPr>
    </w:p>
    <w:p w14:paraId="30293DD0" w14:textId="77777777" w:rsidR="00F4165D" w:rsidRPr="00A34859" w:rsidRDefault="00F4165D" w:rsidP="00B56F52">
      <w:pPr>
        <w:rPr>
          <w:color w:val="7030A0"/>
        </w:rPr>
      </w:pPr>
    </w:p>
    <w:p w14:paraId="44B87FD4" w14:textId="77777777" w:rsidR="00F4165D" w:rsidRPr="00A34859" w:rsidRDefault="00F4165D" w:rsidP="00B56F52">
      <w:pPr>
        <w:rPr>
          <w:color w:val="7030A0"/>
        </w:rPr>
      </w:pPr>
    </w:p>
    <w:p w14:paraId="0475EBBF" w14:textId="77777777" w:rsidR="00F4165D" w:rsidRPr="00A34859" w:rsidRDefault="00F4165D" w:rsidP="00B56F52">
      <w:pPr>
        <w:rPr>
          <w:color w:val="7030A0"/>
        </w:rPr>
      </w:pPr>
    </w:p>
    <w:p w14:paraId="205EC927" w14:textId="77777777" w:rsidR="00F4165D" w:rsidRPr="00A34859" w:rsidRDefault="00F4165D" w:rsidP="00B56F52">
      <w:pPr>
        <w:rPr>
          <w:color w:val="7030A0"/>
        </w:rPr>
      </w:pPr>
    </w:p>
    <w:p w14:paraId="67424170" w14:textId="140633D8" w:rsidR="00E6229A" w:rsidRPr="00A34859" w:rsidRDefault="00B46AFB" w:rsidP="00F3468C">
      <w:pPr>
        <w:pStyle w:val="Heading2"/>
      </w:pPr>
      <w:bookmarkStart w:id="148" w:name="_Toc164865213"/>
      <w:r w:rsidRPr="00A34859">
        <w:lastRenderedPageBreak/>
        <w:t>Air-to-Fuel</w:t>
      </w:r>
      <w:r w:rsidR="006C7E2F" w:rsidRPr="00A34859">
        <w:t xml:space="preserve"> Ratio</w:t>
      </w:r>
      <w:r w:rsidR="00F3468C" w:rsidRPr="00A34859">
        <w:t xml:space="preserve"> Calculations</w:t>
      </w:r>
      <w:bookmarkEnd w:id="145"/>
      <w:bookmarkEnd w:id="148"/>
      <w:r w:rsidR="00F3468C" w:rsidRPr="00A34859">
        <w:t xml:space="preserve"> </w:t>
      </w:r>
    </w:p>
    <w:p w14:paraId="19C51AE8" w14:textId="23D6754A" w:rsidR="00275355" w:rsidRPr="00A34859" w:rsidRDefault="00D938A4" w:rsidP="0011304D">
      <w:pPr>
        <w:jc w:val="both"/>
      </w:pPr>
      <w:r w:rsidRPr="00A34859">
        <w:t xml:space="preserve">Since Ethanol is Chemically different </w:t>
      </w:r>
      <w:r w:rsidR="0011304D" w:rsidRPr="00A34859">
        <w:t>from</w:t>
      </w:r>
      <w:r w:rsidRPr="00A34859">
        <w:t xml:space="preserve"> gasoline th</w:t>
      </w:r>
      <w:r w:rsidR="00581378" w:rsidRPr="00A34859">
        <w:t xml:space="preserve">e optimal </w:t>
      </w:r>
      <w:r w:rsidR="0011304D" w:rsidRPr="00A34859">
        <w:t>air-to-fuel</w:t>
      </w:r>
      <w:r w:rsidR="00581378" w:rsidRPr="00A34859">
        <w:t xml:space="preserve"> ratio for </w:t>
      </w:r>
      <w:r w:rsidR="003858BF" w:rsidRPr="00A34859">
        <w:t xml:space="preserve">each </w:t>
      </w:r>
      <w:r w:rsidR="00581378" w:rsidRPr="00A34859">
        <w:t>b</w:t>
      </w:r>
      <w:r w:rsidR="005E70F7" w:rsidRPr="00A34859">
        <w:t>lend of fuel will change depending on the level of ethanol. Using the Molec</w:t>
      </w:r>
      <w:r w:rsidR="003552B0" w:rsidRPr="00A34859">
        <w:t>ular formula of each fuel (</w:t>
      </w:r>
      <w:r w:rsidR="00A01D53" w:rsidRPr="00A34859">
        <w:t>C</w:t>
      </w:r>
      <w:r w:rsidR="00A01D53" w:rsidRPr="00A34859">
        <w:rPr>
          <w:vertAlign w:val="subscript"/>
        </w:rPr>
        <w:t>2</w:t>
      </w:r>
      <w:r w:rsidR="00A01D53" w:rsidRPr="00A34859">
        <w:t>H</w:t>
      </w:r>
      <w:r w:rsidR="00A01D53" w:rsidRPr="00A34859">
        <w:rPr>
          <w:vertAlign w:val="subscript"/>
        </w:rPr>
        <w:t>6</w:t>
      </w:r>
      <w:r w:rsidR="00A01D53" w:rsidRPr="00A34859">
        <w:t xml:space="preserve">0 for Ethanol and </w:t>
      </w:r>
      <w:r w:rsidR="007A7187" w:rsidRPr="00A34859">
        <w:t>C</w:t>
      </w:r>
      <w:r w:rsidR="007A7187" w:rsidRPr="00A34859">
        <w:rPr>
          <w:vertAlign w:val="subscript"/>
        </w:rPr>
        <w:t>8</w:t>
      </w:r>
      <w:r w:rsidR="007A7187" w:rsidRPr="00A34859">
        <w:t>H</w:t>
      </w:r>
      <w:r w:rsidR="007A7187" w:rsidRPr="00A34859">
        <w:rPr>
          <w:vertAlign w:val="subscript"/>
        </w:rPr>
        <w:t xml:space="preserve">18 </w:t>
      </w:r>
      <w:r w:rsidR="007A7187" w:rsidRPr="00A34859">
        <w:t>for Gasoline)</w:t>
      </w:r>
      <w:r w:rsidR="00124A4C" w:rsidRPr="00A34859">
        <w:t xml:space="preserve"> </w:t>
      </w:r>
      <w:r w:rsidR="008B4149" w:rsidRPr="00A34859">
        <w:t>and knowing that the by-product</w:t>
      </w:r>
      <w:r w:rsidR="00C8758D" w:rsidRPr="00A34859">
        <w:t>s</w:t>
      </w:r>
      <w:r w:rsidR="008B4149" w:rsidRPr="00A34859">
        <w:t xml:space="preserve"> of ideal combustion </w:t>
      </w:r>
      <w:r w:rsidR="00160B31" w:rsidRPr="00A34859">
        <w:t>are</w:t>
      </w:r>
      <w:r w:rsidR="008B4149" w:rsidRPr="00A34859">
        <w:t xml:space="preserve"> Carbon Dio</w:t>
      </w:r>
      <w:r w:rsidR="00160B31" w:rsidRPr="00A34859">
        <w:t>xide (CO</w:t>
      </w:r>
      <w:r w:rsidR="00160B31" w:rsidRPr="00A34859">
        <w:rPr>
          <w:vertAlign w:val="subscript"/>
        </w:rPr>
        <w:t>2</w:t>
      </w:r>
      <w:r w:rsidR="00160B31" w:rsidRPr="00A34859">
        <w:t xml:space="preserve">) </w:t>
      </w:r>
      <w:r w:rsidR="00C8758D" w:rsidRPr="00A34859">
        <w:t>and Water (H</w:t>
      </w:r>
      <w:r w:rsidR="00C8758D" w:rsidRPr="00A34859">
        <w:rPr>
          <w:vertAlign w:val="subscript"/>
        </w:rPr>
        <w:t>2</w:t>
      </w:r>
      <w:r w:rsidR="00C8758D" w:rsidRPr="00A34859">
        <w:t>O)</w:t>
      </w:r>
      <w:r w:rsidR="000B2646" w:rsidRPr="00A34859">
        <w:t>,</w:t>
      </w:r>
      <w:r w:rsidR="008D60F5" w:rsidRPr="00A34859">
        <w:t xml:space="preserve"> carbon balancing can be done to </w:t>
      </w:r>
      <w:r w:rsidR="00F13697" w:rsidRPr="00A34859">
        <w:t xml:space="preserve">find out how much air is required for </w:t>
      </w:r>
      <w:r w:rsidR="006842E8" w:rsidRPr="00A34859">
        <w:t xml:space="preserve">ideal </w:t>
      </w:r>
      <w:r w:rsidR="00F13697" w:rsidRPr="00A34859">
        <w:t xml:space="preserve">combustion </w:t>
      </w:r>
      <w:r w:rsidR="00C16056" w:rsidRPr="00A34859">
        <w:t xml:space="preserve">of the different blends of fuel. Using this information, the chemical mass of the required air can be compared to the mass of the </w:t>
      </w:r>
      <w:r w:rsidR="00B46AFB" w:rsidRPr="00A34859">
        <w:t>combined</w:t>
      </w:r>
      <w:r w:rsidR="00C16056" w:rsidRPr="00A34859">
        <w:t xml:space="preserve"> fuel types to get the </w:t>
      </w:r>
      <w:r w:rsidR="0011304D" w:rsidRPr="00A34859">
        <w:t>air-to-fuel</w:t>
      </w:r>
      <w:r w:rsidR="00C16056" w:rsidRPr="00A34859">
        <w:t xml:space="preserve"> ratio. </w:t>
      </w:r>
      <w:r w:rsidR="00332499" w:rsidRPr="00A34859">
        <w:t>For this formula</w:t>
      </w:r>
      <w:r w:rsidR="00D454E9" w:rsidRPr="00A34859">
        <w:t xml:space="preserve">, the mass of air has been assumed to be 3.76 parts </w:t>
      </w:r>
      <w:r w:rsidR="00316D0E" w:rsidRPr="00A34859">
        <w:t>Nitrogen</w:t>
      </w:r>
      <w:r w:rsidR="006842E8" w:rsidRPr="00A34859">
        <w:t xml:space="preserve"> (N</w:t>
      </w:r>
      <w:r w:rsidR="006842E8" w:rsidRPr="00A34859">
        <w:rPr>
          <w:vertAlign w:val="subscript"/>
        </w:rPr>
        <w:t>2</w:t>
      </w:r>
      <w:r w:rsidR="006842E8" w:rsidRPr="00A34859">
        <w:t>)</w:t>
      </w:r>
      <w:r w:rsidR="00D454E9" w:rsidRPr="00A34859">
        <w:t xml:space="preserve"> to every </w:t>
      </w:r>
      <w:r w:rsidR="005B4358">
        <w:t>1 part</w:t>
      </w:r>
      <w:r w:rsidR="00D454E9" w:rsidRPr="00A34859">
        <w:t xml:space="preserve"> Oxygen</w:t>
      </w:r>
      <w:r w:rsidR="006842E8" w:rsidRPr="00A34859">
        <w:t xml:space="preserve"> (O</w:t>
      </w:r>
      <w:r w:rsidR="006842E8" w:rsidRPr="00A34859">
        <w:rPr>
          <w:vertAlign w:val="subscript"/>
        </w:rPr>
        <w:t>2</w:t>
      </w:r>
      <w:r w:rsidR="006842E8" w:rsidRPr="00A34859">
        <w:t>)</w:t>
      </w:r>
      <w:r w:rsidR="00D454E9" w:rsidRPr="00A34859">
        <w:t xml:space="preserve"> due to nitrogen making up 78% of air compared to oxygens 21% (NASA, 2016).</w:t>
      </w:r>
    </w:p>
    <w:p w14:paraId="0099AD7E" w14:textId="77777777" w:rsidR="00CA4C03" w:rsidRPr="00A34859" w:rsidRDefault="00CA4C03" w:rsidP="0011304D">
      <w:pPr>
        <w:jc w:val="both"/>
      </w:pPr>
    </w:p>
    <w:p w14:paraId="241575B0" w14:textId="44417D0A" w:rsidR="00CA4C03" w:rsidRPr="00A34859" w:rsidRDefault="00316D0E" w:rsidP="0011304D">
      <w:pPr>
        <w:jc w:val="both"/>
      </w:pPr>
      <w:r w:rsidRPr="00A34859">
        <w:t xml:space="preserve">Using the atomic mass calculated for both the input and output of combustion, calculations can be verified, ensuring that </w:t>
      </w:r>
      <w:r w:rsidR="0073186F" w:rsidRPr="00A34859">
        <w:t>no mass is lost during combustion</w:t>
      </w:r>
      <w:r w:rsidR="001C2167" w:rsidRPr="00A34859">
        <w:t>. (See Appendi</w:t>
      </w:r>
      <w:r w:rsidR="000F67D7">
        <w:t>x</w:t>
      </w:r>
      <w:r w:rsidR="009369A5">
        <w:t xml:space="preserve"> C</w:t>
      </w:r>
      <w:r w:rsidR="000F67D7">
        <w:t xml:space="preserve"> </w:t>
      </w:r>
      <w:r w:rsidR="00BF2CC1" w:rsidRPr="00A34859">
        <w:t>for</w:t>
      </w:r>
      <w:r w:rsidR="001C2167" w:rsidRPr="00A34859">
        <w:t xml:space="preserve"> Example)</w:t>
      </w:r>
    </w:p>
    <w:p w14:paraId="267C4DDF" w14:textId="51961C06" w:rsidR="00D938A4" w:rsidRPr="00A34859" w:rsidRDefault="00D938A4" w:rsidP="0011304D">
      <w:pPr>
        <w:jc w:val="both"/>
      </w:pPr>
    </w:p>
    <w:p w14:paraId="08945231" w14:textId="6C08B329" w:rsidR="00BA224F" w:rsidRPr="00A34859" w:rsidRDefault="00BA224F" w:rsidP="0011304D">
      <w:pPr>
        <w:jc w:val="both"/>
      </w:pPr>
      <w:r w:rsidRPr="00A34859">
        <w:t xml:space="preserve">Results show that as the content of the ethanol within the fuel </w:t>
      </w:r>
      <w:r w:rsidR="0073186F" w:rsidRPr="00A34859">
        <w:t>increases</w:t>
      </w:r>
      <w:r w:rsidRPr="00A34859">
        <w:t xml:space="preserve"> the amount of air required to achieve complete combustion decreases</w:t>
      </w:r>
      <w:r w:rsidR="00201920" w:rsidRPr="00A34859">
        <w:t xml:space="preserve">, resulting in a decreased </w:t>
      </w:r>
      <w:r w:rsidR="00A74504" w:rsidRPr="00A34859">
        <w:t>air-to-fuel</w:t>
      </w:r>
      <w:r w:rsidR="00201920" w:rsidRPr="00A34859">
        <w:t xml:space="preserve"> ratio</w:t>
      </w:r>
      <w:r w:rsidRPr="00A34859">
        <w:t>.</w:t>
      </w:r>
      <w:r w:rsidR="0073186F" w:rsidRPr="00A34859">
        <w:t xml:space="preserve"> This is expected as </w:t>
      </w:r>
      <w:r w:rsidR="00201920" w:rsidRPr="00A34859">
        <w:t>ethanol has less chemical mass than ethanol</w:t>
      </w:r>
      <w:r w:rsidR="0019224C" w:rsidRPr="00A34859">
        <w:t xml:space="preserve"> </w:t>
      </w:r>
      <w:r w:rsidR="002446E3">
        <w:t>(See Figure 22).</w:t>
      </w:r>
      <w:r w:rsidRPr="00A34859">
        <w:t xml:space="preserve"> Th</w:t>
      </w:r>
      <w:r w:rsidR="00FC4AF3" w:rsidRPr="00A34859">
        <w:t xml:space="preserve">e rate </w:t>
      </w:r>
      <w:r w:rsidR="00A74504" w:rsidRPr="00A34859">
        <w:t>at</w:t>
      </w:r>
      <w:r w:rsidR="00FC4AF3" w:rsidRPr="00A34859">
        <w:t xml:space="preserve"> which the amount of oxygen required </w:t>
      </w:r>
      <w:r w:rsidR="00EB45A6" w:rsidRPr="00A34859">
        <w:t>decreases i</w:t>
      </w:r>
      <w:r w:rsidR="00A74504" w:rsidRPr="00A34859">
        <w:t>s</w:t>
      </w:r>
      <w:r w:rsidR="00EB45A6" w:rsidRPr="00A34859">
        <w:t xml:space="preserve"> represented by a curved line</w:t>
      </w:r>
      <w:r w:rsidR="00271919" w:rsidRPr="00A34859">
        <w:t xml:space="preserve"> in</w:t>
      </w:r>
      <w:r w:rsidR="002446E3">
        <w:t xml:space="preserve"> Figure 23.</w:t>
      </w:r>
      <w:r w:rsidR="00351CC6" w:rsidRPr="00A34859">
        <w:rPr>
          <w:color w:val="FF0000"/>
        </w:rPr>
        <w:t xml:space="preserve"> </w:t>
      </w:r>
      <w:r w:rsidR="00BB5BC6" w:rsidRPr="00A34859">
        <w:t xml:space="preserve">This shows that </w:t>
      </w:r>
      <w:r w:rsidR="00787D49" w:rsidRPr="00A34859">
        <w:t xml:space="preserve">the </w:t>
      </w:r>
      <w:r w:rsidR="002614C7" w:rsidRPr="00A34859">
        <w:t xml:space="preserve">amount of oxygen required changes at a non-linear rate between </w:t>
      </w:r>
      <w:r w:rsidR="00E26B38" w:rsidRPr="00A34859">
        <w:t>each fuel blend</w:t>
      </w:r>
      <w:r w:rsidR="002446E3">
        <w:t>,</w:t>
      </w:r>
      <w:r w:rsidR="00E26B38" w:rsidRPr="00A34859">
        <w:t xml:space="preserve"> with the rate of change decreasing as the ethanol content </w:t>
      </w:r>
      <w:r w:rsidR="00034622" w:rsidRPr="00A34859">
        <w:t xml:space="preserve">increases within the fuel. </w:t>
      </w:r>
      <w:r w:rsidR="005D138F" w:rsidRPr="00A34859">
        <w:t xml:space="preserve">Figure </w:t>
      </w:r>
      <w:r w:rsidR="002446E3">
        <w:t>24</w:t>
      </w:r>
      <w:r w:rsidR="005D138F" w:rsidRPr="00A34859">
        <w:t xml:space="preserve"> shows that</w:t>
      </w:r>
      <w:r w:rsidR="0023117D" w:rsidRPr="00A34859">
        <w:t xml:space="preserve"> Indol</w:t>
      </w:r>
      <w:r w:rsidR="00715EA4">
        <w:t>e</w:t>
      </w:r>
      <w:r w:rsidR="00924917" w:rsidRPr="00A34859">
        <w:t>ne ethanol blends require less oxygen for ideal combustion than gasoline</w:t>
      </w:r>
      <w:r w:rsidR="0011304D" w:rsidRPr="00A34859">
        <w:t>. This</w:t>
      </w:r>
      <w:r w:rsidR="00924917" w:rsidRPr="00A34859">
        <w:t xml:space="preserve"> is due to </w:t>
      </w:r>
      <w:r w:rsidR="0011304D" w:rsidRPr="00A34859">
        <w:t>indolene</w:t>
      </w:r>
      <w:r w:rsidR="00924917" w:rsidRPr="00A34859">
        <w:t xml:space="preserve"> initially requiring less oxygen than gasoline, </w:t>
      </w:r>
      <w:r w:rsidR="0011304D" w:rsidRPr="00A34859">
        <w:t>affecting</w:t>
      </w:r>
      <w:r w:rsidR="00924917" w:rsidRPr="00A34859">
        <w:t xml:space="preserve"> every blend it is mixed with.</w:t>
      </w:r>
    </w:p>
    <w:p w14:paraId="4480942A" w14:textId="5D820745" w:rsidR="00D938A4" w:rsidRPr="00A34859" w:rsidRDefault="00D938A4" w:rsidP="00275355"/>
    <w:p w14:paraId="6C8E4CB4" w14:textId="3C6FD4B2" w:rsidR="00BA224F" w:rsidRPr="00A34859" w:rsidRDefault="00960D33" w:rsidP="00275355">
      <w:r w:rsidRPr="00A34859">
        <w:rPr>
          <w:noProof/>
        </w:rPr>
        <mc:AlternateContent>
          <mc:Choice Requires="wps">
            <w:drawing>
              <wp:anchor distT="0" distB="0" distL="114300" distR="114300" simplePos="0" relativeHeight="251658284" behindDoc="0" locked="0" layoutInCell="1" allowOverlap="1" wp14:anchorId="2393B741" wp14:editId="4FDD638D">
                <wp:simplePos x="0" y="0"/>
                <wp:positionH relativeFrom="column">
                  <wp:posOffset>0</wp:posOffset>
                </wp:positionH>
                <wp:positionV relativeFrom="paragraph">
                  <wp:posOffset>3374390</wp:posOffset>
                </wp:positionV>
                <wp:extent cx="5802630" cy="635"/>
                <wp:effectExtent l="0" t="0" r="0" b="0"/>
                <wp:wrapNone/>
                <wp:docPr id="542820568" name="Text Box 1"/>
                <wp:cNvGraphicFramePr/>
                <a:graphic xmlns:a="http://schemas.openxmlformats.org/drawingml/2006/main">
                  <a:graphicData uri="http://schemas.microsoft.com/office/word/2010/wordprocessingShape">
                    <wps:wsp>
                      <wps:cNvSpPr txBox="1"/>
                      <wps:spPr>
                        <a:xfrm>
                          <a:off x="0" y="0"/>
                          <a:ext cx="5802630" cy="635"/>
                        </a:xfrm>
                        <a:prstGeom prst="rect">
                          <a:avLst/>
                        </a:prstGeom>
                        <a:solidFill>
                          <a:prstClr val="white"/>
                        </a:solidFill>
                        <a:ln>
                          <a:noFill/>
                        </a:ln>
                      </wps:spPr>
                      <wps:txbx>
                        <w:txbxContent>
                          <w:p w14:paraId="6C06E2D2" w14:textId="62AE5F04" w:rsidR="00960D33" w:rsidRPr="00A34859" w:rsidRDefault="00960D33" w:rsidP="00960D33">
                            <w:pPr>
                              <w:pStyle w:val="Caption"/>
                              <w:jc w:val="center"/>
                              <w:rPr>
                                <w:color w:val="808080" w:themeColor="background1" w:themeShade="80"/>
                                <w:sz w:val="22"/>
                                <w:szCs w:val="22"/>
                              </w:rPr>
                            </w:pPr>
                            <w:bookmarkStart w:id="149" w:name="_Toc165464580"/>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22</w:t>
                            </w:r>
                            <w:r w:rsidRPr="00A34859">
                              <w:rPr>
                                <w:color w:val="808080" w:themeColor="background1" w:themeShade="80"/>
                              </w:rPr>
                              <w:fldChar w:fldCharType="end"/>
                            </w:r>
                            <w:r w:rsidRPr="00A34859">
                              <w:rPr>
                                <w:color w:val="808080" w:themeColor="background1" w:themeShade="80"/>
                              </w:rPr>
                              <w:t>- Graph showing Air to Fuel ratio for varied ethanol content in fuel (Author, 2024)</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93B741" id="_x0000_s1047" type="#_x0000_t202" style="position:absolute;margin-left:0;margin-top:265.7pt;width:456.9pt;height:.0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" stroked="f">
                <v:textbox style="mso-fit-shape-to-text:t" inset="0,0,0,0">
                  <w:txbxContent>
                    <w:p w14:paraId="6C06E2D2" w14:textId="62AE5F04" w:rsidR="00960D33" w:rsidRPr="00A34859" w:rsidRDefault="00960D33" w:rsidP="00960D33">
                      <w:pPr>
                        <w:pStyle w:val="Caption"/>
                        <w:jc w:val="center"/>
                        <w:rPr>
                          <w:color w:val="808080" w:themeColor="background1" w:themeShade="80"/>
                          <w:sz w:val="22"/>
                          <w:szCs w:val="22"/>
                        </w:rPr>
                      </w:pPr>
                      <w:bookmarkStart w:id="150" w:name="_Toc165464580"/>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22</w:t>
                      </w:r>
                      <w:r w:rsidRPr="00A34859">
                        <w:rPr>
                          <w:color w:val="808080" w:themeColor="background1" w:themeShade="80"/>
                        </w:rPr>
                        <w:fldChar w:fldCharType="end"/>
                      </w:r>
                      <w:r w:rsidRPr="00A34859">
                        <w:rPr>
                          <w:color w:val="808080" w:themeColor="background1" w:themeShade="80"/>
                        </w:rPr>
                        <w:t>- Graph showing Air to Fuel ratio for varied ethanol content in fuel (Author, 2024)</w:t>
                      </w:r>
                      <w:bookmarkEnd w:id="150"/>
                    </w:p>
                  </w:txbxContent>
                </v:textbox>
              </v:shape>
            </w:pict>
          </mc:Fallback>
        </mc:AlternateContent>
      </w:r>
      <w:r w:rsidRPr="00A34859">
        <w:rPr>
          <w:noProof/>
        </w:rPr>
        <w:drawing>
          <wp:anchor distT="0" distB="0" distL="114300" distR="114300" simplePos="0" relativeHeight="251658265" behindDoc="0" locked="0" layoutInCell="1" allowOverlap="1" wp14:anchorId="6973F0CC" wp14:editId="09968715">
            <wp:simplePos x="0" y="0"/>
            <wp:positionH relativeFrom="margin">
              <wp:align>left</wp:align>
            </wp:positionH>
            <wp:positionV relativeFrom="paragraph">
              <wp:posOffset>12065</wp:posOffset>
            </wp:positionV>
            <wp:extent cx="5802630" cy="3305175"/>
            <wp:effectExtent l="0" t="0" r="7620" b="9525"/>
            <wp:wrapNone/>
            <wp:docPr id="7258761" name="Picture 1" descr="A graph showing a line of gaso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761" name="Picture 1" descr="A graph showing a line of gasolin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5802630" cy="3305175"/>
                    </a:xfrm>
                    <a:prstGeom prst="rect">
                      <a:avLst/>
                    </a:prstGeom>
                  </pic:spPr>
                </pic:pic>
              </a:graphicData>
            </a:graphic>
            <wp14:sizeRelH relativeFrom="page">
              <wp14:pctWidth>0</wp14:pctWidth>
            </wp14:sizeRelH>
            <wp14:sizeRelV relativeFrom="page">
              <wp14:pctHeight>0</wp14:pctHeight>
            </wp14:sizeRelV>
          </wp:anchor>
        </w:drawing>
      </w:r>
    </w:p>
    <w:p w14:paraId="46373F50" w14:textId="07937E18" w:rsidR="00BA224F" w:rsidRPr="00A34859" w:rsidRDefault="00BA224F" w:rsidP="00275355"/>
    <w:p w14:paraId="0CE2BB5B" w14:textId="675951E3" w:rsidR="00BA224F" w:rsidRPr="00A34859" w:rsidRDefault="00BA224F" w:rsidP="00275355"/>
    <w:p w14:paraId="62EF316C" w14:textId="0632C6F6" w:rsidR="00BA224F" w:rsidRPr="00A34859" w:rsidRDefault="00BA224F" w:rsidP="00275355"/>
    <w:p w14:paraId="1C75B454" w14:textId="2B7EB4F9" w:rsidR="00BA224F" w:rsidRPr="00A34859" w:rsidRDefault="00BA224F" w:rsidP="00275355"/>
    <w:p w14:paraId="41EAD3E4" w14:textId="7BEC85C4" w:rsidR="00BA224F" w:rsidRPr="00A34859" w:rsidRDefault="00BA224F" w:rsidP="00275355"/>
    <w:p w14:paraId="7F5EAECB" w14:textId="4D130CAE" w:rsidR="00BA224F" w:rsidRPr="00A34859" w:rsidRDefault="00BA224F" w:rsidP="00275355"/>
    <w:p w14:paraId="25217EFA" w14:textId="20234287" w:rsidR="00BA224F" w:rsidRPr="00A34859" w:rsidRDefault="00BA224F" w:rsidP="00275355"/>
    <w:p w14:paraId="52861DC8" w14:textId="217D890B" w:rsidR="00BA224F" w:rsidRPr="00A34859" w:rsidRDefault="00BA224F" w:rsidP="00275355"/>
    <w:p w14:paraId="452B78D8" w14:textId="77777777" w:rsidR="00BA224F" w:rsidRPr="00A34859" w:rsidRDefault="00BA224F" w:rsidP="00275355"/>
    <w:p w14:paraId="215B23AE" w14:textId="77777777" w:rsidR="00BA224F" w:rsidRPr="00A34859" w:rsidRDefault="00BA224F" w:rsidP="00275355"/>
    <w:p w14:paraId="54A12596" w14:textId="54866DE4" w:rsidR="00BA224F" w:rsidRPr="00A34859" w:rsidRDefault="00BA224F" w:rsidP="00275355"/>
    <w:p w14:paraId="18EEDA0D" w14:textId="77777777" w:rsidR="00BA224F" w:rsidRPr="00A34859" w:rsidRDefault="00BA224F" w:rsidP="00275355"/>
    <w:p w14:paraId="6C411697" w14:textId="345BB3DF" w:rsidR="00145D8E" w:rsidRPr="00A34859" w:rsidRDefault="00145D8E" w:rsidP="00275355"/>
    <w:p w14:paraId="354AAAB3" w14:textId="720F8B6B" w:rsidR="00145D8E" w:rsidRPr="00A34859" w:rsidRDefault="00145D8E" w:rsidP="00275355"/>
    <w:p w14:paraId="7D6168BD" w14:textId="42D28BD4" w:rsidR="00145D8E" w:rsidRPr="00A34859" w:rsidRDefault="00145D8E" w:rsidP="00275355"/>
    <w:p w14:paraId="3D7FE186" w14:textId="77777777" w:rsidR="00145D8E" w:rsidRPr="00A34859" w:rsidRDefault="00145D8E" w:rsidP="00275355"/>
    <w:p w14:paraId="3CBABD05" w14:textId="03875459" w:rsidR="00145D8E" w:rsidRPr="00A34859" w:rsidRDefault="00145D8E" w:rsidP="00275355"/>
    <w:p w14:paraId="60337212" w14:textId="6BD26330" w:rsidR="00145D8E" w:rsidRPr="00A34859" w:rsidRDefault="00145D8E" w:rsidP="00275355"/>
    <w:p w14:paraId="291FDE15" w14:textId="1003EB30" w:rsidR="00145D8E" w:rsidRPr="00A34859" w:rsidRDefault="00145D8E" w:rsidP="00275355"/>
    <w:p w14:paraId="300C7C91" w14:textId="77777777" w:rsidR="00145D8E" w:rsidRPr="00A34859" w:rsidRDefault="00145D8E" w:rsidP="00275355"/>
    <w:p w14:paraId="6EDEE2E8" w14:textId="0E91D109" w:rsidR="00145D8E" w:rsidRPr="00A34859" w:rsidRDefault="00145D8E" w:rsidP="00275355"/>
    <w:p w14:paraId="605E5565" w14:textId="77777777" w:rsidR="00145D8E" w:rsidRPr="00A34859" w:rsidRDefault="00145D8E" w:rsidP="00275355"/>
    <w:p w14:paraId="56716EC7" w14:textId="77777777" w:rsidR="00145D8E" w:rsidRPr="00A34859" w:rsidRDefault="00145D8E" w:rsidP="00275355"/>
    <w:p w14:paraId="24157AEB" w14:textId="77777777" w:rsidR="00145D8E" w:rsidRPr="00A34859" w:rsidRDefault="00145D8E" w:rsidP="00275355"/>
    <w:p w14:paraId="3B9C7D32" w14:textId="77777777" w:rsidR="00145D8E" w:rsidRPr="00A34859" w:rsidRDefault="00145D8E" w:rsidP="00275355"/>
    <w:p w14:paraId="501263A3" w14:textId="77777777" w:rsidR="00145D8E" w:rsidRPr="00A34859" w:rsidRDefault="00145D8E" w:rsidP="00275355"/>
    <w:p w14:paraId="647E08FE" w14:textId="77777777" w:rsidR="00145D8E" w:rsidRPr="00A34859" w:rsidRDefault="00145D8E" w:rsidP="00275355"/>
    <w:p w14:paraId="094278F3" w14:textId="77777777" w:rsidR="00145D8E" w:rsidRPr="00A34859" w:rsidRDefault="00145D8E" w:rsidP="00275355"/>
    <w:p w14:paraId="5A15EB53" w14:textId="77777777" w:rsidR="00145D8E" w:rsidRPr="00A34859" w:rsidRDefault="00145D8E" w:rsidP="00275355"/>
    <w:p w14:paraId="100091CA" w14:textId="77777777" w:rsidR="00145D8E" w:rsidRPr="00A34859" w:rsidRDefault="00145D8E" w:rsidP="00275355"/>
    <w:p w14:paraId="47AF67FE" w14:textId="77777777" w:rsidR="00145D8E" w:rsidRPr="00A34859" w:rsidRDefault="00145D8E" w:rsidP="00275355"/>
    <w:p w14:paraId="15DFEC87" w14:textId="77777777" w:rsidR="00145D8E" w:rsidRPr="00A34859" w:rsidRDefault="00145D8E" w:rsidP="00275355"/>
    <w:p w14:paraId="75D4AAB6" w14:textId="77777777" w:rsidR="007F2317" w:rsidRPr="00A34859" w:rsidRDefault="007F2317" w:rsidP="00275355"/>
    <w:p w14:paraId="19138CD7" w14:textId="6FA405E0" w:rsidR="007F2317" w:rsidRPr="00A34859" w:rsidRDefault="007F2317" w:rsidP="00275355"/>
    <w:p w14:paraId="143E910E" w14:textId="01EAD94B" w:rsidR="007F2317" w:rsidRPr="00A34859" w:rsidRDefault="008025B4" w:rsidP="00275355">
      <w:r w:rsidRPr="00A34859">
        <w:rPr>
          <w:noProof/>
        </w:rPr>
        <mc:AlternateContent>
          <mc:Choice Requires="wps">
            <w:drawing>
              <wp:anchor distT="0" distB="0" distL="114300" distR="114300" simplePos="0" relativeHeight="251658285" behindDoc="0" locked="0" layoutInCell="1" allowOverlap="1" wp14:anchorId="299EC69F" wp14:editId="761C3E97">
                <wp:simplePos x="0" y="0"/>
                <wp:positionH relativeFrom="column">
                  <wp:posOffset>0</wp:posOffset>
                </wp:positionH>
                <wp:positionV relativeFrom="paragraph">
                  <wp:posOffset>3311525</wp:posOffset>
                </wp:positionV>
                <wp:extent cx="5819775" cy="635"/>
                <wp:effectExtent l="0" t="0" r="0" b="0"/>
                <wp:wrapNone/>
                <wp:docPr id="1315928459" name="Text Box 1"/>
                <wp:cNvGraphicFramePr/>
                <a:graphic xmlns:a="http://schemas.openxmlformats.org/drawingml/2006/main">
                  <a:graphicData uri="http://schemas.microsoft.com/office/word/2010/wordprocessingShape">
                    <wps:wsp>
                      <wps:cNvSpPr txBox="1"/>
                      <wps:spPr>
                        <a:xfrm>
                          <a:off x="0" y="0"/>
                          <a:ext cx="5819775" cy="635"/>
                        </a:xfrm>
                        <a:prstGeom prst="rect">
                          <a:avLst/>
                        </a:prstGeom>
                        <a:solidFill>
                          <a:prstClr val="white"/>
                        </a:solidFill>
                        <a:ln>
                          <a:noFill/>
                        </a:ln>
                      </wps:spPr>
                      <wps:txbx>
                        <w:txbxContent>
                          <w:p w14:paraId="14D96036" w14:textId="3963155F" w:rsidR="008025B4" w:rsidRPr="00A34859" w:rsidRDefault="008025B4" w:rsidP="00C10F54">
                            <w:pPr>
                              <w:pStyle w:val="Caption"/>
                              <w:jc w:val="center"/>
                              <w:rPr>
                                <w:color w:val="808080" w:themeColor="background1" w:themeShade="80"/>
                                <w:sz w:val="22"/>
                                <w:szCs w:val="22"/>
                              </w:rPr>
                            </w:pPr>
                            <w:bookmarkStart w:id="151" w:name="_Toc165464581"/>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23</w:t>
                            </w:r>
                            <w:r w:rsidRPr="00A34859">
                              <w:rPr>
                                <w:color w:val="808080" w:themeColor="background1" w:themeShade="80"/>
                              </w:rPr>
                              <w:fldChar w:fldCharType="end"/>
                            </w:r>
                            <w:r w:rsidRPr="00A34859">
                              <w:rPr>
                                <w:color w:val="808080" w:themeColor="background1" w:themeShade="80"/>
                              </w:rPr>
                              <w:t>- Graph showing the rate of change of the AFR between ethanol content % (Author, 2024)</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9EC69F" id="_x0000_s1048" type="#_x0000_t202" style="position:absolute;margin-left:0;margin-top:260.75pt;width:458.25pt;height:.0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" stroked="f">
                <v:textbox style="mso-fit-shape-to-text:t" inset="0,0,0,0">
                  <w:txbxContent>
                    <w:p w14:paraId="14D96036" w14:textId="3963155F" w:rsidR="008025B4" w:rsidRPr="00A34859" w:rsidRDefault="008025B4" w:rsidP="00C10F54">
                      <w:pPr>
                        <w:pStyle w:val="Caption"/>
                        <w:jc w:val="center"/>
                        <w:rPr>
                          <w:color w:val="808080" w:themeColor="background1" w:themeShade="80"/>
                          <w:sz w:val="22"/>
                          <w:szCs w:val="22"/>
                        </w:rPr>
                      </w:pPr>
                      <w:bookmarkStart w:id="152" w:name="_Toc165464581"/>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23</w:t>
                      </w:r>
                      <w:r w:rsidRPr="00A34859">
                        <w:rPr>
                          <w:color w:val="808080" w:themeColor="background1" w:themeShade="80"/>
                        </w:rPr>
                        <w:fldChar w:fldCharType="end"/>
                      </w:r>
                      <w:r w:rsidRPr="00A34859">
                        <w:rPr>
                          <w:color w:val="808080" w:themeColor="background1" w:themeShade="80"/>
                        </w:rPr>
                        <w:t>- Graph showing the rate of change of the AFR between ethanol content % (Author, 2024)</w:t>
                      </w:r>
                      <w:bookmarkEnd w:id="152"/>
                    </w:p>
                  </w:txbxContent>
                </v:textbox>
              </v:shape>
            </w:pict>
          </mc:Fallback>
        </mc:AlternateContent>
      </w:r>
      <w:r w:rsidR="009E22EC" w:rsidRPr="00A34859">
        <w:rPr>
          <w:noProof/>
          <w:color w:val="FF0000"/>
        </w:rPr>
        <w:drawing>
          <wp:anchor distT="0" distB="0" distL="114300" distR="114300" simplePos="0" relativeHeight="251658264" behindDoc="0" locked="0" layoutInCell="1" allowOverlap="1" wp14:anchorId="21FF6A20" wp14:editId="618CDA04">
            <wp:simplePos x="0" y="0"/>
            <wp:positionH relativeFrom="margin">
              <wp:align>left</wp:align>
            </wp:positionH>
            <wp:positionV relativeFrom="paragraph">
              <wp:posOffset>-479425</wp:posOffset>
            </wp:positionV>
            <wp:extent cx="5819820" cy="3733800"/>
            <wp:effectExtent l="0" t="0" r="9525" b="0"/>
            <wp:wrapNone/>
            <wp:docPr id="4"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a li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825135" cy="3737210"/>
                    </a:xfrm>
                    <a:prstGeom prst="rect">
                      <a:avLst/>
                    </a:prstGeom>
                  </pic:spPr>
                </pic:pic>
              </a:graphicData>
            </a:graphic>
            <wp14:sizeRelH relativeFrom="page">
              <wp14:pctWidth>0</wp14:pctWidth>
            </wp14:sizeRelH>
            <wp14:sizeRelV relativeFrom="page">
              <wp14:pctHeight>0</wp14:pctHeight>
            </wp14:sizeRelV>
          </wp:anchor>
        </w:drawing>
      </w:r>
    </w:p>
    <w:p w14:paraId="16DFCF29" w14:textId="77777777" w:rsidR="007F2317" w:rsidRPr="00A34859" w:rsidRDefault="007F2317" w:rsidP="00275355"/>
    <w:p w14:paraId="61210B24" w14:textId="77777777" w:rsidR="007F2317" w:rsidRPr="00A34859" w:rsidRDefault="007F2317" w:rsidP="00275355"/>
    <w:p w14:paraId="05F960C8" w14:textId="77777777" w:rsidR="007F2317" w:rsidRPr="00A34859" w:rsidRDefault="007F2317" w:rsidP="00275355"/>
    <w:p w14:paraId="3E2DEA59" w14:textId="77777777" w:rsidR="007F2317" w:rsidRPr="00A34859" w:rsidRDefault="007F2317" w:rsidP="00275355"/>
    <w:p w14:paraId="40E10C16" w14:textId="77777777" w:rsidR="007F2317" w:rsidRPr="00A34859" w:rsidRDefault="007F2317" w:rsidP="00275355"/>
    <w:p w14:paraId="4F833133" w14:textId="77777777" w:rsidR="007F2317" w:rsidRPr="00A34859" w:rsidRDefault="007F2317" w:rsidP="00275355"/>
    <w:p w14:paraId="1438AD77" w14:textId="77777777" w:rsidR="007F2317" w:rsidRPr="00A34859" w:rsidRDefault="007F2317" w:rsidP="00275355"/>
    <w:p w14:paraId="4AEFB42C" w14:textId="77777777" w:rsidR="007F2317" w:rsidRPr="00A34859" w:rsidRDefault="007F2317" w:rsidP="00275355"/>
    <w:p w14:paraId="6F26254B" w14:textId="77777777" w:rsidR="007F2317" w:rsidRPr="00A34859" w:rsidRDefault="007F2317" w:rsidP="00275355"/>
    <w:p w14:paraId="46A83240" w14:textId="77777777" w:rsidR="004F7D9F" w:rsidRPr="00A34859" w:rsidRDefault="004F7D9F" w:rsidP="00275355"/>
    <w:p w14:paraId="3D8EC0AA" w14:textId="77777777" w:rsidR="004F7D9F" w:rsidRPr="00A34859" w:rsidRDefault="004F7D9F" w:rsidP="00275355"/>
    <w:p w14:paraId="1FAFB7D8" w14:textId="77777777" w:rsidR="004F7D9F" w:rsidRPr="00A34859" w:rsidRDefault="004F7D9F" w:rsidP="00275355"/>
    <w:p w14:paraId="52978A03" w14:textId="77777777" w:rsidR="004F7D9F" w:rsidRPr="00A34859" w:rsidRDefault="004F7D9F" w:rsidP="00275355"/>
    <w:p w14:paraId="18D6EA60" w14:textId="77777777" w:rsidR="004F7D9F" w:rsidRPr="00A34859" w:rsidRDefault="004F7D9F" w:rsidP="00275355"/>
    <w:p w14:paraId="3DD4226A" w14:textId="77777777" w:rsidR="004F7D9F" w:rsidRPr="00A34859" w:rsidRDefault="004F7D9F" w:rsidP="00275355"/>
    <w:p w14:paraId="3FD31DBA" w14:textId="77777777" w:rsidR="004F7D9F" w:rsidRPr="00A34859" w:rsidRDefault="004F7D9F" w:rsidP="00275355"/>
    <w:p w14:paraId="153B63BB" w14:textId="77777777" w:rsidR="007F2317" w:rsidRPr="00A34859" w:rsidRDefault="007F2317" w:rsidP="00275355"/>
    <w:p w14:paraId="67B8FF6C" w14:textId="77777777" w:rsidR="007F2317" w:rsidRPr="00A34859" w:rsidRDefault="007F2317" w:rsidP="00275355"/>
    <w:p w14:paraId="2920DEED" w14:textId="77777777" w:rsidR="007F2317" w:rsidRPr="00A34859" w:rsidRDefault="007F2317" w:rsidP="00275355"/>
    <w:p w14:paraId="4C50A4FB" w14:textId="4C2E92D5" w:rsidR="009E22EC" w:rsidRPr="00A34859" w:rsidRDefault="009E22EC" w:rsidP="00275355"/>
    <w:p w14:paraId="4B494D27" w14:textId="77777777" w:rsidR="009E22EC" w:rsidRPr="00A34859" w:rsidRDefault="009E22EC" w:rsidP="00275355"/>
    <w:p w14:paraId="6445A1EC" w14:textId="38B858DD" w:rsidR="009E22EC" w:rsidRPr="00A34859" w:rsidRDefault="00924917" w:rsidP="00275355">
      <w:r w:rsidRPr="00A34859">
        <w:rPr>
          <w:noProof/>
        </w:rPr>
        <mc:AlternateContent>
          <mc:Choice Requires="wps">
            <w:drawing>
              <wp:anchor distT="0" distB="0" distL="114300" distR="114300" simplePos="0" relativeHeight="251658287" behindDoc="0" locked="0" layoutInCell="1" allowOverlap="1" wp14:anchorId="1335F440" wp14:editId="03887E1F">
                <wp:simplePos x="0" y="0"/>
                <wp:positionH relativeFrom="column">
                  <wp:posOffset>0</wp:posOffset>
                </wp:positionH>
                <wp:positionV relativeFrom="paragraph">
                  <wp:posOffset>3731895</wp:posOffset>
                </wp:positionV>
                <wp:extent cx="5890260" cy="635"/>
                <wp:effectExtent l="0" t="0" r="0" b="0"/>
                <wp:wrapNone/>
                <wp:docPr id="2033526985" name="Text Box 1"/>
                <wp:cNvGraphicFramePr/>
                <a:graphic xmlns:a="http://schemas.openxmlformats.org/drawingml/2006/main">
                  <a:graphicData uri="http://schemas.microsoft.com/office/word/2010/wordprocessingShape">
                    <wps:wsp>
                      <wps:cNvSpPr txBox="1"/>
                      <wps:spPr>
                        <a:xfrm>
                          <a:off x="0" y="0"/>
                          <a:ext cx="5890260" cy="635"/>
                        </a:xfrm>
                        <a:prstGeom prst="rect">
                          <a:avLst/>
                        </a:prstGeom>
                        <a:solidFill>
                          <a:prstClr val="white"/>
                        </a:solidFill>
                        <a:ln>
                          <a:noFill/>
                        </a:ln>
                      </wps:spPr>
                      <wps:txbx>
                        <w:txbxContent>
                          <w:p w14:paraId="7EEAC0A3" w14:textId="78F66869" w:rsidR="00924917" w:rsidRPr="00A34859" w:rsidRDefault="00924917" w:rsidP="0096041F">
                            <w:pPr>
                              <w:pStyle w:val="Caption"/>
                              <w:jc w:val="center"/>
                              <w:rPr>
                                <w:color w:val="808080" w:themeColor="background1" w:themeShade="80"/>
                                <w:sz w:val="22"/>
                                <w:szCs w:val="22"/>
                              </w:rPr>
                            </w:pPr>
                            <w:bookmarkStart w:id="153" w:name="_Toc165464582"/>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24</w:t>
                            </w:r>
                            <w:r w:rsidRPr="00A34859">
                              <w:rPr>
                                <w:color w:val="808080" w:themeColor="background1" w:themeShade="80"/>
                              </w:rPr>
                              <w:fldChar w:fldCharType="end"/>
                            </w:r>
                            <w:r w:rsidRPr="00A34859">
                              <w:rPr>
                                <w:color w:val="808080" w:themeColor="background1" w:themeShade="80"/>
                              </w:rPr>
                              <w:t>- Graph comparing Indol</w:t>
                            </w:r>
                            <w:r w:rsidR="00715EA4">
                              <w:rPr>
                                <w:color w:val="808080" w:themeColor="background1" w:themeShade="80"/>
                              </w:rPr>
                              <w:t>e</w:t>
                            </w:r>
                            <w:r w:rsidRPr="00A34859">
                              <w:rPr>
                                <w:color w:val="808080" w:themeColor="background1" w:themeShade="80"/>
                              </w:rPr>
                              <w:t xml:space="preserve">ne and Gasoline Ethanol Fuel </w:t>
                            </w:r>
                            <w:r w:rsidR="0096041F" w:rsidRPr="00A34859">
                              <w:rPr>
                                <w:color w:val="808080" w:themeColor="background1" w:themeShade="80"/>
                              </w:rPr>
                              <w:t>blend</w:t>
                            </w:r>
                            <w:r w:rsidRPr="00A34859">
                              <w:rPr>
                                <w:color w:val="808080" w:themeColor="background1" w:themeShade="80"/>
                              </w:rPr>
                              <w:t xml:space="preserve"> AFR (Author, 2024)</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35F440" id="_x0000_s1049" type="#_x0000_t202" style="position:absolute;margin-left:0;margin-top:293.85pt;width:463.8pt;height:.0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9iGwIAAEA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" stroked="f">
                <v:textbox style="mso-fit-shape-to-text:t" inset="0,0,0,0">
                  <w:txbxContent>
                    <w:p w14:paraId="7EEAC0A3" w14:textId="78F66869" w:rsidR="00924917" w:rsidRPr="00A34859" w:rsidRDefault="00924917" w:rsidP="0096041F">
                      <w:pPr>
                        <w:pStyle w:val="Caption"/>
                        <w:jc w:val="center"/>
                        <w:rPr>
                          <w:color w:val="808080" w:themeColor="background1" w:themeShade="80"/>
                          <w:sz w:val="22"/>
                          <w:szCs w:val="22"/>
                        </w:rPr>
                      </w:pPr>
                      <w:bookmarkStart w:id="154" w:name="_Toc165464582"/>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24</w:t>
                      </w:r>
                      <w:r w:rsidRPr="00A34859">
                        <w:rPr>
                          <w:color w:val="808080" w:themeColor="background1" w:themeShade="80"/>
                        </w:rPr>
                        <w:fldChar w:fldCharType="end"/>
                      </w:r>
                      <w:r w:rsidRPr="00A34859">
                        <w:rPr>
                          <w:color w:val="808080" w:themeColor="background1" w:themeShade="80"/>
                        </w:rPr>
                        <w:t>- Graph comparing Indol</w:t>
                      </w:r>
                      <w:r w:rsidR="00715EA4">
                        <w:rPr>
                          <w:color w:val="808080" w:themeColor="background1" w:themeShade="80"/>
                        </w:rPr>
                        <w:t>e</w:t>
                      </w:r>
                      <w:r w:rsidRPr="00A34859">
                        <w:rPr>
                          <w:color w:val="808080" w:themeColor="background1" w:themeShade="80"/>
                        </w:rPr>
                        <w:t xml:space="preserve">ne and Gasoline Ethanol Fuel </w:t>
                      </w:r>
                      <w:r w:rsidR="0096041F" w:rsidRPr="00A34859">
                        <w:rPr>
                          <w:color w:val="808080" w:themeColor="background1" w:themeShade="80"/>
                        </w:rPr>
                        <w:t>blend</w:t>
                      </w:r>
                      <w:r w:rsidRPr="00A34859">
                        <w:rPr>
                          <w:color w:val="808080" w:themeColor="background1" w:themeShade="80"/>
                        </w:rPr>
                        <w:t xml:space="preserve"> AFR (Author, 2024)</w:t>
                      </w:r>
                      <w:bookmarkEnd w:id="154"/>
                    </w:p>
                  </w:txbxContent>
                </v:textbox>
              </v:shape>
            </w:pict>
          </mc:Fallback>
        </mc:AlternateContent>
      </w:r>
      <w:r w:rsidR="00C10F54" w:rsidRPr="00A34859">
        <w:rPr>
          <w:noProof/>
        </w:rPr>
        <w:drawing>
          <wp:anchor distT="0" distB="0" distL="114300" distR="114300" simplePos="0" relativeHeight="251658286" behindDoc="0" locked="0" layoutInCell="1" allowOverlap="1" wp14:anchorId="071C6D87" wp14:editId="57DA1E86">
            <wp:simplePos x="0" y="0"/>
            <wp:positionH relativeFrom="margin">
              <wp:align>left</wp:align>
            </wp:positionH>
            <wp:positionV relativeFrom="paragraph">
              <wp:posOffset>160020</wp:posOffset>
            </wp:positionV>
            <wp:extent cx="5890601" cy="3514725"/>
            <wp:effectExtent l="0" t="0" r="15240" b="9525"/>
            <wp:wrapNone/>
            <wp:docPr id="1674464219" name="Chart 1">
              <a:extLst xmlns:a="http://schemas.openxmlformats.org/drawingml/2006/main">
                <a:ext uri="{FF2B5EF4-FFF2-40B4-BE49-F238E27FC236}">
                  <a16:creationId xmlns:a16="http://schemas.microsoft.com/office/drawing/2014/main" id="{A91E53AA-31D1-77A8-CDBD-679B1D7AF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69A62B8A" w14:textId="77777777" w:rsidR="009E22EC" w:rsidRPr="00A34859" w:rsidRDefault="009E22EC" w:rsidP="00275355"/>
    <w:p w14:paraId="2B7D9822" w14:textId="77777777" w:rsidR="009E22EC" w:rsidRPr="00A34859" w:rsidRDefault="009E22EC" w:rsidP="00275355"/>
    <w:p w14:paraId="5E542E42" w14:textId="78ACECF2" w:rsidR="009E22EC" w:rsidRPr="00A34859" w:rsidRDefault="009E22EC" w:rsidP="00275355"/>
    <w:p w14:paraId="5FA11003" w14:textId="77777777" w:rsidR="009E22EC" w:rsidRPr="00A34859" w:rsidRDefault="009E22EC" w:rsidP="00275355"/>
    <w:p w14:paraId="203587FE" w14:textId="14C39760" w:rsidR="00B51EF0" w:rsidRPr="00A34859" w:rsidRDefault="00B51EF0" w:rsidP="00275355"/>
    <w:p w14:paraId="10B0E5B9" w14:textId="2D76F790" w:rsidR="00B51EF0" w:rsidRPr="00A34859" w:rsidRDefault="00B51EF0" w:rsidP="00275355"/>
    <w:p w14:paraId="07E1739A" w14:textId="77777777" w:rsidR="00B51EF0" w:rsidRPr="00A34859" w:rsidRDefault="00B51EF0" w:rsidP="00275355"/>
    <w:p w14:paraId="382B78E7" w14:textId="77777777" w:rsidR="00B51EF0" w:rsidRPr="00A34859" w:rsidRDefault="00B51EF0" w:rsidP="00275355"/>
    <w:p w14:paraId="4132D27E" w14:textId="77777777" w:rsidR="00B51EF0" w:rsidRPr="00A34859" w:rsidRDefault="00B51EF0" w:rsidP="00275355"/>
    <w:p w14:paraId="1016216F" w14:textId="77777777" w:rsidR="00B51EF0" w:rsidRPr="00A34859" w:rsidRDefault="00B51EF0" w:rsidP="00275355"/>
    <w:p w14:paraId="66D50CA4" w14:textId="77777777" w:rsidR="00B51EF0" w:rsidRPr="00A34859" w:rsidRDefault="00B51EF0" w:rsidP="00275355"/>
    <w:p w14:paraId="05612D5E" w14:textId="77777777" w:rsidR="00B51EF0" w:rsidRPr="00A34859" w:rsidRDefault="00B51EF0" w:rsidP="00275355"/>
    <w:p w14:paraId="7A01515C" w14:textId="77777777" w:rsidR="00B51EF0" w:rsidRPr="00A34859" w:rsidRDefault="00B51EF0" w:rsidP="00275355"/>
    <w:p w14:paraId="20A268D7" w14:textId="77777777" w:rsidR="00B51EF0" w:rsidRPr="00A34859" w:rsidRDefault="00B51EF0" w:rsidP="00275355"/>
    <w:p w14:paraId="456B383D" w14:textId="77777777" w:rsidR="00B51EF0" w:rsidRPr="00A34859" w:rsidRDefault="00B51EF0" w:rsidP="00275355"/>
    <w:p w14:paraId="26BDF5C1" w14:textId="77777777" w:rsidR="00B51EF0" w:rsidRPr="00A34859" w:rsidRDefault="00B51EF0" w:rsidP="00275355"/>
    <w:p w14:paraId="1B193013" w14:textId="77777777" w:rsidR="00B51EF0" w:rsidRPr="00A34859" w:rsidRDefault="00B51EF0" w:rsidP="00275355"/>
    <w:p w14:paraId="6D724A66" w14:textId="77777777" w:rsidR="00B51EF0" w:rsidRPr="00A34859" w:rsidRDefault="00B51EF0" w:rsidP="00275355"/>
    <w:p w14:paraId="2BED7C2C" w14:textId="77777777" w:rsidR="00B51EF0" w:rsidRPr="00A34859" w:rsidRDefault="00B51EF0" w:rsidP="00275355"/>
    <w:p w14:paraId="26FF9C1D" w14:textId="77777777" w:rsidR="00B51EF0" w:rsidRPr="00A34859" w:rsidRDefault="00B51EF0" w:rsidP="00275355"/>
    <w:p w14:paraId="35FA422E" w14:textId="77777777" w:rsidR="00B51EF0" w:rsidRPr="00A34859" w:rsidRDefault="00B51EF0" w:rsidP="00275355"/>
    <w:p w14:paraId="3DDA1783" w14:textId="77777777" w:rsidR="00B51EF0" w:rsidRPr="00A34859" w:rsidRDefault="00B51EF0" w:rsidP="00275355"/>
    <w:p w14:paraId="04AAE867" w14:textId="77777777" w:rsidR="00B51EF0" w:rsidRPr="00A34859" w:rsidRDefault="00B51EF0" w:rsidP="00275355"/>
    <w:p w14:paraId="12AC10B1" w14:textId="77777777" w:rsidR="00B51EF0" w:rsidRPr="00A34859" w:rsidRDefault="00B51EF0" w:rsidP="00275355"/>
    <w:p w14:paraId="6D1C19B4" w14:textId="77777777" w:rsidR="00B51EF0" w:rsidRPr="00A34859" w:rsidRDefault="00B51EF0" w:rsidP="00275355"/>
    <w:p w14:paraId="742FDC7C" w14:textId="77777777" w:rsidR="00B51EF0" w:rsidRPr="00A34859" w:rsidRDefault="00B51EF0" w:rsidP="00275355"/>
    <w:p w14:paraId="5893673C" w14:textId="77777777" w:rsidR="00B51EF0" w:rsidRPr="00A34859" w:rsidRDefault="00B51EF0" w:rsidP="00275355"/>
    <w:p w14:paraId="5C26041B" w14:textId="77777777" w:rsidR="007F2317" w:rsidRPr="00A34859" w:rsidRDefault="007F2317" w:rsidP="00275355"/>
    <w:p w14:paraId="086AA14B" w14:textId="463F1965" w:rsidR="00B05809" w:rsidRPr="00A34859" w:rsidRDefault="00B05809" w:rsidP="00B05809">
      <w:pPr>
        <w:pStyle w:val="Heading2"/>
      </w:pPr>
      <w:bookmarkStart w:id="155" w:name="_Toc164865214"/>
      <w:r w:rsidRPr="00A34859">
        <w:lastRenderedPageBreak/>
        <w:t xml:space="preserve">Defining Performance and </w:t>
      </w:r>
      <w:r w:rsidR="00112DD5" w:rsidRPr="00A34859">
        <w:t>Study Parameters</w:t>
      </w:r>
      <w:bookmarkEnd w:id="155"/>
    </w:p>
    <w:p w14:paraId="7205E56A" w14:textId="77777777" w:rsidR="0025434E" w:rsidRPr="00A34859" w:rsidRDefault="0025434E" w:rsidP="0025434E"/>
    <w:p w14:paraId="7893AE11" w14:textId="2C9B2B98" w:rsidR="0025434E" w:rsidRPr="00A34859" w:rsidRDefault="0025434E" w:rsidP="0011304D">
      <w:pPr>
        <w:jc w:val="both"/>
      </w:pPr>
      <w:r w:rsidRPr="00A34859">
        <w:t xml:space="preserve">The performance of a vehicle refers to </w:t>
      </w:r>
      <w:r w:rsidR="00AA4959" w:rsidRPr="00A34859">
        <w:t xml:space="preserve">how well </w:t>
      </w:r>
      <w:r w:rsidR="0090723E" w:rsidRPr="00A34859">
        <w:t>a vehicle can move and as a result the largest amount of motion the vehicle is capable of on each axis</w:t>
      </w:r>
      <w:r w:rsidR="005862AE" w:rsidRPr="00A34859">
        <w:t>.</w:t>
      </w:r>
      <w:r w:rsidR="0090723E" w:rsidRPr="00A34859">
        <w:t xml:space="preserve"> For example, t</w:t>
      </w:r>
      <w:r w:rsidR="005862AE" w:rsidRPr="00A34859">
        <w:t xml:space="preserve">he cornering performance of a vehicle is measured through lateral </w:t>
      </w:r>
      <w:r w:rsidR="00CE6EBC" w:rsidRPr="00A34859">
        <w:t xml:space="preserve">movement as well as the </w:t>
      </w:r>
      <w:r w:rsidR="004C775A" w:rsidRPr="00A34859">
        <w:t xml:space="preserve">roll of the vehicle. </w:t>
      </w:r>
      <w:r w:rsidR="00595AF1" w:rsidRPr="00A34859">
        <w:t>Considering the primary objective of an engine</w:t>
      </w:r>
      <w:r w:rsidR="004C0073" w:rsidRPr="00A34859">
        <w:t xml:space="preserve"> and fuel</w:t>
      </w:r>
      <w:r w:rsidR="00595AF1" w:rsidRPr="00A34859">
        <w:t xml:space="preserve"> within a vehicle is to </w:t>
      </w:r>
      <w:r w:rsidR="0095141F" w:rsidRPr="00A34859">
        <w:t xml:space="preserve">create forward motion, performance will be defined </w:t>
      </w:r>
      <w:r w:rsidR="00482A16" w:rsidRPr="00A34859">
        <w:t xml:space="preserve">as such, measuring how quickly the engine </w:t>
      </w:r>
      <w:r w:rsidR="00B318E9" w:rsidRPr="00A34859">
        <w:t>can</w:t>
      </w:r>
      <w:r w:rsidR="00482A16" w:rsidRPr="00A34859">
        <w:t xml:space="preserve"> accelerate through the means of torque</w:t>
      </w:r>
      <w:r w:rsidR="00F625E7" w:rsidRPr="00A34859">
        <w:t xml:space="preserve"> in Newtons per meter</w:t>
      </w:r>
      <w:r w:rsidR="00482A16" w:rsidRPr="00A34859">
        <w:t xml:space="preserve">, </w:t>
      </w:r>
      <w:r w:rsidR="00F625E7" w:rsidRPr="00A34859">
        <w:t>a</w:t>
      </w:r>
      <w:r w:rsidR="00482A16" w:rsidRPr="00A34859">
        <w:t>s well as the maximum power the</w:t>
      </w:r>
      <w:r w:rsidR="00044E2F" w:rsidRPr="00A34859">
        <w:t xml:space="preserve"> engine </w:t>
      </w:r>
      <w:r w:rsidR="00B318E9" w:rsidRPr="00A34859">
        <w:t>can</w:t>
      </w:r>
      <w:r w:rsidR="00044E2F" w:rsidRPr="00A34859">
        <w:t xml:space="preserve"> create in Kilowatts (kW).</w:t>
      </w:r>
    </w:p>
    <w:p w14:paraId="026FAFC6" w14:textId="77777777" w:rsidR="00D77515" w:rsidRPr="00A34859" w:rsidRDefault="00D77515" w:rsidP="0011304D">
      <w:pPr>
        <w:jc w:val="both"/>
      </w:pPr>
    </w:p>
    <w:p w14:paraId="32B4EF00" w14:textId="690A61AC" w:rsidR="00D77515" w:rsidRDefault="0022687A" w:rsidP="0011304D">
      <w:pPr>
        <w:jc w:val="both"/>
      </w:pPr>
      <w:r w:rsidRPr="00A34859">
        <w:t xml:space="preserve">The efficiency of the </w:t>
      </w:r>
      <w:r w:rsidR="006F7DCB" w:rsidRPr="00A34859">
        <w:t>fuel</w:t>
      </w:r>
      <w:r w:rsidRPr="00A34859">
        <w:t xml:space="preserve"> </w:t>
      </w:r>
      <w:r w:rsidR="00DD2A84" w:rsidRPr="00A34859">
        <w:t xml:space="preserve">refers to </w:t>
      </w:r>
      <w:r w:rsidR="00517A83" w:rsidRPr="00A34859">
        <w:t xml:space="preserve">how much power can be created </w:t>
      </w:r>
      <w:r w:rsidR="00384B21" w:rsidRPr="00A34859">
        <w:t xml:space="preserve">in comparison to how much fuel is consumed doing so. As a </w:t>
      </w:r>
      <w:r w:rsidR="00815A8C" w:rsidRPr="00A34859">
        <w:t>result,</w:t>
      </w:r>
      <w:r w:rsidR="00384B21" w:rsidRPr="00A34859">
        <w:t xml:space="preserve"> the engine efficiency will be measured using fuel consumption. As well as this</w:t>
      </w:r>
      <w:r w:rsidR="00F40FC2" w:rsidRPr="00A34859">
        <w:t>, considering that Emissions are key to this study, the amount of CO</w:t>
      </w:r>
      <w:r w:rsidR="00F40FC2" w:rsidRPr="00A34859">
        <w:rPr>
          <w:vertAlign w:val="subscript"/>
        </w:rPr>
        <w:t xml:space="preserve">2 </w:t>
      </w:r>
      <w:r w:rsidR="00127553" w:rsidRPr="00A34859">
        <w:t>produced</w:t>
      </w:r>
      <w:r w:rsidR="00F40FC2" w:rsidRPr="00A34859">
        <w:t xml:space="preserve"> during combustion </w:t>
      </w:r>
      <w:r w:rsidR="00127553" w:rsidRPr="00A34859">
        <w:t>within</w:t>
      </w:r>
      <w:r w:rsidR="00F40FC2" w:rsidRPr="00A34859">
        <w:t xml:space="preserve"> the engine will be compared against performance measurements </w:t>
      </w:r>
      <w:r w:rsidR="006F7DCB" w:rsidRPr="00A34859">
        <w:t xml:space="preserve">to obtain each </w:t>
      </w:r>
      <w:r w:rsidR="00B318E9" w:rsidRPr="00A34859">
        <w:t>fuel's</w:t>
      </w:r>
      <w:r w:rsidR="006F7DCB" w:rsidRPr="00A34859">
        <w:t xml:space="preserve"> environmental efficiency within the engine.</w:t>
      </w:r>
    </w:p>
    <w:p w14:paraId="7AD7ADE2" w14:textId="77777777" w:rsidR="001E6CAB" w:rsidRDefault="001E6CAB" w:rsidP="0011304D">
      <w:pPr>
        <w:jc w:val="both"/>
      </w:pPr>
    </w:p>
    <w:p w14:paraId="2BDDC306" w14:textId="77777777" w:rsidR="004E7668" w:rsidRDefault="004E7668" w:rsidP="0011304D">
      <w:pPr>
        <w:jc w:val="both"/>
      </w:pPr>
    </w:p>
    <w:p w14:paraId="1EA4A362" w14:textId="77777777" w:rsidR="004E7668" w:rsidRDefault="004E7668" w:rsidP="0011304D">
      <w:pPr>
        <w:jc w:val="both"/>
      </w:pPr>
    </w:p>
    <w:p w14:paraId="306DD3C4" w14:textId="77777777" w:rsidR="004E7668" w:rsidRDefault="004E7668" w:rsidP="0011304D">
      <w:pPr>
        <w:jc w:val="both"/>
      </w:pPr>
    </w:p>
    <w:p w14:paraId="1C4CF090" w14:textId="77777777" w:rsidR="004E7668" w:rsidRDefault="004E7668" w:rsidP="0011304D">
      <w:pPr>
        <w:jc w:val="both"/>
      </w:pPr>
    </w:p>
    <w:p w14:paraId="29C141B0" w14:textId="77777777" w:rsidR="004E7668" w:rsidRDefault="004E7668" w:rsidP="0011304D">
      <w:pPr>
        <w:jc w:val="both"/>
      </w:pPr>
    </w:p>
    <w:p w14:paraId="582CDC44" w14:textId="77777777" w:rsidR="004E7668" w:rsidRDefault="004E7668" w:rsidP="0011304D">
      <w:pPr>
        <w:jc w:val="both"/>
      </w:pPr>
    </w:p>
    <w:p w14:paraId="66E1BCFF" w14:textId="77777777" w:rsidR="004E7668" w:rsidRDefault="004E7668" w:rsidP="0011304D">
      <w:pPr>
        <w:jc w:val="both"/>
      </w:pPr>
    </w:p>
    <w:p w14:paraId="09B2C197" w14:textId="77777777" w:rsidR="004E7668" w:rsidRDefault="004E7668" w:rsidP="0011304D">
      <w:pPr>
        <w:jc w:val="both"/>
      </w:pPr>
    </w:p>
    <w:p w14:paraId="3F467984" w14:textId="77777777" w:rsidR="004E7668" w:rsidRDefault="004E7668" w:rsidP="0011304D">
      <w:pPr>
        <w:jc w:val="both"/>
      </w:pPr>
    </w:p>
    <w:p w14:paraId="353A73EB" w14:textId="77777777" w:rsidR="004E7668" w:rsidRDefault="004E7668" w:rsidP="0011304D">
      <w:pPr>
        <w:jc w:val="both"/>
      </w:pPr>
    </w:p>
    <w:p w14:paraId="3FEB67E5" w14:textId="77777777" w:rsidR="004E7668" w:rsidRDefault="004E7668" w:rsidP="0011304D">
      <w:pPr>
        <w:jc w:val="both"/>
      </w:pPr>
    </w:p>
    <w:p w14:paraId="7778F345" w14:textId="77777777" w:rsidR="004E7668" w:rsidRDefault="004E7668" w:rsidP="0011304D">
      <w:pPr>
        <w:jc w:val="both"/>
      </w:pPr>
    </w:p>
    <w:p w14:paraId="497D1502" w14:textId="77777777" w:rsidR="004E7668" w:rsidRDefault="004E7668" w:rsidP="0011304D">
      <w:pPr>
        <w:jc w:val="both"/>
      </w:pPr>
    </w:p>
    <w:p w14:paraId="59DCB3B2" w14:textId="77777777" w:rsidR="004E7668" w:rsidRDefault="004E7668" w:rsidP="0011304D">
      <w:pPr>
        <w:jc w:val="both"/>
      </w:pPr>
    </w:p>
    <w:p w14:paraId="5080CF1A" w14:textId="77777777" w:rsidR="004E7668" w:rsidRDefault="004E7668" w:rsidP="0011304D">
      <w:pPr>
        <w:jc w:val="both"/>
      </w:pPr>
    </w:p>
    <w:p w14:paraId="7E59997E" w14:textId="77777777" w:rsidR="004E7668" w:rsidRDefault="004E7668" w:rsidP="0011304D">
      <w:pPr>
        <w:jc w:val="both"/>
      </w:pPr>
    </w:p>
    <w:p w14:paraId="7CDE834D" w14:textId="77777777" w:rsidR="004E7668" w:rsidRDefault="004E7668" w:rsidP="0011304D">
      <w:pPr>
        <w:jc w:val="both"/>
      </w:pPr>
    </w:p>
    <w:p w14:paraId="0332F7BC" w14:textId="77777777" w:rsidR="004E7668" w:rsidRDefault="004E7668" w:rsidP="0011304D">
      <w:pPr>
        <w:jc w:val="both"/>
      </w:pPr>
    </w:p>
    <w:p w14:paraId="6598EF97" w14:textId="77777777" w:rsidR="004E7668" w:rsidRDefault="004E7668" w:rsidP="0011304D">
      <w:pPr>
        <w:jc w:val="both"/>
      </w:pPr>
    </w:p>
    <w:p w14:paraId="0ABECDAD" w14:textId="77777777" w:rsidR="004E7668" w:rsidRDefault="004E7668" w:rsidP="0011304D">
      <w:pPr>
        <w:jc w:val="both"/>
      </w:pPr>
    </w:p>
    <w:p w14:paraId="0B5ADF16" w14:textId="77777777" w:rsidR="004E7668" w:rsidRDefault="004E7668" w:rsidP="0011304D">
      <w:pPr>
        <w:jc w:val="both"/>
      </w:pPr>
    </w:p>
    <w:p w14:paraId="1D385DC0" w14:textId="77777777" w:rsidR="004E7668" w:rsidRDefault="004E7668" w:rsidP="0011304D">
      <w:pPr>
        <w:jc w:val="both"/>
      </w:pPr>
    </w:p>
    <w:p w14:paraId="5FC258D2" w14:textId="77777777" w:rsidR="004E7668" w:rsidRDefault="004E7668" w:rsidP="0011304D">
      <w:pPr>
        <w:jc w:val="both"/>
      </w:pPr>
    </w:p>
    <w:p w14:paraId="14643B0C" w14:textId="77777777" w:rsidR="004E7668" w:rsidRDefault="004E7668" w:rsidP="0011304D">
      <w:pPr>
        <w:jc w:val="both"/>
      </w:pPr>
    </w:p>
    <w:p w14:paraId="189C5A6E" w14:textId="77777777" w:rsidR="004E7668" w:rsidRDefault="004E7668" w:rsidP="0011304D">
      <w:pPr>
        <w:jc w:val="both"/>
      </w:pPr>
    </w:p>
    <w:p w14:paraId="5636D212" w14:textId="77777777" w:rsidR="004E7668" w:rsidRDefault="004E7668" w:rsidP="0011304D">
      <w:pPr>
        <w:jc w:val="both"/>
      </w:pPr>
    </w:p>
    <w:p w14:paraId="6E42ABE7" w14:textId="77777777" w:rsidR="004E7668" w:rsidRDefault="004E7668" w:rsidP="0011304D">
      <w:pPr>
        <w:jc w:val="both"/>
      </w:pPr>
    </w:p>
    <w:p w14:paraId="0849FF58" w14:textId="77777777" w:rsidR="004E7668" w:rsidRDefault="004E7668" w:rsidP="0011304D">
      <w:pPr>
        <w:jc w:val="both"/>
      </w:pPr>
    </w:p>
    <w:p w14:paraId="6E624543" w14:textId="77777777" w:rsidR="004E7668" w:rsidRDefault="004E7668" w:rsidP="0011304D">
      <w:pPr>
        <w:jc w:val="both"/>
      </w:pPr>
    </w:p>
    <w:p w14:paraId="73AA364E" w14:textId="77777777" w:rsidR="004E7668" w:rsidRDefault="004E7668" w:rsidP="0011304D">
      <w:pPr>
        <w:jc w:val="both"/>
      </w:pPr>
    </w:p>
    <w:p w14:paraId="2D275F3E" w14:textId="77777777" w:rsidR="004E7668" w:rsidRDefault="004E7668" w:rsidP="0011304D">
      <w:pPr>
        <w:jc w:val="both"/>
      </w:pPr>
    </w:p>
    <w:p w14:paraId="7F92F6AC" w14:textId="77777777" w:rsidR="004E7668" w:rsidRDefault="004E7668" w:rsidP="0011304D">
      <w:pPr>
        <w:jc w:val="both"/>
      </w:pPr>
    </w:p>
    <w:p w14:paraId="08382980" w14:textId="77777777" w:rsidR="004E7668" w:rsidRDefault="004E7668" w:rsidP="0011304D">
      <w:pPr>
        <w:jc w:val="both"/>
      </w:pPr>
    </w:p>
    <w:p w14:paraId="05709B5C" w14:textId="77777777" w:rsidR="004E7668" w:rsidRDefault="004E7668" w:rsidP="0011304D">
      <w:pPr>
        <w:jc w:val="both"/>
      </w:pPr>
    </w:p>
    <w:p w14:paraId="3ACE94C1" w14:textId="77777777" w:rsidR="008505D9" w:rsidRDefault="008505D9" w:rsidP="0011304D">
      <w:pPr>
        <w:jc w:val="both"/>
      </w:pPr>
    </w:p>
    <w:p w14:paraId="7E20760F" w14:textId="77777777" w:rsidR="00F64F53" w:rsidRDefault="00F64F53" w:rsidP="0011304D">
      <w:pPr>
        <w:jc w:val="both"/>
      </w:pPr>
    </w:p>
    <w:p w14:paraId="3A17B343" w14:textId="77777777" w:rsidR="00F64F53" w:rsidRDefault="00F64F53" w:rsidP="0011304D">
      <w:pPr>
        <w:jc w:val="both"/>
      </w:pPr>
    </w:p>
    <w:p w14:paraId="07940E33" w14:textId="77777777" w:rsidR="008505D9" w:rsidRPr="00A34859" w:rsidRDefault="008505D9" w:rsidP="0011304D">
      <w:pPr>
        <w:jc w:val="both"/>
      </w:pPr>
    </w:p>
    <w:p w14:paraId="5FBA815E" w14:textId="25619646" w:rsidR="00A876AB" w:rsidRPr="00A34859" w:rsidRDefault="002124DA" w:rsidP="00A876AB">
      <w:pPr>
        <w:pStyle w:val="Heading1"/>
        <w:rPr>
          <w:sz w:val="28"/>
          <w:szCs w:val="28"/>
        </w:rPr>
      </w:pPr>
      <w:bookmarkStart w:id="156" w:name="_Toc164865215"/>
      <w:r w:rsidRPr="00A34859">
        <w:rPr>
          <w:sz w:val="28"/>
          <w:szCs w:val="28"/>
        </w:rPr>
        <w:lastRenderedPageBreak/>
        <w:t>Processing</w:t>
      </w:r>
      <w:bookmarkEnd w:id="156"/>
    </w:p>
    <w:p w14:paraId="7CEF9246" w14:textId="77777777" w:rsidR="00446C60" w:rsidRPr="00A34859" w:rsidRDefault="00446C60" w:rsidP="00446C60"/>
    <w:p w14:paraId="5CCE5DDD" w14:textId="3E16333D" w:rsidR="000E16C9" w:rsidRPr="00A34859" w:rsidRDefault="009F6271" w:rsidP="00FD1FCB">
      <w:pPr>
        <w:jc w:val="both"/>
      </w:pPr>
      <w:r w:rsidRPr="00A34859">
        <w:t>After setting up the simulation each fu</w:t>
      </w:r>
      <w:r w:rsidR="00670C5D" w:rsidRPr="00A34859">
        <w:t xml:space="preserve">el was simulated individually using </w:t>
      </w:r>
      <w:r w:rsidR="00FD1FCB" w:rsidRPr="00A34859">
        <w:t>gasoline</w:t>
      </w:r>
      <w:r w:rsidR="00670C5D" w:rsidRPr="00A34859">
        <w:t xml:space="preserve"> AFR and the </w:t>
      </w:r>
      <w:r w:rsidR="00FD1FCB" w:rsidRPr="00A34859">
        <w:t>fuel's</w:t>
      </w:r>
      <w:r w:rsidR="00670C5D" w:rsidRPr="00A34859">
        <w:t xml:space="preserve"> </w:t>
      </w:r>
      <w:r w:rsidR="00B478D9" w:rsidRPr="00A34859">
        <w:t>specific ideal AFR</w:t>
      </w:r>
      <w:r w:rsidRPr="00A34859">
        <w:t>.</w:t>
      </w:r>
      <w:r w:rsidR="002F7F18" w:rsidRPr="00A34859">
        <w:t xml:space="preserve"> This was done by changing the simulation settings</w:t>
      </w:r>
      <w:r w:rsidR="00E93C0D" w:rsidRPr="00A34859">
        <w:t xml:space="preserve">, switching </w:t>
      </w:r>
      <w:r w:rsidR="005D2254" w:rsidRPr="00A34859">
        <w:t>the fuel file that the simulation read from</w:t>
      </w:r>
      <w:r w:rsidR="00FD1FCB" w:rsidRPr="00A34859">
        <w:t>,</w:t>
      </w:r>
      <w:r w:rsidR="005D2254" w:rsidRPr="00A34859">
        <w:t xml:space="preserve"> and </w:t>
      </w:r>
      <w:r w:rsidR="00B543A7" w:rsidRPr="00A34859">
        <w:t>re-running the simulation under the new conditions.</w:t>
      </w:r>
      <w:r w:rsidR="0031784E">
        <w:t xml:space="preserve"> </w:t>
      </w:r>
      <w:r w:rsidR="000E16C9" w:rsidRPr="00A34859">
        <w:t>After running each simulation and setting up the desire</w:t>
      </w:r>
      <w:r w:rsidR="007342BB" w:rsidRPr="00A34859">
        <w:t>d</w:t>
      </w:r>
      <w:r w:rsidR="000E16C9" w:rsidRPr="00A34859">
        <w:t xml:space="preserve"> 2D sweep plots</w:t>
      </w:r>
      <w:r w:rsidR="007342BB" w:rsidRPr="00A34859">
        <w:t>,</w:t>
      </w:r>
      <w:r w:rsidR="000E16C9" w:rsidRPr="00A34859">
        <w:t xml:space="preserve"> </w:t>
      </w:r>
      <w:r w:rsidR="00B60EE9" w:rsidRPr="00A34859">
        <w:t xml:space="preserve">the data was exported to </w:t>
      </w:r>
      <w:r w:rsidR="005B4358">
        <w:t>Excel</w:t>
      </w:r>
      <w:r w:rsidR="00B60EE9" w:rsidRPr="00A34859">
        <w:t xml:space="preserve"> to then be</w:t>
      </w:r>
      <w:r w:rsidR="00E70C0F" w:rsidRPr="00A34859">
        <w:t xml:space="preserve"> presented in appropriate graphical form. Primarily, </w:t>
      </w:r>
      <w:r w:rsidR="00833CB8" w:rsidRPr="00A34859">
        <w:t>line graphs have been used to represent the data a</w:t>
      </w:r>
      <w:r w:rsidR="00DF152B" w:rsidRPr="00A34859">
        <w:t>s</w:t>
      </w:r>
      <w:r w:rsidR="00833CB8" w:rsidRPr="00A34859">
        <w:t xml:space="preserve"> these provide the clearest</w:t>
      </w:r>
      <w:r w:rsidR="00957FE1" w:rsidRPr="00A34859">
        <w:t xml:space="preserve"> visual display of the </w:t>
      </w:r>
      <w:r w:rsidR="00B478D9" w:rsidRPr="00A34859">
        <w:t>data’s</w:t>
      </w:r>
      <w:r w:rsidR="00957FE1" w:rsidRPr="00A34859">
        <w:t xml:space="preserve"> trends and comparisons between data. </w:t>
      </w:r>
    </w:p>
    <w:p w14:paraId="3EFB0226" w14:textId="77777777" w:rsidR="00A04A2C" w:rsidRPr="00A34859" w:rsidRDefault="00A04A2C" w:rsidP="00446C60"/>
    <w:p w14:paraId="74DE1EC5" w14:textId="77777777" w:rsidR="00145D8E" w:rsidRPr="00A34859" w:rsidRDefault="00145D8E" w:rsidP="00446C60"/>
    <w:p w14:paraId="79A47517" w14:textId="77777777" w:rsidR="0096041F" w:rsidRPr="00A34859" w:rsidRDefault="0096041F" w:rsidP="00446C60"/>
    <w:p w14:paraId="1591A8D7" w14:textId="77777777" w:rsidR="0096041F" w:rsidRPr="00A34859" w:rsidRDefault="0096041F" w:rsidP="00446C60"/>
    <w:p w14:paraId="78C669C0" w14:textId="77777777" w:rsidR="0096041F" w:rsidRPr="00A34859" w:rsidRDefault="0096041F" w:rsidP="00446C60"/>
    <w:p w14:paraId="52344C76" w14:textId="77777777" w:rsidR="0096041F" w:rsidRPr="00A34859" w:rsidRDefault="0096041F" w:rsidP="00446C60"/>
    <w:p w14:paraId="57369576" w14:textId="77777777" w:rsidR="0096041F" w:rsidRPr="00A34859" w:rsidRDefault="0096041F" w:rsidP="00446C60"/>
    <w:p w14:paraId="701181FD" w14:textId="77777777" w:rsidR="0096041F" w:rsidRPr="00A34859" w:rsidRDefault="0096041F" w:rsidP="00446C60"/>
    <w:p w14:paraId="345E7440" w14:textId="77777777" w:rsidR="0096041F" w:rsidRPr="00A34859" w:rsidRDefault="0096041F" w:rsidP="00446C60"/>
    <w:p w14:paraId="28D3B2AE" w14:textId="77777777" w:rsidR="0096041F" w:rsidRPr="00A34859" w:rsidRDefault="0096041F" w:rsidP="00446C60"/>
    <w:p w14:paraId="657A8579" w14:textId="77777777" w:rsidR="0096041F" w:rsidRPr="00A34859" w:rsidRDefault="0096041F" w:rsidP="00446C60"/>
    <w:p w14:paraId="6B489D52" w14:textId="77777777" w:rsidR="0096041F" w:rsidRPr="00A34859" w:rsidRDefault="0096041F" w:rsidP="00446C60"/>
    <w:p w14:paraId="2ED70F70" w14:textId="77777777" w:rsidR="0096041F" w:rsidRPr="00A34859" w:rsidRDefault="0096041F" w:rsidP="00446C60"/>
    <w:p w14:paraId="6F97974C" w14:textId="77777777" w:rsidR="0096041F" w:rsidRDefault="0096041F" w:rsidP="00446C60"/>
    <w:p w14:paraId="61067A56" w14:textId="77777777" w:rsidR="0013099C" w:rsidRDefault="0013099C" w:rsidP="00446C60"/>
    <w:p w14:paraId="1DEBD25F" w14:textId="77777777" w:rsidR="00167222" w:rsidRDefault="00167222" w:rsidP="00446C60"/>
    <w:p w14:paraId="6DB3613E" w14:textId="77777777" w:rsidR="00167222" w:rsidRDefault="00167222" w:rsidP="00446C60"/>
    <w:p w14:paraId="30E859F0" w14:textId="77777777" w:rsidR="00167222" w:rsidRDefault="00167222" w:rsidP="00446C60"/>
    <w:p w14:paraId="0DFBF9DF" w14:textId="77777777" w:rsidR="00167222" w:rsidRDefault="00167222" w:rsidP="00446C60"/>
    <w:p w14:paraId="1B78DA2A" w14:textId="77777777" w:rsidR="00167222" w:rsidRDefault="00167222" w:rsidP="00446C60"/>
    <w:p w14:paraId="33CF0B83" w14:textId="77777777" w:rsidR="00167222" w:rsidRDefault="00167222" w:rsidP="00446C60"/>
    <w:p w14:paraId="058D0321" w14:textId="77777777" w:rsidR="00167222" w:rsidRDefault="00167222" w:rsidP="00446C60"/>
    <w:p w14:paraId="42501A46" w14:textId="77777777" w:rsidR="00167222" w:rsidRDefault="00167222" w:rsidP="00446C60"/>
    <w:p w14:paraId="0436065F" w14:textId="77777777" w:rsidR="00167222" w:rsidRDefault="00167222" w:rsidP="00446C60"/>
    <w:p w14:paraId="1D87ED82" w14:textId="77777777" w:rsidR="00167222" w:rsidRDefault="00167222" w:rsidP="00446C60"/>
    <w:p w14:paraId="1BABDB8E" w14:textId="77777777" w:rsidR="00167222" w:rsidRDefault="00167222" w:rsidP="00446C60"/>
    <w:p w14:paraId="011692B1" w14:textId="77777777" w:rsidR="00167222" w:rsidRDefault="00167222" w:rsidP="00446C60"/>
    <w:p w14:paraId="3AF616E7" w14:textId="77777777" w:rsidR="00167222" w:rsidRDefault="00167222" w:rsidP="00446C60"/>
    <w:p w14:paraId="679926E6" w14:textId="77777777" w:rsidR="00167222" w:rsidRDefault="00167222" w:rsidP="00446C60"/>
    <w:p w14:paraId="49845378" w14:textId="77777777" w:rsidR="00167222" w:rsidRDefault="00167222" w:rsidP="00446C60"/>
    <w:p w14:paraId="5DC51AE5" w14:textId="77777777" w:rsidR="00167222" w:rsidRDefault="00167222" w:rsidP="00446C60"/>
    <w:p w14:paraId="07747756" w14:textId="77777777" w:rsidR="00167222" w:rsidRDefault="00167222" w:rsidP="00446C60"/>
    <w:p w14:paraId="61FB2F5F" w14:textId="77777777" w:rsidR="00167222" w:rsidRDefault="00167222" w:rsidP="00446C60"/>
    <w:p w14:paraId="6DBDC9B9" w14:textId="77777777" w:rsidR="00167222" w:rsidRDefault="00167222" w:rsidP="00446C60"/>
    <w:p w14:paraId="3F503BB9" w14:textId="77777777" w:rsidR="00167222" w:rsidRDefault="00167222" w:rsidP="00446C60"/>
    <w:p w14:paraId="76A3E716" w14:textId="77777777" w:rsidR="00167222" w:rsidRDefault="00167222" w:rsidP="00446C60"/>
    <w:p w14:paraId="5C07B065" w14:textId="77777777" w:rsidR="00167222" w:rsidRDefault="00167222" w:rsidP="00446C60"/>
    <w:p w14:paraId="5E2AE6DB" w14:textId="77777777" w:rsidR="00167222" w:rsidRDefault="00167222" w:rsidP="00446C60"/>
    <w:p w14:paraId="7AE78950" w14:textId="77777777" w:rsidR="00167222" w:rsidRDefault="00167222" w:rsidP="00446C60"/>
    <w:p w14:paraId="502416F7" w14:textId="77777777" w:rsidR="00167222" w:rsidRDefault="00167222" w:rsidP="00446C60"/>
    <w:p w14:paraId="5C17736D" w14:textId="77777777" w:rsidR="00167222" w:rsidRDefault="00167222" w:rsidP="00446C60"/>
    <w:p w14:paraId="390FA9AC" w14:textId="77777777" w:rsidR="00167222" w:rsidRDefault="00167222" w:rsidP="00446C60"/>
    <w:p w14:paraId="2925A4FD" w14:textId="77777777" w:rsidR="00167222" w:rsidRPr="00A34859" w:rsidRDefault="00167222" w:rsidP="00446C60"/>
    <w:p w14:paraId="3EAE57C3" w14:textId="77777777" w:rsidR="0096041F" w:rsidRPr="00A34859" w:rsidRDefault="0096041F" w:rsidP="00446C60"/>
    <w:p w14:paraId="0D66E754" w14:textId="77777777" w:rsidR="0096041F" w:rsidRPr="00A34859" w:rsidRDefault="0096041F" w:rsidP="00446C60"/>
    <w:p w14:paraId="684B28BB" w14:textId="77777777" w:rsidR="00145D8E" w:rsidRPr="00A34859" w:rsidRDefault="00145D8E" w:rsidP="00446C60"/>
    <w:p w14:paraId="318785E5" w14:textId="30A4C86D" w:rsidR="00A04A2C" w:rsidRPr="00A34859" w:rsidRDefault="00A04A2C" w:rsidP="00A04A2C">
      <w:pPr>
        <w:pStyle w:val="Heading1"/>
        <w:rPr>
          <w:sz w:val="28"/>
          <w:szCs w:val="28"/>
        </w:rPr>
      </w:pPr>
      <w:bookmarkStart w:id="157" w:name="_Toc164865216"/>
      <w:r w:rsidRPr="00A34859">
        <w:rPr>
          <w:sz w:val="28"/>
          <w:szCs w:val="28"/>
        </w:rPr>
        <w:lastRenderedPageBreak/>
        <w:t>Discussion and Analysis</w:t>
      </w:r>
      <w:bookmarkEnd w:id="157"/>
    </w:p>
    <w:p w14:paraId="1F03229C" w14:textId="77777777" w:rsidR="00C73717" w:rsidRPr="00A34859" w:rsidRDefault="00C73717" w:rsidP="00C73717"/>
    <w:p w14:paraId="7BCD0276" w14:textId="12489A2B" w:rsidR="009D203A" w:rsidRPr="00A34859" w:rsidRDefault="00AB73EE" w:rsidP="00FD1FCB">
      <w:pPr>
        <w:jc w:val="both"/>
      </w:pPr>
      <w:r w:rsidRPr="00A34859">
        <w:t xml:space="preserve">Within Realis Wave the fuel that closest represents </w:t>
      </w:r>
      <w:r w:rsidR="00B10A71" w:rsidRPr="00A34859">
        <w:t xml:space="preserve">standard pump fuel </w:t>
      </w:r>
      <w:r w:rsidR="00ED0C5D" w:rsidRPr="00A34859">
        <w:t>chemically</w:t>
      </w:r>
      <w:r w:rsidR="00B10A71" w:rsidRPr="00A34859">
        <w:t xml:space="preserve"> is Indol</w:t>
      </w:r>
      <w:r w:rsidR="00715EA4">
        <w:t>e</w:t>
      </w:r>
      <w:r w:rsidR="00B10A71" w:rsidRPr="00A34859">
        <w:t>ne. As a result</w:t>
      </w:r>
      <w:r w:rsidR="00ED0C5D" w:rsidRPr="00A34859">
        <w:t>,</w:t>
      </w:r>
      <w:r w:rsidR="00B10A71" w:rsidRPr="00A34859">
        <w:t xml:space="preserve"> </w:t>
      </w:r>
      <w:r w:rsidR="00AA45F8" w:rsidRPr="00A34859">
        <w:t>a comparison has been made between both Indol</w:t>
      </w:r>
      <w:r w:rsidR="00715EA4">
        <w:t>e</w:t>
      </w:r>
      <w:r w:rsidR="00AA45F8" w:rsidRPr="00A34859">
        <w:t xml:space="preserve">ne </w:t>
      </w:r>
      <w:r w:rsidR="00ED0C5D" w:rsidRPr="00A34859">
        <w:t>and gasoline</w:t>
      </w:r>
      <w:r w:rsidR="00AA45F8" w:rsidRPr="00A34859">
        <w:t xml:space="preserve"> Ethanol Blends </w:t>
      </w:r>
      <w:r w:rsidR="00576A15" w:rsidRPr="00A34859">
        <w:t xml:space="preserve">to determine if both should be </w:t>
      </w:r>
      <w:r w:rsidR="00C504D9" w:rsidRPr="00A34859">
        <w:t>analyzed</w:t>
      </w:r>
      <w:r w:rsidR="00576A15" w:rsidRPr="00A34859">
        <w:t xml:space="preserve"> or if a single combination </w:t>
      </w:r>
      <w:r w:rsidR="00C504D9" w:rsidRPr="00A34859">
        <w:t>provides overall better results.</w:t>
      </w:r>
      <w:r w:rsidR="00B3551C" w:rsidRPr="00A34859">
        <w:t xml:space="preserve"> It was determined that </w:t>
      </w:r>
      <w:r w:rsidR="00F07DDA" w:rsidRPr="00A34859">
        <w:t xml:space="preserve">since there are specific ethanol contents where gasoline produces more </w:t>
      </w:r>
      <w:r w:rsidR="003C6EAE" w:rsidRPr="00A34859">
        <w:t>power</w:t>
      </w:r>
      <w:r w:rsidR="00F07DDA" w:rsidRPr="00A34859">
        <w:t xml:space="preserve"> than indolene and </w:t>
      </w:r>
      <w:r w:rsidR="00A63771" w:rsidRPr="00A34859">
        <w:t>vice versa</w:t>
      </w:r>
      <w:r w:rsidR="00E96448">
        <w:t>,</w:t>
      </w:r>
      <w:r w:rsidR="00A63771" w:rsidRPr="00A34859">
        <w:t xml:space="preserve"> both </w:t>
      </w:r>
      <w:r w:rsidR="003C6EAE" w:rsidRPr="00A34859">
        <w:t>fuels</w:t>
      </w:r>
      <w:r w:rsidR="00A63771" w:rsidRPr="00A34859">
        <w:t xml:space="preserve"> will be considered when </w:t>
      </w:r>
      <w:r w:rsidR="003C6EAE" w:rsidRPr="00A34859">
        <w:t>analyzing</w:t>
      </w:r>
      <w:r w:rsidR="00A63771" w:rsidRPr="00A34859">
        <w:t xml:space="preserve"> what ethanol blend provides the best performance. Compari</w:t>
      </w:r>
      <w:r w:rsidR="00A30040">
        <w:t>son of</w:t>
      </w:r>
      <w:r w:rsidR="00A63771" w:rsidRPr="00A34859">
        <w:t xml:space="preserve"> the </w:t>
      </w:r>
      <w:r w:rsidR="00A30040">
        <w:t>fuel's</w:t>
      </w:r>
      <w:r w:rsidR="003C6EAE" w:rsidRPr="00A34859">
        <w:t xml:space="preserve"> ethanol blends </w:t>
      </w:r>
      <w:r w:rsidR="00A30040">
        <w:t xml:space="preserve">will be done </w:t>
      </w:r>
      <w:r w:rsidR="003C6EAE" w:rsidRPr="00A34859">
        <w:t>both individually and against each other.</w:t>
      </w:r>
    </w:p>
    <w:p w14:paraId="343735B9" w14:textId="77777777" w:rsidR="00A32D7E" w:rsidRPr="00A34859" w:rsidRDefault="00A32D7E" w:rsidP="00FD1FCB">
      <w:pPr>
        <w:jc w:val="both"/>
      </w:pPr>
    </w:p>
    <w:p w14:paraId="10B3FCBF" w14:textId="77777777" w:rsidR="00A73961" w:rsidRPr="00A34859" w:rsidRDefault="00A73961" w:rsidP="00FD1FCB">
      <w:pPr>
        <w:jc w:val="both"/>
      </w:pPr>
    </w:p>
    <w:p w14:paraId="4EB9B98E" w14:textId="77777777" w:rsidR="0078386D" w:rsidRPr="00A34859" w:rsidRDefault="0078386D" w:rsidP="00FD1FCB">
      <w:pPr>
        <w:jc w:val="both"/>
      </w:pPr>
    </w:p>
    <w:p w14:paraId="57D4D568" w14:textId="3CE86699" w:rsidR="009B434B" w:rsidRPr="00A34859" w:rsidRDefault="00B77302" w:rsidP="00FD1FCB">
      <w:pPr>
        <w:pStyle w:val="Heading2"/>
        <w:jc w:val="both"/>
      </w:pPr>
      <w:bookmarkStart w:id="158" w:name="_Toc164865217"/>
      <w:r w:rsidRPr="00A34859">
        <w:t>AFR Adjustment</w:t>
      </w:r>
      <w:bookmarkEnd w:id="158"/>
    </w:p>
    <w:p w14:paraId="74FF751E" w14:textId="77777777" w:rsidR="004E7D63" w:rsidRPr="00A34859" w:rsidRDefault="004E7D63" w:rsidP="00FD1FCB">
      <w:pPr>
        <w:jc w:val="both"/>
      </w:pPr>
    </w:p>
    <w:p w14:paraId="2B5E430E" w14:textId="509E6A37" w:rsidR="0014138F" w:rsidRPr="00A34859" w:rsidRDefault="004E7D63" w:rsidP="00FD1FCB">
      <w:pPr>
        <w:jc w:val="both"/>
      </w:pPr>
      <w:r w:rsidRPr="00A34859">
        <w:t>To highlight the importance of adjusting the AFR</w:t>
      </w:r>
      <w:r w:rsidR="007B6055" w:rsidRPr="00A34859">
        <w:t xml:space="preserve">, each ethanol gasoline blend </w:t>
      </w:r>
      <w:r w:rsidR="005854C0" w:rsidRPr="00A34859">
        <w:t xml:space="preserve">was simulated </w:t>
      </w:r>
      <w:r w:rsidR="008A2163" w:rsidRPr="00A34859">
        <w:t>both adjusting A</w:t>
      </w:r>
      <w:r w:rsidR="00C32E6A" w:rsidRPr="00A34859">
        <w:t>F</w:t>
      </w:r>
      <w:r w:rsidR="008A2163" w:rsidRPr="00A34859">
        <w:t xml:space="preserve">R and </w:t>
      </w:r>
      <w:r w:rsidR="00C32E6A" w:rsidRPr="00A34859">
        <w:t>using</w:t>
      </w:r>
      <w:r w:rsidR="008A2163" w:rsidRPr="00A34859">
        <w:t xml:space="preserve"> </w:t>
      </w:r>
      <w:r w:rsidR="00C32E6A" w:rsidRPr="00A34859">
        <w:t>gasoline</w:t>
      </w:r>
      <w:r w:rsidR="008A2163" w:rsidRPr="00A34859">
        <w:t xml:space="preserve"> standard AFR</w:t>
      </w:r>
      <w:r w:rsidR="00C32E6A" w:rsidRPr="00A34859">
        <w:t xml:space="preserve"> (14.7)</w:t>
      </w:r>
      <w:r w:rsidR="008A2163" w:rsidRPr="00A34859">
        <w:t xml:space="preserve">. </w:t>
      </w:r>
      <w:r w:rsidR="007E25CA" w:rsidRPr="00A34859">
        <w:t xml:space="preserve">As seen by </w:t>
      </w:r>
      <w:r w:rsidR="001A6D3D" w:rsidRPr="00A34859">
        <w:t>looking at figures</w:t>
      </w:r>
      <w:r w:rsidR="00CD1858" w:rsidRPr="00A34859">
        <w:t xml:space="preserve"> 2</w:t>
      </w:r>
      <w:r w:rsidR="00CE55EE">
        <w:t>5</w:t>
      </w:r>
      <w:r w:rsidR="00CD1858" w:rsidRPr="00A34859">
        <w:t>-2</w:t>
      </w:r>
      <w:r w:rsidR="00CE55EE">
        <w:t>7</w:t>
      </w:r>
      <w:r w:rsidR="00CD1858" w:rsidRPr="00A34859">
        <w:t>,</w:t>
      </w:r>
      <w:r w:rsidR="007D129F" w:rsidRPr="00A34859">
        <w:rPr>
          <w:color w:val="FF0000"/>
        </w:rPr>
        <w:t xml:space="preserve"> </w:t>
      </w:r>
      <w:r w:rsidR="007D129F" w:rsidRPr="00A34859">
        <w:t>adjusting</w:t>
      </w:r>
      <w:r w:rsidR="00C43E9F" w:rsidRPr="00A34859">
        <w:t xml:space="preserve"> the AFR for each of the ethanol fuels drastically changes the results for Power, </w:t>
      </w:r>
      <w:r w:rsidR="009C0037" w:rsidRPr="00A34859">
        <w:t>torque,</w:t>
      </w:r>
      <w:r w:rsidR="00C43E9F" w:rsidRPr="00A34859">
        <w:t xml:space="preserve"> and fuel consumption. Without </w:t>
      </w:r>
      <w:r w:rsidR="009C0037" w:rsidRPr="00A34859">
        <w:t xml:space="preserve">adjusting the AFR </w:t>
      </w:r>
      <w:r w:rsidR="008E0495" w:rsidRPr="00A34859">
        <w:t>of the fuel</w:t>
      </w:r>
      <w:r w:rsidR="00C1417B" w:rsidRPr="00A34859">
        <w:t xml:space="preserve">, as the ethanol content increases the fuel </w:t>
      </w:r>
      <w:r w:rsidR="004F2AA2" w:rsidRPr="00A34859">
        <w:t xml:space="preserve">trends </w:t>
      </w:r>
      <w:r w:rsidR="00C1417B" w:rsidRPr="00A34859">
        <w:t>further away from ideal conditions for combustion to occur</w:t>
      </w:r>
      <w:r w:rsidR="0013099C">
        <w:t>,</w:t>
      </w:r>
      <w:r w:rsidR="008E0495" w:rsidRPr="00A34859">
        <w:t xml:space="preserve"> </w:t>
      </w:r>
      <w:r w:rsidR="00C1417B" w:rsidRPr="00A34859">
        <w:t xml:space="preserve">resulting in </w:t>
      </w:r>
      <w:r w:rsidR="004A6396" w:rsidRPr="00A34859">
        <w:t xml:space="preserve">a decrease in power, </w:t>
      </w:r>
      <w:r w:rsidR="00EE632A" w:rsidRPr="00A34859">
        <w:t>torque,</w:t>
      </w:r>
      <w:r w:rsidR="00700922" w:rsidRPr="00A34859">
        <w:t xml:space="preserve"> and </w:t>
      </w:r>
      <w:r w:rsidR="00E3537D" w:rsidRPr="00A34859">
        <w:t xml:space="preserve">an increase in </w:t>
      </w:r>
      <w:r w:rsidR="00700922" w:rsidRPr="00A34859">
        <w:t>fuel consumption.</w:t>
      </w:r>
      <w:r w:rsidR="00EE632A" w:rsidRPr="00A34859">
        <w:t xml:space="preserve"> In this case, the </w:t>
      </w:r>
      <w:r w:rsidR="009348D4" w:rsidRPr="00A34859">
        <w:t xml:space="preserve">simulation </w:t>
      </w:r>
      <w:r w:rsidR="008327B9" w:rsidRPr="00A34859">
        <w:t xml:space="preserve">would be </w:t>
      </w:r>
      <w:r w:rsidR="00834C18" w:rsidRPr="00A34859">
        <w:t xml:space="preserve">biased towards gasoline resulting in gasoline being the most ideal fuel. As a </w:t>
      </w:r>
      <w:r w:rsidR="00F974E1" w:rsidRPr="00A34859">
        <w:t>result,</w:t>
      </w:r>
      <w:r w:rsidR="00834C18" w:rsidRPr="00A34859">
        <w:t xml:space="preserve"> the AFR will be adjusted for each fuel when comparing results.</w:t>
      </w:r>
    </w:p>
    <w:p w14:paraId="0B18BB4D" w14:textId="0F6170FE" w:rsidR="00E2534F" w:rsidRPr="00A34859" w:rsidRDefault="00E2534F" w:rsidP="0014138F"/>
    <w:p w14:paraId="79F5837A" w14:textId="7961379E" w:rsidR="00616413" w:rsidRPr="00A34859" w:rsidRDefault="004004FF" w:rsidP="0014138F">
      <w:r w:rsidRPr="00A34859">
        <w:rPr>
          <w:noProof/>
        </w:rPr>
        <w:drawing>
          <wp:anchor distT="0" distB="0" distL="114300" distR="114300" simplePos="0" relativeHeight="251658290" behindDoc="0" locked="0" layoutInCell="1" allowOverlap="1" wp14:anchorId="3AC1243C" wp14:editId="3F43628F">
            <wp:simplePos x="0" y="0"/>
            <wp:positionH relativeFrom="margin">
              <wp:posOffset>-6350</wp:posOffset>
            </wp:positionH>
            <wp:positionV relativeFrom="paragraph">
              <wp:posOffset>106680</wp:posOffset>
            </wp:positionV>
            <wp:extent cx="5899150" cy="3539490"/>
            <wp:effectExtent l="0" t="0" r="6350" b="3810"/>
            <wp:wrapNone/>
            <wp:docPr id="632574578" name="Chart 1">
              <a:extLst xmlns:a="http://schemas.openxmlformats.org/drawingml/2006/main">
                <a:ext uri="{FF2B5EF4-FFF2-40B4-BE49-F238E27FC236}">
                  <a16:creationId xmlns:a16="http://schemas.microsoft.com/office/drawing/2014/main" id="{5EBB4269-91ED-F6FF-EA8D-BDB10DE3D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5C8135A9" w14:textId="77777777" w:rsidR="00616413" w:rsidRPr="00A34859" w:rsidRDefault="00616413" w:rsidP="0014138F"/>
    <w:p w14:paraId="351E6F7C" w14:textId="77777777" w:rsidR="00616413" w:rsidRPr="00A34859" w:rsidRDefault="00616413" w:rsidP="0014138F"/>
    <w:p w14:paraId="315EB712" w14:textId="57B3E48B" w:rsidR="00CD4439" w:rsidRPr="00A34859" w:rsidRDefault="00CD4439" w:rsidP="005F1E90"/>
    <w:p w14:paraId="0E455728" w14:textId="49A4391D" w:rsidR="00233111" w:rsidRPr="00A34859" w:rsidRDefault="00233111" w:rsidP="00F12CD9">
      <w:pPr>
        <w:rPr>
          <w:color w:val="FF0000"/>
        </w:rPr>
      </w:pPr>
    </w:p>
    <w:p w14:paraId="38806D5B" w14:textId="77777777" w:rsidR="0098613B" w:rsidRPr="00A34859" w:rsidRDefault="0098613B" w:rsidP="00F12CD9">
      <w:pPr>
        <w:rPr>
          <w:color w:val="FF0000"/>
        </w:rPr>
      </w:pPr>
    </w:p>
    <w:p w14:paraId="1C33853F" w14:textId="77777777" w:rsidR="00616413" w:rsidRPr="00A34859" w:rsidRDefault="00616413" w:rsidP="00F12CD9">
      <w:pPr>
        <w:rPr>
          <w:color w:val="FF0000"/>
        </w:rPr>
      </w:pPr>
    </w:p>
    <w:p w14:paraId="24504064" w14:textId="77777777" w:rsidR="00616413" w:rsidRPr="00A34859" w:rsidRDefault="00616413" w:rsidP="00F12CD9">
      <w:pPr>
        <w:rPr>
          <w:color w:val="FF0000"/>
        </w:rPr>
      </w:pPr>
    </w:p>
    <w:p w14:paraId="1408F168" w14:textId="77777777" w:rsidR="00616413" w:rsidRPr="00A34859" w:rsidRDefault="00616413" w:rsidP="00F12CD9">
      <w:pPr>
        <w:rPr>
          <w:color w:val="FF0000"/>
        </w:rPr>
      </w:pPr>
    </w:p>
    <w:p w14:paraId="4ADAB703" w14:textId="77777777" w:rsidR="00616413" w:rsidRPr="00A34859" w:rsidRDefault="00616413" w:rsidP="00F12CD9">
      <w:pPr>
        <w:rPr>
          <w:color w:val="FF0000"/>
        </w:rPr>
      </w:pPr>
    </w:p>
    <w:p w14:paraId="2EDFD59E" w14:textId="77777777" w:rsidR="00616413" w:rsidRPr="00A34859" w:rsidRDefault="00616413" w:rsidP="00F12CD9">
      <w:pPr>
        <w:rPr>
          <w:color w:val="FF0000"/>
        </w:rPr>
      </w:pPr>
    </w:p>
    <w:p w14:paraId="5C80FC8A" w14:textId="77777777" w:rsidR="00616413" w:rsidRPr="00A34859" w:rsidRDefault="00616413" w:rsidP="00F12CD9">
      <w:pPr>
        <w:rPr>
          <w:color w:val="FF0000"/>
        </w:rPr>
      </w:pPr>
    </w:p>
    <w:p w14:paraId="4F3D8ED2" w14:textId="77777777" w:rsidR="00616413" w:rsidRPr="00A34859" w:rsidRDefault="00616413" w:rsidP="00F12CD9">
      <w:pPr>
        <w:rPr>
          <w:color w:val="FF0000"/>
        </w:rPr>
      </w:pPr>
    </w:p>
    <w:p w14:paraId="27DE5E8B" w14:textId="77777777" w:rsidR="00616413" w:rsidRPr="00A34859" w:rsidRDefault="00616413" w:rsidP="00F12CD9">
      <w:pPr>
        <w:rPr>
          <w:color w:val="FF0000"/>
        </w:rPr>
      </w:pPr>
    </w:p>
    <w:p w14:paraId="0F44CEA5" w14:textId="77777777" w:rsidR="00616413" w:rsidRPr="00A34859" w:rsidRDefault="00616413" w:rsidP="00F12CD9">
      <w:pPr>
        <w:rPr>
          <w:color w:val="FF0000"/>
        </w:rPr>
      </w:pPr>
    </w:p>
    <w:p w14:paraId="5F1551CC" w14:textId="77777777" w:rsidR="0098613B" w:rsidRPr="00A34859" w:rsidRDefault="0098613B" w:rsidP="00F12CD9">
      <w:pPr>
        <w:rPr>
          <w:color w:val="FF0000"/>
        </w:rPr>
      </w:pPr>
    </w:p>
    <w:p w14:paraId="44537B0C" w14:textId="77777777" w:rsidR="0098613B" w:rsidRPr="00A34859" w:rsidRDefault="0098613B" w:rsidP="00F12CD9">
      <w:pPr>
        <w:rPr>
          <w:color w:val="FF0000"/>
        </w:rPr>
      </w:pPr>
    </w:p>
    <w:p w14:paraId="26CD2991" w14:textId="77777777" w:rsidR="0098613B" w:rsidRPr="00A34859" w:rsidRDefault="0098613B" w:rsidP="00F12CD9">
      <w:pPr>
        <w:rPr>
          <w:color w:val="FF0000"/>
        </w:rPr>
      </w:pPr>
    </w:p>
    <w:p w14:paraId="19A740CE" w14:textId="77777777" w:rsidR="0098613B" w:rsidRPr="00A34859" w:rsidRDefault="0098613B" w:rsidP="00F12CD9">
      <w:pPr>
        <w:rPr>
          <w:color w:val="FF0000"/>
        </w:rPr>
      </w:pPr>
    </w:p>
    <w:p w14:paraId="54012C81" w14:textId="77777777" w:rsidR="0098613B" w:rsidRPr="00A34859" w:rsidRDefault="0098613B" w:rsidP="00F12CD9">
      <w:pPr>
        <w:rPr>
          <w:color w:val="FF0000"/>
        </w:rPr>
      </w:pPr>
    </w:p>
    <w:p w14:paraId="6483FC82" w14:textId="77777777" w:rsidR="0098613B" w:rsidRPr="00A34859" w:rsidRDefault="0098613B" w:rsidP="00F12CD9">
      <w:pPr>
        <w:rPr>
          <w:color w:val="FF0000"/>
        </w:rPr>
      </w:pPr>
    </w:p>
    <w:p w14:paraId="1822A045" w14:textId="77777777" w:rsidR="004004FF" w:rsidRPr="00A34859" w:rsidRDefault="004004FF" w:rsidP="00F12CD9">
      <w:pPr>
        <w:rPr>
          <w:color w:val="FF0000"/>
        </w:rPr>
      </w:pPr>
    </w:p>
    <w:p w14:paraId="7B9E0CAD" w14:textId="77777777" w:rsidR="004004FF" w:rsidRPr="00A34859" w:rsidRDefault="004004FF" w:rsidP="00F12CD9">
      <w:pPr>
        <w:rPr>
          <w:color w:val="FF0000"/>
        </w:rPr>
      </w:pPr>
    </w:p>
    <w:p w14:paraId="2477CB12" w14:textId="2B539585" w:rsidR="0098613B" w:rsidRPr="00A34859" w:rsidRDefault="00277B24" w:rsidP="00F12CD9">
      <w:pPr>
        <w:rPr>
          <w:color w:val="FF0000"/>
        </w:rPr>
      </w:pPr>
      <w:r w:rsidRPr="00A34859">
        <w:rPr>
          <w:noProof/>
        </w:rPr>
        <mc:AlternateContent>
          <mc:Choice Requires="wps">
            <w:drawing>
              <wp:anchor distT="0" distB="0" distL="114300" distR="114300" simplePos="0" relativeHeight="251658293" behindDoc="0" locked="0" layoutInCell="1" allowOverlap="1" wp14:anchorId="4CB4314E" wp14:editId="409BCDCF">
                <wp:simplePos x="0" y="0"/>
                <wp:positionH relativeFrom="margin">
                  <wp:align>left</wp:align>
                </wp:positionH>
                <wp:positionV relativeFrom="paragraph">
                  <wp:posOffset>5715</wp:posOffset>
                </wp:positionV>
                <wp:extent cx="5899150" cy="635"/>
                <wp:effectExtent l="0" t="0" r="6350" b="0"/>
                <wp:wrapNone/>
                <wp:docPr id="451856697"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458F1A0E" w14:textId="1D93BFB9" w:rsidR="00457B3D" w:rsidRPr="00A34859" w:rsidRDefault="00457B3D" w:rsidP="00F847B8">
                            <w:pPr>
                              <w:pStyle w:val="Caption"/>
                              <w:jc w:val="center"/>
                              <w:rPr>
                                <w:color w:val="808080" w:themeColor="background1" w:themeShade="80"/>
                                <w:sz w:val="22"/>
                                <w:szCs w:val="22"/>
                              </w:rPr>
                            </w:pPr>
                            <w:bookmarkStart w:id="159" w:name="_Toc165464583"/>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25</w:t>
                            </w:r>
                            <w:r w:rsidRPr="00A34859">
                              <w:rPr>
                                <w:color w:val="808080" w:themeColor="background1" w:themeShade="80"/>
                              </w:rPr>
                              <w:fldChar w:fldCharType="end"/>
                            </w:r>
                            <w:r w:rsidRPr="00A34859">
                              <w:rPr>
                                <w:color w:val="808080" w:themeColor="background1" w:themeShade="80"/>
                              </w:rPr>
                              <w:t>- Graph showing difference between fuel consumption of fuels with adjusted AFR</w:t>
                            </w:r>
                            <w:r w:rsidR="00F2543A" w:rsidRPr="00A34859">
                              <w:rPr>
                                <w:color w:val="808080" w:themeColor="background1" w:themeShade="80"/>
                              </w:rPr>
                              <w:t xml:space="preserve"> and not</w:t>
                            </w:r>
                            <w:r w:rsidR="00840A59" w:rsidRPr="00A34859">
                              <w:rPr>
                                <w:color w:val="808080" w:themeColor="background1" w:themeShade="80"/>
                              </w:rPr>
                              <w:t xml:space="preserve"> (Author, 2024)</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B4314E" id="_x0000_s1050" type="#_x0000_t202" style="position:absolute;margin-left:0;margin-top:.45pt;width:464.5pt;height:.05pt;z-index:25165829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" stroked="f">
                <v:textbox style="mso-fit-shape-to-text:t" inset="0,0,0,0">
                  <w:txbxContent>
                    <w:p w14:paraId="458F1A0E" w14:textId="1D93BFB9" w:rsidR="00457B3D" w:rsidRPr="00A34859" w:rsidRDefault="00457B3D" w:rsidP="00F847B8">
                      <w:pPr>
                        <w:pStyle w:val="Caption"/>
                        <w:jc w:val="center"/>
                        <w:rPr>
                          <w:color w:val="808080" w:themeColor="background1" w:themeShade="80"/>
                          <w:sz w:val="22"/>
                          <w:szCs w:val="22"/>
                        </w:rPr>
                      </w:pPr>
                      <w:bookmarkStart w:id="160" w:name="_Toc165464583"/>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25</w:t>
                      </w:r>
                      <w:r w:rsidRPr="00A34859">
                        <w:rPr>
                          <w:color w:val="808080" w:themeColor="background1" w:themeShade="80"/>
                        </w:rPr>
                        <w:fldChar w:fldCharType="end"/>
                      </w:r>
                      <w:r w:rsidRPr="00A34859">
                        <w:rPr>
                          <w:color w:val="808080" w:themeColor="background1" w:themeShade="80"/>
                        </w:rPr>
                        <w:t>- Graph showing difference between fuel consumption of fuels with adjusted AFR</w:t>
                      </w:r>
                      <w:r w:rsidR="00F2543A" w:rsidRPr="00A34859">
                        <w:rPr>
                          <w:color w:val="808080" w:themeColor="background1" w:themeShade="80"/>
                        </w:rPr>
                        <w:t xml:space="preserve"> and not</w:t>
                      </w:r>
                      <w:r w:rsidR="00840A59" w:rsidRPr="00A34859">
                        <w:rPr>
                          <w:color w:val="808080" w:themeColor="background1" w:themeShade="80"/>
                        </w:rPr>
                        <w:t xml:space="preserve"> (Author, 2024)</w:t>
                      </w:r>
                      <w:bookmarkEnd w:id="160"/>
                    </w:p>
                  </w:txbxContent>
                </v:textbox>
                <w10:wrap anchorx="margin"/>
              </v:shape>
            </w:pict>
          </mc:Fallback>
        </mc:AlternateContent>
      </w:r>
    </w:p>
    <w:p w14:paraId="45CA21AB" w14:textId="77777777" w:rsidR="0098613B" w:rsidRPr="00A34859" w:rsidRDefault="0098613B" w:rsidP="00F12CD9">
      <w:pPr>
        <w:rPr>
          <w:color w:val="FF0000"/>
        </w:rPr>
      </w:pPr>
    </w:p>
    <w:p w14:paraId="55B0B054" w14:textId="4C1C8487" w:rsidR="0098613B" w:rsidRPr="00A34859" w:rsidRDefault="0098613B" w:rsidP="00F12CD9">
      <w:pPr>
        <w:rPr>
          <w:color w:val="FF0000"/>
        </w:rPr>
      </w:pPr>
    </w:p>
    <w:p w14:paraId="7D15983B" w14:textId="3A48C2FF" w:rsidR="0013788E" w:rsidRPr="00A34859" w:rsidRDefault="0013788E" w:rsidP="00F12CD9">
      <w:pPr>
        <w:rPr>
          <w:color w:val="FF0000"/>
        </w:rPr>
      </w:pPr>
    </w:p>
    <w:p w14:paraId="1950BD58" w14:textId="6C520629" w:rsidR="0013788E" w:rsidRPr="00A34859" w:rsidRDefault="0013788E" w:rsidP="00F12CD9">
      <w:pPr>
        <w:rPr>
          <w:color w:val="FF0000"/>
        </w:rPr>
      </w:pPr>
    </w:p>
    <w:p w14:paraId="4C4CAA41" w14:textId="77777777" w:rsidR="0013788E" w:rsidRPr="00A34859" w:rsidRDefault="0013788E" w:rsidP="00F12CD9">
      <w:pPr>
        <w:rPr>
          <w:color w:val="FF0000"/>
        </w:rPr>
      </w:pPr>
    </w:p>
    <w:p w14:paraId="268730C2" w14:textId="55CB2A9F" w:rsidR="0013788E" w:rsidRPr="00A34859" w:rsidRDefault="0013788E" w:rsidP="00F12CD9">
      <w:pPr>
        <w:rPr>
          <w:color w:val="FF0000"/>
        </w:rPr>
      </w:pPr>
    </w:p>
    <w:p w14:paraId="3E56E2A7" w14:textId="71555795" w:rsidR="00451C01" w:rsidRPr="00A34859" w:rsidRDefault="00451C01" w:rsidP="00F12CD9">
      <w:pPr>
        <w:rPr>
          <w:color w:val="FF0000"/>
        </w:rPr>
      </w:pPr>
    </w:p>
    <w:p w14:paraId="4E3F475C" w14:textId="3CDD3BAD" w:rsidR="00451C01" w:rsidRPr="00A34859" w:rsidRDefault="00451C01" w:rsidP="00F12CD9">
      <w:pPr>
        <w:rPr>
          <w:color w:val="FF0000"/>
        </w:rPr>
      </w:pPr>
    </w:p>
    <w:p w14:paraId="0A93B50C" w14:textId="7D151611" w:rsidR="00451C01" w:rsidRPr="00A34859" w:rsidRDefault="00167222" w:rsidP="00F12CD9">
      <w:pPr>
        <w:rPr>
          <w:color w:val="FF0000"/>
        </w:rPr>
      </w:pPr>
      <w:r w:rsidRPr="00A34859">
        <w:rPr>
          <w:noProof/>
        </w:rPr>
        <w:drawing>
          <wp:anchor distT="0" distB="0" distL="114300" distR="114300" simplePos="0" relativeHeight="251658291" behindDoc="0" locked="0" layoutInCell="1" allowOverlap="1" wp14:anchorId="54905CDA" wp14:editId="2CFC8103">
            <wp:simplePos x="0" y="0"/>
            <wp:positionH relativeFrom="page">
              <wp:align>center</wp:align>
            </wp:positionH>
            <wp:positionV relativeFrom="paragraph">
              <wp:posOffset>-680589</wp:posOffset>
            </wp:positionV>
            <wp:extent cx="5899150" cy="3539490"/>
            <wp:effectExtent l="0" t="0" r="6350" b="3810"/>
            <wp:wrapNone/>
            <wp:docPr id="974144814" name="Chart 1">
              <a:extLst xmlns:a="http://schemas.openxmlformats.org/drawingml/2006/main">
                <a:ext uri="{FF2B5EF4-FFF2-40B4-BE49-F238E27FC236}">
                  <a16:creationId xmlns:a16="http://schemas.microsoft.com/office/drawing/2014/main" id="{DCE82DA3-A385-8BFF-8462-1B86028B2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7B7DA811" w14:textId="77777777" w:rsidR="00451C01" w:rsidRPr="00A34859" w:rsidRDefault="00451C01" w:rsidP="00F12CD9">
      <w:pPr>
        <w:rPr>
          <w:color w:val="FF0000"/>
        </w:rPr>
      </w:pPr>
    </w:p>
    <w:p w14:paraId="5065688E" w14:textId="77777777" w:rsidR="00451C01" w:rsidRPr="00A34859" w:rsidRDefault="00451C01" w:rsidP="00F12CD9">
      <w:pPr>
        <w:rPr>
          <w:color w:val="FF0000"/>
        </w:rPr>
      </w:pPr>
    </w:p>
    <w:p w14:paraId="1D7F2462" w14:textId="77777777" w:rsidR="00451C01" w:rsidRPr="00A34859" w:rsidRDefault="00451C01" w:rsidP="00F12CD9">
      <w:pPr>
        <w:rPr>
          <w:color w:val="FF0000"/>
        </w:rPr>
      </w:pPr>
    </w:p>
    <w:p w14:paraId="699D0F18" w14:textId="0596968C" w:rsidR="00451C01" w:rsidRPr="00A34859" w:rsidRDefault="00451C01" w:rsidP="00F12CD9">
      <w:pPr>
        <w:rPr>
          <w:color w:val="FF0000"/>
        </w:rPr>
      </w:pPr>
    </w:p>
    <w:p w14:paraId="785C0C34" w14:textId="77777777" w:rsidR="00451C01" w:rsidRPr="00A34859" w:rsidRDefault="00451C01" w:rsidP="00F12CD9">
      <w:pPr>
        <w:rPr>
          <w:color w:val="FF0000"/>
        </w:rPr>
      </w:pPr>
    </w:p>
    <w:p w14:paraId="71D02ACE" w14:textId="77777777" w:rsidR="00451C01" w:rsidRPr="00A34859" w:rsidRDefault="00451C01" w:rsidP="00F12CD9">
      <w:pPr>
        <w:rPr>
          <w:color w:val="FF0000"/>
        </w:rPr>
      </w:pPr>
    </w:p>
    <w:p w14:paraId="5B4F73A0" w14:textId="77777777" w:rsidR="00451C01" w:rsidRPr="00A34859" w:rsidRDefault="00451C01" w:rsidP="00F12CD9">
      <w:pPr>
        <w:rPr>
          <w:color w:val="FF0000"/>
        </w:rPr>
      </w:pPr>
    </w:p>
    <w:p w14:paraId="15CAE04B" w14:textId="26CA5CE9" w:rsidR="00451C01" w:rsidRPr="00A34859" w:rsidRDefault="00451C01" w:rsidP="00F12CD9">
      <w:pPr>
        <w:rPr>
          <w:color w:val="FF0000"/>
        </w:rPr>
      </w:pPr>
    </w:p>
    <w:p w14:paraId="049A7595" w14:textId="5F7932CA" w:rsidR="00451C01" w:rsidRPr="00A34859" w:rsidRDefault="00451C01" w:rsidP="00F12CD9">
      <w:pPr>
        <w:rPr>
          <w:color w:val="FF0000"/>
        </w:rPr>
      </w:pPr>
    </w:p>
    <w:p w14:paraId="182A2F88" w14:textId="57A45FED" w:rsidR="00451C01" w:rsidRPr="00A34859" w:rsidRDefault="00451C01" w:rsidP="00F12CD9">
      <w:pPr>
        <w:rPr>
          <w:color w:val="FF0000"/>
        </w:rPr>
      </w:pPr>
    </w:p>
    <w:p w14:paraId="31CF1354" w14:textId="0A3A07D1" w:rsidR="00451C01" w:rsidRPr="00A34859" w:rsidRDefault="00451C01" w:rsidP="00F12CD9">
      <w:pPr>
        <w:rPr>
          <w:color w:val="FF0000"/>
        </w:rPr>
      </w:pPr>
    </w:p>
    <w:p w14:paraId="605EF4B7" w14:textId="593571B4" w:rsidR="00451C01" w:rsidRPr="00A34859" w:rsidRDefault="00451C01" w:rsidP="00F12CD9">
      <w:pPr>
        <w:rPr>
          <w:color w:val="FF0000"/>
        </w:rPr>
      </w:pPr>
    </w:p>
    <w:p w14:paraId="47E66E63" w14:textId="77777777" w:rsidR="00451C01" w:rsidRPr="00A34859" w:rsidRDefault="00451C01" w:rsidP="00F12CD9">
      <w:pPr>
        <w:rPr>
          <w:color w:val="FF0000"/>
        </w:rPr>
      </w:pPr>
    </w:p>
    <w:p w14:paraId="34AFE902" w14:textId="77777777" w:rsidR="00451C01" w:rsidRPr="00A34859" w:rsidRDefault="00451C01" w:rsidP="00F12CD9">
      <w:pPr>
        <w:rPr>
          <w:color w:val="FF0000"/>
        </w:rPr>
      </w:pPr>
    </w:p>
    <w:p w14:paraId="77F23CDC" w14:textId="46F45C2C" w:rsidR="00451C01" w:rsidRPr="00A34859" w:rsidRDefault="00451C01" w:rsidP="00F12CD9">
      <w:pPr>
        <w:rPr>
          <w:color w:val="FF0000"/>
        </w:rPr>
      </w:pPr>
    </w:p>
    <w:p w14:paraId="14D29438" w14:textId="6F4A9FAF" w:rsidR="00451C01" w:rsidRPr="00A34859" w:rsidRDefault="00167222" w:rsidP="00F12CD9">
      <w:pPr>
        <w:rPr>
          <w:color w:val="FF0000"/>
        </w:rPr>
      </w:pPr>
      <w:r w:rsidRPr="00A34859">
        <w:rPr>
          <w:noProof/>
        </w:rPr>
        <mc:AlternateContent>
          <mc:Choice Requires="wps">
            <w:drawing>
              <wp:anchor distT="0" distB="0" distL="114300" distR="114300" simplePos="0" relativeHeight="251658294" behindDoc="0" locked="0" layoutInCell="1" allowOverlap="1" wp14:anchorId="6C028D63" wp14:editId="1CDCF6B6">
                <wp:simplePos x="0" y="0"/>
                <wp:positionH relativeFrom="margin">
                  <wp:align>right</wp:align>
                </wp:positionH>
                <wp:positionV relativeFrom="paragraph">
                  <wp:posOffset>162560</wp:posOffset>
                </wp:positionV>
                <wp:extent cx="5907405" cy="257714"/>
                <wp:effectExtent l="0" t="0" r="0" b="9525"/>
                <wp:wrapNone/>
                <wp:docPr id="399053984" name="Text Box 1"/>
                <wp:cNvGraphicFramePr/>
                <a:graphic xmlns:a="http://schemas.openxmlformats.org/drawingml/2006/main">
                  <a:graphicData uri="http://schemas.microsoft.com/office/word/2010/wordprocessingShape">
                    <wps:wsp>
                      <wps:cNvSpPr txBox="1"/>
                      <wps:spPr>
                        <a:xfrm>
                          <a:off x="0" y="0"/>
                          <a:ext cx="5907405" cy="257714"/>
                        </a:xfrm>
                        <a:prstGeom prst="rect">
                          <a:avLst/>
                        </a:prstGeom>
                        <a:solidFill>
                          <a:prstClr val="white"/>
                        </a:solidFill>
                        <a:ln>
                          <a:noFill/>
                        </a:ln>
                      </wps:spPr>
                      <wps:txbx>
                        <w:txbxContent>
                          <w:p w14:paraId="5DD1DE4F" w14:textId="73EB0E2A" w:rsidR="00F2543A" w:rsidRPr="00A34859" w:rsidRDefault="00F2543A" w:rsidP="00E57371">
                            <w:pPr>
                              <w:pStyle w:val="Caption"/>
                              <w:jc w:val="center"/>
                              <w:rPr>
                                <w:color w:val="808080" w:themeColor="background1" w:themeShade="80"/>
                                <w:sz w:val="22"/>
                                <w:szCs w:val="22"/>
                              </w:rPr>
                            </w:pPr>
                            <w:bookmarkStart w:id="161" w:name="_Toc165464584"/>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26</w:t>
                            </w:r>
                            <w:r w:rsidRPr="00A34859">
                              <w:rPr>
                                <w:color w:val="808080" w:themeColor="background1" w:themeShade="80"/>
                              </w:rPr>
                              <w:fldChar w:fldCharType="end"/>
                            </w:r>
                            <w:r w:rsidRPr="00A34859">
                              <w:rPr>
                                <w:color w:val="808080" w:themeColor="background1" w:themeShade="80"/>
                              </w:rPr>
                              <w:t xml:space="preserve">- Graph showing </w:t>
                            </w:r>
                            <w:r w:rsidR="0013099C">
                              <w:rPr>
                                <w:color w:val="808080" w:themeColor="background1" w:themeShade="80"/>
                              </w:rPr>
                              <w:t xml:space="preserve">the </w:t>
                            </w:r>
                            <w:r w:rsidRPr="00A34859">
                              <w:rPr>
                                <w:color w:val="808080" w:themeColor="background1" w:themeShade="80"/>
                              </w:rPr>
                              <w:t>difference between torque of fuels with adjusted AFR and not (Author, 2024)</w:t>
                            </w:r>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8D63" id="_x0000_s1051" type="#_x0000_t202" style="position:absolute;margin-left:413.95pt;margin-top:12.8pt;width:465.15pt;height:20.3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" stroked="f">
                <v:textbox inset="0,0,0,0">
                  <w:txbxContent>
                    <w:p w14:paraId="5DD1DE4F" w14:textId="73EB0E2A" w:rsidR="00F2543A" w:rsidRPr="00A34859" w:rsidRDefault="00F2543A" w:rsidP="00E57371">
                      <w:pPr>
                        <w:pStyle w:val="Caption"/>
                        <w:jc w:val="center"/>
                        <w:rPr>
                          <w:color w:val="808080" w:themeColor="background1" w:themeShade="80"/>
                          <w:sz w:val="22"/>
                          <w:szCs w:val="22"/>
                        </w:rPr>
                      </w:pPr>
                      <w:bookmarkStart w:id="162" w:name="_Toc165464584"/>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26</w:t>
                      </w:r>
                      <w:r w:rsidRPr="00A34859">
                        <w:rPr>
                          <w:color w:val="808080" w:themeColor="background1" w:themeShade="80"/>
                        </w:rPr>
                        <w:fldChar w:fldCharType="end"/>
                      </w:r>
                      <w:r w:rsidRPr="00A34859">
                        <w:rPr>
                          <w:color w:val="808080" w:themeColor="background1" w:themeShade="80"/>
                        </w:rPr>
                        <w:t xml:space="preserve">- Graph showing </w:t>
                      </w:r>
                      <w:r w:rsidR="0013099C">
                        <w:rPr>
                          <w:color w:val="808080" w:themeColor="background1" w:themeShade="80"/>
                        </w:rPr>
                        <w:t xml:space="preserve">the </w:t>
                      </w:r>
                      <w:r w:rsidRPr="00A34859">
                        <w:rPr>
                          <w:color w:val="808080" w:themeColor="background1" w:themeShade="80"/>
                        </w:rPr>
                        <w:t>difference between torque of fuels with adjusted AFR and not (Author, 2024)</w:t>
                      </w:r>
                      <w:bookmarkEnd w:id="162"/>
                    </w:p>
                  </w:txbxContent>
                </v:textbox>
                <w10:wrap anchorx="margin"/>
              </v:shape>
            </w:pict>
          </mc:Fallback>
        </mc:AlternateContent>
      </w:r>
    </w:p>
    <w:p w14:paraId="52EA95A7" w14:textId="7111326C" w:rsidR="00451C01" w:rsidRPr="00A34859" w:rsidRDefault="00451C01" w:rsidP="00F12CD9">
      <w:pPr>
        <w:rPr>
          <w:color w:val="FF0000"/>
        </w:rPr>
      </w:pPr>
    </w:p>
    <w:p w14:paraId="1023FDEE" w14:textId="5E1E6454" w:rsidR="00451C01" w:rsidRPr="00A34859" w:rsidRDefault="00A26D53" w:rsidP="00F12CD9">
      <w:pPr>
        <w:rPr>
          <w:color w:val="FF0000"/>
        </w:rPr>
      </w:pPr>
      <w:r w:rsidRPr="00A34859">
        <w:rPr>
          <w:noProof/>
        </w:rPr>
        <mc:AlternateContent>
          <mc:Choice Requires="wps">
            <w:drawing>
              <wp:anchor distT="0" distB="0" distL="114300" distR="114300" simplePos="0" relativeHeight="251658295" behindDoc="0" locked="0" layoutInCell="1" allowOverlap="1" wp14:anchorId="4EFBC062" wp14:editId="4973A36F">
                <wp:simplePos x="0" y="0"/>
                <wp:positionH relativeFrom="column">
                  <wp:posOffset>-22225</wp:posOffset>
                </wp:positionH>
                <wp:positionV relativeFrom="paragraph">
                  <wp:posOffset>3773805</wp:posOffset>
                </wp:positionV>
                <wp:extent cx="5899150" cy="635"/>
                <wp:effectExtent l="0" t="0" r="0" b="0"/>
                <wp:wrapNone/>
                <wp:docPr id="1971049034"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42F822F0" w14:textId="0434623A" w:rsidR="00A26D53" w:rsidRPr="00A34859" w:rsidRDefault="00A26D53" w:rsidP="00A26D53">
                            <w:pPr>
                              <w:pStyle w:val="Caption"/>
                              <w:jc w:val="center"/>
                              <w:rPr>
                                <w:color w:val="808080" w:themeColor="background1" w:themeShade="80"/>
                                <w:sz w:val="22"/>
                                <w:szCs w:val="22"/>
                              </w:rPr>
                            </w:pPr>
                            <w:bookmarkStart w:id="163" w:name="_Toc165464585"/>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27</w:t>
                            </w:r>
                            <w:r w:rsidRPr="00A34859">
                              <w:rPr>
                                <w:color w:val="808080" w:themeColor="background1" w:themeShade="80"/>
                              </w:rPr>
                              <w:fldChar w:fldCharType="end"/>
                            </w:r>
                            <w:r w:rsidRPr="00A34859">
                              <w:rPr>
                                <w:color w:val="808080" w:themeColor="background1" w:themeShade="80"/>
                              </w:rPr>
                              <w:t>- Graph showing difference between power of fuels with adjusted AFR and not (Author, 2024)</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FBC062" id="_x0000_s1052" type="#_x0000_t202" style="position:absolute;margin-left:-1.75pt;margin-top:297.15pt;width:464.5pt;height:.05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" stroked="f">
                <v:textbox style="mso-fit-shape-to-text:t" inset="0,0,0,0">
                  <w:txbxContent>
                    <w:p w14:paraId="42F822F0" w14:textId="0434623A" w:rsidR="00A26D53" w:rsidRPr="00A34859" w:rsidRDefault="00A26D53" w:rsidP="00A26D53">
                      <w:pPr>
                        <w:pStyle w:val="Caption"/>
                        <w:jc w:val="center"/>
                        <w:rPr>
                          <w:color w:val="808080" w:themeColor="background1" w:themeShade="80"/>
                          <w:sz w:val="22"/>
                          <w:szCs w:val="22"/>
                        </w:rPr>
                      </w:pPr>
                      <w:bookmarkStart w:id="164" w:name="_Toc165464585"/>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27</w:t>
                      </w:r>
                      <w:r w:rsidRPr="00A34859">
                        <w:rPr>
                          <w:color w:val="808080" w:themeColor="background1" w:themeShade="80"/>
                        </w:rPr>
                        <w:fldChar w:fldCharType="end"/>
                      </w:r>
                      <w:r w:rsidRPr="00A34859">
                        <w:rPr>
                          <w:color w:val="808080" w:themeColor="background1" w:themeShade="80"/>
                        </w:rPr>
                        <w:t>- Graph showing difference between power of fuels with adjusted AFR and not (Author, 2024)</w:t>
                      </w:r>
                      <w:bookmarkEnd w:id="164"/>
                    </w:p>
                  </w:txbxContent>
                </v:textbox>
              </v:shape>
            </w:pict>
          </mc:Fallback>
        </mc:AlternateContent>
      </w:r>
      <w:r w:rsidR="00D41661" w:rsidRPr="00A34859">
        <w:rPr>
          <w:noProof/>
        </w:rPr>
        <w:drawing>
          <wp:anchor distT="0" distB="0" distL="114300" distR="114300" simplePos="0" relativeHeight="251658292" behindDoc="0" locked="0" layoutInCell="1" allowOverlap="1" wp14:anchorId="41631C41" wp14:editId="10BCE832">
            <wp:simplePos x="0" y="0"/>
            <wp:positionH relativeFrom="page">
              <wp:align>center</wp:align>
            </wp:positionH>
            <wp:positionV relativeFrom="paragraph">
              <wp:posOffset>177165</wp:posOffset>
            </wp:positionV>
            <wp:extent cx="5899150" cy="3539490"/>
            <wp:effectExtent l="0" t="0" r="6350" b="3810"/>
            <wp:wrapNone/>
            <wp:docPr id="1809446165" name="Chart 1">
              <a:extLst xmlns:a="http://schemas.openxmlformats.org/drawingml/2006/main">
                <a:ext uri="{FF2B5EF4-FFF2-40B4-BE49-F238E27FC236}">
                  <a16:creationId xmlns:a16="http://schemas.microsoft.com/office/drawing/2014/main" id="{8345D695-FE04-52C3-389A-5C3012389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2D475815" w14:textId="77777777" w:rsidR="00451C01" w:rsidRPr="00A34859" w:rsidRDefault="00451C01" w:rsidP="00F12CD9">
      <w:pPr>
        <w:rPr>
          <w:color w:val="FF0000"/>
        </w:rPr>
      </w:pPr>
    </w:p>
    <w:p w14:paraId="7B1EAAF9" w14:textId="77777777" w:rsidR="00120141" w:rsidRPr="00A34859" w:rsidRDefault="00120141" w:rsidP="00F12CD9">
      <w:pPr>
        <w:rPr>
          <w:color w:val="FF0000"/>
        </w:rPr>
      </w:pPr>
    </w:p>
    <w:p w14:paraId="578DABF2" w14:textId="77777777" w:rsidR="00120141" w:rsidRPr="00A34859" w:rsidRDefault="00120141" w:rsidP="00F12CD9">
      <w:pPr>
        <w:rPr>
          <w:color w:val="FF0000"/>
        </w:rPr>
      </w:pPr>
    </w:p>
    <w:p w14:paraId="3386EA3B" w14:textId="77777777" w:rsidR="00120141" w:rsidRPr="00A34859" w:rsidRDefault="00120141" w:rsidP="00F12CD9">
      <w:pPr>
        <w:rPr>
          <w:color w:val="FF0000"/>
        </w:rPr>
      </w:pPr>
    </w:p>
    <w:p w14:paraId="4EAC6496" w14:textId="77777777" w:rsidR="00120141" w:rsidRPr="00A34859" w:rsidRDefault="00120141" w:rsidP="00F12CD9">
      <w:pPr>
        <w:rPr>
          <w:color w:val="FF0000"/>
        </w:rPr>
      </w:pPr>
    </w:p>
    <w:p w14:paraId="5CB25542" w14:textId="77777777" w:rsidR="00120141" w:rsidRPr="00A34859" w:rsidRDefault="00120141" w:rsidP="00F12CD9">
      <w:pPr>
        <w:rPr>
          <w:color w:val="FF0000"/>
        </w:rPr>
      </w:pPr>
    </w:p>
    <w:p w14:paraId="2DC40F4A" w14:textId="77777777" w:rsidR="00120141" w:rsidRPr="00A34859" w:rsidRDefault="00120141" w:rsidP="00F12CD9">
      <w:pPr>
        <w:rPr>
          <w:color w:val="FF0000"/>
        </w:rPr>
      </w:pPr>
    </w:p>
    <w:p w14:paraId="5DD9D4C2" w14:textId="77777777" w:rsidR="00120141" w:rsidRPr="00A34859" w:rsidRDefault="00120141" w:rsidP="00F12CD9">
      <w:pPr>
        <w:rPr>
          <w:color w:val="FF0000"/>
        </w:rPr>
      </w:pPr>
    </w:p>
    <w:p w14:paraId="63C3F89C" w14:textId="77777777" w:rsidR="00120141" w:rsidRPr="00A34859" w:rsidRDefault="00120141" w:rsidP="00F12CD9">
      <w:pPr>
        <w:rPr>
          <w:color w:val="FF0000"/>
        </w:rPr>
      </w:pPr>
    </w:p>
    <w:p w14:paraId="630EFAEF" w14:textId="77777777" w:rsidR="00120141" w:rsidRPr="00A34859" w:rsidRDefault="00120141" w:rsidP="00F12CD9">
      <w:pPr>
        <w:rPr>
          <w:color w:val="FF0000"/>
        </w:rPr>
      </w:pPr>
    </w:p>
    <w:p w14:paraId="10B4D3D0" w14:textId="77777777" w:rsidR="00120141" w:rsidRPr="00A34859" w:rsidRDefault="00120141" w:rsidP="00F12CD9">
      <w:pPr>
        <w:rPr>
          <w:color w:val="FF0000"/>
        </w:rPr>
      </w:pPr>
    </w:p>
    <w:p w14:paraId="07BC409A" w14:textId="77777777" w:rsidR="00120141" w:rsidRPr="00A34859" w:rsidRDefault="00120141" w:rsidP="00F12CD9">
      <w:pPr>
        <w:rPr>
          <w:color w:val="FF0000"/>
        </w:rPr>
      </w:pPr>
    </w:p>
    <w:p w14:paraId="151087C5" w14:textId="77777777" w:rsidR="00120141" w:rsidRPr="00A34859" w:rsidRDefault="00120141" w:rsidP="00F12CD9">
      <w:pPr>
        <w:rPr>
          <w:color w:val="FF0000"/>
        </w:rPr>
      </w:pPr>
    </w:p>
    <w:p w14:paraId="37AAC733" w14:textId="77777777" w:rsidR="00120141" w:rsidRPr="00A34859" w:rsidRDefault="00120141" w:rsidP="00F12CD9">
      <w:pPr>
        <w:rPr>
          <w:color w:val="FF0000"/>
        </w:rPr>
      </w:pPr>
    </w:p>
    <w:p w14:paraId="3D8180FF" w14:textId="77777777" w:rsidR="00120141" w:rsidRPr="00A34859" w:rsidRDefault="00120141" w:rsidP="00F12CD9">
      <w:pPr>
        <w:rPr>
          <w:color w:val="FF0000"/>
        </w:rPr>
      </w:pPr>
    </w:p>
    <w:p w14:paraId="75C3BACD" w14:textId="77777777" w:rsidR="00120141" w:rsidRPr="00A34859" w:rsidRDefault="00120141" w:rsidP="00F12CD9">
      <w:pPr>
        <w:rPr>
          <w:color w:val="FF0000"/>
        </w:rPr>
      </w:pPr>
    </w:p>
    <w:p w14:paraId="3412A3B3" w14:textId="77777777" w:rsidR="00120141" w:rsidRPr="00A34859" w:rsidRDefault="00120141" w:rsidP="00F12CD9">
      <w:pPr>
        <w:rPr>
          <w:color w:val="FF0000"/>
        </w:rPr>
      </w:pPr>
    </w:p>
    <w:p w14:paraId="2D71AE8C" w14:textId="02051E86" w:rsidR="00451C01" w:rsidRPr="00A34859" w:rsidRDefault="00451C01" w:rsidP="00F12CD9">
      <w:pPr>
        <w:rPr>
          <w:color w:val="FF0000"/>
        </w:rPr>
      </w:pPr>
    </w:p>
    <w:p w14:paraId="686514EC" w14:textId="77777777" w:rsidR="00451C01" w:rsidRPr="00A34859" w:rsidRDefault="00451C01" w:rsidP="00F12CD9">
      <w:pPr>
        <w:rPr>
          <w:color w:val="FF0000"/>
        </w:rPr>
      </w:pPr>
    </w:p>
    <w:p w14:paraId="10FBE095" w14:textId="396BF57F" w:rsidR="0013788E" w:rsidRPr="00A34859" w:rsidRDefault="0013788E" w:rsidP="00F12CD9">
      <w:pPr>
        <w:rPr>
          <w:color w:val="FF0000"/>
        </w:rPr>
      </w:pPr>
    </w:p>
    <w:p w14:paraId="5CF50C11" w14:textId="77777777" w:rsidR="00A26D53" w:rsidRPr="00A34859" w:rsidRDefault="00A26D53" w:rsidP="00F12CD9">
      <w:pPr>
        <w:rPr>
          <w:color w:val="FF0000"/>
        </w:rPr>
      </w:pPr>
    </w:p>
    <w:p w14:paraId="7052FA5D" w14:textId="77777777" w:rsidR="00A26D53" w:rsidRPr="00A34859" w:rsidRDefault="00A26D53" w:rsidP="00F12CD9">
      <w:pPr>
        <w:rPr>
          <w:color w:val="FF0000"/>
        </w:rPr>
      </w:pPr>
    </w:p>
    <w:p w14:paraId="021F3FFB" w14:textId="77777777" w:rsidR="00616413" w:rsidRPr="00A34859" w:rsidRDefault="00616413" w:rsidP="00F12CD9">
      <w:pPr>
        <w:rPr>
          <w:color w:val="FF0000"/>
        </w:rPr>
      </w:pPr>
    </w:p>
    <w:p w14:paraId="325E404D" w14:textId="77777777" w:rsidR="00616413" w:rsidRPr="00A34859" w:rsidRDefault="00616413" w:rsidP="00F12CD9">
      <w:pPr>
        <w:rPr>
          <w:color w:val="FF0000"/>
        </w:rPr>
      </w:pPr>
    </w:p>
    <w:p w14:paraId="71E5E4AC" w14:textId="77777777" w:rsidR="00616413" w:rsidRPr="00A34859" w:rsidRDefault="00616413" w:rsidP="00F12CD9">
      <w:pPr>
        <w:rPr>
          <w:color w:val="FF0000"/>
        </w:rPr>
      </w:pPr>
    </w:p>
    <w:p w14:paraId="7B868E57" w14:textId="77777777" w:rsidR="00616413" w:rsidRPr="00A34859" w:rsidRDefault="00616413" w:rsidP="00F12CD9">
      <w:pPr>
        <w:rPr>
          <w:color w:val="FF0000"/>
        </w:rPr>
      </w:pPr>
    </w:p>
    <w:p w14:paraId="15E5C05C" w14:textId="77777777" w:rsidR="00616413" w:rsidRPr="00A34859" w:rsidRDefault="00616413" w:rsidP="00F12CD9">
      <w:pPr>
        <w:rPr>
          <w:color w:val="FF0000"/>
        </w:rPr>
      </w:pPr>
    </w:p>
    <w:p w14:paraId="75E66C5B" w14:textId="77777777" w:rsidR="00616413" w:rsidRPr="00A34859" w:rsidRDefault="00616413" w:rsidP="00F12CD9">
      <w:pPr>
        <w:rPr>
          <w:color w:val="FF0000"/>
        </w:rPr>
      </w:pPr>
    </w:p>
    <w:p w14:paraId="2BDC1C3E" w14:textId="77777777" w:rsidR="00616413" w:rsidRPr="00A34859" w:rsidRDefault="00616413" w:rsidP="00F12CD9">
      <w:pPr>
        <w:rPr>
          <w:color w:val="FF0000"/>
        </w:rPr>
      </w:pPr>
    </w:p>
    <w:p w14:paraId="0EDF3E43" w14:textId="77777777" w:rsidR="00616413" w:rsidRDefault="00616413" w:rsidP="00F12CD9">
      <w:pPr>
        <w:rPr>
          <w:color w:val="FF0000"/>
        </w:rPr>
      </w:pPr>
    </w:p>
    <w:p w14:paraId="0F9D78C6" w14:textId="77777777" w:rsidR="008F4DD9" w:rsidRDefault="008F4DD9" w:rsidP="00F12CD9">
      <w:pPr>
        <w:rPr>
          <w:color w:val="FF0000"/>
        </w:rPr>
      </w:pPr>
    </w:p>
    <w:p w14:paraId="525FC53A" w14:textId="77777777" w:rsidR="008F4DD9" w:rsidRPr="00A34859" w:rsidRDefault="008F4DD9" w:rsidP="00F12CD9">
      <w:pPr>
        <w:rPr>
          <w:color w:val="FF0000"/>
        </w:rPr>
      </w:pPr>
    </w:p>
    <w:p w14:paraId="161F7158" w14:textId="77777777" w:rsidR="00616413" w:rsidRPr="00A34859" w:rsidRDefault="00616413" w:rsidP="00F12CD9">
      <w:pPr>
        <w:rPr>
          <w:color w:val="FF0000"/>
        </w:rPr>
      </w:pPr>
    </w:p>
    <w:p w14:paraId="3B852209" w14:textId="2F3679AB" w:rsidR="00616413" w:rsidRPr="00A34859" w:rsidRDefault="00616413" w:rsidP="00616413">
      <w:pPr>
        <w:pStyle w:val="Heading2"/>
      </w:pPr>
      <w:bookmarkStart w:id="165" w:name="_Toc164865218"/>
      <w:r w:rsidRPr="00A34859">
        <w:lastRenderedPageBreak/>
        <w:t>Power</w:t>
      </w:r>
      <w:bookmarkEnd w:id="165"/>
    </w:p>
    <w:p w14:paraId="6A4A3430" w14:textId="593FFE4A" w:rsidR="00235ADA" w:rsidRPr="00A34859" w:rsidRDefault="00D443BE" w:rsidP="00FD1FCB">
      <w:pPr>
        <w:jc w:val="both"/>
      </w:pPr>
      <w:r w:rsidRPr="00A34859">
        <w:t xml:space="preserve">For both indolene and </w:t>
      </w:r>
      <w:r w:rsidR="004304F1" w:rsidRPr="00A34859">
        <w:t>gasoline-ethanol</w:t>
      </w:r>
      <w:r w:rsidRPr="00A34859">
        <w:t xml:space="preserve"> blends, the power produced by the fuel decreases </w:t>
      </w:r>
      <w:r w:rsidR="00A12DAA" w:rsidRPr="00A34859">
        <w:t>as the ethanol % increases to E70</w:t>
      </w:r>
      <w:r w:rsidR="00856FCE" w:rsidRPr="00A34859">
        <w:t xml:space="preserve"> </w:t>
      </w:r>
      <w:r w:rsidR="00A12DAA" w:rsidRPr="00A34859">
        <w:t>before then</w:t>
      </w:r>
      <w:r w:rsidR="00856FCE" w:rsidRPr="00A34859">
        <w:t xml:space="preserve"> increasing up to a peak at E100.</w:t>
      </w:r>
      <w:r w:rsidR="004D6052" w:rsidRPr="00A34859">
        <w:t xml:space="preserve"> This is the same for both </w:t>
      </w:r>
      <w:r w:rsidR="00875DE2" w:rsidRPr="00A34859">
        <w:t>fuels.</w:t>
      </w:r>
      <w:r w:rsidR="00470395" w:rsidRPr="00A34859">
        <w:t xml:space="preserve"> </w:t>
      </w:r>
      <w:r w:rsidR="000125D4" w:rsidRPr="00A34859">
        <w:t xml:space="preserve">The general trend for indolene </w:t>
      </w:r>
      <w:r w:rsidR="00730B4C" w:rsidRPr="00A34859">
        <w:t xml:space="preserve">and gasoline follows similar shapes, however, indolene has a shallower curve resulting in </w:t>
      </w:r>
      <w:r w:rsidR="00E8708D" w:rsidRPr="00A34859">
        <w:t>indol</w:t>
      </w:r>
      <w:r w:rsidR="00875DE2" w:rsidRPr="00A34859">
        <w:t>e</w:t>
      </w:r>
      <w:r w:rsidR="00E8708D" w:rsidRPr="00A34859">
        <w:t xml:space="preserve">ne producing more power </w:t>
      </w:r>
      <w:r w:rsidR="0022710F" w:rsidRPr="00A34859">
        <w:t>than gasoline when more than 25% ethanol is present</w:t>
      </w:r>
      <w:r w:rsidR="00D02FA9">
        <w:t>,</w:t>
      </w:r>
      <w:r w:rsidR="00FE7285" w:rsidRPr="00A34859">
        <w:t xml:space="preserve"> as seen in </w:t>
      </w:r>
      <w:r w:rsidR="005B4358">
        <w:t>Figure</w:t>
      </w:r>
      <w:r w:rsidR="00C431FA">
        <w:t xml:space="preserve"> 28</w:t>
      </w:r>
      <w:r w:rsidR="0022710F" w:rsidRPr="00A34859">
        <w:t xml:space="preserve">. </w:t>
      </w:r>
      <w:r w:rsidR="00D578D5" w:rsidRPr="00A34859">
        <w:t>The largest difference between the</w:t>
      </w:r>
      <w:r w:rsidR="00A11AFC" w:rsidRPr="00A34859">
        <w:t xml:space="preserve"> gasoline and indolene ethanol blends occurs at </w:t>
      </w:r>
      <w:r w:rsidR="004D6052" w:rsidRPr="00A34859">
        <w:t xml:space="preserve">E65 with a difference of 1.4kw. </w:t>
      </w:r>
      <w:r w:rsidR="00A7097D" w:rsidRPr="00A34859">
        <w:t xml:space="preserve">Since gasoline </w:t>
      </w:r>
      <w:r w:rsidR="00AA17DC" w:rsidRPr="00A34859">
        <w:t>creates more power as a base fuel it would be expected to produce more power</w:t>
      </w:r>
      <w:r w:rsidR="00DF3D1D" w:rsidRPr="00A34859">
        <w:t xml:space="preserve"> </w:t>
      </w:r>
      <w:r w:rsidR="00CF24F2" w:rsidRPr="00A34859">
        <w:t xml:space="preserve">when mixed with ethanol, however, as previously mentioned this is only the case up to E25. This may be </w:t>
      </w:r>
      <w:r w:rsidR="00CB4BC5" w:rsidRPr="00A34859">
        <w:t>because indolene is</w:t>
      </w:r>
      <w:r w:rsidR="00153F84" w:rsidRPr="00A34859">
        <w:t xml:space="preserve"> chemically more</w:t>
      </w:r>
      <w:r w:rsidR="00977355">
        <w:t xml:space="preserve"> similar to</w:t>
      </w:r>
      <w:r w:rsidR="00153F84" w:rsidRPr="00A34859">
        <w:t xml:space="preserve"> ethanol than gasoline, resulting in more optimal conditions for indolene ethanol fuel blends than </w:t>
      </w:r>
      <w:r w:rsidR="00145F50" w:rsidRPr="00A34859">
        <w:t>gasoline-ethanol blends.</w:t>
      </w:r>
      <w:r w:rsidR="00E30FF2" w:rsidRPr="00A34859">
        <w:t xml:space="preserve"> </w:t>
      </w:r>
      <w:r w:rsidR="00205A95" w:rsidRPr="00A34859">
        <w:t xml:space="preserve">Looking at </w:t>
      </w:r>
      <w:r w:rsidR="005B4358">
        <w:t>Figure</w:t>
      </w:r>
      <w:r w:rsidR="00205A95" w:rsidRPr="00A34859">
        <w:t xml:space="preserve"> </w:t>
      </w:r>
      <w:r w:rsidR="00E83E04">
        <w:t>28</w:t>
      </w:r>
      <w:r w:rsidR="00205A95" w:rsidRPr="00A34859">
        <w:t xml:space="preserve"> </w:t>
      </w:r>
      <w:r w:rsidR="00C32FE7" w:rsidRPr="00A34859">
        <w:t>the</w:t>
      </w:r>
      <w:r w:rsidR="00205A95" w:rsidRPr="00A34859">
        <w:t xml:space="preserve"> power created by Indolene ethanol blends </w:t>
      </w:r>
      <w:r w:rsidR="0084611F" w:rsidRPr="00A34859">
        <w:t xml:space="preserve">becomes unstable between E70 </w:t>
      </w:r>
      <w:r w:rsidR="00C32FE7" w:rsidRPr="00A34859">
        <w:t xml:space="preserve">and E85. This may mean that </w:t>
      </w:r>
      <w:r w:rsidR="00E84807" w:rsidRPr="00A34859">
        <w:t>between these ethanol percentage</w:t>
      </w:r>
      <w:r w:rsidR="00D245F3" w:rsidRPr="00A34859">
        <w:t>s</w:t>
      </w:r>
      <w:r w:rsidR="00E84807" w:rsidRPr="00A34859">
        <w:t xml:space="preserve"> the fuel becomes more </w:t>
      </w:r>
      <w:r w:rsidR="00A73CC1" w:rsidRPr="00A34859">
        <w:t>volatile,</w:t>
      </w:r>
      <w:r w:rsidR="00E84807" w:rsidRPr="00A34859">
        <w:t xml:space="preserve"> </w:t>
      </w:r>
      <w:r w:rsidR="00693109" w:rsidRPr="00A34859">
        <w:t>or the simulation is further away from ideal combustion conditions for these specifi</w:t>
      </w:r>
      <w:r w:rsidR="00081750" w:rsidRPr="00A34859">
        <w:t>c ethanol contents</w:t>
      </w:r>
      <w:r w:rsidR="00D245F3" w:rsidRPr="00A34859">
        <w:t>.</w:t>
      </w:r>
    </w:p>
    <w:p w14:paraId="6E1AC4BE" w14:textId="77777777" w:rsidR="00D628FD" w:rsidRPr="00A34859" w:rsidRDefault="00D628FD" w:rsidP="00FD1FCB">
      <w:pPr>
        <w:jc w:val="both"/>
      </w:pPr>
    </w:p>
    <w:p w14:paraId="117E4B23" w14:textId="0E51C00E" w:rsidR="00D628FD" w:rsidRPr="00A34859" w:rsidRDefault="00822E05" w:rsidP="00FD1FCB">
      <w:pPr>
        <w:jc w:val="both"/>
      </w:pPr>
      <w:r w:rsidRPr="00A34859">
        <w:t>As previous research highlighted, adding ethanol to a fuel blend, under these conditions will not increase the power of the fuel. This is due to ethanol changing the ideal conditions in which the fuel will combust</w:t>
      </w:r>
      <w:r w:rsidR="00E43D42" w:rsidRPr="00A34859">
        <w:t>. Without changing the</w:t>
      </w:r>
      <w:r w:rsidR="004F33A1">
        <w:t xml:space="preserve"> compression ratio or burn temperature</w:t>
      </w:r>
      <w:r w:rsidR="00E43D42" w:rsidRPr="00A34859">
        <w:t xml:space="preserve"> conditions within the engine, the extra allowed pressure and octane rating provided by ethanol cannot be taken advantage of resulting in a decrease in power.</w:t>
      </w:r>
      <w:r w:rsidR="00377108" w:rsidRPr="00A34859">
        <w:t xml:space="preserve"> Further research will be required to determine why this does</w:t>
      </w:r>
      <w:r w:rsidR="006D28D1">
        <w:t xml:space="preserve"> </w:t>
      </w:r>
      <w:r w:rsidR="00377108" w:rsidRPr="00A34859">
        <w:t>n</w:t>
      </w:r>
      <w:r w:rsidR="006D28D1">
        <w:t>ot</w:t>
      </w:r>
      <w:r w:rsidR="00377108" w:rsidRPr="00A34859">
        <w:t xml:space="preserve"> occur at high levels of ethanol such as E95 and E100</w:t>
      </w:r>
      <w:r w:rsidR="0033727F">
        <w:t xml:space="preserve"> whic</w:t>
      </w:r>
      <w:r w:rsidR="00FD0D3A">
        <w:t>h both produce high levels of power.</w:t>
      </w:r>
    </w:p>
    <w:p w14:paraId="1295922E" w14:textId="0FE1CE84" w:rsidR="00D01EE1" w:rsidRPr="00A34859" w:rsidRDefault="00F80020" w:rsidP="00D01EE1">
      <w:r w:rsidRPr="00A34859">
        <w:rPr>
          <w:noProof/>
        </w:rPr>
        <mc:AlternateContent>
          <mc:Choice Requires="wps">
            <w:drawing>
              <wp:anchor distT="0" distB="0" distL="114300" distR="114300" simplePos="0" relativeHeight="251661370" behindDoc="0" locked="0" layoutInCell="1" allowOverlap="1" wp14:anchorId="64BC461D" wp14:editId="6EB702C8">
                <wp:simplePos x="0" y="0"/>
                <wp:positionH relativeFrom="column">
                  <wp:posOffset>-6350</wp:posOffset>
                </wp:positionH>
                <wp:positionV relativeFrom="paragraph">
                  <wp:posOffset>3606800</wp:posOffset>
                </wp:positionV>
                <wp:extent cx="5899150" cy="635"/>
                <wp:effectExtent l="0" t="0" r="0" b="0"/>
                <wp:wrapNone/>
                <wp:docPr id="454961857"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69E27FE3" w14:textId="3B366BD2" w:rsidR="00F80020" w:rsidRPr="00A34859" w:rsidRDefault="00F80020" w:rsidP="00F80020">
                            <w:pPr>
                              <w:pStyle w:val="Caption"/>
                              <w:jc w:val="center"/>
                              <w:rPr>
                                <w:color w:val="808080" w:themeColor="background1" w:themeShade="80"/>
                                <w:sz w:val="22"/>
                                <w:szCs w:val="22"/>
                              </w:rPr>
                            </w:pPr>
                            <w:bookmarkStart w:id="166" w:name="_Toc165464586"/>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28</w:t>
                            </w:r>
                            <w:r w:rsidRPr="00A34859">
                              <w:rPr>
                                <w:color w:val="808080" w:themeColor="background1" w:themeShade="80"/>
                              </w:rPr>
                              <w:fldChar w:fldCharType="end"/>
                            </w:r>
                            <w:r w:rsidRPr="00A34859">
                              <w:rPr>
                                <w:color w:val="808080" w:themeColor="background1" w:themeShade="80"/>
                              </w:rPr>
                              <w:t>- Graph comparing Peak power between Indolene and Gasoline ethanol blends (Author, 2024)</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BC461D" id="_x0000_s1053" type="#_x0000_t202" style="position:absolute;margin-left:-.5pt;margin-top:284pt;width:464.5pt;height:.05pt;z-index:2516613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" stroked="f">
                <v:textbox style="mso-fit-shape-to-text:t" inset="0,0,0,0">
                  <w:txbxContent>
                    <w:p w14:paraId="69E27FE3" w14:textId="3B366BD2" w:rsidR="00F80020" w:rsidRPr="00A34859" w:rsidRDefault="00F80020" w:rsidP="00F80020">
                      <w:pPr>
                        <w:pStyle w:val="Caption"/>
                        <w:jc w:val="center"/>
                        <w:rPr>
                          <w:color w:val="808080" w:themeColor="background1" w:themeShade="80"/>
                          <w:sz w:val="22"/>
                          <w:szCs w:val="22"/>
                        </w:rPr>
                      </w:pPr>
                      <w:bookmarkStart w:id="167" w:name="_Toc165464586"/>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28</w:t>
                      </w:r>
                      <w:r w:rsidRPr="00A34859">
                        <w:rPr>
                          <w:color w:val="808080" w:themeColor="background1" w:themeShade="80"/>
                        </w:rPr>
                        <w:fldChar w:fldCharType="end"/>
                      </w:r>
                      <w:r w:rsidRPr="00A34859">
                        <w:rPr>
                          <w:color w:val="808080" w:themeColor="background1" w:themeShade="80"/>
                        </w:rPr>
                        <w:t>- Graph comparing Peak power between Indolene and Gasoline ethanol blends (Author, 2024)</w:t>
                      </w:r>
                      <w:bookmarkEnd w:id="167"/>
                    </w:p>
                  </w:txbxContent>
                </v:textbox>
              </v:shape>
            </w:pict>
          </mc:Fallback>
        </mc:AlternateContent>
      </w:r>
      <w:r w:rsidR="006740B1" w:rsidRPr="00A34859">
        <w:rPr>
          <w:noProof/>
        </w:rPr>
        <w:drawing>
          <wp:anchor distT="0" distB="0" distL="114300" distR="114300" simplePos="0" relativeHeight="251658298" behindDoc="0" locked="0" layoutInCell="1" allowOverlap="1" wp14:anchorId="7646B537" wp14:editId="78013A4B">
            <wp:simplePos x="0" y="0"/>
            <wp:positionH relativeFrom="margin">
              <wp:align>right</wp:align>
            </wp:positionH>
            <wp:positionV relativeFrom="paragraph">
              <wp:posOffset>10160</wp:posOffset>
            </wp:positionV>
            <wp:extent cx="5899150" cy="3539490"/>
            <wp:effectExtent l="0" t="0" r="6350" b="3810"/>
            <wp:wrapNone/>
            <wp:docPr id="911096661" name="Chart 1">
              <a:extLst xmlns:a="http://schemas.openxmlformats.org/drawingml/2006/main">
                <a:ext uri="{FF2B5EF4-FFF2-40B4-BE49-F238E27FC236}">
                  <a16:creationId xmlns:a16="http://schemas.microsoft.com/office/drawing/2014/main" id="{A3CC56BD-3D97-C5C0-703F-45A6B0767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392C4473" w14:textId="0F569F65" w:rsidR="006E49E5" w:rsidRPr="00A34859" w:rsidRDefault="006E49E5" w:rsidP="00D01EE1"/>
    <w:p w14:paraId="3B5BF61B" w14:textId="77777777" w:rsidR="006E49E5" w:rsidRPr="00A34859" w:rsidRDefault="006E49E5" w:rsidP="00D01EE1"/>
    <w:p w14:paraId="78983153" w14:textId="77777777" w:rsidR="006E49E5" w:rsidRPr="00A34859" w:rsidRDefault="006E49E5" w:rsidP="00D01EE1"/>
    <w:p w14:paraId="51C97EA7" w14:textId="77777777" w:rsidR="006E49E5" w:rsidRPr="00A34859" w:rsidRDefault="006E49E5" w:rsidP="00D01EE1"/>
    <w:p w14:paraId="14FA683C" w14:textId="77777777" w:rsidR="006E49E5" w:rsidRPr="00A34859" w:rsidRDefault="006E49E5" w:rsidP="00D01EE1"/>
    <w:p w14:paraId="183254A8" w14:textId="28B75B6D" w:rsidR="006E49E5" w:rsidRPr="00A34859" w:rsidRDefault="006E49E5" w:rsidP="00D01EE1"/>
    <w:p w14:paraId="6EE93003" w14:textId="77777777" w:rsidR="006E49E5" w:rsidRPr="00A34859" w:rsidRDefault="006E49E5" w:rsidP="00D01EE1"/>
    <w:p w14:paraId="78072EDB" w14:textId="77777777" w:rsidR="006E49E5" w:rsidRPr="00A34859" w:rsidRDefault="006E49E5" w:rsidP="00D01EE1"/>
    <w:p w14:paraId="2517C4F6" w14:textId="77777777" w:rsidR="006E49E5" w:rsidRPr="00A34859" w:rsidRDefault="006E49E5" w:rsidP="00D01EE1"/>
    <w:p w14:paraId="42581CB2" w14:textId="65601A23" w:rsidR="006E49E5" w:rsidRPr="00A34859" w:rsidRDefault="006E49E5" w:rsidP="00D01EE1"/>
    <w:p w14:paraId="5F8461A9" w14:textId="77777777" w:rsidR="006E49E5" w:rsidRPr="00A34859" w:rsidRDefault="006E49E5" w:rsidP="00D01EE1"/>
    <w:p w14:paraId="3FD58770" w14:textId="387014D4" w:rsidR="006E49E5" w:rsidRPr="00A34859" w:rsidRDefault="006E49E5" w:rsidP="00D01EE1"/>
    <w:p w14:paraId="57B5E08A" w14:textId="77777777" w:rsidR="006E49E5" w:rsidRPr="00A34859" w:rsidRDefault="006E49E5" w:rsidP="00D01EE1"/>
    <w:p w14:paraId="38965F17" w14:textId="71A33175" w:rsidR="006E49E5" w:rsidRPr="00A34859" w:rsidRDefault="006E49E5" w:rsidP="00D01EE1"/>
    <w:p w14:paraId="2D0B9364" w14:textId="0BCBA6FD" w:rsidR="006E49E5" w:rsidRPr="00A34859" w:rsidRDefault="006E49E5" w:rsidP="00D01EE1"/>
    <w:p w14:paraId="2B15FD5E" w14:textId="5395CF5A" w:rsidR="006E49E5" w:rsidRPr="00A34859" w:rsidRDefault="006E49E5" w:rsidP="00D01EE1"/>
    <w:p w14:paraId="41B9AAAD" w14:textId="69BF1E30" w:rsidR="006E49E5" w:rsidRPr="00A34859" w:rsidRDefault="006E49E5" w:rsidP="00D01EE1"/>
    <w:p w14:paraId="3B79AA2A" w14:textId="77777777" w:rsidR="006E49E5" w:rsidRPr="00A34859" w:rsidRDefault="006E49E5" w:rsidP="00D01EE1"/>
    <w:p w14:paraId="220A4D16" w14:textId="77777777" w:rsidR="006E49E5" w:rsidRPr="00A34859" w:rsidRDefault="006E49E5" w:rsidP="00D01EE1"/>
    <w:p w14:paraId="2111DD8E" w14:textId="77777777" w:rsidR="006740B1" w:rsidRPr="00A34859" w:rsidRDefault="006740B1" w:rsidP="00D01EE1"/>
    <w:p w14:paraId="0F96206C" w14:textId="77777777" w:rsidR="006740B1" w:rsidRPr="00A34859" w:rsidRDefault="006740B1" w:rsidP="00D01EE1"/>
    <w:p w14:paraId="31F0636F" w14:textId="77777777" w:rsidR="006740B1" w:rsidRPr="00A34859" w:rsidRDefault="006740B1" w:rsidP="00D01EE1"/>
    <w:p w14:paraId="19EB4BEC" w14:textId="46FBA9E9" w:rsidR="006E49E5" w:rsidRDefault="006E49E5" w:rsidP="00D01EE1"/>
    <w:p w14:paraId="19B66960" w14:textId="77777777" w:rsidR="00A93107" w:rsidRDefault="00A93107" w:rsidP="00D01EE1"/>
    <w:p w14:paraId="2E8ABF7F" w14:textId="77777777" w:rsidR="00A93107" w:rsidRDefault="00A93107" w:rsidP="00D01EE1"/>
    <w:p w14:paraId="27601333" w14:textId="77777777" w:rsidR="00A93107" w:rsidRDefault="00A93107" w:rsidP="00D01EE1"/>
    <w:p w14:paraId="7E6C5EB6" w14:textId="77777777" w:rsidR="00A93107" w:rsidRDefault="00A93107" w:rsidP="00D01EE1"/>
    <w:p w14:paraId="1888230E" w14:textId="77777777" w:rsidR="00A93107" w:rsidRPr="00A34859" w:rsidRDefault="00A93107" w:rsidP="00D01EE1"/>
    <w:p w14:paraId="4F12598B" w14:textId="13A13ECE" w:rsidR="00D01EE1" w:rsidRPr="00A34859" w:rsidRDefault="00D01EE1" w:rsidP="00D01EE1">
      <w:pPr>
        <w:pStyle w:val="Heading2"/>
      </w:pPr>
      <w:bookmarkStart w:id="168" w:name="_Toc164865219"/>
      <w:r w:rsidRPr="00A34859">
        <w:t>Fuel Consumption</w:t>
      </w:r>
      <w:bookmarkEnd w:id="168"/>
    </w:p>
    <w:p w14:paraId="5150CC95" w14:textId="77777777" w:rsidR="00EA2F0E" w:rsidRPr="00A34859" w:rsidRDefault="00EA2F0E" w:rsidP="00D01EE1"/>
    <w:p w14:paraId="64FB0683" w14:textId="7B5079B6" w:rsidR="00EA2F0E" w:rsidRPr="00A34859" w:rsidRDefault="00270989" w:rsidP="00481A41">
      <w:pPr>
        <w:jc w:val="both"/>
      </w:pPr>
      <w:r w:rsidRPr="00A34859">
        <w:t xml:space="preserve">As seen in </w:t>
      </w:r>
      <w:r w:rsidR="004D1B9E">
        <w:t>Figure</w:t>
      </w:r>
      <w:r w:rsidR="00235DB1">
        <w:t xml:space="preserve"> 29 </w:t>
      </w:r>
      <w:r w:rsidR="00216601" w:rsidRPr="00A34859">
        <w:t>the fuel consumption of both indol</w:t>
      </w:r>
      <w:r w:rsidR="00FB3920" w:rsidRPr="00A34859">
        <w:t>e</w:t>
      </w:r>
      <w:r w:rsidR="00216601" w:rsidRPr="00A34859">
        <w:t xml:space="preserve">ne ethanol and </w:t>
      </w:r>
      <w:r w:rsidR="00FB3920" w:rsidRPr="00A34859">
        <w:t>gasoline-ethanol</w:t>
      </w:r>
      <w:r w:rsidR="00216601" w:rsidRPr="00A34859">
        <w:t xml:space="preserve"> increase</w:t>
      </w:r>
      <w:r w:rsidR="00233B83" w:rsidRPr="00A34859">
        <w:t xml:space="preserve">s as </w:t>
      </w:r>
      <w:r w:rsidR="00233B83" w:rsidRPr="00A34859">
        <w:lastRenderedPageBreak/>
        <w:t xml:space="preserve">the ethanol content of the fuel increases. </w:t>
      </w:r>
      <w:r w:rsidR="00317C46" w:rsidRPr="00A34859">
        <w:t>As a result, peak fuel co</w:t>
      </w:r>
      <w:r w:rsidR="009B4E8C">
        <w:t>nsumption</w:t>
      </w:r>
      <w:r w:rsidR="00317C46" w:rsidRPr="00A34859">
        <w:t xml:space="preserve"> occurs with E100 and the least amount of fuel </w:t>
      </w:r>
      <w:r w:rsidR="003A77D4" w:rsidRPr="00A34859">
        <w:t>co</w:t>
      </w:r>
      <w:r w:rsidR="009B4E8C">
        <w:t>nsumption</w:t>
      </w:r>
      <w:r w:rsidR="00317C46" w:rsidRPr="00A34859">
        <w:t xml:space="preserve"> occurs within base Indolene and gasoline. Thi</w:t>
      </w:r>
      <w:r w:rsidR="003A77D4" w:rsidRPr="00A34859">
        <w:t xml:space="preserve">s is expected </w:t>
      </w:r>
      <w:r w:rsidR="00D3313F" w:rsidRPr="00A34859">
        <w:t xml:space="preserve">since Ethanol is less </w:t>
      </w:r>
      <w:r w:rsidR="00ED3296" w:rsidRPr="00A34859">
        <w:t>energy-dense</w:t>
      </w:r>
      <w:r w:rsidR="00D3313F" w:rsidRPr="00A34859">
        <w:t xml:space="preserve"> </w:t>
      </w:r>
      <w:r w:rsidR="009F1BE5" w:rsidRPr="00A34859">
        <w:t xml:space="preserve">than both Indolene and Gasoline. This </w:t>
      </w:r>
      <w:r w:rsidR="004C2494">
        <w:t>mimics</w:t>
      </w:r>
      <w:r w:rsidR="007C444E" w:rsidRPr="00A34859">
        <w:t xml:space="preserve"> </w:t>
      </w:r>
      <w:r w:rsidR="003845EF" w:rsidRPr="00A34859">
        <w:t xml:space="preserve">previous research highlighted in the literature review. </w:t>
      </w:r>
      <w:r w:rsidR="00906F90" w:rsidRPr="00A34859">
        <w:t xml:space="preserve">Indolene both having </w:t>
      </w:r>
      <w:r w:rsidR="00DB5DD0" w:rsidRPr="00A34859">
        <w:t xml:space="preserve">less chemical mass and being less energy-dense </w:t>
      </w:r>
      <w:r w:rsidR="00460B5F" w:rsidRPr="00A34859">
        <w:t xml:space="preserve">than gasoline results in indolene ethanol blends </w:t>
      </w:r>
      <w:r w:rsidR="00E076F3" w:rsidRPr="00A34859">
        <w:t xml:space="preserve">consuming more fuel per hour than </w:t>
      </w:r>
      <w:r w:rsidR="001122AA" w:rsidRPr="00A34859">
        <w:t>equivalent gasoline-ethanol blends</w:t>
      </w:r>
      <w:r w:rsidR="00963C3B">
        <w:t>, the same occurs with ethanol</w:t>
      </w:r>
      <w:r w:rsidR="001122AA" w:rsidRPr="00A34859">
        <w:t>.</w:t>
      </w:r>
      <w:r w:rsidR="00DB5DD0" w:rsidRPr="00A34859">
        <w:t xml:space="preserve"> </w:t>
      </w:r>
    </w:p>
    <w:p w14:paraId="5FBD069B" w14:textId="77777777" w:rsidR="00EA2F0E" w:rsidRPr="00A34859" w:rsidRDefault="00EA2F0E" w:rsidP="00D01EE1"/>
    <w:p w14:paraId="04FA9D9C" w14:textId="77777777" w:rsidR="00EA2F0E" w:rsidRPr="00A34859" w:rsidRDefault="00EA2F0E" w:rsidP="00D01EE1"/>
    <w:p w14:paraId="1B9E277C" w14:textId="77777777" w:rsidR="00EA2F0E" w:rsidRPr="00A34859" w:rsidRDefault="00EA2F0E" w:rsidP="00D01EE1"/>
    <w:p w14:paraId="2564EA82" w14:textId="77777777" w:rsidR="00EA2F0E" w:rsidRPr="00A34859" w:rsidRDefault="00EA2F0E" w:rsidP="00D01EE1"/>
    <w:p w14:paraId="334211AE" w14:textId="77777777" w:rsidR="00EA2F0E" w:rsidRPr="00A34859" w:rsidRDefault="00EA2F0E" w:rsidP="00D01EE1"/>
    <w:p w14:paraId="71941000" w14:textId="47E82B7A" w:rsidR="00EA2F0E" w:rsidRPr="00A34859" w:rsidRDefault="00524F03" w:rsidP="00D01EE1">
      <w:r w:rsidRPr="00A34859">
        <w:rPr>
          <w:noProof/>
        </w:rPr>
        <mc:AlternateContent>
          <mc:Choice Requires="wps">
            <w:drawing>
              <wp:anchor distT="0" distB="0" distL="114300" distR="114300" simplePos="0" relativeHeight="251663418" behindDoc="0" locked="0" layoutInCell="1" allowOverlap="1" wp14:anchorId="30D8D145" wp14:editId="59B66081">
                <wp:simplePos x="0" y="0"/>
                <wp:positionH relativeFrom="column">
                  <wp:posOffset>0</wp:posOffset>
                </wp:positionH>
                <wp:positionV relativeFrom="paragraph">
                  <wp:posOffset>3723005</wp:posOffset>
                </wp:positionV>
                <wp:extent cx="6115050" cy="635"/>
                <wp:effectExtent l="0" t="0" r="0" b="0"/>
                <wp:wrapNone/>
                <wp:docPr id="816158062" name="Text Box 1"/>
                <wp:cNvGraphicFramePr/>
                <a:graphic xmlns:a="http://schemas.openxmlformats.org/drawingml/2006/main">
                  <a:graphicData uri="http://schemas.microsoft.com/office/word/2010/wordprocessingShape">
                    <wps:wsp>
                      <wps:cNvSpPr txBox="1"/>
                      <wps:spPr>
                        <a:xfrm>
                          <a:off x="0" y="0"/>
                          <a:ext cx="6115050" cy="635"/>
                        </a:xfrm>
                        <a:prstGeom prst="rect">
                          <a:avLst/>
                        </a:prstGeom>
                        <a:solidFill>
                          <a:prstClr val="white"/>
                        </a:solidFill>
                        <a:ln>
                          <a:noFill/>
                        </a:ln>
                      </wps:spPr>
                      <wps:txbx>
                        <w:txbxContent>
                          <w:p w14:paraId="6FD872BE" w14:textId="77C7E41E" w:rsidR="00524F03" w:rsidRPr="00A34859" w:rsidRDefault="00524F03" w:rsidP="00524F03">
                            <w:pPr>
                              <w:pStyle w:val="Caption"/>
                              <w:jc w:val="center"/>
                              <w:rPr>
                                <w:color w:val="808080" w:themeColor="background1" w:themeShade="80"/>
                                <w:sz w:val="22"/>
                                <w:szCs w:val="22"/>
                              </w:rPr>
                            </w:pPr>
                            <w:bookmarkStart w:id="169" w:name="_Toc165464587"/>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29</w:t>
                            </w:r>
                            <w:r w:rsidRPr="00A34859">
                              <w:rPr>
                                <w:color w:val="808080" w:themeColor="background1" w:themeShade="80"/>
                              </w:rPr>
                              <w:fldChar w:fldCharType="end"/>
                            </w:r>
                            <w:r w:rsidRPr="00A34859">
                              <w:rPr>
                                <w:color w:val="808080" w:themeColor="background1" w:themeShade="80"/>
                              </w:rPr>
                              <w:t>- Graph comparing peak fuel consumption between Indolene and Gasoline ethanol blends (Author, 2024)</w:t>
                            </w:r>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8D145" id="_x0000_s1054" type="#_x0000_t202" style="position:absolute;margin-left:0;margin-top:293.15pt;width:481.5pt;height:.05pt;z-index:251663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" stroked="f">
                <v:textbox style="mso-fit-shape-to-text:t" inset="0,0,0,0">
                  <w:txbxContent>
                    <w:p w14:paraId="6FD872BE" w14:textId="77C7E41E" w:rsidR="00524F03" w:rsidRPr="00A34859" w:rsidRDefault="00524F03" w:rsidP="00524F03">
                      <w:pPr>
                        <w:pStyle w:val="Caption"/>
                        <w:jc w:val="center"/>
                        <w:rPr>
                          <w:color w:val="808080" w:themeColor="background1" w:themeShade="80"/>
                          <w:sz w:val="22"/>
                          <w:szCs w:val="22"/>
                        </w:rPr>
                      </w:pPr>
                      <w:bookmarkStart w:id="170" w:name="_Toc165464587"/>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29</w:t>
                      </w:r>
                      <w:r w:rsidRPr="00A34859">
                        <w:rPr>
                          <w:color w:val="808080" w:themeColor="background1" w:themeShade="80"/>
                        </w:rPr>
                        <w:fldChar w:fldCharType="end"/>
                      </w:r>
                      <w:r w:rsidRPr="00A34859">
                        <w:rPr>
                          <w:color w:val="808080" w:themeColor="background1" w:themeShade="80"/>
                        </w:rPr>
                        <w:t>- Graph comparing peak fuel consumption between Indolene and Gasoline ethanol blends (Author, 2024)</w:t>
                      </w:r>
                      <w:bookmarkEnd w:id="170"/>
                    </w:p>
                  </w:txbxContent>
                </v:textbox>
              </v:shape>
            </w:pict>
          </mc:Fallback>
        </mc:AlternateContent>
      </w:r>
      <w:r w:rsidR="00831F34" w:rsidRPr="00A34859">
        <w:rPr>
          <w:noProof/>
        </w:rPr>
        <w:drawing>
          <wp:anchor distT="0" distB="0" distL="114300" distR="114300" simplePos="0" relativeHeight="251659322" behindDoc="0" locked="0" layoutInCell="1" allowOverlap="1" wp14:anchorId="4C154FE6" wp14:editId="24DAF745">
            <wp:simplePos x="0" y="0"/>
            <wp:positionH relativeFrom="margin">
              <wp:align>left</wp:align>
            </wp:positionH>
            <wp:positionV relativeFrom="paragraph">
              <wp:posOffset>-3175</wp:posOffset>
            </wp:positionV>
            <wp:extent cx="6115050" cy="3669030"/>
            <wp:effectExtent l="0" t="0" r="0" b="7620"/>
            <wp:wrapNone/>
            <wp:docPr id="274481918" name="Chart 1">
              <a:extLst xmlns:a="http://schemas.openxmlformats.org/drawingml/2006/main">
                <a:ext uri="{FF2B5EF4-FFF2-40B4-BE49-F238E27FC236}">
                  <a16:creationId xmlns:a16="http://schemas.microsoft.com/office/drawing/2014/main" id="{17B75E01-C0EB-BF6C-072E-C2592F80B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599DDC8" w14:textId="36C87EFB" w:rsidR="00EA2F0E" w:rsidRPr="00A34859" w:rsidRDefault="00EA2F0E" w:rsidP="00D01EE1"/>
    <w:p w14:paraId="75C34974" w14:textId="77777777" w:rsidR="00EA2F0E" w:rsidRPr="00A34859" w:rsidRDefault="00EA2F0E" w:rsidP="00D01EE1"/>
    <w:p w14:paraId="0F2E6C12" w14:textId="77777777" w:rsidR="00EA2F0E" w:rsidRPr="00A34859" w:rsidRDefault="00EA2F0E" w:rsidP="00D01EE1"/>
    <w:p w14:paraId="7E7F5F0B" w14:textId="77777777" w:rsidR="00EA2F0E" w:rsidRPr="00A34859" w:rsidRDefault="00EA2F0E" w:rsidP="00D01EE1"/>
    <w:p w14:paraId="57D65649" w14:textId="77777777" w:rsidR="00EA2F0E" w:rsidRPr="00A34859" w:rsidRDefault="00EA2F0E" w:rsidP="00D01EE1"/>
    <w:p w14:paraId="5B097181" w14:textId="77777777" w:rsidR="00EA2F0E" w:rsidRPr="00A34859" w:rsidRDefault="00EA2F0E" w:rsidP="00D01EE1"/>
    <w:p w14:paraId="00B0E0FA" w14:textId="02E25DA8" w:rsidR="00EA2F0E" w:rsidRPr="00A34859" w:rsidRDefault="00EA2F0E" w:rsidP="00D01EE1"/>
    <w:p w14:paraId="2FA7CD74" w14:textId="77777777" w:rsidR="00EA2F0E" w:rsidRPr="00A34859" w:rsidRDefault="00EA2F0E" w:rsidP="00D01EE1"/>
    <w:p w14:paraId="32BF5AA5" w14:textId="77777777" w:rsidR="00EA2F0E" w:rsidRPr="00A34859" w:rsidRDefault="00EA2F0E" w:rsidP="00D01EE1"/>
    <w:p w14:paraId="4D675171" w14:textId="77777777" w:rsidR="00EA2F0E" w:rsidRPr="00A34859" w:rsidRDefault="00EA2F0E" w:rsidP="00D01EE1"/>
    <w:p w14:paraId="5EAD25B4" w14:textId="77777777" w:rsidR="00EA2F0E" w:rsidRPr="00A34859" w:rsidRDefault="00EA2F0E" w:rsidP="00D01EE1"/>
    <w:p w14:paraId="286A0E5D" w14:textId="24622450" w:rsidR="00EA2F0E" w:rsidRPr="00A34859" w:rsidRDefault="00EA2F0E" w:rsidP="00D01EE1"/>
    <w:p w14:paraId="28136F5F" w14:textId="7E936593" w:rsidR="00D01EE1" w:rsidRPr="00A34859" w:rsidRDefault="00D01EE1" w:rsidP="00D01EE1"/>
    <w:p w14:paraId="1A817256" w14:textId="2C64F812" w:rsidR="00D01EE1" w:rsidRPr="00A34859" w:rsidRDefault="00D01EE1" w:rsidP="00D01EE1"/>
    <w:p w14:paraId="329DA09D" w14:textId="7B0F9F2B" w:rsidR="00FA04E2" w:rsidRPr="00A34859" w:rsidRDefault="00FA04E2" w:rsidP="00D01EE1"/>
    <w:p w14:paraId="59B04CBF" w14:textId="11E0852A" w:rsidR="00FA04E2" w:rsidRPr="00A34859" w:rsidRDefault="00FA04E2" w:rsidP="00D01EE1"/>
    <w:p w14:paraId="68E640C4" w14:textId="77777777" w:rsidR="00FA04E2" w:rsidRPr="00A34859" w:rsidRDefault="00FA04E2" w:rsidP="00D01EE1"/>
    <w:p w14:paraId="5ADD2A65" w14:textId="77777777" w:rsidR="00FA04E2" w:rsidRPr="00A34859" w:rsidRDefault="00FA04E2" w:rsidP="00D01EE1"/>
    <w:p w14:paraId="66DD13D8" w14:textId="77777777" w:rsidR="003768A2" w:rsidRPr="00A34859" w:rsidRDefault="003768A2" w:rsidP="00D01EE1"/>
    <w:p w14:paraId="5987BED3" w14:textId="77777777" w:rsidR="003768A2" w:rsidRPr="00A34859" w:rsidRDefault="003768A2" w:rsidP="00D01EE1"/>
    <w:p w14:paraId="61C7A256" w14:textId="77777777" w:rsidR="003768A2" w:rsidRPr="00A34859" w:rsidRDefault="003768A2" w:rsidP="00D01EE1"/>
    <w:p w14:paraId="679A5196" w14:textId="77777777" w:rsidR="00E428E8" w:rsidRPr="00A34859" w:rsidRDefault="00E428E8" w:rsidP="00D01EE1"/>
    <w:p w14:paraId="16384221" w14:textId="1E4295AC" w:rsidR="00D01EE1" w:rsidRPr="00A34859" w:rsidRDefault="00D01EE1" w:rsidP="00D01EE1">
      <w:pPr>
        <w:pStyle w:val="Heading2"/>
      </w:pPr>
      <w:bookmarkStart w:id="171" w:name="_Toc164865220"/>
      <w:r w:rsidRPr="00A34859">
        <w:t>CO2 Emissions</w:t>
      </w:r>
      <w:bookmarkEnd w:id="171"/>
    </w:p>
    <w:p w14:paraId="5CF51E12" w14:textId="094EF6A1" w:rsidR="003701D2" w:rsidRPr="00A34859" w:rsidRDefault="00B54A18" w:rsidP="00481A41">
      <w:pPr>
        <w:jc w:val="both"/>
      </w:pPr>
      <w:r w:rsidRPr="00A34859">
        <w:t xml:space="preserve">Since base Indolene produces more CO2 than gasoline, indolene ethanol blends also </w:t>
      </w:r>
      <w:r w:rsidR="00520579" w:rsidRPr="00A34859">
        <w:t xml:space="preserve">produce more than </w:t>
      </w:r>
      <w:r w:rsidR="00F3510A" w:rsidRPr="00A34859">
        <w:t>gasoline-ethanol</w:t>
      </w:r>
      <w:r w:rsidR="00993A83" w:rsidRPr="00A34859">
        <w:t xml:space="preserve"> equivalents</w:t>
      </w:r>
      <w:r w:rsidR="00520579" w:rsidRPr="00A34859">
        <w:t xml:space="preserve">. </w:t>
      </w:r>
      <w:r w:rsidR="00784FA6" w:rsidRPr="00A34859">
        <w:t xml:space="preserve">Though both ethanol fuel blends follow similar </w:t>
      </w:r>
      <w:r w:rsidR="007761A9" w:rsidRPr="00A34859">
        <w:t>curves (as seen in figure</w:t>
      </w:r>
      <w:r w:rsidR="00612D7A">
        <w:t xml:space="preserve"> </w:t>
      </w:r>
      <w:r w:rsidR="002A552A">
        <w:t>30</w:t>
      </w:r>
      <w:r w:rsidR="002A552A" w:rsidRPr="00A34859">
        <w:t>)</w:t>
      </w:r>
      <w:r w:rsidR="007761A9" w:rsidRPr="00A34859">
        <w:t xml:space="preserve"> indolene ethanol has </w:t>
      </w:r>
      <w:r w:rsidR="00E168F1" w:rsidRPr="00A34859">
        <w:t>peak CO2 emissions</w:t>
      </w:r>
      <w:r w:rsidR="007761A9" w:rsidRPr="00A34859">
        <w:t xml:space="preserve"> </w:t>
      </w:r>
      <w:r w:rsidR="007E46CE" w:rsidRPr="00A34859">
        <w:t xml:space="preserve">when </w:t>
      </w:r>
      <w:r w:rsidR="00184161" w:rsidRPr="00A34859">
        <w:t>not combined with ethanol, decreasing to a low</w:t>
      </w:r>
      <w:r w:rsidR="00C82CB6" w:rsidRPr="00A34859">
        <w:t xml:space="preserve">est point at </w:t>
      </w:r>
      <w:r w:rsidR="00F272C3" w:rsidRPr="00A34859">
        <w:t>E</w:t>
      </w:r>
      <w:r w:rsidR="00C82CB6" w:rsidRPr="00A34859">
        <w:t>80 before increasing</w:t>
      </w:r>
      <w:r w:rsidR="006D5A70" w:rsidRPr="00A34859">
        <w:t xml:space="preserve"> towards E100. </w:t>
      </w:r>
      <w:r w:rsidR="00D26603" w:rsidRPr="00A34859">
        <w:t>Gasoline ethanol</w:t>
      </w:r>
      <w:r w:rsidR="00F3510A" w:rsidRPr="00A34859">
        <w:t>,</w:t>
      </w:r>
      <w:r w:rsidR="00D26603" w:rsidRPr="00A34859">
        <w:t xml:space="preserve"> on the </w:t>
      </w:r>
      <w:r w:rsidR="00BB11D7" w:rsidRPr="00A34859">
        <w:t>other hand,</w:t>
      </w:r>
      <w:r w:rsidR="00F21CE0" w:rsidRPr="00A34859">
        <w:t xml:space="preserve"> </w:t>
      </w:r>
      <w:r w:rsidR="007D2969" w:rsidRPr="00A34859">
        <w:t xml:space="preserve">emits the least amount of </w:t>
      </w:r>
      <w:r w:rsidR="00A454CE" w:rsidRPr="00A34859">
        <w:t>CO2 between E65 an</w:t>
      </w:r>
      <w:r w:rsidR="00530393" w:rsidRPr="00A34859">
        <w:t>d</w:t>
      </w:r>
      <w:r w:rsidR="00A454CE" w:rsidRPr="00A34859">
        <w:t xml:space="preserve"> E70.</w:t>
      </w:r>
      <w:r w:rsidR="005B0173">
        <w:t xml:space="preserve"> This is a similar shape and trend as power </w:t>
      </w:r>
      <w:r w:rsidR="002A552A">
        <w:t>meaning the fuel consumption is likely related to how much power the fuel can create.</w:t>
      </w:r>
    </w:p>
    <w:p w14:paraId="7A883F03" w14:textId="77777777" w:rsidR="00243B4F" w:rsidRPr="00A34859" w:rsidRDefault="00243B4F" w:rsidP="00481A41">
      <w:pPr>
        <w:jc w:val="both"/>
      </w:pPr>
    </w:p>
    <w:p w14:paraId="16DC0442" w14:textId="0A9CEC98" w:rsidR="00010F8F" w:rsidRPr="00A34859" w:rsidRDefault="00243B4F" w:rsidP="00775362">
      <w:pPr>
        <w:jc w:val="both"/>
      </w:pPr>
      <w:r w:rsidRPr="00A34859">
        <w:t xml:space="preserve">It was initially </w:t>
      </w:r>
      <w:r w:rsidR="00B2603F" w:rsidRPr="00A34859">
        <w:t>expected that E100 would produce the least amount of CO2 since</w:t>
      </w:r>
      <w:r w:rsidR="00F3510A" w:rsidRPr="00A34859">
        <w:t xml:space="preserve"> </w:t>
      </w:r>
      <w:r w:rsidR="002A552A">
        <w:t xml:space="preserve">the </w:t>
      </w:r>
      <w:r w:rsidR="00B2603F" w:rsidRPr="00A34859">
        <w:t xml:space="preserve">literature </w:t>
      </w:r>
      <w:r w:rsidR="00F3510A" w:rsidRPr="00A34859">
        <w:t>states</w:t>
      </w:r>
      <w:r w:rsidR="00B2603F" w:rsidRPr="00A34859">
        <w:t xml:space="preserve"> that ethanol produces less </w:t>
      </w:r>
      <w:r w:rsidR="007C540E" w:rsidRPr="00A34859">
        <w:t xml:space="preserve">CO2 than base fuel. However, within </w:t>
      </w:r>
      <w:r w:rsidR="00F3510A" w:rsidRPr="00A34859">
        <w:t>a</w:t>
      </w:r>
      <w:r w:rsidR="007C540E" w:rsidRPr="00A34859">
        <w:t xml:space="preserve"> vehicle that is not set up to </w:t>
      </w:r>
      <w:r w:rsidR="000210C0" w:rsidRPr="00A34859">
        <w:t>use ethanol blend fuels</w:t>
      </w:r>
      <w:r w:rsidR="00F3510A" w:rsidRPr="00A34859">
        <w:t>,</w:t>
      </w:r>
      <w:r w:rsidR="000210C0" w:rsidRPr="00A34859">
        <w:t xml:space="preserve"> E100 </w:t>
      </w:r>
      <w:r w:rsidR="00652125" w:rsidRPr="00A34859">
        <w:t xml:space="preserve">produced more. </w:t>
      </w:r>
      <w:r w:rsidR="00CA0F0F" w:rsidRPr="00A34859">
        <w:t xml:space="preserve">It was also </w:t>
      </w:r>
      <w:r w:rsidR="00273C37" w:rsidRPr="00A34859">
        <w:t>expected</w:t>
      </w:r>
      <w:r w:rsidR="00CA0F0F" w:rsidRPr="00A34859">
        <w:t xml:space="preserve"> that as the ethanol content increased the CO2 emissions would continue to decrease</w:t>
      </w:r>
      <w:r w:rsidR="00612D7A">
        <w:t xml:space="preserve"> however this does not occur.</w:t>
      </w:r>
      <w:r w:rsidR="00CA0F0F" w:rsidRPr="00A34859">
        <w:t xml:space="preserve"> </w:t>
      </w:r>
      <w:r w:rsidR="00F3510A" w:rsidRPr="00A34859">
        <w:t>This is likely</w:t>
      </w:r>
      <w:r w:rsidR="00FE7F08" w:rsidRPr="00A34859">
        <w:t xml:space="preserve"> due </w:t>
      </w:r>
      <w:r w:rsidR="00CA0F0F" w:rsidRPr="00A34859">
        <w:t xml:space="preserve">to the higher </w:t>
      </w:r>
      <w:r w:rsidR="00F3510A" w:rsidRPr="00A34859">
        <w:t>ethanol-content</w:t>
      </w:r>
      <w:r w:rsidR="00CA0F0F" w:rsidRPr="00A34859">
        <w:t xml:space="preserve"> fuel blends </w:t>
      </w:r>
      <w:r w:rsidR="006B68B0" w:rsidRPr="00A34859">
        <w:t>requiring more engine modifications for ideal combustion to occur. As a result</w:t>
      </w:r>
      <w:r w:rsidR="00F3510A" w:rsidRPr="00A34859">
        <w:t>,</w:t>
      </w:r>
      <w:r w:rsidR="006B68B0" w:rsidRPr="00A34859">
        <w:t xml:space="preserve"> as the ethanol content increases past E75 the fuel blend </w:t>
      </w:r>
      <w:r w:rsidR="00F3510A" w:rsidRPr="00A34859">
        <w:t>deviates further from ideal conditions, resulting in more CO2 emissions.</w:t>
      </w:r>
      <w:r w:rsidR="00682961" w:rsidRPr="00A34859">
        <w:t xml:space="preserve"> </w:t>
      </w:r>
      <w:r w:rsidR="002144EF" w:rsidRPr="00A34859">
        <w:t xml:space="preserve">Alternatively, this may be a result of the </w:t>
      </w:r>
      <w:r w:rsidR="00682961" w:rsidRPr="00A34859">
        <w:t>power and torque output from these fuel blends also increasing at these percentages.</w:t>
      </w:r>
    </w:p>
    <w:p w14:paraId="2D2AB363" w14:textId="77777777" w:rsidR="00010F8F" w:rsidRPr="00A34859" w:rsidRDefault="00010F8F" w:rsidP="00D01EE1"/>
    <w:p w14:paraId="19383624" w14:textId="5DFE40C9" w:rsidR="00010F8F" w:rsidRPr="00A34859" w:rsidRDefault="00010F8F" w:rsidP="00D01EE1"/>
    <w:p w14:paraId="392541A9" w14:textId="1FE5D77C" w:rsidR="00010F8F" w:rsidRPr="00A34859" w:rsidRDefault="00010F8F" w:rsidP="00D01EE1"/>
    <w:p w14:paraId="01270E3D" w14:textId="7D45ACED" w:rsidR="00010F8F" w:rsidRPr="00A34859" w:rsidRDefault="00B56EE5" w:rsidP="00D01EE1">
      <w:r w:rsidRPr="00A34859">
        <w:rPr>
          <w:noProof/>
        </w:rPr>
        <mc:AlternateContent>
          <mc:Choice Requires="wps">
            <w:drawing>
              <wp:anchor distT="0" distB="0" distL="114300" distR="114300" simplePos="0" relativeHeight="251665466" behindDoc="0" locked="0" layoutInCell="1" allowOverlap="1" wp14:anchorId="7507EBC4" wp14:editId="2587BF8D">
                <wp:simplePos x="0" y="0"/>
                <wp:positionH relativeFrom="column">
                  <wp:posOffset>0</wp:posOffset>
                </wp:positionH>
                <wp:positionV relativeFrom="paragraph">
                  <wp:posOffset>2891790</wp:posOffset>
                </wp:positionV>
                <wp:extent cx="5762625" cy="635"/>
                <wp:effectExtent l="0" t="0" r="0" b="0"/>
                <wp:wrapNone/>
                <wp:docPr id="254469621" name="Text Box 1"/>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3B2A4CA8" w14:textId="1227D427" w:rsidR="00B56EE5" w:rsidRPr="00A34859" w:rsidRDefault="00B56EE5" w:rsidP="00B56EE5">
                            <w:pPr>
                              <w:pStyle w:val="Caption"/>
                              <w:jc w:val="center"/>
                              <w:rPr>
                                <w:color w:val="808080" w:themeColor="background1" w:themeShade="80"/>
                                <w:sz w:val="22"/>
                                <w:szCs w:val="22"/>
                              </w:rPr>
                            </w:pPr>
                            <w:bookmarkStart w:id="172" w:name="_Toc165464588"/>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30</w:t>
                            </w:r>
                            <w:r w:rsidRPr="00A34859">
                              <w:rPr>
                                <w:color w:val="808080" w:themeColor="background1" w:themeShade="80"/>
                              </w:rPr>
                              <w:fldChar w:fldCharType="end"/>
                            </w:r>
                            <w:r w:rsidRPr="00A34859">
                              <w:rPr>
                                <w:color w:val="808080" w:themeColor="background1" w:themeShade="80"/>
                              </w:rPr>
                              <w:t>- Graph comparing Peak Carbon Dioxide Emissions between Indolene and Gasoline ethanol blends (Author, 2024)</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07EBC4" id="_x0000_s1055" type="#_x0000_t202" style="position:absolute;margin-left:0;margin-top:227.7pt;width:453.75pt;height:.05pt;z-index:2516654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" stroked="f">
                <v:textbox style="mso-fit-shape-to-text:t" inset="0,0,0,0">
                  <w:txbxContent>
                    <w:p w14:paraId="3B2A4CA8" w14:textId="1227D427" w:rsidR="00B56EE5" w:rsidRPr="00A34859" w:rsidRDefault="00B56EE5" w:rsidP="00B56EE5">
                      <w:pPr>
                        <w:pStyle w:val="Caption"/>
                        <w:jc w:val="center"/>
                        <w:rPr>
                          <w:color w:val="808080" w:themeColor="background1" w:themeShade="80"/>
                          <w:sz w:val="22"/>
                          <w:szCs w:val="22"/>
                        </w:rPr>
                      </w:pPr>
                      <w:bookmarkStart w:id="173" w:name="_Toc165464588"/>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30</w:t>
                      </w:r>
                      <w:r w:rsidRPr="00A34859">
                        <w:rPr>
                          <w:color w:val="808080" w:themeColor="background1" w:themeShade="80"/>
                        </w:rPr>
                        <w:fldChar w:fldCharType="end"/>
                      </w:r>
                      <w:r w:rsidRPr="00A34859">
                        <w:rPr>
                          <w:color w:val="808080" w:themeColor="background1" w:themeShade="80"/>
                        </w:rPr>
                        <w:t>- Graph comparing Peak Carbon Dioxide Emissions between Indolene and Gasoline ethanol blends (Author, 2024)</w:t>
                      </w:r>
                      <w:bookmarkEnd w:id="173"/>
                    </w:p>
                  </w:txbxContent>
                </v:textbox>
              </v:shape>
            </w:pict>
          </mc:Fallback>
        </mc:AlternateContent>
      </w:r>
      <w:r w:rsidR="00E428E8" w:rsidRPr="00A34859">
        <w:rPr>
          <w:noProof/>
        </w:rPr>
        <w:drawing>
          <wp:anchor distT="0" distB="0" distL="114300" distR="114300" simplePos="0" relativeHeight="251658296" behindDoc="0" locked="0" layoutInCell="1" allowOverlap="1" wp14:anchorId="6AA94E8F" wp14:editId="7E50A742">
            <wp:simplePos x="0" y="0"/>
            <wp:positionH relativeFrom="margin">
              <wp:align>left</wp:align>
            </wp:positionH>
            <wp:positionV relativeFrom="paragraph">
              <wp:posOffset>-622935</wp:posOffset>
            </wp:positionV>
            <wp:extent cx="5762625" cy="3457575"/>
            <wp:effectExtent l="0" t="0" r="9525" b="9525"/>
            <wp:wrapNone/>
            <wp:docPr id="1313824952" name="Chart 1">
              <a:extLst xmlns:a="http://schemas.openxmlformats.org/drawingml/2006/main">
                <a:ext uri="{FF2B5EF4-FFF2-40B4-BE49-F238E27FC236}">
                  <a16:creationId xmlns:a16="http://schemas.microsoft.com/office/drawing/2014/main" id="{32558F24-A9B5-84A7-D78B-5C90CFA69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60BBE3D7" w14:textId="77777777" w:rsidR="00010F8F" w:rsidRPr="00A34859" w:rsidRDefault="00010F8F" w:rsidP="00D01EE1"/>
    <w:p w14:paraId="35DB936D" w14:textId="77777777" w:rsidR="00010F8F" w:rsidRPr="00A34859" w:rsidRDefault="00010F8F" w:rsidP="00D01EE1"/>
    <w:p w14:paraId="5B711A6D" w14:textId="77777777" w:rsidR="00010F8F" w:rsidRPr="00A34859" w:rsidRDefault="00010F8F" w:rsidP="00D01EE1"/>
    <w:p w14:paraId="7FC1A88A" w14:textId="77777777" w:rsidR="00010F8F" w:rsidRPr="00A34859" w:rsidRDefault="00010F8F" w:rsidP="00D01EE1"/>
    <w:p w14:paraId="557BCC4F" w14:textId="3F3D30E6" w:rsidR="00D01EE1" w:rsidRPr="00A34859" w:rsidRDefault="00D01EE1" w:rsidP="00D01EE1"/>
    <w:p w14:paraId="65D55FDE" w14:textId="77777777" w:rsidR="00EA2F0E" w:rsidRPr="00A34859" w:rsidRDefault="00EA2F0E" w:rsidP="00D01EE1"/>
    <w:p w14:paraId="30F63EF6" w14:textId="77777777" w:rsidR="00EA2F0E" w:rsidRPr="00A34859" w:rsidRDefault="00EA2F0E" w:rsidP="00D01EE1"/>
    <w:p w14:paraId="5AFAFC7A" w14:textId="77777777" w:rsidR="00EA2F0E" w:rsidRPr="00A34859" w:rsidRDefault="00EA2F0E" w:rsidP="00D01EE1"/>
    <w:p w14:paraId="57CE7B6C" w14:textId="77777777" w:rsidR="00EA2F0E" w:rsidRPr="00A34859" w:rsidRDefault="00EA2F0E" w:rsidP="00D01EE1"/>
    <w:p w14:paraId="6BD6B773" w14:textId="77777777" w:rsidR="00EA2F0E" w:rsidRPr="00A34859" w:rsidRDefault="00EA2F0E" w:rsidP="00D01EE1"/>
    <w:p w14:paraId="2A309D7C" w14:textId="77777777" w:rsidR="00EA2F0E" w:rsidRPr="00A34859" w:rsidRDefault="00EA2F0E" w:rsidP="00D01EE1"/>
    <w:p w14:paraId="468C3670" w14:textId="77777777" w:rsidR="00EA2F0E" w:rsidRPr="00A34859" w:rsidRDefault="00EA2F0E" w:rsidP="00D01EE1"/>
    <w:p w14:paraId="0F2712B9" w14:textId="77777777" w:rsidR="00EA2F0E" w:rsidRPr="00A34859" w:rsidRDefault="00EA2F0E" w:rsidP="00D01EE1"/>
    <w:p w14:paraId="271CEEFF" w14:textId="77777777" w:rsidR="00EA2F0E" w:rsidRPr="00A34859" w:rsidRDefault="00EA2F0E" w:rsidP="00D01EE1"/>
    <w:p w14:paraId="2FC45E2E" w14:textId="77777777" w:rsidR="00EA2F0E" w:rsidRPr="00A34859" w:rsidRDefault="00EA2F0E" w:rsidP="00D01EE1"/>
    <w:p w14:paraId="7C12E705" w14:textId="77777777" w:rsidR="00EA2F0E" w:rsidRPr="00A34859" w:rsidRDefault="00EA2F0E" w:rsidP="00D01EE1"/>
    <w:p w14:paraId="327B8A27" w14:textId="77777777" w:rsidR="00EA2F0E" w:rsidRPr="00A34859" w:rsidRDefault="00EA2F0E" w:rsidP="00D01EE1"/>
    <w:p w14:paraId="26898608" w14:textId="58D0032B" w:rsidR="00D01EE1" w:rsidRPr="00A34859" w:rsidRDefault="00D01EE1" w:rsidP="00D01EE1">
      <w:pPr>
        <w:pStyle w:val="Heading2"/>
      </w:pPr>
      <w:bookmarkStart w:id="174" w:name="_Toc164865221"/>
      <w:r w:rsidRPr="00A34859">
        <w:t>Torque</w:t>
      </w:r>
      <w:bookmarkEnd w:id="174"/>
    </w:p>
    <w:p w14:paraId="33A18735" w14:textId="26E98141" w:rsidR="00470784" w:rsidRPr="00A34859" w:rsidRDefault="00EC6F12" w:rsidP="00481A41">
      <w:pPr>
        <w:jc w:val="both"/>
      </w:pPr>
      <w:r w:rsidRPr="00A34859">
        <w:t xml:space="preserve">As seen in figure </w:t>
      </w:r>
      <w:r w:rsidR="00612D7A">
        <w:t>31</w:t>
      </w:r>
      <w:r w:rsidRPr="00A34859">
        <w:t xml:space="preserve"> the torque produced by </w:t>
      </w:r>
      <w:r w:rsidR="002921BC" w:rsidRPr="00A34859">
        <w:t xml:space="preserve">the fuel blends follows </w:t>
      </w:r>
      <w:r w:rsidR="005E2EBE" w:rsidRPr="00A34859">
        <w:t xml:space="preserve">similar trends seen within power. Much like power, the torque for both </w:t>
      </w:r>
      <w:r w:rsidR="00992478" w:rsidRPr="00A34859">
        <w:t>indolene and gasoline</w:t>
      </w:r>
      <w:r w:rsidR="00781B95" w:rsidRPr="00A34859">
        <w:t>-</w:t>
      </w:r>
      <w:r w:rsidR="00992478" w:rsidRPr="00A34859">
        <w:t>ethanol blends are lowest between E65 and E70. Likewise, gasoline</w:t>
      </w:r>
      <w:r w:rsidR="00F921B2" w:rsidRPr="00A34859">
        <w:t xml:space="preserve"> blends</w:t>
      </w:r>
      <w:r w:rsidR="00992478" w:rsidRPr="00A34859">
        <w:t xml:space="preserve"> start with </w:t>
      </w:r>
      <w:r w:rsidR="00055C85" w:rsidRPr="00A34859">
        <w:t>higher torque levels</w:t>
      </w:r>
      <w:r w:rsidR="00F921B2" w:rsidRPr="00A34859">
        <w:t xml:space="preserve"> until E25 where Indolene ethanol blends </w:t>
      </w:r>
      <w:r w:rsidR="000508D4" w:rsidRPr="00A34859">
        <w:t xml:space="preserve">produce more torque than </w:t>
      </w:r>
      <w:r w:rsidR="00717164" w:rsidRPr="00A34859">
        <w:t>their</w:t>
      </w:r>
      <w:r w:rsidR="000508D4" w:rsidRPr="00A34859">
        <w:t xml:space="preserve"> gasoline ethanol counterparts. </w:t>
      </w:r>
      <w:r w:rsidR="00E40AAA" w:rsidRPr="00A34859">
        <w:t xml:space="preserve">Unlike the </w:t>
      </w:r>
      <w:r w:rsidR="008564F5" w:rsidRPr="00A34859">
        <w:t>power</w:t>
      </w:r>
      <w:r w:rsidR="00717164" w:rsidRPr="00A34859">
        <w:t>, torque produce</w:t>
      </w:r>
      <w:r w:rsidR="008564F5" w:rsidRPr="00A34859">
        <w:t>d</w:t>
      </w:r>
      <w:r w:rsidR="00717164" w:rsidRPr="00A34859">
        <w:t xml:space="preserve"> by indolene ethanol blends are far more stable between </w:t>
      </w:r>
      <w:r w:rsidR="00A73CC1" w:rsidRPr="00A34859">
        <w:t xml:space="preserve">E70 and E85, </w:t>
      </w:r>
      <w:r w:rsidR="003E7EF1" w:rsidRPr="00A34859">
        <w:t>following the general trend far closer.</w:t>
      </w:r>
      <w:r w:rsidR="00F60D52" w:rsidRPr="00A34859">
        <w:t xml:space="preserve"> This leads me to believe that the volati</w:t>
      </w:r>
      <w:r w:rsidR="00A21E24" w:rsidRPr="00A34859">
        <w:t xml:space="preserve">lity seen from the power is not a result of error within the simulation but more likely </w:t>
      </w:r>
      <w:r w:rsidR="00D3268E" w:rsidRPr="00A34859">
        <w:t xml:space="preserve">a result of the fuel itself. However, further analysis would be required to </w:t>
      </w:r>
      <w:r w:rsidR="00F3510A" w:rsidRPr="00A34859">
        <w:t>determine</w:t>
      </w:r>
      <w:r w:rsidR="00D3268E" w:rsidRPr="00A34859">
        <w:t xml:space="preserve"> why this occurs.</w:t>
      </w:r>
    </w:p>
    <w:p w14:paraId="464204E7" w14:textId="70951B62" w:rsidR="001144C3" w:rsidRPr="00A34859" w:rsidRDefault="00DA0E97" w:rsidP="00470784">
      <w:r w:rsidRPr="00A34859">
        <w:rPr>
          <w:noProof/>
        </w:rPr>
        <w:drawing>
          <wp:anchor distT="0" distB="0" distL="114300" distR="114300" simplePos="0" relativeHeight="251658297" behindDoc="0" locked="0" layoutInCell="1" allowOverlap="1" wp14:anchorId="54C9B425" wp14:editId="5594D21A">
            <wp:simplePos x="0" y="0"/>
            <wp:positionH relativeFrom="margin">
              <wp:posOffset>28156</wp:posOffset>
            </wp:positionH>
            <wp:positionV relativeFrom="paragraph">
              <wp:posOffset>110621</wp:posOffset>
            </wp:positionV>
            <wp:extent cx="5899150" cy="3539490"/>
            <wp:effectExtent l="0" t="0" r="6350" b="3810"/>
            <wp:wrapNone/>
            <wp:docPr id="390783571" name="Chart 1">
              <a:extLst xmlns:a="http://schemas.openxmlformats.org/drawingml/2006/main">
                <a:ext uri="{FF2B5EF4-FFF2-40B4-BE49-F238E27FC236}">
                  <a16:creationId xmlns:a16="http://schemas.microsoft.com/office/drawing/2014/main" id="{47FEF51F-0A8C-D190-D319-20A925EEA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569829D4" w14:textId="1539AB0D" w:rsidR="00D01EE1" w:rsidRPr="00A34859" w:rsidRDefault="00D01EE1" w:rsidP="00D01EE1"/>
    <w:p w14:paraId="440599E6" w14:textId="139C4EF6" w:rsidR="00466616" w:rsidRPr="00A34859" w:rsidRDefault="00466616" w:rsidP="00D01EE1"/>
    <w:p w14:paraId="35362523" w14:textId="6FB5E094" w:rsidR="00466616" w:rsidRPr="00A34859" w:rsidRDefault="00466616" w:rsidP="00D01EE1"/>
    <w:p w14:paraId="7A6F7165" w14:textId="77777777" w:rsidR="00466616" w:rsidRPr="00A34859" w:rsidRDefault="00466616" w:rsidP="00D01EE1"/>
    <w:p w14:paraId="3A9C88C2" w14:textId="4E9AAD0F" w:rsidR="005749E5" w:rsidRDefault="005749E5" w:rsidP="00D01EE1"/>
    <w:p w14:paraId="55E309E2" w14:textId="77777777" w:rsidR="001F5F82" w:rsidRDefault="001F5F82" w:rsidP="00D01EE1"/>
    <w:p w14:paraId="2CDEAADF" w14:textId="77777777" w:rsidR="001F5F82" w:rsidRDefault="001F5F82" w:rsidP="00D01EE1"/>
    <w:p w14:paraId="4D55A2C6" w14:textId="77777777" w:rsidR="001F5F82" w:rsidRDefault="001F5F82" w:rsidP="00D01EE1"/>
    <w:p w14:paraId="1B1C389E" w14:textId="77777777" w:rsidR="001F5F82" w:rsidRDefault="001F5F82" w:rsidP="00D01EE1"/>
    <w:p w14:paraId="447B772B" w14:textId="3E3A5A75" w:rsidR="001F5F82" w:rsidRDefault="001F5F82" w:rsidP="00D01EE1"/>
    <w:p w14:paraId="01B53E10" w14:textId="77777777" w:rsidR="001F5F82" w:rsidRPr="00A34859" w:rsidRDefault="001F5F82" w:rsidP="00D01EE1"/>
    <w:p w14:paraId="40EF4A7C" w14:textId="77777777" w:rsidR="005749E5" w:rsidRPr="00A34859" w:rsidRDefault="005749E5" w:rsidP="00D01EE1"/>
    <w:p w14:paraId="7A939017" w14:textId="124583DD" w:rsidR="005749E5" w:rsidRPr="00A34859" w:rsidRDefault="005749E5" w:rsidP="00D01EE1"/>
    <w:p w14:paraId="01B2086D" w14:textId="77777777" w:rsidR="005749E5" w:rsidRPr="00A34859" w:rsidRDefault="005749E5" w:rsidP="00D01EE1"/>
    <w:p w14:paraId="7EEA6B5C" w14:textId="16D6E503" w:rsidR="005749E5" w:rsidRPr="00A34859" w:rsidRDefault="005749E5" w:rsidP="00D01EE1"/>
    <w:p w14:paraId="79E55251" w14:textId="279A96BA" w:rsidR="005749E5" w:rsidRPr="00A34859" w:rsidRDefault="005749E5" w:rsidP="00D01EE1"/>
    <w:p w14:paraId="5E60CA20" w14:textId="77777777" w:rsidR="005749E5" w:rsidRPr="00A34859" w:rsidRDefault="005749E5" w:rsidP="00D01EE1"/>
    <w:p w14:paraId="06D823BA" w14:textId="77777777" w:rsidR="00466616" w:rsidRPr="00A34859" w:rsidRDefault="00466616" w:rsidP="00D01EE1"/>
    <w:p w14:paraId="355FD4D9" w14:textId="77777777" w:rsidR="00466616" w:rsidRPr="00A34859" w:rsidRDefault="00466616" w:rsidP="00D01EE1"/>
    <w:p w14:paraId="0735363E" w14:textId="77777777" w:rsidR="00466616" w:rsidRPr="00A34859" w:rsidRDefault="00466616" w:rsidP="00D01EE1"/>
    <w:p w14:paraId="3378C75E" w14:textId="2D679CBF" w:rsidR="00616413" w:rsidRPr="009A1A76" w:rsidRDefault="009A1A76" w:rsidP="00F12CD9">
      <w:r w:rsidRPr="00A34859">
        <w:rPr>
          <w:noProof/>
        </w:rPr>
        <mc:AlternateContent>
          <mc:Choice Requires="wps">
            <w:drawing>
              <wp:anchor distT="0" distB="0" distL="114300" distR="114300" simplePos="0" relativeHeight="251667514" behindDoc="0" locked="0" layoutInCell="1" allowOverlap="1" wp14:anchorId="358590BF" wp14:editId="2AF5BC0B">
                <wp:simplePos x="0" y="0"/>
                <wp:positionH relativeFrom="column">
                  <wp:posOffset>19098</wp:posOffset>
                </wp:positionH>
                <wp:positionV relativeFrom="paragraph">
                  <wp:posOffset>119165</wp:posOffset>
                </wp:positionV>
                <wp:extent cx="5899150" cy="635"/>
                <wp:effectExtent l="0" t="0" r="0" b="0"/>
                <wp:wrapNone/>
                <wp:docPr id="1232857368"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19D206F6" w14:textId="6F24A75A" w:rsidR="000153B3" w:rsidRPr="00A34859" w:rsidRDefault="000153B3" w:rsidP="000153B3">
                            <w:pPr>
                              <w:pStyle w:val="Caption"/>
                              <w:jc w:val="center"/>
                              <w:rPr>
                                <w:color w:val="808080" w:themeColor="background1" w:themeShade="80"/>
                                <w:sz w:val="22"/>
                                <w:szCs w:val="22"/>
                              </w:rPr>
                            </w:pPr>
                            <w:bookmarkStart w:id="175" w:name="_Toc165464589"/>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31</w:t>
                            </w:r>
                            <w:r w:rsidRPr="00A34859">
                              <w:rPr>
                                <w:color w:val="808080" w:themeColor="background1" w:themeShade="80"/>
                              </w:rPr>
                              <w:fldChar w:fldCharType="end"/>
                            </w:r>
                            <w:r w:rsidRPr="00A34859">
                              <w:rPr>
                                <w:color w:val="808080" w:themeColor="background1" w:themeShade="80"/>
                              </w:rPr>
                              <w:t>- Graph comparing Peak Torque between Indolene and Gasoline ethanol blends (Author, 2024)</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8590BF" id="_x0000_s1056" type="#_x0000_t202" style="position:absolute;margin-left:1.5pt;margin-top:9.4pt;width:464.5pt;height:.05pt;z-index:2516675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" stroked="f">
                <v:textbox style="mso-fit-shape-to-text:t" inset="0,0,0,0">
                  <w:txbxContent>
                    <w:p w14:paraId="19D206F6" w14:textId="6F24A75A" w:rsidR="000153B3" w:rsidRPr="00A34859" w:rsidRDefault="000153B3" w:rsidP="000153B3">
                      <w:pPr>
                        <w:pStyle w:val="Caption"/>
                        <w:jc w:val="center"/>
                        <w:rPr>
                          <w:color w:val="808080" w:themeColor="background1" w:themeShade="80"/>
                          <w:sz w:val="22"/>
                          <w:szCs w:val="22"/>
                        </w:rPr>
                      </w:pPr>
                      <w:bookmarkStart w:id="176" w:name="_Toc165464589"/>
                      <w:r w:rsidRPr="00A34859">
                        <w:rPr>
                          <w:color w:val="808080" w:themeColor="background1" w:themeShade="80"/>
                        </w:rPr>
                        <w:t xml:space="preserve">Figure </w:t>
                      </w:r>
                      <w:r w:rsidRPr="00A34859">
                        <w:rPr>
                          <w:color w:val="808080" w:themeColor="background1" w:themeShade="80"/>
                        </w:rPr>
                        <w:fldChar w:fldCharType="begin"/>
                      </w:r>
                      <w:r w:rsidRPr="00A34859">
                        <w:rPr>
                          <w:color w:val="808080" w:themeColor="background1" w:themeShade="80"/>
                        </w:rPr>
                        <w:instrText xml:space="preserve"> SEQ Figure \* ARABIC </w:instrText>
                      </w:r>
                      <w:r w:rsidRPr="00A34859">
                        <w:rPr>
                          <w:color w:val="808080" w:themeColor="background1" w:themeShade="80"/>
                        </w:rPr>
                        <w:fldChar w:fldCharType="separate"/>
                      </w:r>
                      <w:r w:rsidR="00FF1405">
                        <w:rPr>
                          <w:noProof/>
                          <w:color w:val="808080" w:themeColor="background1" w:themeShade="80"/>
                        </w:rPr>
                        <w:t>31</w:t>
                      </w:r>
                      <w:r w:rsidRPr="00A34859">
                        <w:rPr>
                          <w:color w:val="808080" w:themeColor="background1" w:themeShade="80"/>
                        </w:rPr>
                        <w:fldChar w:fldCharType="end"/>
                      </w:r>
                      <w:r w:rsidRPr="00A34859">
                        <w:rPr>
                          <w:color w:val="808080" w:themeColor="background1" w:themeShade="80"/>
                        </w:rPr>
                        <w:t>- Graph comparing Peak Torque between Indolene and Gasoline ethanol blends (Author, 2024)</w:t>
                      </w:r>
                      <w:bookmarkEnd w:id="176"/>
                    </w:p>
                  </w:txbxContent>
                </v:textbox>
              </v:shape>
            </w:pict>
          </mc:Fallback>
        </mc:AlternateContent>
      </w:r>
    </w:p>
    <w:p w14:paraId="07B0E196" w14:textId="09C561AA" w:rsidR="008547CB" w:rsidRPr="00A34859" w:rsidRDefault="008547CB" w:rsidP="008547CB">
      <w:pPr>
        <w:pStyle w:val="Heading2"/>
      </w:pPr>
      <w:bookmarkStart w:id="177" w:name="_Toc164865222"/>
      <w:r w:rsidRPr="00A34859">
        <w:lastRenderedPageBreak/>
        <w:t xml:space="preserve">Overall </w:t>
      </w:r>
      <w:r w:rsidR="00212B2B" w:rsidRPr="00A34859">
        <w:t>Analysis</w:t>
      </w:r>
      <w:bookmarkEnd w:id="177"/>
    </w:p>
    <w:p w14:paraId="262EC966" w14:textId="77777777" w:rsidR="00EE5B00" w:rsidRPr="00A34859" w:rsidRDefault="00EE5B00" w:rsidP="00EE5B00"/>
    <w:p w14:paraId="13AE8C65" w14:textId="2CB6AAF1" w:rsidR="00EE5B00" w:rsidRPr="00A34859" w:rsidRDefault="00D67F27" w:rsidP="00EE5B00">
      <w:pPr>
        <w:pStyle w:val="Heading3"/>
      </w:pPr>
      <w:bookmarkStart w:id="178" w:name="_Toc164865223"/>
      <w:r w:rsidRPr="00A34859">
        <w:t>Defining Analysis Systems</w:t>
      </w:r>
      <w:bookmarkEnd w:id="178"/>
    </w:p>
    <w:p w14:paraId="26914C9A" w14:textId="2DFC43E6" w:rsidR="00212B2B" w:rsidRPr="00A34859" w:rsidRDefault="00212B2B" w:rsidP="00212B2B"/>
    <w:p w14:paraId="547897C8" w14:textId="3AF8AADE" w:rsidR="00212B2B" w:rsidRPr="00A34859" w:rsidRDefault="00212B2B" w:rsidP="00667A24">
      <w:pPr>
        <w:jc w:val="both"/>
      </w:pPr>
      <w:r w:rsidRPr="00A34859">
        <w:t>Considering that the performance of each fuel is based on multiple complex parameters</w:t>
      </w:r>
      <w:r w:rsidR="00523651" w:rsidRPr="00A34859">
        <w:t xml:space="preserve"> </w:t>
      </w:r>
      <w:r w:rsidR="00D646EF" w:rsidRPr="00A34859">
        <w:t>that</w:t>
      </w:r>
      <w:r w:rsidR="00523651" w:rsidRPr="00A34859">
        <w:t xml:space="preserve"> aren’t directly </w:t>
      </w:r>
      <w:r w:rsidR="00FB72B1" w:rsidRPr="00A34859">
        <w:t>comparable,</w:t>
      </w:r>
      <w:r w:rsidRPr="00A34859">
        <w:t xml:space="preserve"> a system </w:t>
      </w:r>
      <w:r w:rsidR="00E6746F" w:rsidRPr="00A34859">
        <w:t>has been</w:t>
      </w:r>
      <w:r w:rsidRPr="00A34859">
        <w:t xml:space="preserve"> created to </w:t>
      </w:r>
      <w:r w:rsidR="00523651" w:rsidRPr="00A34859">
        <w:t xml:space="preserve">allocate each fuel a </w:t>
      </w:r>
      <w:r w:rsidR="00D646EF" w:rsidRPr="00A34859">
        <w:t>score</w:t>
      </w:r>
      <w:r w:rsidR="00523651" w:rsidRPr="00A34859">
        <w:t xml:space="preserve"> based on </w:t>
      </w:r>
      <w:r w:rsidR="00D646EF" w:rsidRPr="00A34859">
        <w:t>the</w:t>
      </w:r>
      <w:r w:rsidR="00523651" w:rsidRPr="00A34859">
        <w:t xml:space="preserve"> results for each parameter</w:t>
      </w:r>
      <w:r w:rsidR="001709BA" w:rsidRPr="00A34859">
        <w:t xml:space="preserve">. These scores will </w:t>
      </w:r>
      <w:r w:rsidR="00D646EF" w:rsidRPr="00A34859">
        <w:t>be combined</w:t>
      </w:r>
      <w:r w:rsidR="001709BA" w:rsidRPr="00A34859">
        <w:t xml:space="preserve"> to create an overall score and determine which fuel possesses the most complete performance</w:t>
      </w:r>
      <w:r w:rsidR="00D646EF" w:rsidRPr="00A34859">
        <w:t xml:space="preserve"> based on Power, Torque, Fuel consumption, and emissions.</w:t>
      </w:r>
      <w:r w:rsidR="00BF03C4" w:rsidRPr="00A34859">
        <w:t xml:space="preserve"> The score will be based on the % </w:t>
      </w:r>
      <w:r w:rsidR="00D30868" w:rsidRPr="00A34859">
        <w:t xml:space="preserve">each fuel </w:t>
      </w:r>
      <w:r w:rsidR="00D644DD" w:rsidRPr="00A34859">
        <w:t xml:space="preserve">blend results </w:t>
      </w:r>
      <w:r w:rsidR="00A86B73" w:rsidRPr="00A34859">
        <w:t xml:space="preserve">are </w:t>
      </w:r>
      <w:r w:rsidR="00D30868" w:rsidRPr="00A34859">
        <w:t>away from an</w:t>
      </w:r>
      <w:r w:rsidR="00BF03C4" w:rsidRPr="00A34859">
        <w:t xml:space="preserve"> ideal result. For power</w:t>
      </w:r>
      <w:r w:rsidR="002912B8" w:rsidRPr="00A34859">
        <w:t>,</w:t>
      </w:r>
      <w:r w:rsidR="00BF03C4" w:rsidRPr="00A34859">
        <w:t xml:space="preserve"> the ideal value will be </w:t>
      </w:r>
      <w:r w:rsidR="00513EBD" w:rsidRPr="00A34859">
        <w:t>whichever</w:t>
      </w:r>
      <w:r w:rsidR="00BF03C4" w:rsidRPr="00A34859">
        <w:t xml:space="preserve"> </w:t>
      </w:r>
      <w:r w:rsidR="00D30868" w:rsidRPr="00A34859">
        <w:t xml:space="preserve">fuel blend </w:t>
      </w:r>
      <w:r w:rsidR="00802F0A" w:rsidRPr="00A34859">
        <w:t>has the highest engine power</w:t>
      </w:r>
      <w:r w:rsidR="00513EBD" w:rsidRPr="00A34859">
        <w:t xml:space="preserve">, </w:t>
      </w:r>
      <w:r w:rsidR="00A420BB" w:rsidRPr="00A34859">
        <w:t xml:space="preserve">the same for torque. For CO2 emissions the ideal value </w:t>
      </w:r>
      <w:r w:rsidR="00933A82" w:rsidRPr="00A34859">
        <w:t xml:space="preserve">will be the </w:t>
      </w:r>
      <w:r w:rsidR="00A81C51" w:rsidRPr="00A34859">
        <w:t>lowest</w:t>
      </w:r>
      <w:r w:rsidR="00ED5FE5" w:rsidRPr="00A34859">
        <w:t xml:space="preserve">, </w:t>
      </w:r>
      <w:r w:rsidR="002912B8" w:rsidRPr="00A34859">
        <w:t xml:space="preserve">and </w:t>
      </w:r>
      <w:r w:rsidR="00ED5FE5" w:rsidRPr="00A34859">
        <w:t xml:space="preserve">the same for fuel consumption. </w:t>
      </w:r>
      <w:r w:rsidR="003854E5" w:rsidRPr="00A34859">
        <w:t>Each fuel blend will then be compared to this ideal result, achieving a score within each parameter.</w:t>
      </w:r>
    </w:p>
    <w:p w14:paraId="6915B303" w14:textId="77777777" w:rsidR="00CB46E3" w:rsidRPr="00A34859" w:rsidRDefault="00CB46E3" w:rsidP="00667A24">
      <w:pPr>
        <w:jc w:val="both"/>
      </w:pPr>
    </w:p>
    <w:p w14:paraId="7F690181" w14:textId="73A8A14B" w:rsidR="00CB46E3" w:rsidRPr="00A34859" w:rsidRDefault="00B82871" w:rsidP="00667A24">
      <w:pPr>
        <w:jc w:val="both"/>
      </w:pPr>
      <w:r w:rsidRPr="00A34859">
        <w:t>For example,</w:t>
      </w:r>
      <w:r w:rsidR="00CB46E3" w:rsidRPr="00A34859">
        <w:t xml:space="preserve"> </w:t>
      </w:r>
      <w:r w:rsidR="00E11D0D" w:rsidRPr="00A34859">
        <w:t xml:space="preserve">the </w:t>
      </w:r>
      <w:r w:rsidR="0092702D" w:rsidRPr="00A34859">
        <w:t xml:space="preserve">power for Gasoline E50 is 78.9364 </w:t>
      </w:r>
      <w:r w:rsidR="004C2494">
        <w:t>kW</w:t>
      </w:r>
      <w:r w:rsidR="0092702D" w:rsidRPr="00A34859">
        <w:t xml:space="preserve">. Comparing this to </w:t>
      </w:r>
      <w:r w:rsidR="00B41065" w:rsidRPr="00A34859">
        <w:t xml:space="preserve">E100’s (Where peak power occurs for Gasoline-Ethanol Blends) 86.8371Kw it can be </w:t>
      </w:r>
      <w:r w:rsidR="00D91BAC" w:rsidRPr="00A34859">
        <w:t>calculate</w:t>
      </w:r>
      <w:r w:rsidR="00894668" w:rsidRPr="00A34859">
        <w:t>d</w:t>
      </w:r>
      <w:r w:rsidR="00B41065" w:rsidRPr="00A34859">
        <w:t xml:space="preserve"> that E50 </w:t>
      </w:r>
      <w:r w:rsidR="00F1048F" w:rsidRPr="00A34859">
        <w:t xml:space="preserve">produces 9.1% less power than E100. This results in E50 having a Power Rating of </w:t>
      </w:r>
      <w:r w:rsidR="00E61842" w:rsidRPr="00A34859">
        <w:t>0.909 (E50/E100) compared to E100’s power rating of 1 (E100/E100)</w:t>
      </w:r>
      <w:r w:rsidR="00D769E4">
        <w:t>.</w:t>
      </w:r>
    </w:p>
    <w:p w14:paraId="11179F2C" w14:textId="77777777" w:rsidR="001707EC" w:rsidRPr="00A34859" w:rsidRDefault="001707EC" w:rsidP="00212B2B"/>
    <w:p w14:paraId="39F60E4A" w14:textId="26E812D3" w:rsidR="00D67F27" w:rsidRPr="00A34859" w:rsidRDefault="00D67F27" w:rsidP="00D67F27">
      <w:pPr>
        <w:pStyle w:val="Heading3"/>
      </w:pPr>
      <w:bookmarkStart w:id="179" w:name="_Toc164865224"/>
      <w:r w:rsidRPr="00A34859">
        <w:t>Gasoline-Ethanol Blend Analysis</w:t>
      </w:r>
      <w:bookmarkEnd w:id="179"/>
    </w:p>
    <w:p w14:paraId="5D6D0217" w14:textId="77777777" w:rsidR="00D67F27" w:rsidRPr="00A34859" w:rsidRDefault="00D67F27" w:rsidP="00212B2B"/>
    <w:p w14:paraId="0D54C4D0" w14:textId="79ADBA8D" w:rsidR="00D67F27" w:rsidRDefault="00FC7024" w:rsidP="00A40994">
      <w:pPr>
        <w:jc w:val="both"/>
      </w:pPr>
      <w:r>
        <w:t>The ideal values within gasoline-ethanol blends occur at E100 for power (86.8371Kw) and torque (172.457</w:t>
      </w:r>
      <w:r w:rsidR="0005135C">
        <w:t>Nm), E5 for fuel consumption (14.798kg/hr)</w:t>
      </w:r>
      <w:r w:rsidR="008C528E">
        <w:t>,</w:t>
      </w:r>
      <w:r w:rsidR="0005135C">
        <w:t xml:space="preserve"> and E65 for </w:t>
      </w:r>
      <w:r w:rsidR="008C528E">
        <w:t>CO2 emissions (2.166 mg/s)</w:t>
      </w:r>
      <w:r w:rsidR="00463CF3">
        <w:rPr>
          <w:color w:val="FF0000"/>
        </w:rPr>
        <w:t xml:space="preserve"> </w:t>
      </w:r>
      <w:r w:rsidR="00463CF3">
        <w:t xml:space="preserve">shown in </w:t>
      </w:r>
      <w:r w:rsidR="004C2494">
        <w:t>Appendix</w:t>
      </w:r>
      <w:r w:rsidR="003E5228">
        <w:t xml:space="preserve"> D</w:t>
      </w:r>
      <w:r w:rsidR="008C528E">
        <w:t>.</w:t>
      </w:r>
    </w:p>
    <w:p w14:paraId="2BED3C2E" w14:textId="77777777" w:rsidR="00FC7024" w:rsidRPr="00A34859" w:rsidRDefault="00FC7024" w:rsidP="00212B2B"/>
    <w:p w14:paraId="55866B8A" w14:textId="33D29779" w:rsidR="00233111" w:rsidRPr="00A34859" w:rsidRDefault="008C528E" w:rsidP="00667A24">
      <w:pPr>
        <w:jc w:val="both"/>
      </w:pPr>
      <w:r>
        <w:t xml:space="preserve">However, </w:t>
      </w:r>
      <w:r w:rsidR="003D3386">
        <w:t>t</w:t>
      </w:r>
      <w:r w:rsidR="003417C4" w:rsidRPr="00A34859">
        <w:t xml:space="preserve">he ideal fuel when considering all 4 </w:t>
      </w:r>
      <w:r w:rsidR="00683BCE" w:rsidRPr="00A34859">
        <w:t>performance</w:t>
      </w:r>
      <w:r w:rsidR="003417C4" w:rsidRPr="00A34859">
        <w:t xml:space="preserve"> factors </w:t>
      </w:r>
      <w:r w:rsidR="002E322D" w:rsidRPr="00A34859">
        <w:t>is base fuel gasoline</w:t>
      </w:r>
      <w:r w:rsidR="003D3386">
        <w:t xml:space="preserve"> even though it does</w:t>
      </w:r>
      <w:r w:rsidR="00FD6486">
        <w:t xml:space="preserve"> </w:t>
      </w:r>
      <w:r w:rsidR="003D3386">
        <w:t>n</w:t>
      </w:r>
      <w:r w:rsidR="00587144">
        <w:t>2</w:t>
      </w:r>
      <w:r w:rsidR="003D3386">
        <w:t>t perform best in any single parameter</w:t>
      </w:r>
      <w:r w:rsidR="002E322D" w:rsidRPr="00A34859">
        <w:t xml:space="preserve">. </w:t>
      </w:r>
      <w:r w:rsidR="00384A59" w:rsidRPr="00A34859">
        <w:t xml:space="preserve">Though </w:t>
      </w:r>
      <w:r w:rsidR="002A22A1" w:rsidRPr="00A34859">
        <w:t xml:space="preserve">the </w:t>
      </w:r>
      <w:r w:rsidR="00384A59" w:rsidRPr="00A34859">
        <w:t>literature states that</w:t>
      </w:r>
      <w:r w:rsidR="002A22A1" w:rsidRPr="00A34859">
        <w:t xml:space="preserve"> ethanol fuel blends should provide overall better performance</w:t>
      </w:r>
      <w:r w:rsidR="00C6362E" w:rsidRPr="00A34859">
        <w:t xml:space="preserve">, without correct tuning of the engine </w:t>
      </w:r>
      <w:r w:rsidR="002C0A23" w:rsidRPr="00A34859">
        <w:t xml:space="preserve">and the correct compression ratio, </w:t>
      </w:r>
      <w:r w:rsidR="00224CB4" w:rsidRPr="00A34859">
        <w:t xml:space="preserve">ethanol within gasoline fuel blends results in an overall decrease </w:t>
      </w:r>
      <w:r w:rsidR="0073677C" w:rsidRPr="00A34859">
        <w:t xml:space="preserve">in performance. </w:t>
      </w:r>
      <w:r w:rsidR="00DA5C24" w:rsidRPr="00A34859">
        <w:t>This is the reason higher levels of ethanol are currently not present within pump fuel as most vehicles on the road are not buil</w:t>
      </w:r>
      <w:r w:rsidR="00AF1BCF" w:rsidRPr="00A34859">
        <w:t>t to dynamically change engine parameters based on the fuel the engine is provided.</w:t>
      </w:r>
    </w:p>
    <w:p w14:paraId="669B39D4" w14:textId="77777777" w:rsidR="00A86B73" w:rsidRPr="00A34859" w:rsidRDefault="00A86B73" w:rsidP="00667A24">
      <w:pPr>
        <w:jc w:val="both"/>
      </w:pPr>
    </w:p>
    <w:p w14:paraId="4ABD3F5E" w14:textId="2B9AE7C9" w:rsidR="00A86B73" w:rsidRPr="00A34859" w:rsidRDefault="0096400B" w:rsidP="00667A24">
      <w:pPr>
        <w:jc w:val="both"/>
        <w:rPr>
          <w:color w:val="FF0000"/>
        </w:rPr>
      </w:pPr>
      <w:r w:rsidRPr="00A34859">
        <w:t>One of the main factors resulting in a low total rating for the higher ethanol content blends is fuel consumption</w:t>
      </w:r>
      <w:r w:rsidR="004708CD" w:rsidRPr="00A34859">
        <w:t xml:space="preserve">. As previously </w:t>
      </w:r>
      <w:r w:rsidR="00F50E17" w:rsidRPr="00A34859">
        <w:t>mentioned,</w:t>
      </w:r>
      <w:r w:rsidR="004708CD" w:rsidRPr="00A34859">
        <w:t xml:space="preserve"> the extra ethanol results in more fuel consumption due to ethanol being less </w:t>
      </w:r>
      <w:r w:rsidR="00F50E17" w:rsidRPr="00A34859">
        <w:t>energy-dense</w:t>
      </w:r>
      <w:r w:rsidR="004708CD" w:rsidRPr="00A34859">
        <w:t xml:space="preserve"> than gasoline. Considering that the CO2 Emissions are based on how much fuel is consumed</w:t>
      </w:r>
      <w:r w:rsidR="00EF2BDF" w:rsidRPr="00A34859">
        <w:t xml:space="preserve">, it was decided that </w:t>
      </w:r>
      <w:r w:rsidR="00224F27" w:rsidRPr="00A34859">
        <w:t xml:space="preserve">a rating should be </w:t>
      </w:r>
      <w:r w:rsidR="003424D9" w:rsidRPr="00A34859">
        <w:t>investigated</w:t>
      </w:r>
      <w:r w:rsidR="00224F27" w:rsidRPr="00A34859">
        <w:t xml:space="preserve"> in which </w:t>
      </w:r>
      <w:r w:rsidR="00F50E17" w:rsidRPr="00A34859">
        <w:t>fuel</w:t>
      </w:r>
      <w:r w:rsidR="00224F27" w:rsidRPr="00A34859">
        <w:t xml:space="preserve"> consumption is not </w:t>
      </w:r>
      <w:r w:rsidR="003424D9" w:rsidRPr="00A34859">
        <w:t>considered.</w:t>
      </w:r>
    </w:p>
    <w:p w14:paraId="2F3805C1" w14:textId="77777777" w:rsidR="00616413" w:rsidRPr="00A34859" w:rsidRDefault="00616413" w:rsidP="00667A24">
      <w:pPr>
        <w:jc w:val="both"/>
        <w:rPr>
          <w:color w:val="FF0000"/>
        </w:rPr>
      </w:pPr>
    </w:p>
    <w:p w14:paraId="542998C1" w14:textId="13239E0F" w:rsidR="00616413" w:rsidRPr="00A34859" w:rsidRDefault="00467A09" w:rsidP="00667A24">
      <w:pPr>
        <w:jc w:val="both"/>
      </w:pPr>
      <w:r w:rsidRPr="00A34859">
        <w:t>T</w:t>
      </w:r>
      <w:r w:rsidR="00430A12" w:rsidRPr="00A34859">
        <w:t xml:space="preserve">hough </w:t>
      </w:r>
      <w:r w:rsidR="00C40999" w:rsidRPr="00A34859">
        <w:t xml:space="preserve">doing this does result in higher ethanol content fuel </w:t>
      </w:r>
      <w:r w:rsidR="007A2B8E" w:rsidRPr="00A34859">
        <w:t>blends</w:t>
      </w:r>
      <w:r w:rsidR="00C40999" w:rsidRPr="00A34859">
        <w:t xml:space="preserve"> having </w:t>
      </w:r>
      <w:r w:rsidR="00861408" w:rsidRPr="00A34859">
        <w:t xml:space="preserve">a </w:t>
      </w:r>
      <w:r w:rsidR="007A2B8E" w:rsidRPr="00A34859">
        <w:t>more comparable total rating</w:t>
      </w:r>
      <w:r w:rsidR="00861408" w:rsidRPr="00A34859">
        <w:t>, gasoline remains the highest-ranking fuel.</w:t>
      </w:r>
      <w:r w:rsidR="00894ED0" w:rsidRPr="00A34859">
        <w:t xml:space="preserve"> E100 increases to the 2</w:t>
      </w:r>
      <w:r w:rsidR="00894ED0" w:rsidRPr="00A34859">
        <w:rPr>
          <w:vertAlign w:val="superscript"/>
        </w:rPr>
        <w:t>nd</w:t>
      </w:r>
      <w:r w:rsidR="00894ED0" w:rsidRPr="00A34859">
        <w:t xml:space="preserve"> highest-ranking blend</w:t>
      </w:r>
      <w:r w:rsidR="00A240A5">
        <w:t>,</w:t>
      </w:r>
      <w:r w:rsidR="00894ED0" w:rsidRPr="00A34859">
        <w:t xml:space="preserve"> </w:t>
      </w:r>
      <w:r w:rsidR="00920669" w:rsidRPr="00A34859">
        <w:t xml:space="preserve">resulting in E70 </w:t>
      </w:r>
      <w:r w:rsidR="00AC6402" w:rsidRPr="00A34859">
        <w:t>becoming</w:t>
      </w:r>
      <w:r w:rsidR="00920669" w:rsidRPr="00A34859">
        <w:t xml:space="preserve"> the lowest, </w:t>
      </w:r>
      <w:r w:rsidR="00237E70" w:rsidRPr="00A34859">
        <w:t>because of</w:t>
      </w:r>
      <w:r w:rsidR="00920669" w:rsidRPr="00A34859">
        <w:t xml:space="preserve"> its lower power and Torque </w:t>
      </w:r>
      <w:r w:rsidR="00AC6402" w:rsidRPr="00A34859">
        <w:t xml:space="preserve">when compared to the other fuels. </w:t>
      </w:r>
      <w:r w:rsidR="00237E70" w:rsidRPr="00A34859">
        <w:t xml:space="preserve">This being the case, removing fuel consumption </w:t>
      </w:r>
      <w:r w:rsidR="00780F1F" w:rsidRPr="00A34859">
        <w:t xml:space="preserve">as a considered factor results in each </w:t>
      </w:r>
      <w:r w:rsidR="001323F5" w:rsidRPr="00A34859">
        <w:t>fuel's</w:t>
      </w:r>
      <w:r w:rsidR="00780F1F" w:rsidRPr="00A34859">
        <w:t xml:space="preserve"> total rating being much more comparable to each other, with </w:t>
      </w:r>
      <w:r w:rsidR="001323F5" w:rsidRPr="00A34859">
        <w:t>the largest difference in performance being a 10% decrease.</w:t>
      </w:r>
    </w:p>
    <w:p w14:paraId="565328E1" w14:textId="127CBCB9" w:rsidR="00616413" w:rsidRPr="00A34859" w:rsidRDefault="00616413" w:rsidP="00F12CD9"/>
    <w:p w14:paraId="2AD11786" w14:textId="77777777" w:rsidR="00616413" w:rsidRPr="00A34859" w:rsidRDefault="00616413" w:rsidP="00F12CD9">
      <w:pPr>
        <w:rPr>
          <w:color w:val="FF0000"/>
        </w:rPr>
      </w:pPr>
    </w:p>
    <w:p w14:paraId="46A9D05D" w14:textId="77777777" w:rsidR="00616413" w:rsidRPr="00A34859" w:rsidRDefault="00616413" w:rsidP="00F12CD9">
      <w:pPr>
        <w:rPr>
          <w:color w:val="FF0000"/>
        </w:rPr>
      </w:pPr>
    </w:p>
    <w:p w14:paraId="2FF72199" w14:textId="77777777" w:rsidR="00036693" w:rsidRPr="00A34859" w:rsidRDefault="00036693" w:rsidP="00F12CD9">
      <w:pPr>
        <w:rPr>
          <w:color w:val="FF0000"/>
        </w:rPr>
      </w:pPr>
    </w:p>
    <w:p w14:paraId="7FCA6EE6" w14:textId="77777777" w:rsidR="00036693" w:rsidRDefault="00036693" w:rsidP="00F12CD9">
      <w:pPr>
        <w:rPr>
          <w:color w:val="FF0000"/>
        </w:rPr>
      </w:pPr>
    </w:p>
    <w:p w14:paraId="23B84547" w14:textId="77777777" w:rsidR="00313331" w:rsidRPr="00A34859" w:rsidRDefault="00313331" w:rsidP="00F12CD9">
      <w:pPr>
        <w:rPr>
          <w:color w:val="FF0000"/>
        </w:rPr>
      </w:pPr>
    </w:p>
    <w:p w14:paraId="3F06DC90" w14:textId="77777777" w:rsidR="00891BD6" w:rsidRDefault="00891BD6" w:rsidP="00F12CD9">
      <w:pPr>
        <w:rPr>
          <w:color w:val="FF0000"/>
        </w:rPr>
      </w:pPr>
    </w:p>
    <w:p w14:paraId="590D4C1D" w14:textId="77777777" w:rsidR="00F251B0" w:rsidRDefault="00F251B0" w:rsidP="00F12CD9">
      <w:pPr>
        <w:rPr>
          <w:color w:val="FF0000"/>
        </w:rPr>
      </w:pPr>
    </w:p>
    <w:p w14:paraId="6D41F6D5" w14:textId="77777777" w:rsidR="00F251B0" w:rsidRPr="00A34859" w:rsidRDefault="00F251B0" w:rsidP="00F12CD9">
      <w:pPr>
        <w:rPr>
          <w:color w:val="FF0000"/>
        </w:rPr>
      </w:pPr>
    </w:p>
    <w:p w14:paraId="1EEC3C7B" w14:textId="2AD1CAFD" w:rsidR="00D67F27" w:rsidRPr="00A34859" w:rsidRDefault="00D67F27" w:rsidP="00D67F27">
      <w:pPr>
        <w:pStyle w:val="Heading3"/>
      </w:pPr>
      <w:bookmarkStart w:id="180" w:name="_Toc164865225"/>
      <w:r w:rsidRPr="00A34859">
        <w:t>Indolene-Ethanol Blend Analysis</w:t>
      </w:r>
      <w:bookmarkEnd w:id="180"/>
    </w:p>
    <w:p w14:paraId="43DF9A08" w14:textId="77777777" w:rsidR="00891BD6" w:rsidRPr="00A34859" w:rsidRDefault="00891BD6" w:rsidP="00F12CD9">
      <w:pPr>
        <w:rPr>
          <w:color w:val="FF0000"/>
        </w:rPr>
      </w:pPr>
    </w:p>
    <w:p w14:paraId="4756D933" w14:textId="77777777" w:rsidR="00891BD6" w:rsidRPr="00A34859" w:rsidRDefault="00891BD6" w:rsidP="00F12CD9">
      <w:pPr>
        <w:rPr>
          <w:color w:val="FF0000"/>
        </w:rPr>
      </w:pPr>
    </w:p>
    <w:p w14:paraId="5FCE78F4" w14:textId="221398D1" w:rsidR="00036693" w:rsidRPr="00A34859" w:rsidRDefault="00C16678" w:rsidP="00667A24">
      <w:pPr>
        <w:jc w:val="both"/>
      </w:pPr>
      <w:r w:rsidRPr="00A34859">
        <w:t xml:space="preserve">In </w:t>
      </w:r>
      <w:r w:rsidR="00750E69" w:rsidRPr="00A34859">
        <w:t>the</w:t>
      </w:r>
      <w:r w:rsidRPr="00A34859">
        <w:t xml:space="preserve"> case</w:t>
      </w:r>
      <w:r w:rsidR="00750E69" w:rsidRPr="00A34859">
        <w:t xml:space="preserve"> of Indolene-ethanol fuel blends</w:t>
      </w:r>
      <w:r w:rsidRPr="00A34859">
        <w:t xml:space="preserve"> the same results apply</w:t>
      </w:r>
      <w:r w:rsidR="007E2665">
        <w:t xml:space="preserve"> with E100 still </w:t>
      </w:r>
      <w:r w:rsidR="00C91139">
        <w:t>producing</w:t>
      </w:r>
      <w:r w:rsidR="007E2665">
        <w:t xml:space="preserve"> more power and torque than any indol</w:t>
      </w:r>
      <w:r w:rsidR="00715EA4">
        <w:t>e</w:t>
      </w:r>
      <w:r w:rsidR="007E2665">
        <w:t>ne-et</w:t>
      </w:r>
      <w:r w:rsidR="00B86140">
        <w:t xml:space="preserve">hanol blend. However, due to indolene-ethanol blends higher fuel consumption, base indolene </w:t>
      </w:r>
      <w:r w:rsidR="00056E52">
        <w:t xml:space="preserve">has the optimal fuel </w:t>
      </w:r>
      <w:r w:rsidR="005466CB">
        <w:t>consumption (14.962)</w:t>
      </w:r>
      <w:r w:rsidR="00C91139">
        <w:t>,</w:t>
      </w:r>
      <w:r w:rsidR="005466CB">
        <w:t xml:space="preserve"> and E70 releases </w:t>
      </w:r>
      <w:r w:rsidR="00C91139">
        <w:t>the</w:t>
      </w:r>
      <w:r w:rsidR="005466CB">
        <w:t xml:space="preserve"> le</w:t>
      </w:r>
      <w:r w:rsidR="00C91139">
        <w:t>ast</w:t>
      </w:r>
      <w:r w:rsidR="005466CB">
        <w:t xml:space="preserve"> amount of CO2 (2.2614)</w:t>
      </w:r>
      <w:r w:rsidR="00313331">
        <w:t xml:space="preserve"> </w:t>
      </w:r>
      <w:r w:rsidR="003E5228">
        <w:t xml:space="preserve">(see </w:t>
      </w:r>
      <w:r w:rsidR="002D00AF">
        <w:t>Appendix</w:t>
      </w:r>
      <w:r w:rsidR="003E5228">
        <w:t xml:space="preserve"> E</w:t>
      </w:r>
      <w:r w:rsidR="00313331">
        <w:t>)</w:t>
      </w:r>
      <w:r w:rsidR="005466CB">
        <w:t xml:space="preserve">. </w:t>
      </w:r>
      <w:r w:rsidRPr="00A34859">
        <w:t xml:space="preserve">When considering </w:t>
      </w:r>
      <w:r w:rsidR="0080377B" w:rsidRPr="00A34859">
        <w:t xml:space="preserve">fuel consumption, within this application indolene </w:t>
      </w:r>
      <w:r w:rsidR="00897F99" w:rsidRPr="00A34859">
        <w:t>without ethanol provides the best performance results. However</w:t>
      </w:r>
      <w:r w:rsidR="00B51B96" w:rsidRPr="00A34859">
        <w:t xml:space="preserve">, </w:t>
      </w:r>
      <w:r w:rsidR="00A96714" w:rsidRPr="00A34859">
        <w:t xml:space="preserve">when </w:t>
      </w:r>
      <w:r w:rsidR="009C7E50" w:rsidRPr="00A34859">
        <w:t xml:space="preserve">not considering the fuel consumption </w:t>
      </w:r>
      <w:r w:rsidR="00630159" w:rsidRPr="00A34859">
        <w:t xml:space="preserve">the rating of base Indolene drops considerably when compared to indolene ethanol blends. This results in E100 becoming the </w:t>
      </w:r>
      <w:r w:rsidR="00F14F43" w:rsidRPr="00A34859">
        <w:t>best-performing</w:t>
      </w:r>
      <w:r w:rsidR="00630159" w:rsidRPr="00A34859">
        <w:t xml:space="preserve"> fuel</w:t>
      </w:r>
      <w:r w:rsidR="008B008B" w:rsidRPr="00A34859">
        <w:t>. As well as this E</w:t>
      </w:r>
      <w:r w:rsidR="00811B87" w:rsidRPr="00A34859">
        <w:t xml:space="preserve">80 to E95 provide a </w:t>
      </w:r>
      <w:r w:rsidR="00DD1654" w:rsidRPr="00A34859">
        <w:t>higher performance rating</w:t>
      </w:r>
      <w:r w:rsidR="000C0717" w:rsidRPr="00A34859">
        <w:t xml:space="preserve"> than Indolene</w:t>
      </w:r>
      <w:r w:rsidR="00C91139">
        <w:t>,</w:t>
      </w:r>
      <w:r w:rsidR="000C0717" w:rsidRPr="00A34859">
        <w:t xml:space="preserve"> Including E5</w:t>
      </w:r>
      <w:r w:rsidR="00DD1654" w:rsidRPr="00A34859">
        <w:t xml:space="preserve">. Though E10 doesn’t provide a higher performance rating, it </w:t>
      </w:r>
      <w:r w:rsidR="00F14F43" w:rsidRPr="00A34859">
        <w:t>is very closely matched</w:t>
      </w:r>
      <w:r w:rsidR="00DD1654" w:rsidRPr="00A34859">
        <w:t xml:space="preserve"> with base Indolene, resulting in only a </w:t>
      </w:r>
      <w:r w:rsidR="00F14F43" w:rsidRPr="00A34859">
        <w:t>0.3% decrease in performance rating.</w:t>
      </w:r>
      <w:r w:rsidR="009045E0" w:rsidRPr="00A34859">
        <w:t xml:space="preserve"> </w:t>
      </w:r>
    </w:p>
    <w:p w14:paraId="3518D45B" w14:textId="77777777" w:rsidR="009045E0" w:rsidRPr="00A34859" w:rsidRDefault="009045E0" w:rsidP="00667A24">
      <w:pPr>
        <w:jc w:val="both"/>
      </w:pPr>
    </w:p>
    <w:p w14:paraId="11FF7754" w14:textId="128D775B" w:rsidR="009045E0" w:rsidRPr="00A34859" w:rsidRDefault="009045E0" w:rsidP="00667A24">
      <w:pPr>
        <w:jc w:val="both"/>
      </w:pPr>
      <w:r w:rsidRPr="00A34859">
        <w:t xml:space="preserve">Since, as previously mentioned, Indolene is the closest representative for pump fuel, </w:t>
      </w:r>
      <w:r w:rsidR="00750E69" w:rsidRPr="00A34859">
        <w:t xml:space="preserve">the </w:t>
      </w:r>
      <w:r w:rsidRPr="00A34859">
        <w:t xml:space="preserve">results shown </w:t>
      </w:r>
      <w:r w:rsidR="009B1EC1" w:rsidRPr="00A34859">
        <w:t>here are most applicable for road vehicles.</w:t>
      </w:r>
    </w:p>
    <w:p w14:paraId="70C61534" w14:textId="77777777" w:rsidR="008D4600" w:rsidRPr="00A34859" w:rsidRDefault="008D4600" w:rsidP="00F12CD9">
      <w:pPr>
        <w:rPr>
          <w:color w:val="FF0000"/>
        </w:rPr>
      </w:pPr>
    </w:p>
    <w:p w14:paraId="0737BCF0" w14:textId="6989BF4A" w:rsidR="00901625" w:rsidRPr="00A34859" w:rsidRDefault="00901625" w:rsidP="00901625">
      <w:pPr>
        <w:pStyle w:val="Heading3"/>
      </w:pPr>
      <w:bookmarkStart w:id="181" w:name="_Toc164865226"/>
      <w:r w:rsidRPr="00A34859">
        <w:t xml:space="preserve">Combined </w:t>
      </w:r>
      <w:r w:rsidR="00F22284" w:rsidRPr="00A34859">
        <w:t>c</w:t>
      </w:r>
      <w:r w:rsidRPr="00A34859">
        <w:t>omparison</w:t>
      </w:r>
      <w:bookmarkEnd w:id="181"/>
    </w:p>
    <w:p w14:paraId="796C573A" w14:textId="77777777" w:rsidR="00C3234C" w:rsidRPr="00A34859" w:rsidRDefault="00C3234C" w:rsidP="00F12CD9">
      <w:pPr>
        <w:rPr>
          <w:color w:val="FF0000"/>
        </w:rPr>
      </w:pPr>
    </w:p>
    <w:p w14:paraId="7EDBBCC9" w14:textId="77777777" w:rsidR="00C3234C" w:rsidRPr="00A34859" w:rsidRDefault="00C3234C" w:rsidP="00F12CD9">
      <w:pPr>
        <w:rPr>
          <w:color w:val="FF0000"/>
        </w:rPr>
      </w:pPr>
    </w:p>
    <w:p w14:paraId="66D9EDE7" w14:textId="7FD269D7" w:rsidR="00C3234C" w:rsidRPr="00A34859" w:rsidRDefault="005F0137" w:rsidP="00667A24">
      <w:pPr>
        <w:jc w:val="both"/>
      </w:pPr>
      <w:r w:rsidRPr="00A34859">
        <w:t xml:space="preserve">When </w:t>
      </w:r>
      <w:r w:rsidR="00BC3EDC" w:rsidRPr="00A34859">
        <w:t>comparing</w:t>
      </w:r>
      <w:r w:rsidRPr="00A34859">
        <w:t xml:space="preserve"> both the Indolene and </w:t>
      </w:r>
      <w:r w:rsidR="00BC3EDC" w:rsidRPr="00A34859">
        <w:t>gasoline-ethanol</w:t>
      </w:r>
      <w:r w:rsidRPr="00A34859">
        <w:t xml:space="preserve"> blends using the same system, </w:t>
      </w:r>
      <w:r w:rsidR="003B526B">
        <w:t>gasoline-ethanol</w:t>
      </w:r>
      <w:r w:rsidRPr="00A34859">
        <w:t xml:space="preserve"> blends </w:t>
      </w:r>
      <w:r w:rsidR="0098155C" w:rsidRPr="00A34859">
        <w:t xml:space="preserve">provide more performance than </w:t>
      </w:r>
      <w:r w:rsidR="00BC3EDC" w:rsidRPr="00A34859">
        <w:t>indolene-ethanol</w:t>
      </w:r>
      <w:r w:rsidR="0098155C" w:rsidRPr="00A34859">
        <w:t xml:space="preserve"> equivalents. The ideal values are produced by</w:t>
      </w:r>
      <w:r w:rsidR="00F467C2">
        <w:t xml:space="preserve"> pure </w:t>
      </w:r>
      <w:r w:rsidR="00FB21C8">
        <w:t>Ethanol</w:t>
      </w:r>
      <w:r w:rsidR="00996087" w:rsidRPr="00A34859">
        <w:t xml:space="preserve"> for Power and Torque</w:t>
      </w:r>
      <w:r w:rsidR="0098155C" w:rsidRPr="00A34859">
        <w:t xml:space="preserve"> </w:t>
      </w:r>
      <w:r w:rsidR="00FD05B7">
        <w:t>or</w:t>
      </w:r>
      <w:r w:rsidR="003E0F18">
        <w:t xml:space="preserve"> a gasoline-ethanol blend</w:t>
      </w:r>
      <w:r w:rsidR="00996087" w:rsidRPr="00A34859">
        <w:t xml:space="preserve"> for fuel consumption and CO2 </w:t>
      </w:r>
      <w:r w:rsidR="00BC3EDC" w:rsidRPr="00A34859">
        <w:t>emission</w:t>
      </w:r>
      <w:r w:rsidR="0098155C" w:rsidRPr="00A34859">
        <w:t xml:space="preserve"> while </w:t>
      </w:r>
      <w:r w:rsidR="00BC3EDC" w:rsidRPr="00A34859">
        <w:t>any fuel</w:t>
      </w:r>
      <w:r w:rsidR="0098155C" w:rsidRPr="00A34859">
        <w:t xml:space="preserve"> </w:t>
      </w:r>
      <w:r w:rsidR="007740DD" w:rsidRPr="00A34859">
        <w:t>blend</w:t>
      </w:r>
      <w:r w:rsidR="0098155C" w:rsidRPr="00A34859">
        <w:t xml:space="preserve"> containing Indolene </w:t>
      </w:r>
      <w:r w:rsidR="00996087" w:rsidRPr="00A34859">
        <w:t xml:space="preserve">does not provide ideal values. This is due to Indolene </w:t>
      </w:r>
      <w:r w:rsidR="00FD05B7">
        <w:t>havin</w:t>
      </w:r>
      <w:r w:rsidR="00ED2228">
        <w:t>g</w:t>
      </w:r>
      <w:r w:rsidR="00FD05B7">
        <w:t xml:space="preserve"> less</w:t>
      </w:r>
      <w:r w:rsidR="00996087" w:rsidRPr="00A34859">
        <w:t xml:space="preserve"> carbon and Hydrogen </w:t>
      </w:r>
      <w:r w:rsidR="00BC3EDC" w:rsidRPr="00A34859">
        <w:t>because of added chemicals within the fuel to maintain engine components</w:t>
      </w:r>
      <w:r w:rsidR="00903CEB" w:rsidRPr="00A34859">
        <w:t xml:space="preserve"> (See</w:t>
      </w:r>
      <w:r w:rsidR="0005556E">
        <w:t xml:space="preserve"> </w:t>
      </w:r>
      <w:r w:rsidR="00A9528B">
        <w:t>Appendix</w:t>
      </w:r>
      <w:r w:rsidR="00901BC1">
        <w:t xml:space="preserve"> </w:t>
      </w:r>
      <w:r w:rsidR="0005556E">
        <w:t>F</w:t>
      </w:r>
      <w:r w:rsidR="00903CEB" w:rsidRPr="00A34859">
        <w:t>)</w:t>
      </w:r>
      <w:r w:rsidR="00BC3EDC" w:rsidRPr="00A34859">
        <w:t>.</w:t>
      </w:r>
    </w:p>
    <w:p w14:paraId="6E4FDEEB" w14:textId="77777777" w:rsidR="00B048FB" w:rsidRPr="00A34859" w:rsidRDefault="00B048FB" w:rsidP="00F22284">
      <w:pPr>
        <w:rPr>
          <w:color w:val="FF0000"/>
        </w:rPr>
      </w:pPr>
    </w:p>
    <w:p w14:paraId="36A845C5" w14:textId="77777777" w:rsidR="008D4600" w:rsidRPr="00A34859" w:rsidRDefault="008D4600" w:rsidP="00F12CD9">
      <w:pPr>
        <w:rPr>
          <w:color w:val="FF0000"/>
        </w:rPr>
      </w:pPr>
    </w:p>
    <w:p w14:paraId="4A4D8F88" w14:textId="01465386" w:rsidR="008D4600" w:rsidRPr="00D14E06" w:rsidRDefault="00D14E06" w:rsidP="004D6633">
      <w:pPr>
        <w:jc w:val="both"/>
      </w:pPr>
      <w:r>
        <w:t>It is important to note that these results weigh each param</w:t>
      </w:r>
      <w:r w:rsidR="007A149E">
        <w:t xml:space="preserve">eter </w:t>
      </w:r>
      <w:r>
        <w:t>equally and do not consider the application of the fuel.</w:t>
      </w:r>
      <w:r w:rsidR="007A149E">
        <w:t xml:space="preserve"> In </w:t>
      </w:r>
      <w:r w:rsidR="006A57BD">
        <w:t>real-world</w:t>
      </w:r>
      <w:r w:rsidR="007A149E">
        <w:t xml:space="preserve"> scenarios, different vehicles will hold more importance to different performance specifications. For example</w:t>
      </w:r>
      <w:r w:rsidR="006A57BD">
        <w:t>,</w:t>
      </w:r>
      <w:r w:rsidR="007A149E">
        <w:t xml:space="preserve"> a road vehicle will likely </w:t>
      </w:r>
      <w:r w:rsidR="00AF33AF">
        <w:t xml:space="preserve">need better fuel consumption and less CO2 emissions </w:t>
      </w:r>
      <w:r w:rsidR="006A57BD">
        <w:t>to stay within regulation while high-performance vehicles will value power and torque more highly.</w:t>
      </w:r>
    </w:p>
    <w:p w14:paraId="2D8B8DC5" w14:textId="77777777" w:rsidR="008D4600" w:rsidRPr="00A34859" w:rsidRDefault="008D4600" w:rsidP="00F12CD9">
      <w:pPr>
        <w:rPr>
          <w:color w:val="FF0000"/>
        </w:rPr>
      </w:pPr>
    </w:p>
    <w:p w14:paraId="3E00F994" w14:textId="77777777" w:rsidR="008D4600" w:rsidRPr="00A34859" w:rsidRDefault="008D4600" w:rsidP="00F12CD9">
      <w:pPr>
        <w:rPr>
          <w:color w:val="FF0000"/>
        </w:rPr>
      </w:pPr>
    </w:p>
    <w:p w14:paraId="55B42CAC" w14:textId="77777777" w:rsidR="008D4600" w:rsidRPr="00A34859" w:rsidRDefault="008D4600" w:rsidP="00F12CD9">
      <w:pPr>
        <w:rPr>
          <w:color w:val="FF0000"/>
        </w:rPr>
      </w:pPr>
    </w:p>
    <w:p w14:paraId="57D6A22F" w14:textId="77777777" w:rsidR="008D4600" w:rsidRPr="00A34859" w:rsidRDefault="008D4600" w:rsidP="00F12CD9">
      <w:pPr>
        <w:rPr>
          <w:color w:val="FF0000"/>
        </w:rPr>
      </w:pPr>
    </w:p>
    <w:p w14:paraId="32385379" w14:textId="77777777" w:rsidR="008D4600" w:rsidRPr="00A34859" w:rsidRDefault="008D4600" w:rsidP="00F12CD9">
      <w:pPr>
        <w:rPr>
          <w:color w:val="FF0000"/>
        </w:rPr>
      </w:pPr>
    </w:p>
    <w:p w14:paraId="7B91276C" w14:textId="77777777" w:rsidR="008D4600" w:rsidRPr="00A34859" w:rsidRDefault="008D4600" w:rsidP="00F12CD9">
      <w:pPr>
        <w:rPr>
          <w:color w:val="FF0000"/>
        </w:rPr>
      </w:pPr>
    </w:p>
    <w:p w14:paraId="0F07685F" w14:textId="77777777" w:rsidR="008D4600" w:rsidRPr="00A34859" w:rsidRDefault="008D4600" w:rsidP="00F12CD9">
      <w:pPr>
        <w:rPr>
          <w:color w:val="FF0000"/>
        </w:rPr>
      </w:pPr>
    </w:p>
    <w:p w14:paraId="52333DE1" w14:textId="77777777" w:rsidR="008D4600" w:rsidRPr="00A34859" w:rsidRDefault="008D4600" w:rsidP="00F12CD9">
      <w:pPr>
        <w:rPr>
          <w:color w:val="FF0000"/>
        </w:rPr>
      </w:pPr>
    </w:p>
    <w:p w14:paraId="488C5245" w14:textId="77777777" w:rsidR="008D4600" w:rsidRPr="00A34859" w:rsidRDefault="008D4600" w:rsidP="00F12CD9">
      <w:pPr>
        <w:rPr>
          <w:color w:val="FF0000"/>
        </w:rPr>
      </w:pPr>
    </w:p>
    <w:p w14:paraId="2105015C" w14:textId="77777777" w:rsidR="008D4600" w:rsidRPr="00A34859" w:rsidRDefault="008D4600" w:rsidP="00F12CD9">
      <w:pPr>
        <w:rPr>
          <w:color w:val="FF0000"/>
        </w:rPr>
      </w:pPr>
    </w:p>
    <w:p w14:paraId="42CF5C79" w14:textId="77777777" w:rsidR="008D4600" w:rsidRPr="00A34859" w:rsidRDefault="008D4600" w:rsidP="00F12CD9">
      <w:pPr>
        <w:rPr>
          <w:color w:val="FF0000"/>
        </w:rPr>
      </w:pPr>
    </w:p>
    <w:p w14:paraId="3E21F204" w14:textId="77777777" w:rsidR="008D4600" w:rsidRDefault="008D4600" w:rsidP="00F12CD9">
      <w:pPr>
        <w:rPr>
          <w:color w:val="FF0000"/>
        </w:rPr>
      </w:pPr>
    </w:p>
    <w:p w14:paraId="4CE07162" w14:textId="77777777" w:rsidR="00DB261B" w:rsidRDefault="00DB261B" w:rsidP="00F12CD9">
      <w:pPr>
        <w:rPr>
          <w:color w:val="FF0000"/>
        </w:rPr>
      </w:pPr>
    </w:p>
    <w:p w14:paraId="6A1A1336" w14:textId="77777777" w:rsidR="00DB261B" w:rsidRDefault="00DB261B" w:rsidP="00F12CD9">
      <w:pPr>
        <w:rPr>
          <w:color w:val="FF0000"/>
        </w:rPr>
      </w:pPr>
    </w:p>
    <w:p w14:paraId="4B7555DA" w14:textId="77777777" w:rsidR="00DB261B" w:rsidRDefault="00DB261B" w:rsidP="00F12CD9">
      <w:pPr>
        <w:rPr>
          <w:color w:val="FF0000"/>
        </w:rPr>
      </w:pPr>
    </w:p>
    <w:p w14:paraId="08DF7A4B" w14:textId="77777777" w:rsidR="00DB261B" w:rsidRDefault="00DB261B" w:rsidP="00F12CD9">
      <w:pPr>
        <w:rPr>
          <w:color w:val="FF0000"/>
        </w:rPr>
      </w:pPr>
    </w:p>
    <w:p w14:paraId="7E1161B3" w14:textId="77777777" w:rsidR="00DB261B" w:rsidRDefault="00DB261B" w:rsidP="00F12CD9">
      <w:pPr>
        <w:rPr>
          <w:color w:val="FF0000"/>
        </w:rPr>
      </w:pPr>
    </w:p>
    <w:p w14:paraId="0FCE56D5" w14:textId="77777777" w:rsidR="00DB261B" w:rsidRPr="00A34859" w:rsidRDefault="00DB261B" w:rsidP="00F12CD9">
      <w:pPr>
        <w:rPr>
          <w:color w:val="FF0000"/>
        </w:rPr>
      </w:pPr>
    </w:p>
    <w:p w14:paraId="527DCD84" w14:textId="77777777" w:rsidR="008D4600" w:rsidRDefault="008D4600" w:rsidP="00F12CD9">
      <w:pPr>
        <w:rPr>
          <w:color w:val="FF0000"/>
        </w:rPr>
      </w:pPr>
    </w:p>
    <w:p w14:paraId="4928AE50" w14:textId="77777777" w:rsidR="00C3234C" w:rsidRDefault="00C3234C" w:rsidP="00F12CD9">
      <w:pPr>
        <w:rPr>
          <w:color w:val="FF0000"/>
        </w:rPr>
      </w:pPr>
    </w:p>
    <w:p w14:paraId="1826415D" w14:textId="77777777" w:rsidR="00DB261B" w:rsidRPr="00A34859" w:rsidRDefault="00DB261B" w:rsidP="00F12CD9">
      <w:pPr>
        <w:rPr>
          <w:color w:val="FF0000"/>
        </w:rPr>
      </w:pPr>
    </w:p>
    <w:p w14:paraId="6ED56BBC" w14:textId="15E77493" w:rsidR="00A876AB" w:rsidRPr="00A34859" w:rsidRDefault="00A876AB" w:rsidP="00A876AB">
      <w:pPr>
        <w:pStyle w:val="Heading1"/>
        <w:rPr>
          <w:sz w:val="28"/>
          <w:szCs w:val="28"/>
        </w:rPr>
      </w:pPr>
      <w:bookmarkStart w:id="182" w:name="_Toc164865227"/>
      <w:r w:rsidRPr="00A34859">
        <w:rPr>
          <w:sz w:val="28"/>
          <w:szCs w:val="28"/>
        </w:rPr>
        <w:t>Project Management</w:t>
      </w:r>
      <w:bookmarkEnd w:id="182"/>
    </w:p>
    <w:p w14:paraId="0F4CF981" w14:textId="1AF6DFE1" w:rsidR="000C2234" w:rsidRPr="00A34859" w:rsidRDefault="000C2234" w:rsidP="000C2234"/>
    <w:p w14:paraId="58C91AE4" w14:textId="1A10C3B0" w:rsidR="000C2234" w:rsidRPr="00A34859" w:rsidRDefault="006D2840" w:rsidP="00E964F6">
      <w:pPr>
        <w:jc w:val="both"/>
      </w:pPr>
      <w:r w:rsidRPr="00A34859">
        <w:t xml:space="preserve">To achieve the </w:t>
      </w:r>
      <w:r w:rsidR="007734F3" w:rsidRPr="00A34859">
        <w:t>outlined</w:t>
      </w:r>
      <w:r w:rsidRPr="00A34859">
        <w:t xml:space="preserve"> </w:t>
      </w:r>
      <w:r w:rsidR="00070297" w:rsidRPr="00A34859">
        <w:t>objectives</w:t>
      </w:r>
      <w:r w:rsidRPr="00A34859">
        <w:t xml:space="preserve"> and aims for this </w:t>
      </w:r>
      <w:r w:rsidR="00305832" w:rsidRPr="00A34859">
        <w:t>project</w:t>
      </w:r>
      <w:r w:rsidR="002A2794">
        <w:t>,</w:t>
      </w:r>
      <w:r w:rsidRPr="00A34859">
        <w:t xml:space="preserve"> each </w:t>
      </w:r>
      <w:r w:rsidR="00305832" w:rsidRPr="00A34859">
        <w:t xml:space="preserve">event and stage was planned and managed following SMART goals. </w:t>
      </w:r>
      <w:r w:rsidR="007734F3" w:rsidRPr="00A34859">
        <w:t xml:space="preserve">SMART refers to a set of rules that goals should follow in which they are specific, measurable, achievable, realistic, and </w:t>
      </w:r>
      <w:r w:rsidR="004C2494">
        <w:t>time-bound</w:t>
      </w:r>
      <w:r w:rsidR="007734F3" w:rsidRPr="00A34859">
        <w:t>.</w:t>
      </w:r>
    </w:p>
    <w:p w14:paraId="1AF90525" w14:textId="2D72D5CB" w:rsidR="00750ACF" w:rsidRPr="00A34859" w:rsidRDefault="00750ACF" w:rsidP="00E964F6">
      <w:pPr>
        <w:jc w:val="both"/>
      </w:pPr>
    </w:p>
    <w:p w14:paraId="69066759" w14:textId="32DAAE8F" w:rsidR="00750ACF" w:rsidRPr="00A34859" w:rsidRDefault="00750ACF" w:rsidP="00E964F6">
      <w:pPr>
        <w:jc w:val="both"/>
      </w:pPr>
      <w:r w:rsidRPr="00A34859">
        <w:t xml:space="preserve">To ensure that the </w:t>
      </w:r>
      <w:r w:rsidR="00C04CB8" w:rsidRPr="00A34859">
        <w:t>goals</w:t>
      </w:r>
      <w:r w:rsidRPr="00A34859">
        <w:t xml:space="preserve"> were </w:t>
      </w:r>
      <w:r w:rsidR="0024596E">
        <w:t>specific</w:t>
      </w:r>
      <w:r w:rsidR="00CA43B9">
        <w:t xml:space="preserve"> work breakdown </w:t>
      </w:r>
      <w:r w:rsidR="0024596E">
        <w:t xml:space="preserve">was </w:t>
      </w:r>
      <w:r w:rsidRPr="00A34859">
        <w:t>created</w:t>
      </w:r>
      <w:r w:rsidR="0024596E">
        <w:t xml:space="preserve">, </w:t>
      </w:r>
      <w:r w:rsidR="00C04CB8" w:rsidRPr="00A34859">
        <w:t>that</w:t>
      </w:r>
      <w:r w:rsidR="005606E1" w:rsidRPr="00A34859">
        <w:t xml:space="preserve"> highlighted the key requirements of the project including what </w:t>
      </w:r>
      <w:r w:rsidR="007C0121" w:rsidRPr="00A34859">
        <w:t>was</w:t>
      </w:r>
      <w:r w:rsidR="005606E1" w:rsidRPr="00A34859">
        <w:t xml:space="preserve"> required to achieve </w:t>
      </w:r>
      <w:r w:rsidR="00152F3E" w:rsidRPr="00A34859">
        <w:t xml:space="preserve">those objectives. These are primarily vague but </w:t>
      </w:r>
      <w:r w:rsidR="007C0121" w:rsidRPr="00A34859">
        <w:t>were</w:t>
      </w:r>
      <w:r w:rsidR="00152F3E" w:rsidRPr="00A34859">
        <w:t xml:space="preserve"> used </w:t>
      </w:r>
      <w:r w:rsidR="007C0121" w:rsidRPr="00A34859">
        <w:t xml:space="preserve">to ensure that each goal set was specific to one of these main objectives/outcomes. </w:t>
      </w:r>
    </w:p>
    <w:p w14:paraId="1D4036C3" w14:textId="2F42FD41" w:rsidR="00DF21C5" w:rsidRPr="00A34859" w:rsidRDefault="00DF21C5" w:rsidP="00E964F6">
      <w:pPr>
        <w:jc w:val="both"/>
      </w:pPr>
    </w:p>
    <w:p w14:paraId="60839EF8" w14:textId="1BC1B958" w:rsidR="00DF21C5" w:rsidRPr="00A34859" w:rsidRDefault="001C7DF3" w:rsidP="00E964F6">
      <w:pPr>
        <w:jc w:val="both"/>
      </w:pPr>
      <w:r w:rsidRPr="00A34859">
        <w:t>To keep the goal</w:t>
      </w:r>
      <w:r w:rsidR="00AB1CE5" w:rsidRPr="00A34859">
        <w:t>s</w:t>
      </w:r>
      <w:r w:rsidRPr="00A34859">
        <w:t xml:space="preserve"> </w:t>
      </w:r>
      <w:r w:rsidR="00C511A8" w:rsidRPr="00A34859">
        <w:t>measurable,</w:t>
      </w:r>
      <w:r w:rsidRPr="00A34859">
        <w:t xml:space="preserve"> </w:t>
      </w:r>
      <w:r w:rsidR="00AB1CE5" w:rsidRPr="00A34859">
        <w:t xml:space="preserve">they all related to </w:t>
      </w:r>
      <w:r w:rsidR="00300D40" w:rsidRPr="00A34859">
        <w:t>a submission</w:t>
      </w:r>
      <w:r w:rsidR="00C511A8" w:rsidRPr="00A34859">
        <w:t xml:space="preserve"> date</w:t>
      </w:r>
      <w:r w:rsidR="00300D40" w:rsidRPr="00A34859">
        <w:t xml:space="preserve"> and had clear outcomes. As well as this</w:t>
      </w:r>
      <w:r w:rsidR="00CA11C0">
        <w:t>,</w:t>
      </w:r>
      <w:r w:rsidR="00300D40" w:rsidRPr="00A34859">
        <w:t xml:space="preserve"> the literature review was </w:t>
      </w:r>
      <w:r w:rsidR="00D2298A" w:rsidRPr="00A34859">
        <w:t>tackled through different questions that needed to be answered for the project to continue</w:t>
      </w:r>
      <w:r w:rsidR="002C19D7" w:rsidRPr="00A34859">
        <w:t xml:space="preserve"> (</w:t>
      </w:r>
      <w:r w:rsidR="004C2494">
        <w:t>See Figure</w:t>
      </w:r>
      <w:r w:rsidR="00B353C7">
        <w:t xml:space="preserve"> 32</w:t>
      </w:r>
      <w:r w:rsidR="002C19D7" w:rsidRPr="00A34859">
        <w:t>)</w:t>
      </w:r>
      <w:r w:rsidR="00D2298A" w:rsidRPr="00A34859">
        <w:t xml:space="preserve">. This meant the progress </w:t>
      </w:r>
      <w:r w:rsidR="002C19D7" w:rsidRPr="00A34859">
        <w:t>of</w:t>
      </w:r>
      <w:r w:rsidR="00D2298A" w:rsidRPr="00A34859">
        <w:t xml:space="preserve"> the literature review was measurable </w:t>
      </w:r>
      <w:r w:rsidR="002C19D7" w:rsidRPr="00A34859">
        <w:t>as the goal was achieved once the question was answered.</w:t>
      </w:r>
    </w:p>
    <w:p w14:paraId="7F1CAAC9" w14:textId="5D03A3B7" w:rsidR="002C19D7" w:rsidRPr="00A34859" w:rsidRDefault="00821EF4" w:rsidP="000C2234">
      <w:r>
        <w:rPr>
          <w:noProof/>
        </w:rPr>
        <mc:AlternateContent>
          <mc:Choice Requires="wps">
            <w:drawing>
              <wp:anchor distT="0" distB="0" distL="114300" distR="114300" simplePos="0" relativeHeight="251672634" behindDoc="1" locked="0" layoutInCell="1" allowOverlap="1" wp14:anchorId="6FAC8E40" wp14:editId="0FD0BE0A">
                <wp:simplePos x="0" y="0"/>
                <wp:positionH relativeFrom="column">
                  <wp:posOffset>-22225</wp:posOffset>
                </wp:positionH>
                <wp:positionV relativeFrom="paragraph">
                  <wp:posOffset>5286375</wp:posOffset>
                </wp:positionV>
                <wp:extent cx="5899150" cy="635"/>
                <wp:effectExtent l="0" t="0" r="0" b="0"/>
                <wp:wrapTight wrapText="bothSides">
                  <wp:wrapPolygon edited="0">
                    <wp:start x="0" y="0"/>
                    <wp:lineTo x="0" y="21600"/>
                    <wp:lineTo x="21600" y="21600"/>
                    <wp:lineTo x="21600" y="0"/>
                  </wp:wrapPolygon>
                </wp:wrapTight>
                <wp:docPr id="1846088251"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3F37DC1A" w14:textId="1B6D7E67" w:rsidR="00821EF4" w:rsidRPr="00821EF4" w:rsidRDefault="00821EF4" w:rsidP="00821EF4">
                            <w:pPr>
                              <w:pStyle w:val="Caption"/>
                              <w:jc w:val="center"/>
                              <w:rPr>
                                <w:noProof/>
                                <w:color w:val="808080" w:themeColor="background1" w:themeShade="80"/>
                                <w:sz w:val="22"/>
                                <w:szCs w:val="22"/>
                              </w:rPr>
                            </w:pPr>
                            <w:bookmarkStart w:id="183" w:name="_Toc165464590"/>
                            <w:r w:rsidRPr="00821EF4">
                              <w:rPr>
                                <w:color w:val="808080" w:themeColor="background1" w:themeShade="80"/>
                              </w:rPr>
                              <w:t xml:space="preserve">Figure </w:t>
                            </w:r>
                            <w:r w:rsidRPr="00821EF4">
                              <w:rPr>
                                <w:color w:val="808080" w:themeColor="background1" w:themeShade="80"/>
                              </w:rPr>
                              <w:fldChar w:fldCharType="begin"/>
                            </w:r>
                            <w:r w:rsidRPr="00821EF4">
                              <w:rPr>
                                <w:color w:val="808080" w:themeColor="background1" w:themeShade="80"/>
                              </w:rPr>
                              <w:instrText xml:space="preserve"> SEQ Figure \* ARABIC </w:instrText>
                            </w:r>
                            <w:r w:rsidRPr="00821EF4">
                              <w:rPr>
                                <w:color w:val="808080" w:themeColor="background1" w:themeShade="80"/>
                              </w:rPr>
                              <w:fldChar w:fldCharType="separate"/>
                            </w:r>
                            <w:r w:rsidR="00FF1405">
                              <w:rPr>
                                <w:noProof/>
                                <w:color w:val="808080" w:themeColor="background1" w:themeShade="80"/>
                              </w:rPr>
                              <w:t>32</w:t>
                            </w:r>
                            <w:r w:rsidRPr="00821EF4">
                              <w:rPr>
                                <w:color w:val="808080" w:themeColor="background1" w:themeShade="80"/>
                              </w:rPr>
                              <w:fldChar w:fldCharType="end"/>
                            </w:r>
                            <w:r w:rsidRPr="00821EF4">
                              <w:rPr>
                                <w:color w:val="808080" w:themeColor="background1" w:themeShade="80"/>
                              </w:rPr>
                              <w:t>- Image of literature review questions</w:t>
                            </w:r>
                            <w:r>
                              <w:rPr>
                                <w:color w:val="808080" w:themeColor="background1" w:themeShade="80"/>
                              </w:rPr>
                              <w:t xml:space="preserve"> (Author, 2024)</w:t>
                            </w:r>
                            <w:bookmarkEnd w:id="1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C8E40" id="_x0000_s1057" type="#_x0000_t202" style="position:absolute;margin-left:-1.75pt;margin-top:416.25pt;width:464.5pt;height:.05pt;z-index:-2516438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" stroked="f">
                <v:textbox style="mso-fit-shape-to-text:t" inset="0,0,0,0">
                  <w:txbxContent>
                    <w:p w14:paraId="3F37DC1A" w14:textId="1B6D7E67" w:rsidR="00821EF4" w:rsidRPr="00821EF4" w:rsidRDefault="00821EF4" w:rsidP="00821EF4">
                      <w:pPr>
                        <w:pStyle w:val="Caption"/>
                        <w:jc w:val="center"/>
                        <w:rPr>
                          <w:noProof/>
                          <w:color w:val="808080" w:themeColor="background1" w:themeShade="80"/>
                          <w:sz w:val="22"/>
                          <w:szCs w:val="22"/>
                        </w:rPr>
                      </w:pPr>
                      <w:bookmarkStart w:id="184" w:name="_Toc165464590"/>
                      <w:r w:rsidRPr="00821EF4">
                        <w:rPr>
                          <w:color w:val="808080" w:themeColor="background1" w:themeShade="80"/>
                        </w:rPr>
                        <w:t xml:space="preserve">Figure </w:t>
                      </w:r>
                      <w:r w:rsidRPr="00821EF4">
                        <w:rPr>
                          <w:color w:val="808080" w:themeColor="background1" w:themeShade="80"/>
                        </w:rPr>
                        <w:fldChar w:fldCharType="begin"/>
                      </w:r>
                      <w:r w:rsidRPr="00821EF4">
                        <w:rPr>
                          <w:color w:val="808080" w:themeColor="background1" w:themeShade="80"/>
                        </w:rPr>
                        <w:instrText xml:space="preserve"> SEQ Figure \* ARABIC </w:instrText>
                      </w:r>
                      <w:r w:rsidRPr="00821EF4">
                        <w:rPr>
                          <w:color w:val="808080" w:themeColor="background1" w:themeShade="80"/>
                        </w:rPr>
                        <w:fldChar w:fldCharType="separate"/>
                      </w:r>
                      <w:r w:rsidR="00FF1405">
                        <w:rPr>
                          <w:noProof/>
                          <w:color w:val="808080" w:themeColor="background1" w:themeShade="80"/>
                        </w:rPr>
                        <w:t>32</w:t>
                      </w:r>
                      <w:r w:rsidRPr="00821EF4">
                        <w:rPr>
                          <w:color w:val="808080" w:themeColor="background1" w:themeShade="80"/>
                        </w:rPr>
                        <w:fldChar w:fldCharType="end"/>
                      </w:r>
                      <w:r w:rsidRPr="00821EF4">
                        <w:rPr>
                          <w:color w:val="808080" w:themeColor="background1" w:themeShade="80"/>
                        </w:rPr>
                        <w:t>- Image of literature review questions</w:t>
                      </w:r>
                      <w:r>
                        <w:rPr>
                          <w:color w:val="808080" w:themeColor="background1" w:themeShade="80"/>
                        </w:rPr>
                        <w:t xml:space="preserve"> (Author, 2024)</w:t>
                      </w:r>
                      <w:bookmarkEnd w:id="184"/>
                    </w:p>
                  </w:txbxContent>
                </v:textbox>
                <w10:wrap type="tight"/>
              </v:shape>
            </w:pict>
          </mc:Fallback>
        </mc:AlternateContent>
      </w:r>
      <w:r w:rsidRPr="00A34859">
        <w:rPr>
          <w:noProof/>
        </w:rPr>
        <w:drawing>
          <wp:anchor distT="0" distB="0" distL="114300" distR="114300" simplePos="0" relativeHeight="251658247" behindDoc="1" locked="0" layoutInCell="1" allowOverlap="1" wp14:anchorId="192587E6" wp14:editId="2F5DE62D">
            <wp:simplePos x="0" y="0"/>
            <wp:positionH relativeFrom="page">
              <wp:align>center</wp:align>
            </wp:positionH>
            <wp:positionV relativeFrom="paragraph">
              <wp:posOffset>298450</wp:posOffset>
            </wp:positionV>
            <wp:extent cx="5899150" cy="4930775"/>
            <wp:effectExtent l="0" t="0" r="6350" b="3175"/>
            <wp:wrapTight wrapText="bothSides">
              <wp:wrapPolygon edited="0">
                <wp:start x="0" y="0"/>
                <wp:lineTo x="0" y="21530"/>
                <wp:lineTo x="21553" y="21530"/>
                <wp:lineTo x="21553" y="0"/>
                <wp:lineTo x="0" y="0"/>
              </wp:wrapPolygon>
            </wp:wrapTight>
            <wp:docPr id="1048220561" name="Picture 1" descr="A questionnai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20561" name="Picture 1" descr="A questionnaire with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899150" cy="4930775"/>
                    </a:xfrm>
                    <a:prstGeom prst="rect">
                      <a:avLst/>
                    </a:prstGeom>
                  </pic:spPr>
                </pic:pic>
              </a:graphicData>
            </a:graphic>
            <wp14:sizeRelH relativeFrom="page">
              <wp14:pctWidth>0</wp14:pctWidth>
            </wp14:sizeRelH>
            <wp14:sizeRelV relativeFrom="page">
              <wp14:pctHeight>0</wp14:pctHeight>
            </wp14:sizeRelV>
          </wp:anchor>
        </w:drawing>
      </w:r>
    </w:p>
    <w:p w14:paraId="526A2C54" w14:textId="35BDE88D" w:rsidR="002C19D7" w:rsidRPr="00A34859" w:rsidRDefault="002C19D7" w:rsidP="000C2234"/>
    <w:p w14:paraId="5E20AD4E" w14:textId="14DBFF59" w:rsidR="002C19D7" w:rsidRPr="00A34859" w:rsidRDefault="002C19D7" w:rsidP="000C2234"/>
    <w:p w14:paraId="31450DBF" w14:textId="77777777" w:rsidR="002C19D7" w:rsidRPr="00A34859" w:rsidRDefault="002C19D7" w:rsidP="000C2234"/>
    <w:p w14:paraId="7B7A08EF" w14:textId="77777777" w:rsidR="002C19D7" w:rsidRPr="00A34859" w:rsidRDefault="002C19D7" w:rsidP="000C2234"/>
    <w:p w14:paraId="3A1E3A9B" w14:textId="77777777" w:rsidR="002C19D7" w:rsidRPr="00A34859" w:rsidRDefault="002C19D7" w:rsidP="000C2234"/>
    <w:p w14:paraId="09B37CFD" w14:textId="77777777" w:rsidR="002C19D7" w:rsidRPr="00A34859" w:rsidRDefault="002C19D7" w:rsidP="000C2234"/>
    <w:p w14:paraId="276CC84C" w14:textId="2C6701AE" w:rsidR="002C19D7" w:rsidRPr="00A34859" w:rsidRDefault="002C19D7" w:rsidP="000C2234"/>
    <w:p w14:paraId="06E8EB84" w14:textId="2C4691BB" w:rsidR="002C19D7" w:rsidRPr="00A34859" w:rsidRDefault="002C19D7" w:rsidP="000C2234"/>
    <w:p w14:paraId="7E9CEA5D" w14:textId="77777777" w:rsidR="002C19D7" w:rsidRPr="00A34859" w:rsidRDefault="002C19D7" w:rsidP="000C2234"/>
    <w:p w14:paraId="2B0CF419" w14:textId="3D742C59" w:rsidR="002C19D7" w:rsidRPr="00A34859" w:rsidRDefault="002C19D7" w:rsidP="000C2234"/>
    <w:p w14:paraId="4ADE6F12" w14:textId="78C9FC7A" w:rsidR="002C19D7" w:rsidRPr="00A34859" w:rsidRDefault="0001629E" w:rsidP="00E964F6">
      <w:pPr>
        <w:jc w:val="both"/>
      </w:pPr>
      <w:r w:rsidRPr="00A34859">
        <w:t xml:space="preserve">Setting up meetings with both an academic mentor and the library academic skills team allowed me to ask key questions about the project as well as ensure that </w:t>
      </w:r>
      <w:r w:rsidR="002029BE" w:rsidRPr="00A34859">
        <w:t xml:space="preserve">the </w:t>
      </w:r>
      <w:r w:rsidRPr="00A34859">
        <w:t>goals that I had set out were achievable and wouldn’t either take too much time or be too ambitious for the project.</w:t>
      </w:r>
    </w:p>
    <w:p w14:paraId="1C42AE90" w14:textId="77777777" w:rsidR="0001629E" w:rsidRPr="00A34859" w:rsidRDefault="0001629E" w:rsidP="00E964F6">
      <w:pPr>
        <w:jc w:val="both"/>
      </w:pPr>
    </w:p>
    <w:p w14:paraId="4C74C379" w14:textId="25F7B5AD" w:rsidR="0001629E" w:rsidRPr="00A34859" w:rsidRDefault="00E7205A" w:rsidP="00E964F6">
      <w:pPr>
        <w:jc w:val="both"/>
      </w:pPr>
      <w:r>
        <w:rPr>
          <w:noProof/>
        </w:rPr>
        <mc:AlternateContent>
          <mc:Choice Requires="wps">
            <w:drawing>
              <wp:anchor distT="0" distB="0" distL="114300" distR="114300" simplePos="0" relativeHeight="251674682" behindDoc="1" locked="0" layoutInCell="1" allowOverlap="1" wp14:anchorId="2BE49283" wp14:editId="5745F17A">
                <wp:simplePos x="0" y="0"/>
                <wp:positionH relativeFrom="column">
                  <wp:posOffset>-22225</wp:posOffset>
                </wp:positionH>
                <wp:positionV relativeFrom="paragraph">
                  <wp:posOffset>3040380</wp:posOffset>
                </wp:positionV>
                <wp:extent cx="5899150" cy="635"/>
                <wp:effectExtent l="0" t="0" r="0" b="0"/>
                <wp:wrapTight wrapText="bothSides">
                  <wp:wrapPolygon edited="0">
                    <wp:start x="0" y="0"/>
                    <wp:lineTo x="0" y="21600"/>
                    <wp:lineTo x="21600" y="21600"/>
                    <wp:lineTo x="21600" y="0"/>
                  </wp:wrapPolygon>
                </wp:wrapTight>
                <wp:docPr id="1232395010"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7E7CD5EF" w14:textId="5F3B6404" w:rsidR="00E7205A" w:rsidRPr="00E7205A" w:rsidRDefault="00E7205A" w:rsidP="00E7205A">
                            <w:pPr>
                              <w:pStyle w:val="Caption"/>
                              <w:jc w:val="center"/>
                              <w:rPr>
                                <w:noProof/>
                                <w:color w:val="808080" w:themeColor="background1" w:themeShade="80"/>
                                <w:sz w:val="22"/>
                                <w:szCs w:val="22"/>
                              </w:rPr>
                            </w:pPr>
                            <w:bookmarkStart w:id="185" w:name="_Toc165464591"/>
                            <w:r w:rsidRPr="00E7205A">
                              <w:rPr>
                                <w:color w:val="808080" w:themeColor="background1" w:themeShade="80"/>
                              </w:rPr>
                              <w:t xml:space="preserve">Figure </w:t>
                            </w:r>
                            <w:r w:rsidRPr="00E7205A">
                              <w:rPr>
                                <w:color w:val="808080" w:themeColor="background1" w:themeShade="80"/>
                              </w:rPr>
                              <w:fldChar w:fldCharType="begin"/>
                            </w:r>
                            <w:r w:rsidRPr="00E7205A">
                              <w:rPr>
                                <w:color w:val="808080" w:themeColor="background1" w:themeShade="80"/>
                              </w:rPr>
                              <w:instrText xml:space="preserve"> SEQ Figure \* ARABIC </w:instrText>
                            </w:r>
                            <w:r w:rsidRPr="00E7205A">
                              <w:rPr>
                                <w:color w:val="808080" w:themeColor="background1" w:themeShade="80"/>
                              </w:rPr>
                              <w:fldChar w:fldCharType="separate"/>
                            </w:r>
                            <w:r w:rsidR="00FF1405">
                              <w:rPr>
                                <w:noProof/>
                                <w:color w:val="808080" w:themeColor="background1" w:themeShade="80"/>
                              </w:rPr>
                              <w:t>33</w:t>
                            </w:r>
                            <w:r w:rsidRPr="00E7205A">
                              <w:rPr>
                                <w:color w:val="808080" w:themeColor="background1" w:themeShade="80"/>
                              </w:rPr>
                              <w:fldChar w:fldCharType="end"/>
                            </w:r>
                            <w:r w:rsidRPr="00E7205A">
                              <w:rPr>
                                <w:color w:val="808080" w:themeColor="background1" w:themeShade="80"/>
                              </w:rPr>
                              <w:t>- Screenshot of Original Gaant Chart</w:t>
                            </w:r>
                            <w:r>
                              <w:rPr>
                                <w:color w:val="808080" w:themeColor="background1" w:themeShade="80"/>
                              </w:rPr>
                              <w:t xml:space="preserve"> (Author, 2024)</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49283" id="_x0000_s1058" type="#_x0000_t202" style="position:absolute;left:0;text-align:left;margin-left:-1.75pt;margin-top:239.4pt;width:464.5pt;height:.05pt;z-index:-2516417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" stroked="f">
                <v:textbox style="mso-fit-shape-to-text:t" inset="0,0,0,0">
                  <w:txbxContent>
                    <w:p w14:paraId="7E7CD5EF" w14:textId="5F3B6404" w:rsidR="00E7205A" w:rsidRPr="00E7205A" w:rsidRDefault="00E7205A" w:rsidP="00E7205A">
                      <w:pPr>
                        <w:pStyle w:val="Caption"/>
                        <w:jc w:val="center"/>
                        <w:rPr>
                          <w:noProof/>
                          <w:color w:val="808080" w:themeColor="background1" w:themeShade="80"/>
                          <w:sz w:val="22"/>
                          <w:szCs w:val="22"/>
                        </w:rPr>
                      </w:pPr>
                      <w:bookmarkStart w:id="186" w:name="_Toc165464591"/>
                      <w:r w:rsidRPr="00E7205A">
                        <w:rPr>
                          <w:color w:val="808080" w:themeColor="background1" w:themeShade="80"/>
                        </w:rPr>
                        <w:t xml:space="preserve">Figure </w:t>
                      </w:r>
                      <w:r w:rsidRPr="00E7205A">
                        <w:rPr>
                          <w:color w:val="808080" w:themeColor="background1" w:themeShade="80"/>
                        </w:rPr>
                        <w:fldChar w:fldCharType="begin"/>
                      </w:r>
                      <w:r w:rsidRPr="00E7205A">
                        <w:rPr>
                          <w:color w:val="808080" w:themeColor="background1" w:themeShade="80"/>
                        </w:rPr>
                        <w:instrText xml:space="preserve"> SEQ Figure \* ARABIC </w:instrText>
                      </w:r>
                      <w:r w:rsidRPr="00E7205A">
                        <w:rPr>
                          <w:color w:val="808080" w:themeColor="background1" w:themeShade="80"/>
                        </w:rPr>
                        <w:fldChar w:fldCharType="separate"/>
                      </w:r>
                      <w:r w:rsidR="00FF1405">
                        <w:rPr>
                          <w:noProof/>
                          <w:color w:val="808080" w:themeColor="background1" w:themeShade="80"/>
                        </w:rPr>
                        <w:t>33</w:t>
                      </w:r>
                      <w:r w:rsidRPr="00E7205A">
                        <w:rPr>
                          <w:color w:val="808080" w:themeColor="background1" w:themeShade="80"/>
                        </w:rPr>
                        <w:fldChar w:fldCharType="end"/>
                      </w:r>
                      <w:r w:rsidRPr="00E7205A">
                        <w:rPr>
                          <w:color w:val="808080" w:themeColor="background1" w:themeShade="80"/>
                        </w:rPr>
                        <w:t>- Screenshot of Original Gaant Chart</w:t>
                      </w:r>
                      <w:r>
                        <w:rPr>
                          <w:color w:val="808080" w:themeColor="background1" w:themeShade="80"/>
                        </w:rPr>
                        <w:t xml:space="preserve"> (Author, 2024)</w:t>
                      </w:r>
                      <w:bookmarkEnd w:id="186"/>
                    </w:p>
                  </w:txbxContent>
                </v:textbox>
                <w10:wrap type="tight"/>
              </v:shape>
            </w:pict>
          </mc:Fallback>
        </mc:AlternateContent>
      </w:r>
      <w:r w:rsidR="005A5B4E" w:rsidRPr="00A34859">
        <w:rPr>
          <w:noProof/>
        </w:rPr>
        <w:drawing>
          <wp:anchor distT="0" distB="0" distL="114300" distR="114300" simplePos="0" relativeHeight="251658266" behindDoc="1" locked="0" layoutInCell="1" allowOverlap="1" wp14:anchorId="2E423F90" wp14:editId="34394936">
            <wp:simplePos x="0" y="0"/>
            <wp:positionH relativeFrom="page">
              <wp:align>center</wp:align>
            </wp:positionH>
            <wp:positionV relativeFrom="paragraph">
              <wp:posOffset>708493</wp:posOffset>
            </wp:positionV>
            <wp:extent cx="5899150" cy="2275205"/>
            <wp:effectExtent l="0" t="0" r="6350" b="0"/>
            <wp:wrapTight wrapText="bothSides">
              <wp:wrapPolygon edited="0">
                <wp:start x="0" y="0"/>
                <wp:lineTo x="0" y="21341"/>
                <wp:lineTo x="21553" y="21341"/>
                <wp:lineTo x="21553" y="0"/>
                <wp:lineTo x="0" y="0"/>
              </wp:wrapPolygon>
            </wp:wrapTight>
            <wp:docPr id="9308518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51808" name="Picture 1" descr="A screen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99150" cy="2275205"/>
                    </a:xfrm>
                    <a:prstGeom prst="rect">
                      <a:avLst/>
                    </a:prstGeom>
                  </pic:spPr>
                </pic:pic>
              </a:graphicData>
            </a:graphic>
            <wp14:sizeRelH relativeFrom="page">
              <wp14:pctWidth>0</wp14:pctWidth>
            </wp14:sizeRelH>
            <wp14:sizeRelV relativeFrom="page">
              <wp14:pctHeight>0</wp14:pctHeight>
            </wp14:sizeRelV>
          </wp:anchor>
        </w:drawing>
      </w:r>
      <w:r w:rsidR="000E7ED2" w:rsidRPr="00A34859">
        <w:t>Finally</w:t>
      </w:r>
      <w:r w:rsidR="00E85E1C" w:rsidRPr="00A34859">
        <w:t>,</w:t>
      </w:r>
      <w:r w:rsidR="000E7ED2" w:rsidRPr="00A34859">
        <w:t xml:space="preserve"> a </w:t>
      </w:r>
      <w:r w:rsidR="00E85E1C" w:rsidRPr="00A34859">
        <w:t>Gantt</w:t>
      </w:r>
      <w:r w:rsidR="000E7ED2" w:rsidRPr="00A34859">
        <w:t xml:space="preserve"> chart was used to make goals time-bound </w:t>
      </w:r>
      <w:r w:rsidR="0061294E" w:rsidRPr="00A34859">
        <w:t xml:space="preserve">and to keep track </w:t>
      </w:r>
      <w:r w:rsidR="005A5B4E" w:rsidRPr="00A34859">
        <w:t>of</w:t>
      </w:r>
      <w:r w:rsidR="0061294E" w:rsidRPr="00A34859">
        <w:t xml:space="preserve"> the progress of the project as it was </w:t>
      </w:r>
      <w:r w:rsidR="005A5B4E" w:rsidRPr="00A34859">
        <w:t>ongoing</w:t>
      </w:r>
      <w:r w:rsidR="0061294E" w:rsidRPr="00A34859">
        <w:t xml:space="preserve">. Though the Gantt chart was set up at the start in a specific way, considering some changes to the project </w:t>
      </w:r>
      <w:r w:rsidR="005A5B4E" w:rsidRPr="00A34859">
        <w:t>occurred, the Gantt chart changed as the project progressed</w:t>
      </w:r>
      <w:r>
        <w:t xml:space="preserve"> as can be seen in </w:t>
      </w:r>
      <w:r w:rsidR="00E02B5D">
        <w:t>Figures</w:t>
      </w:r>
      <w:r>
        <w:t xml:space="preserve"> 33 and 34.</w:t>
      </w:r>
    </w:p>
    <w:p w14:paraId="4AD11588" w14:textId="30096938" w:rsidR="005A5B4E" w:rsidRPr="00A34859" w:rsidRDefault="005A5B4E" w:rsidP="000C2234"/>
    <w:p w14:paraId="29A3B96C" w14:textId="7CBDE85C" w:rsidR="005A5B4E" w:rsidRPr="00A34859" w:rsidRDefault="005A5B4E" w:rsidP="000C2234"/>
    <w:p w14:paraId="5C246FCC" w14:textId="03968267" w:rsidR="005A5B4E" w:rsidRPr="00A34859" w:rsidRDefault="005A5B4E" w:rsidP="000C2234"/>
    <w:p w14:paraId="7D612B2F" w14:textId="7D8E24A4" w:rsidR="005A5B4E" w:rsidRPr="00A34859" w:rsidRDefault="00E7205A" w:rsidP="000C2234">
      <w:r>
        <w:rPr>
          <w:noProof/>
        </w:rPr>
        <mc:AlternateContent>
          <mc:Choice Requires="wps">
            <w:drawing>
              <wp:anchor distT="0" distB="0" distL="114300" distR="114300" simplePos="0" relativeHeight="251676730" behindDoc="1" locked="0" layoutInCell="1" allowOverlap="1" wp14:anchorId="5120992B" wp14:editId="0FFAB407">
                <wp:simplePos x="0" y="0"/>
                <wp:positionH relativeFrom="column">
                  <wp:posOffset>-22225</wp:posOffset>
                </wp:positionH>
                <wp:positionV relativeFrom="paragraph">
                  <wp:posOffset>2334260</wp:posOffset>
                </wp:positionV>
                <wp:extent cx="5899150" cy="635"/>
                <wp:effectExtent l="0" t="0" r="0" b="0"/>
                <wp:wrapTight wrapText="bothSides">
                  <wp:wrapPolygon edited="0">
                    <wp:start x="0" y="0"/>
                    <wp:lineTo x="0" y="21600"/>
                    <wp:lineTo x="21600" y="21600"/>
                    <wp:lineTo x="21600" y="0"/>
                  </wp:wrapPolygon>
                </wp:wrapTight>
                <wp:docPr id="1389994612"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78EC4CB4" w14:textId="3509995B" w:rsidR="00E7205A" w:rsidRPr="00E7205A" w:rsidRDefault="00E7205A" w:rsidP="00E7205A">
                            <w:pPr>
                              <w:pStyle w:val="Caption"/>
                              <w:jc w:val="center"/>
                              <w:rPr>
                                <w:noProof/>
                                <w:color w:val="808080" w:themeColor="background1" w:themeShade="80"/>
                                <w:sz w:val="22"/>
                                <w:szCs w:val="22"/>
                              </w:rPr>
                            </w:pPr>
                            <w:bookmarkStart w:id="187" w:name="_Toc165464592"/>
                            <w:r w:rsidRPr="00E7205A">
                              <w:rPr>
                                <w:color w:val="808080" w:themeColor="background1" w:themeShade="80"/>
                              </w:rPr>
                              <w:t xml:space="preserve">Figure </w:t>
                            </w:r>
                            <w:r w:rsidRPr="00E7205A">
                              <w:rPr>
                                <w:color w:val="808080" w:themeColor="background1" w:themeShade="80"/>
                              </w:rPr>
                              <w:fldChar w:fldCharType="begin"/>
                            </w:r>
                            <w:r w:rsidRPr="00E7205A">
                              <w:rPr>
                                <w:color w:val="808080" w:themeColor="background1" w:themeShade="80"/>
                              </w:rPr>
                              <w:instrText xml:space="preserve"> SEQ Figure \* ARABIC </w:instrText>
                            </w:r>
                            <w:r w:rsidRPr="00E7205A">
                              <w:rPr>
                                <w:color w:val="808080" w:themeColor="background1" w:themeShade="80"/>
                              </w:rPr>
                              <w:fldChar w:fldCharType="separate"/>
                            </w:r>
                            <w:r w:rsidR="00FF1405">
                              <w:rPr>
                                <w:noProof/>
                                <w:color w:val="808080" w:themeColor="background1" w:themeShade="80"/>
                              </w:rPr>
                              <w:t>34</w:t>
                            </w:r>
                            <w:r w:rsidRPr="00E7205A">
                              <w:rPr>
                                <w:color w:val="808080" w:themeColor="background1" w:themeShade="80"/>
                              </w:rPr>
                              <w:fldChar w:fldCharType="end"/>
                            </w:r>
                            <w:r w:rsidRPr="00E7205A">
                              <w:rPr>
                                <w:color w:val="808080" w:themeColor="background1" w:themeShade="80"/>
                              </w:rPr>
                              <w:t>- Screenshot of Modified Gaant Chart (Author, 2024)</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20992B" id="_x0000_s1059" type="#_x0000_t202" style="position:absolute;margin-left:-1.75pt;margin-top:183.8pt;width:464.5pt;height:.05pt;z-index:-2516397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" stroked="f">
                <v:textbox style="mso-fit-shape-to-text:t" inset="0,0,0,0">
                  <w:txbxContent>
                    <w:p w14:paraId="78EC4CB4" w14:textId="3509995B" w:rsidR="00E7205A" w:rsidRPr="00E7205A" w:rsidRDefault="00E7205A" w:rsidP="00E7205A">
                      <w:pPr>
                        <w:pStyle w:val="Caption"/>
                        <w:jc w:val="center"/>
                        <w:rPr>
                          <w:noProof/>
                          <w:color w:val="808080" w:themeColor="background1" w:themeShade="80"/>
                          <w:sz w:val="22"/>
                          <w:szCs w:val="22"/>
                        </w:rPr>
                      </w:pPr>
                      <w:bookmarkStart w:id="188" w:name="_Toc165464592"/>
                      <w:r w:rsidRPr="00E7205A">
                        <w:rPr>
                          <w:color w:val="808080" w:themeColor="background1" w:themeShade="80"/>
                        </w:rPr>
                        <w:t xml:space="preserve">Figure </w:t>
                      </w:r>
                      <w:r w:rsidRPr="00E7205A">
                        <w:rPr>
                          <w:color w:val="808080" w:themeColor="background1" w:themeShade="80"/>
                        </w:rPr>
                        <w:fldChar w:fldCharType="begin"/>
                      </w:r>
                      <w:r w:rsidRPr="00E7205A">
                        <w:rPr>
                          <w:color w:val="808080" w:themeColor="background1" w:themeShade="80"/>
                        </w:rPr>
                        <w:instrText xml:space="preserve"> SEQ Figure \* ARABIC </w:instrText>
                      </w:r>
                      <w:r w:rsidRPr="00E7205A">
                        <w:rPr>
                          <w:color w:val="808080" w:themeColor="background1" w:themeShade="80"/>
                        </w:rPr>
                        <w:fldChar w:fldCharType="separate"/>
                      </w:r>
                      <w:r w:rsidR="00FF1405">
                        <w:rPr>
                          <w:noProof/>
                          <w:color w:val="808080" w:themeColor="background1" w:themeShade="80"/>
                        </w:rPr>
                        <w:t>34</w:t>
                      </w:r>
                      <w:r w:rsidRPr="00E7205A">
                        <w:rPr>
                          <w:color w:val="808080" w:themeColor="background1" w:themeShade="80"/>
                        </w:rPr>
                        <w:fldChar w:fldCharType="end"/>
                      </w:r>
                      <w:r w:rsidRPr="00E7205A">
                        <w:rPr>
                          <w:color w:val="808080" w:themeColor="background1" w:themeShade="80"/>
                        </w:rPr>
                        <w:t>- Screenshot of Modified Gaant Chart (Author, 2024)</w:t>
                      </w:r>
                      <w:bookmarkEnd w:id="188"/>
                    </w:p>
                  </w:txbxContent>
                </v:textbox>
                <w10:wrap type="tight"/>
              </v:shape>
            </w:pict>
          </mc:Fallback>
        </mc:AlternateContent>
      </w:r>
      <w:r w:rsidR="005A5B4E" w:rsidRPr="00A34859">
        <w:rPr>
          <w:noProof/>
        </w:rPr>
        <w:drawing>
          <wp:anchor distT="0" distB="0" distL="114300" distR="114300" simplePos="0" relativeHeight="251658267" behindDoc="1" locked="0" layoutInCell="1" allowOverlap="1" wp14:anchorId="793B0567" wp14:editId="029F4C28">
            <wp:simplePos x="0" y="0"/>
            <wp:positionH relativeFrom="page">
              <wp:align>center</wp:align>
            </wp:positionH>
            <wp:positionV relativeFrom="paragraph">
              <wp:posOffset>203</wp:posOffset>
            </wp:positionV>
            <wp:extent cx="5899150" cy="2277110"/>
            <wp:effectExtent l="0" t="0" r="6350" b="8890"/>
            <wp:wrapTight wrapText="bothSides">
              <wp:wrapPolygon edited="0">
                <wp:start x="0" y="0"/>
                <wp:lineTo x="0" y="21504"/>
                <wp:lineTo x="21553" y="21504"/>
                <wp:lineTo x="21553" y="0"/>
                <wp:lineTo x="0" y="0"/>
              </wp:wrapPolygon>
            </wp:wrapTight>
            <wp:docPr id="8754201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20137" name="Picture 1"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99150" cy="2277110"/>
                    </a:xfrm>
                    <a:prstGeom prst="rect">
                      <a:avLst/>
                    </a:prstGeom>
                  </pic:spPr>
                </pic:pic>
              </a:graphicData>
            </a:graphic>
            <wp14:sizeRelH relativeFrom="page">
              <wp14:pctWidth>0</wp14:pctWidth>
            </wp14:sizeRelH>
            <wp14:sizeRelV relativeFrom="page">
              <wp14:pctHeight>0</wp14:pctHeight>
            </wp14:sizeRelV>
          </wp:anchor>
        </w:drawing>
      </w:r>
    </w:p>
    <w:p w14:paraId="2E89B1DA" w14:textId="1F7D2962" w:rsidR="005A5B4E" w:rsidRPr="00A34859" w:rsidRDefault="005A5B4E" w:rsidP="000C2234"/>
    <w:p w14:paraId="79EB39CC" w14:textId="57A17D1C" w:rsidR="005A5B4E" w:rsidRPr="00A34859" w:rsidRDefault="00C91884" w:rsidP="00E964F6">
      <w:pPr>
        <w:jc w:val="both"/>
      </w:pPr>
      <w:r w:rsidRPr="00A34859">
        <w:t xml:space="preserve">The primary reason for </w:t>
      </w:r>
      <w:r w:rsidR="00EC5676" w:rsidRPr="00A34859">
        <w:t xml:space="preserve">changes within the Gantt chart occurred </w:t>
      </w:r>
      <w:r w:rsidR="00E97658" w:rsidRPr="00A34859">
        <w:t>because of</w:t>
      </w:r>
      <w:r w:rsidR="00EC5676" w:rsidRPr="00A34859">
        <w:t xml:space="preserve"> issues with both deadlines and </w:t>
      </w:r>
      <w:r w:rsidR="00350B5E" w:rsidRPr="00A34859">
        <w:t>the use of software.</w:t>
      </w:r>
    </w:p>
    <w:p w14:paraId="5918F3EF" w14:textId="692A8FED" w:rsidR="005A5B4E" w:rsidRPr="00A34859" w:rsidRDefault="005A5B4E" w:rsidP="00E964F6">
      <w:pPr>
        <w:jc w:val="both"/>
      </w:pPr>
    </w:p>
    <w:p w14:paraId="4CF33552" w14:textId="0E2098E4" w:rsidR="00C85DD8" w:rsidRPr="00A34859" w:rsidRDefault="00C85DD8" w:rsidP="00E964F6">
      <w:pPr>
        <w:jc w:val="both"/>
      </w:pPr>
      <w:r w:rsidRPr="00A34859">
        <w:lastRenderedPageBreak/>
        <w:t>Since the software being used (Realis Wave 2023.1) was provided by the University</w:t>
      </w:r>
      <w:r w:rsidR="0089567C">
        <w:t>,</w:t>
      </w:r>
      <w:r w:rsidRPr="00A34859">
        <w:t xml:space="preserve"> the files that were used to run the software were protected by an admin lock. This meant that the data files couldn’t be directly edited or accessed as they were a part of the software’s operating files. As a result, the data files were copied and moved into a One Drive folder in which the command prompt was able to read and write to the files to create the fuels. Due to the fuels and the data files being stored within cloud-based storage, the files could be accessed by any computer with access to the One Drive.</w:t>
      </w:r>
    </w:p>
    <w:p w14:paraId="614D4118" w14:textId="77777777" w:rsidR="005A5B4E" w:rsidRPr="00A34859" w:rsidRDefault="005A5B4E" w:rsidP="00E964F6">
      <w:pPr>
        <w:jc w:val="both"/>
      </w:pPr>
    </w:p>
    <w:p w14:paraId="4FBDC656" w14:textId="175E2445" w:rsidR="005A5B4E" w:rsidRPr="00A34859" w:rsidRDefault="00C85DD8" w:rsidP="00E964F6">
      <w:pPr>
        <w:jc w:val="both"/>
      </w:pPr>
      <w:r w:rsidRPr="00A34859">
        <w:t xml:space="preserve">Due to unforeseen </w:t>
      </w:r>
      <w:r w:rsidR="007C3F76" w:rsidRPr="00A34859">
        <w:t>circumstances</w:t>
      </w:r>
      <w:r w:rsidRPr="00A34859">
        <w:t xml:space="preserve"> </w:t>
      </w:r>
      <w:r w:rsidR="00311C56" w:rsidRPr="00A34859">
        <w:t xml:space="preserve">and University </w:t>
      </w:r>
      <w:r w:rsidR="007C3F76" w:rsidRPr="00A34859">
        <w:t>timetabling</w:t>
      </w:r>
      <w:r w:rsidR="00311C56" w:rsidRPr="00A34859">
        <w:t>, the deadlines imposed for the Project proposal</w:t>
      </w:r>
      <w:r w:rsidR="001875E5">
        <w:t>,</w:t>
      </w:r>
      <w:r w:rsidR="00311C56" w:rsidRPr="00A34859">
        <w:t xml:space="preserve"> </w:t>
      </w:r>
      <w:r w:rsidR="00E97658" w:rsidRPr="00A34859">
        <w:t>ethics</w:t>
      </w:r>
      <w:r w:rsidR="001875E5">
        <w:t>,</w:t>
      </w:r>
      <w:r w:rsidR="007C3F76" w:rsidRPr="00A34859">
        <w:t xml:space="preserve"> and risk assessment forms changed</w:t>
      </w:r>
      <w:r w:rsidR="00E97658" w:rsidRPr="00A34859">
        <w:t xml:space="preserve"> from </w:t>
      </w:r>
      <w:r w:rsidR="00D8102E" w:rsidRPr="00A34859">
        <w:t>the 1</w:t>
      </w:r>
      <w:r w:rsidR="00D8102E" w:rsidRPr="00A34859">
        <w:rPr>
          <w:vertAlign w:val="superscript"/>
        </w:rPr>
        <w:t>st</w:t>
      </w:r>
      <w:r w:rsidR="00D8102E" w:rsidRPr="00A34859">
        <w:t xml:space="preserve"> to the 24</w:t>
      </w:r>
      <w:r w:rsidR="00D8102E" w:rsidRPr="00A34859">
        <w:rPr>
          <w:vertAlign w:val="superscript"/>
        </w:rPr>
        <w:t>th</w:t>
      </w:r>
      <w:r w:rsidR="00D8102E" w:rsidRPr="00A34859">
        <w:t xml:space="preserve"> of November and from the 1</w:t>
      </w:r>
      <w:r w:rsidR="00D8102E" w:rsidRPr="00A34859">
        <w:rPr>
          <w:vertAlign w:val="superscript"/>
        </w:rPr>
        <w:t>st</w:t>
      </w:r>
      <w:r w:rsidR="00D8102E" w:rsidRPr="00A34859">
        <w:t xml:space="preserve"> to the 17</w:t>
      </w:r>
      <w:r w:rsidR="00D8102E" w:rsidRPr="00A34859">
        <w:rPr>
          <w:vertAlign w:val="superscript"/>
        </w:rPr>
        <w:t>th</w:t>
      </w:r>
      <w:r w:rsidR="00D8102E" w:rsidRPr="00A34859">
        <w:t xml:space="preserve"> of November respectively. </w:t>
      </w:r>
      <w:r w:rsidR="004E720C" w:rsidRPr="00A34859">
        <w:t xml:space="preserve">Though this provided extra time before the deadline, it still </w:t>
      </w:r>
      <w:r w:rsidR="00457202" w:rsidRPr="00A34859">
        <w:t>affected</w:t>
      </w:r>
      <w:r w:rsidR="004E720C" w:rsidRPr="00A34859">
        <w:t xml:space="preserve"> the beginning of the project </w:t>
      </w:r>
      <w:r w:rsidR="000D2287" w:rsidRPr="00A34859">
        <w:t>resulting in the project not starting until later as the proposal needed t</w:t>
      </w:r>
      <w:r w:rsidR="00801CDF" w:rsidRPr="00A34859">
        <w:t xml:space="preserve">o be accepted </w:t>
      </w:r>
      <w:r w:rsidR="008F16E5" w:rsidRPr="00A34859">
        <w:t>before the project began. This set back every original goal for the plan by</w:t>
      </w:r>
      <w:r w:rsidR="001875E5">
        <w:t xml:space="preserve"> </w:t>
      </w:r>
      <w:r w:rsidR="00154254" w:rsidRPr="00A34859">
        <w:t>3 weeks</w:t>
      </w:r>
      <w:r w:rsidR="00A51019" w:rsidRPr="00A34859">
        <w:t xml:space="preserve"> and resulted in a reduction in time allocations to the goals of the project.</w:t>
      </w:r>
    </w:p>
    <w:p w14:paraId="3569E487" w14:textId="77777777" w:rsidR="005A5B4E" w:rsidRPr="00A34859" w:rsidRDefault="005A5B4E" w:rsidP="000C2234"/>
    <w:p w14:paraId="178384B5" w14:textId="77777777" w:rsidR="005A5B4E" w:rsidRPr="00A34859" w:rsidRDefault="005A5B4E" w:rsidP="000C2234"/>
    <w:p w14:paraId="70C903BC" w14:textId="77777777" w:rsidR="005A5B4E" w:rsidRPr="00A34859" w:rsidRDefault="005A5B4E" w:rsidP="000C2234"/>
    <w:p w14:paraId="469363A9" w14:textId="77777777" w:rsidR="005A5B4E" w:rsidRPr="00A34859" w:rsidRDefault="005A5B4E" w:rsidP="000C2234"/>
    <w:p w14:paraId="3C37E387" w14:textId="77777777" w:rsidR="005A5B4E" w:rsidRPr="00A34859" w:rsidRDefault="005A5B4E" w:rsidP="000C2234"/>
    <w:p w14:paraId="438132DB" w14:textId="77777777" w:rsidR="005A5B4E" w:rsidRPr="00A34859" w:rsidRDefault="005A5B4E" w:rsidP="000C2234"/>
    <w:p w14:paraId="72331E71" w14:textId="77777777" w:rsidR="005A5B4E" w:rsidRPr="00A34859" w:rsidRDefault="005A5B4E" w:rsidP="000C2234"/>
    <w:p w14:paraId="2B608256" w14:textId="77777777" w:rsidR="005A5B4E" w:rsidRPr="00A34859" w:rsidRDefault="005A5B4E" w:rsidP="000C2234"/>
    <w:p w14:paraId="519DFF76" w14:textId="77777777" w:rsidR="00480CEC" w:rsidRPr="00A34859" w:rsidRDefault="00480CEC" w:rsidP="00DA43BB"/>
    <w:p w14:paraId="1D103D84" w14:textId="77777777" w:rsidR="00F12CD9" w:rsidRPr="00A34859" w:rsidRDefault="00F12CD9" w:rsidP="00F12CD9"/>
    <w:p w14:paraId="23CC1732" w14:textId="77777777" w:rsidR="00E6229A" w:rsidRPr="00A34859" w:rsidRDefault="00E6229A"/>
    <w:p w14:paraId="741B9EEC" w14:textId="77777777" w:rsidR="003C755A" w:rsidRPr="00A34859" w:rsidRDefault="003C755A"/>
    <w:p w14:paraId="15DD82DB" w14:textId="77777777" w:rsidR="003C755A" w:rsidRPr="00A34859" w:rsidRDefault="003C755A"/>
    <w:p w14:paraId="20620DA6" w14:textId="77777777" w:rsidR="003C755A" w:rsidRPr="00A34859" w:rsidRDefault="003C755A"/>
    <w:p w14:paraId="21477776" w14:textId="77777777" w:rsidR="003C755A" w:rsidRPr="00A34859" w:rsidRDefault="003C755A"/>
    <w:p w14:paraId="7BE87E09" w14:textId="77777777" w:rsidR="003C755A" w:rsidRPr="00A34859" w:rsidRDefault="003C755A"/>
    <w:p w14:paraId="09747965" w14:textId="77777777" w:rsidR="003C755A" w:rsidRPr="00A34859" w:rsidRDefault="003C755A"/>
    <w:p w14:paraId="00300CDF" w14:textId="77777777" w:rsidR="003C755A" w:rsidRPr="00A34859" w:rsidRDefault="003C755A"/>
    <w:p w14:paraId="0A0A28A9" w14:textId="3DF9AD1B" w:rsidR="003C755A" w:rsidRPr="00A34859" w:rsidRDefault="003C755A"/>
    <w:p w14:paraId="7EE577A6" w14:textId="59DF52E1" w:rsidR="003C755A" w:rsidRPr="00A34859" w:rsidRDefault="003C755A"/>
    <w:p w14:paraId="6C4F1771" w14:textId="466B3F32" w:rsidR="003C755A" w:rsidRPr="00A34859" w:rsidRDefault="003C755A"/>
    <w:p w14:paraId="03B8D411" w14:textId="7EBDF4E0" w:rsidR="003C755A" w:rsidRPr="00A34859" w:rsidRDefault="003C755A"/>
    <w:p w14:paraId="6859E36B" w14:textId="455747BE" w:rsidR="003C755A" w:rsidRPr="00A34859" w:rsidRDefault="003C755A"/>
    <w:p w14:paraId="7BE066CA" w14:textId="1FB2A42D" w:rsidR="003C755A" w:rsidRPr="00A34859" w:rsidRDefault="003C755A"/>
    <w:p w14:paraId="69AF573E" w14:textId="3067A21F" w:rsidR="003C755A" w:rsidRPr="00A34859" w:rsidRDefault="003C755A"/>
    <w:p w14:paraId="46A40251" w14:textId="60F42CCC" w:rsidR="003C755A" w:rsidRPr="00A34859" w:rsidRDefault="003C755A"/>
    <w:p w14:paraId="5276B3A5" w14:textId="2DE114C0" w:rsidR="003C755A" w:rsidRPr="00A34859" w:rsidRDefault="003C755A"/>
    <w:p w14:paraId="6FA8035B" w14:textId="77777777" w:rsidR="003C755A" w:rsidRPr="00A34859" w:rsidRDefault="003C755A"/>
    <w:p w14:paraId="159914DE" w14:textId="77777777" w:rsidR="003C755A" w:rsidRPr="00A34859" w:rsidRDefault="003C755A"/>
    <w:p w14:paraId="2D1FEF14" w14:textId="77777777" w:rsidR="003C755A" w:rsidRPr="00A34859" w:rsidRDefault="003C755A"/>
    <w:p w14:paraId="74E1D261" w14:textId="3C0F64B5" w:rsidR="003C755A" w:rsidRPr="00A34859" w:rsidRDefault="003C755A"/>
    <w:p w14:paraId="3896C66B" w14:textId="77777777" w:rsidR="003C755A" w:rsidRPr="00A34859" w:rsidRDefault="003C755A"/>
    <w:p w14:paraId="4ADAAFB8" w14:textId="77777777" w:rsidR="003C755A" w:rsidRPr="00A34859" w:rsidRDefault="003C755A"/>
    <w:p w14:paraId="6EA08ABF" w14:textId="77777777" w:rsidR="003C755A" w:rsidRPr="00A34859" w:rsidRDefault="003C755A"/>
    <w:p w14:paraId="1E792DDD" w14:textId="77777777" w:rsidR="003C755A" w:rsidRPr="00A34859" w:rsidRDefault="003C755A"/>
    <w:p w14:paraId="7FB3F36C" w14:textId="77777777" w:rsidR="003C755A" w:rsidRPr="00A34859" w:rsidRDefault="003C755A"/>
    <w:p w14:paraId="79C285CA" w14:textId="77777777" w:rsidR="003C755A" w:rsidRPr="00A34859" w:rsidRDefault="003C755A"/>
    <w:p w14:paraId="33C26F39" w14:textId="77777777" w:rsidR="003C755A" w:rsidRPr="00A34859" w:rsidRDefault="003C755A"/>
    <w:p w14:paraId="69E71370" w14:textId="77777777" w:rsidR="003C755A" w:rsidRPr="00A34859" w:rsidRDefault="003C755A"/>
    <w:p w14:paraId="2C3300D3" w14:textId="77777777" w:rsidR="003C755A" w:rsidRPr="00A34859" w:rsidRDefault="003C755A"/>
    <w:p w14:paraId="23CD2502" w14:textId="77777777" w:rsidR="003C755A" w:rsidRDefault="003C755A"/>
    <w:p w14:paraId="7CBCEE16" w14:textId="77777777" w:rsidR="00774F0A" w:rsidRDefault="00774F0A"/>
    <w:p w14:paraId="4D3C0330" w14:textId="77777777" w:rsidR="00024B5D" w:rsidRDefault="00024B5D"/>
    <w:p w14:paraId="1D2B2EE1" w14:textId="77777777" w:rsidR="00024B5D" w:rsidRPr="00A34859" w:rsidRDefault="00024B5D"/>
    <w:p w14:paraId="6186D7E8" w14:textId="2C06B436" w:rsidR="00A876AB" w:rsidRPr="00A34859" w:rsidRDefault="00A876AB" w:rsidP="00A876AB">
      <w:pPr>
        <w:pStyle w:val="Heading1"/>
        <w:rPr>
          <w:sz w:val="28"/>
          <w:szCs w:val="28"/>
        </w:rPr>
      </w:pPr>
      <w:bookmarkStart w:id="189" w:name="_Toc164865228"/>
      <w:r w:rsidRPr="00A34859">
        <w:rPr>
          <w:sz w:val="28"/>
          <w:szCs w:val="28"/>
        </w:rPr>
        <w:t>Conclusion</w:t>
      </w:r>
      <w:bookmarkEnd w:id="189"/>
    </w:p>
    <w:p w14:paraId="663E901B" w14:textId="77777777" w:rsidR="00E6229A" w:rsidRPr="00A34859" w:rsidRDefault="00E6229A"/>
    <w:p w14:paraId="759643E9" w14:textId="61A3EB5F" w:rsidR="00E10C05" w:rsidRPr="00A34859" w:rsidRDefault="00E10C05" w:rsidP="00E964F6">
      <w:pPr>
        <w:jc w:val="both"/>
      </w:pPr>
      <w:r w:rsidRPr="00A34859">
        <w:t>Though many different inroads have been made towards reducing greenhouse gas emissions, global warming remains one of humanity's most imminent threats. Of the many greenhouse gases that contribute to global warming, Carbon dioxide is the most impactful, accounting for 79% of the US greenhouse gases. Carbon Dioxide is primarily released into the atmosphere when fuel combustion occurs within the transportation or power industry</w:t>
      </w:r>
      <w:r w:rsidR="00543837">
        <w:t>,</w:t>
      </w:r>
      <w:r w:rsidRPr="00A34859">
        <w:t xml:space="preserve"> through fossil fuels such as coal and crude oil. It has been known for centuries that bioproducts can be used to create green combustible fuels that can be used to replace both coal and refined crude oil in the form of gasoline. Not only do these biofuels produce less Carbon </w:t>
      </w:r>
      <w:r w:rsidR="00F251B0" w:rsidRPr="00A34859">
        <w:t>Dioxide</w:t>
      </w:r>
      <w:r w:rsidR="00F251B0">
        <w:t xml:space="preserve"> but</w:t>
      </w:r>
      <w:r w:rsidRPr="00A34859">
        <w:t xml:space="preserve"> are also made from renewable resources </w:t>
      </w:r>
      <w:r w:rsidR="00B575F3">
        <w:t>un</w:t>
      </w:r>
      <w:r w:rsidRPr="00A34859">
        <w:t xml:space="preserve">like crude oil and coal </w:t>
      </w:r>
      <w:r w:rsidR="00B575F3">
        <w:t>which are</w:t>
      </w:r>
      <w:r w:rsidRPr="00A34859">
        <w:t xml:space="preserve"> finite resources</w:t>
      </w:r>
      <w:r w:rsidR="00760992" w:rsidRPr="00A34859">
        <w:t>, highlighting the importance of biofuels.</w:t>
      </w:r>
    </w:p>
    <w:p w14:paraId="2B6099DF" w14:textId="77777777" w:rsidR="00660114" w:rsidRPr="00A34859" w:rsidRDefault="00660114" w:rsidP="00E964F6">
      <w:pPr>
        <w:jc w:val="both"/>
      </w:pPr>
    </w:p>
    <w:p w14:paraId="20B8388F" w14:textId="5B667815" w:rsidR="00E10C05" w:rsidRPr="00A34859" w:rsidRDefault="00E10C05" w:rsidP="00E964F6">
      <w:pPr>
        <w:jc w:val="both"/>
      </w:pPr>
      <w:r w:rsidRPr="00A34859">
        <w:t>One of these biofuels is ethanol which has been included in gasoline and is considered as a replacement for fuel within engines. Research suggests that ethanol produces 44% less carbon dioxide through the acquisition and combustion of the fuel. These results vary depending on what substance is used to create ethanol, the most common of which are sugarcane and corn</w:t>
      </w:r>
      <w:r w:rsidR="00B575F3">
        <w:t>,</w:t>
      </w:r>
      <w:r w:rsidRPr="00A34859">
        <w:t xml:space="preserve"> produced in Brazil and America respectively, while peas result in the lowest Carbon Dioxide emissions. However, fueling an engine using only ethanol fuel requires specific modifications to conventional road-going engines due to ethanol’s more volatile combustible, and erosive nature.</w:t>
      </w:r>
    </w:p>
    <w:p w14:paraId="5C05DA2C" w14:textId="77777777" w:rsidR="00660114" w:rsidRPr="00A34859" w:rsidRDefault="00660114" w:rsidP="00E964F6">
      <w:pPr>
        <w:jc w:val="both"/>
      </w:pPr>
    </w:p>
    <w:p w14:paraId="565E839D" w14:textId="094F82E2" w:rsidR="00E10C05" w:rsidRPr="00A34859" w:rsidRDefault="00E10C05" w:rsidP="00E964F6">
      <w:pPr>
        <w:jc w:val="both"/>
      </w:pPr>
      <w:r w:rsidRPr="00A34859">
        <w:t>Since this is the case, ethanol has been included in current</w:t>
      </w:r>
      <w:r w:rsidR="00E02B5D">
        <w:t xml:space="preserve"> pump</w:t>
      </w:r>
      <w:r w:rsidRPr="00A34859">
        <w:t xml:space="preserve"> fuel to create new blends known as E5 (5% Ethanol) and E10 (10% Ethanol). The idea behind this is to incorporate the positive aspects of ethanol while avoiding its volatile nature. Within the UK this resulted in a reduction of 2% in total emissions. As well as this</w:t>
      </w:r>
      <w:r w:rsidR="00B575F3">
        <w:t>,</w:t>
      </w:r>
      <w:r w:rsidRPr="00A34859">
        <w:t xml:space="preserve"> ethanol is said to be able to produce more power and torque than conventional fuel due to being more combustible and able to withstand higher compression ratios. The extra power, torque, and reduced emissions come at the cost of fuel consumption, as ethanol has a lower energy density than conventional fuel.</w:t>
      </w:r>
    </w:p>
    <w:p w14:paraId="0D391F91" w14:textId="77777777" w:rsidR="00660114" w:rsidRPr="00A34859" w:rsidRDefault="00660114" w:rsidP="00E964F6">
      <w:pPr>
        <w:jc w:val="both"/>
      </w:pPr>
    </w:p>
    <w:p w14:paraId="02EC0AAF" w14:textId="77777777" w:rsidR="00E10C05" w:rsidRPr="00A34859" w:rsidRDefault="00E10C05" w:rsidP="00E964F6">
      <w:pPr>
        <w:jc w:val="both"/>
      </w:pPr>
      <w:r w:rsidRPr="00A34859">
        <w:t>Since the amount of fuel required increases when ethanol is blended with conventional fuel and the fact that current engines are not designed in a way to take advantage of ethanol's increased combustibility, an experiment was conducted to find what amount of ethanol within fuel would provide the best performance based on these factors. It was determined before the experiment that since fuel consists of many different chemicals, Realis Waves’ Indolene is a better chemical representation than pure gasoline. Since this is the case, both gasoline and indolene ethanol blends were included in the experiment.</w:t>
      </w:r>
    </w:p>
    <w:p w14:paraId="44C412E3" w14:textId="77777777" w:rsidR="00660114" w:rsidRPr="00A34859" w:rsidRDefault="00660114" w:rsidP="00E964F6">
      <w:pPr>
        <w:jc w:val="both"/>
      </w:pPr>
    </w:p>
    <w:p w14:paraId="34629D96" w14:textId="2B0FF1C8" w:rsidR="00E10C05" w:rsidRPr="00A34859" w:rsidRDefault="00E10C05" w:rsidP="00E964F6">
      <w:pPr>
        <w:jc w:val="both"/>
      </w:pPr>
      <w:r w:rsidRPr="00A34859">
        <w:t>Results showed that on the selected engine (2.0L, inline 4 cylinders) E100 or pure ethanol provided the best power (86.8371Kw) and torque (172.457Nm). However, in the case of gasoline-ethanol blends</w:t>
      </w:r>
      <w:r w:rsidR="00B575F3">
        <w:t>,</w:t>
      </w:r>
      <w:r w:rsidRPr="00A34859">
        <w:t xml:space="preserve"> the lowest average fuel consumption occurred at E5 (14.798kg/hr) and the lowest average carbon dioxide emissions occurred at E65 (2.166mg/s). The spread of results concluded that pure gasoline provided the best total rating when comparing power, torque</w:t>
      </w:r>
      <w:r w:rsidR="00B575F3">
        <w:t>,</w:t>
      </w:r>
      <w:r w:rsidRPr="00A34859">
        <w:t xml:space="preserve"> fuel consumption, and carbon dioxide emissions</w:t>
      </w:r>
      <w:r w:rsidR="00B575F3">
        <w:t xml:space="preserve"> combined against other fuel blends</w:t>
      </w:r>
      <w:r w:rsidRPr="00A34859">
        <w:t>.</w:t>
      </w:r>
    </w:p>
    <w:p w14:paraId="46445E4F" w14:textId="77777777" w:rsidR="00E10C05" w:rsidRPr="00A34859" w:rsidRDefault="00E10C05" w:rsidP="00E964F6">
      <w:pPr>
        <w:jc w:val="both"/>
      </w:pPr>
    </w:p>
    <w:p w14:paraId="47E2CCDF" w14:textId="5C56466B" w:rsidR="00E10C05" w:rsidRPr="00A34859" w:rsidRDefault="00E10C05" w:rsidP="00E964F6">
      <w:pPr>
        <w:jc w:val="both"/>
      </w:pPr>
      <w:r w:rsidRPr="00A34859">
        <w:t>In the case of Indolene ethanol blends, pure indolene provides the best average fuel consumption (14.962kg/hr) while E70 results in the lowest average CO2 emissions</w:t>
      </w:r>
      <w:r w:rsidR="00B575F3">
        <w:t xml:space="preserve"> </w:t>
      </w:r>
      <w:r w:rsidR="00B575F3" w:rsidRPr="00A34859">
        <w:t>(2.2614mg/s)</w:t>
      </w:r>
      <w:r w:rsidRPr="00A34859">
        <w:t xml:space="preserve">. </w:t>
      </w:r>
      <w:r w:rsidR="00C15127">
        <w:t>Resembling</w:t>
      </w:r>
      <w:r w:rsidRPr="00A34859">
        <w:t xml:space="preserve"> gasoline-ethanol blends, indolene provides the best total rating when comparing all 4 parameters, however, if fuel consumption is not a considered factor, then E100, E95, E90, E85, E80, and E5 all perform better than base indolene with E100 providing the highest performance.</w:t>
      </w:r>
    </w:p>
    <w:p w14:paraId="305BE548" w14:textId="77777777" w:rsidR="00BB1D78" w:rsidRPr="00A34859" w:rsidRDefault="00BB1D78" w:rsidP="00E964F6">
      <w:pPr>
        <w:jc w:val="both"/>
      </w:pPr>
    </w:p>
    <w:p w14:paraId="22666E98" w14:textId="1B634A28" w:rsidR="001C0DB9" w:rsidRPr="00A34859" w:rsidRDefault="001C0DB9" w:rsidP="00E964F6">
      <w:pPr>
        <w:jc w:val="both"/>
      </w:pPr>
      <w:r w:rsidRPr="00A34859">
        <w:t xml:space="preserve">These results show that current road-going engines are </w:t>
      </w:r>
      <w:r w:rsidRPr="00BE78D9">
        <w:t xml:space="preserve">unable to </w:t>
      </w:r>
      <w:r w:rsidR="00B76532">
        <w:t>utilize</w:t>
      </w:r>
      <w:r w:rsidRPr="00BE78D9">
        <w:t xml:space="preserve"> the</w:t>
      </w:r>
      <w:r w:rsidRPr="00A34859">
        <w:t xml:space="preserve"> effects of ethanol within fuel without modification</w:t>
      </w:r>
      <w:r w:rsidR="00925EF3" w:rsidRPr="00A34859">
        <w:t xml:space="preserve"> to </w:t>
      </w:r>
      <w:r w:rsidR="003D1202" w:rsidRPr="00A34859">
        <w:t xml:space="preserve">increase compression ratios </w:t>
      </w:r>
      <w:r w:rsidR="005C2AB7" w:rsidRPr="00A34859">
        <w:t>and engine combustion conditions</w:t>
      </w:r>
      <w:r w:rsidRPr="00A34859">
        <w:t>.</w:t>
      </w:r>
      <w:r w:rsidR="00FC25CB" w:rsidRPr="00A34859">
        <w:t xml:space="preserve"> As a result</w:t>
      </w:r>
      <w:r w:rsidR="009D743F" w:rsidRPr="00A34859">
        <w:t>,</w:t>
      </w:r>
      <w:r w:rsidR="00FC25CB" w:rsidRPr="00A34859">
        <w:t xml:space="preserve"> increasing ethanol content within fuel </w:t>
      </w:r>
      <w:r w:rsidR="00C3082F" w:rsidRPr="00A34859">
        <w:t>is overall not beneficial within these conditions.</w:t>
      </w:r>
      <w:r w:rsidRPr="00A34859">
        <w:t xml:space="preserve"> </w:t>
      </w:r>
      <w:r w:rsidR="006078B4" w:rsidRPr="00A34859">
        <w:t>The</w:t>
      </w:r>
      <w:r w:rsidR="00F51F7F" w:rsidRPr="00A34859">
        <w:t xml:space="preserve"> experiment </w:t>
      </w:r>
      <w:r w:rsidR="00F51F7F" w:rsidRPr="00A34859">
        <w:lastRenderedPageBreak/>
        <w:t xml:space="preserve">considers all performance parameters where in </w:t>
      </w:r>
      <w:r w:rsidR="006078B4" w:rsidRPr="00A34859">
        <w:t>real-world</w:t>
      </w:r>
      <w:r w:rsidR="00CC3B5A" w:rsidRPr="00A34859">
        <w:t xml:space="preserve"> applications some vehicles may </w:t>
      </w:r>
      <w:r w:rsidR="006078B4" w:rsidRPr="00A34859">
        <w:t>be biased towards high power and torqu</w:t>
      </w:r>
      <w:r w:rsidR="00D80DBA">
        <w:t xml:space="preserve">e, </w:t>
      </w:r>
      <w:r w:rsidR="00C15127">
        <w:t>namely</w:t>
      </w:r>
      <w:r w:rsidR="006078B4" w:rsidRPr="00A34859">
        <w:t xml:space="preserve"> track vehicles</w:t>
      </w:r>
      <w:r w:rsidR="00D80DBA">
        <w:t>,</w:t>
      </w:r>
      <w:r w:rsidR="006078B4" w:rsidRPr="00A34859">
        <w:t xml:space="preserve"> while road vehicles are likely to have reduced carbon emissions a</w:t>
      </w:r>
      <w:r w:rsidR="00D80DBA">
        <w:t xml:space="preserve">s </w:t>
      </w:r>
      <w:r w:rsidR="00E02B5D">
        <w:t xml:space="preserve">a </w:t>
      </w:r>
      <w:r w:rsidR="006078B4" w:rsidRPr="00A34859">
        <w:t>priority.</w:t>
      </w:r>
    </w:p>
    <w:p w14:paraId="7B5F2CC0" w14:textId="77777777" w:rsidR="000560B3" w:rsidRPr="00A34859" w:rsidRDefault="000560B3" w:rsidP="00E964F6">
      <w:pPr>
        <w:jc w:val="both"/>
      </w:pPr>
    </w:p>
    <w:p w14:paraId="4B9D7D1D" w14:textId="1A11B929" w:rsidR="006078B4" w:rsidRDefault="006078B4" w:rsidP="00E964F6">
      <w:pPr>
        <w:jc w:val="both"/>
      </w:pPr>
      <w:r w:rsidRPr="00A34859">
        <w:t xml:space="preserve">As well as this, results are for a specific engine </w:t>
      </w:r>
      <w:r w:rsidR="0034660A" w:rsidRPr="00A34859">
        <w:t>under specific parameters</w:t>
      </w:r>
      <w:r w:rsidRPr="00A34859">
        <w:t xml:space="preserve">. Ethanol may have </w:t>
      </w:r>
      <w:r w:rsidR="00CE43E1" w:rsidRPr="00A34859">
        <w:t xml:space="preserve">a </w:t>
      </w:r>
      <w:r w:rsidRPr="00A34859">
        <w:t>greater impact o</w:t>
      </w:r>
      <w:r w:rsidR="0034660A" w:rsidRPr="00A34859">
        <w:t>n</w:t>
      </w:r>
      <w:r w:rsidRPr="00A34859">
        <w:t xml:space="preserve"> </w:t>
      </w:r>
      <w:r w:rsidR="003C0419" w:rsidRPr="00A34859">
        <w:t>an</w:t>
      </w:r>
      <w:r w:rsidRPr="00A34859">
        <w:t xml:space="preserve"> </w:t>
      </w:r>
      <w:r w:rsidR="0034660A" w:rsidRPr="00A34859">
        <w:t>engine's</w:t>
      </w:r>
      <w:r w:rsidRPr="00A34859">
        <w:t xml:space="preserve"> </w:t>
      </w:r>
      <w:r w:rsidR="0034660A" w:rsidRPr="00A34859">
        <w:t>performance under different conditions. For example</w:t>
      </w:r>
      <w:r w:rsidR="003C0419" w:rsidRPr="00A34859">
        <w:t>,</w:t>
      </w:r>
      <w:r w:rsidRPr="00A34859">
        <w:t xml:space="preserve"> if the </w:t>
      </w:r>
      <w:r w:rsidR="0034660A" w:rsidRPr="00A34859">
        <w:t>injection is direct or if a turbo was included as a part of the intake.</w:t>
      </w:r>
      <w:r w:rsidR="00A44FB9">
        <w:t xml:space="preserve"> </w:t>
      </w:r>
      <w:r w:rsidR="00065870">
        <w:t xml:space="preserve">These parameters are likely the reason for </w:t>
      </w:r>
      <w:r w:rsidR="00855795">
        <w:t xml:space="preserve">the </w:t>
      </w:r>
      <w:r w:rsidR="00065870">
        <w:t xml:space="preserve">disparity between </w:t>
      </w:r>
      <w:r w:rsidR="0097767C">
        <w:t xml:space="preserve">results and current research as this experiment focuses on </w:t>
      </w:r>
      <w:r w:rsidR="004A6EB7">
        <w:t xml:space="preserve">an engine that is not ideally </w:t>
      </w:r>
      <w:r w:rsidR="00AD2AA8">
        <w:t>set</w:t>
      </w:r>
      <w:r w:rsidR="004A6EB7">
        <w:t xml:space="preserve"> up in a way to </w:t>
      </w:r>
      <w:r w:rsidR="00AD2AA8">
        <w:t>utilise</w:t>
      </w:r>
      <w:r w:rsidR="004A6EB7">
        <w:t xml:space="preserve"> ethanol.</w:t>
      </w:r>
      <w:r w:rsidR="006D003C">
        <w:t xml:space="preserve"> These results could be used for any form of internal combustion engine </w:t>
      </w:r>
      <w:r w:rsidR="00060D51">
        <w:t>to minimize emissions while maximizing power.</w:t>
      </w:r>
    </w:p>
    <w:p w14:paraId="0C7AAF0E" w14:textId="77777777" w:rsidR="00855795" w:rsidRDefault="00855795" w:rsidP="00E964F6">
      <w:pPr>
        <w:jc w:val="both"/>
      </w:pPr>
    </w:p>
    <w:p w14:paraId="110377FD" w14:textId="09AD0B42" w:rsidR="00855795" w:rsidRPr="00A34859" w:rsidRDefault="006D003C" w:rsidP="00E964F6">
      <w:pPr>
        <w:jc w:val="both"/>
      </w:pPr>
      <w:r>
        <w:t>Overall,</w:t>
      </w:r>
      <w:r w:rsidR="004C5A94">
        <w:t xml:space="preserve"> the report covers the aims and objectives laid out, researching the production of ethanol, the effects on combustion and </w:t>
      </w:r>
      <w:r w:rsidR="009A1821">
        <w:t>a vehicle</w:t>
      </w:r>
      <w:r w:rsidR="00865FAA">
        <w:t xml:space="preserve">, covering areas of production, other biofuels and effectively </w:t>
      </w:r>
      <w:r w:rsidR="00A36D4E">
        <w:t xml:space="preserve">creating </w:t>
      </w:r>
      <w:r w:rsidR="00792FD3">
        <w:t>fuels and gathering results through simulation.</w:t>
      </w:r>
    </w:p>
    <w:p w14:paraId="569B77F4" w14:textId="77777777" w:rsidR="0068217B" w:rsidRPr="00A34859" w:rsidRDefault="0068217B" w:rsidP="00E10C05"/>
    <w:p w14:paraId="232A6FDF" w14:textId="77777777" w:rsidR="000560B3" w:rsidRPr="00A34859" w:rsidRDefault="000560B3" w:rsidP="00E10C05"/>
    <w:p w14:paraId="3A7C1C4F" w14:textId="77777777" w:rsidR="00D959EF" w:rsidRPr="00A34859" w:rsidRDefault="00D959EF">
      <w:pPr>
        <w:rPr>
          <w:color w:val="FF0000"/>
        </w:rPr>
      </w:pPr>
    </w:p>
    <w:p w14:paraId="7C876C34" w14:textId="1CFD800E" w:rsidR="001C57B8" w:rsidRPr="00A34859" w:rsidRDefault="001C57B8">
      <w:pPr>
        <w:rPr>
          <w:color w:val="00B050"/>
        </w:rPr>
      </w:pPr>
    </w:p>
    <w:p w14:paraId="7D745F48" w14:textId="77777777" w:rsidR="004A5FC5" w:rsidRPr="00A34859" w:rsidRDefault="004A5FC5">
      <w:pPr>
        <w:rPr>
          <w:color w:val="00B050"/>
        </w:rPr>
      </w:pPr>
    </w:p>
    <w:p w14:paraId="7B1C4016" w14:textId="77777777" w:rsidR="00196291" w:rsidRPr="00A34859" w:rsidRDefault="00196291">
      <w:pPr>
        <w:rPr>
          <w:color w:val="00B050"/>
        </w:rPr>
      </w:pPr>
    </w:p>
    <w:p w14:paraId="6E1FAB31" w14:textId="5EC08B2E" w:rsidR="008A53EE" w:rsidRPr="00A34859" w:rsidRDefault="008A53EE">
      <w:pPr>
        <w:rPr>
          <w:color w:val="00B050"/>
        </w:rPr>
      </w:pPr>
    </w:p>
    <w:p w14:paraId="13FCD60A" w14:textId="77777777" w:rsidR="008A53EE" w:rsidRPr="00A34859" w:rsidRDefault="008A53EE">
      <w:pPr>
        <w:rPr>
          <w:color w:val="00B050"/>
        </w:rPr>
      </w:pPr>
    </w:p>
    <w:p w14:paraId="15A7D32A" w14:textId="77777777" w:rsidR="004A5FC5" w:rsidRPr="00A34859" w:rsidRDefault="004A5FC5"/>
    <w:p w14:paraId="5E540414" w14:textId="77777777" w:rsidR="001C57B8" w:rsidRDefault="001C57B8"/>
    <w:p w14:paraId="18640D6E" w14:textId="77777777" w:rsidR="00C0048A" w:rsidRDefault="00C0048A"/>
    <w:p w14:paraId="3691AB8C" w14:textId="77777777" w:rsidR="00C0048A" w:rsidRDefault="00C0048A"/>
    <w:p w14:paraId="5E97282E" w14:textId="77777777" w:rsidR="00C0048A" w:rsidRDefault="00C0048A"/>
    <w:p w14:paraId="092A0D7E" w14:textId="77777777" w:rsidR="00C0048A" w:rsidRDefault="00C0048A"/>
    <w:p w14:paraId="589FC414" w14:textId="77777777" w:rsidR="00C0048A" w:rsidRDefault="00C0048A"/>
    <w:p w14:paraId="2593317C" w14:textId="77777777" w:rsidR="00C0048A" w:rsidRDefault="00C0048A"/>
    <w:p w14:paraId="0B34ECFC" w14:textId="77777777" w:rsidR="00C0048A" w:rsidRDefault="00C0048A"/>
    <w:p w14:paraId="657545C3" w14:textId="77777777" w:rsidR="00C0048A" w:rsidRDefault="00C0048A"/>
    <w:p w14:paraId="592BF5A0" w14:textId="77777777" w:rsidR="00C0048A" w:rsidRDefault="00C0048A"/>
    <w:p w14:paraId="3E848A98" w14:textId="77777777" w:rsidR="00C0048A" w:rsidRDefault="00C0048A"/>
    <w:p w14:paraId="5C7329F5" w14:textId="77777777" w:rsidR="00C0048A" w:rsidRDefault="00C0048A"/>
    <w:p w14:paraId="54C6FF59" w14:textId="77777777" w:rsidR="00C0048A" w:rsidRDefault="00C0048A"/>
    <w:p w14:paraId="55656B28" w14:textId="77777777" w:rsidR="00C0048A" w:rsidRDefault="00C0048A"/>
    <w:p w14:paraId="2D2ECA94" w14:textId="77777777" w:rsidR="00C0048A" w:rsidRDefault="00C0048A"/>
    <w:p w14:paraId="5ABE7635" w14:textId="77777777" w:rsidR="00C0048A" w:rsidRDefault="00C0048A"/>
    <w:p w14:paraId="065F8FBF" w14:textId="77777777" w:rsidR="00C0048A" w:rsidRDefault="00C0048A"/>
    <w:p w14:paraId="33D4D5F0" w14:textId="77777777" w:rsidR="00C0048A" w:rsidRDefault="00C0048A"/>
    <w:p w14:paraId="07985DA4" w14:textId="77777777" w:rsidR="00C0048A" w:rsidRDefault="00C0048A"/>
    <w:p w14:paraId="3AD761A0" w14:textId="77777777" w:rsidR="00C0048A" w:rsidRDefault="00C0048A"/>
    <w:p w14:paraId="4DB7715E" w14:textId="77777777" w:rsidR="00C0048A" w:rsidRDefault="00C0048A"/>
    <w:p w14:paraId="157EB1B3" w14:textId="77777777" w:rsidR="00C0048A" w:rsidRDefault="00C0048A"/>
    <w:p w14:paraId="1A7E78D2" w14:textId="77777777" w:rsidR="00C0048A" w:rsidRDefault="00C0048A"/>
    <w:p w14:paraId="35DCA607" w14:textId="77777777" w:rsidR="00C0048A" w:rsidRDefault="00C0048A"/>
    <w:p w14:paraId="205E2233" w14:textId="77777777" w:rsidR="00C0048A" w:rsidRDefault="00C0048A"/>
    <w:p w14:paraId="7BB0D468" w14:textId="77777777" w:rsidR="00C0048A" w:rsidRDefault="00C0048A"/>
    <w:p w14:paraId="1A8E6F0C" w14:textId="77777777" w:rsidR="00C0048A" w:rsidRDefault="00C0048A"/>
    <w:p w14:paraId="4A062AAE" w14:textId="77777777" w:rsidR="00F46C3B" w:rsidRDefault="00F46C3B"/>
    <w:p w14:paraId="400EE4D8" w14:textId="77777777" w:rsidR="00F46C3B" w:rsidRDefault="00F46C3B"/>
    <w:p w14:paraId="64C0D458" w14:textId="77777777" w:rsidR="00C0048A" w:rsidRDefault="00C0048A"/>
    <w:p w14:paraId="00C5FD10" w14:textId="77777777" w:rsidR="00F251B0" w:rsidRDefault="00F251B0"/>
    <w:p w14:paraId="38AEB53C" w14:textId="77777777" w:rsidR="00F251B0" w:rsidRDefault="00F251B0"/>
    <w:p w14:paraId="3F9334EB" w14:textId="77777777" w:rsidR="00C0048A" w:rsidRPr="00A34859" w:rsidRDefault="00C0048A"/>
    <w:p w14:paraId="2AE7E758" w14:textId="09E5646E" w:rsidR="00A876AB" w:rsidRPr="00A34859" w:rsidRDefault="00A876AB" w:rsidP="00A876AB">
      <w:pPr>
        <w:pStyle w:val="Heading1"/>
        <w:rPr>
          <w:sz w:val="28"/>
          <w:szCs w:val="28"/>
        </w:rPr>
      </w:pPr>
      <w:bookmarkStart w:id="190" w:name="_Toc164865229"/>
      <w:r w:rsidRPr="00A34859">
        <w:rPr>
          <w:sz w:val="28"/>
          <w:szCs w:val="28"/>
        </w:rPr>
        <w:t>Recommendations</w:t>
      </w:r>
      <w:bookmarkEnd w:id="190"/>
    </w:p>
    <w:p w14:paraId="1CA6830A" w14:textId="77777777" w:rsidR="00B761E8" w:rsidRPr="00A34859" w:rsidRDefault="00B761E8" w:rsidP="00B761E8"/>
    <w:p w14:paraId="375C6CC8" w14:textId="4489ED47" w:rsidR="004A6206" w:rsidRPr="00A34859" w:rsidRDefault="009D743F" w:rsidP="00E964F6">
      <w:pPr>
        <w:jc w:val="both"/>
      </w:pPr>
      <w:r w:rsidRPr="00A34859">
        <w:t xml:space="preserve">It is recommended that </w:t>
      </w:r>
      <w:r w:rsidR="00991311" w:rsidRPr="00A34859">
        <w:t xml:space="preserve">the </w:t>
      </w:r>
      <w:r w:rsidR="00B710B8" w:rsidRPr="00A34859">
        <w:t xml:space="preserve">study continues further to test these fuel blends under each fuel </w:t>
      </w:r>
      <w:r w:rsidR="000A3A2B">
        <w:t>blend's</w:t>
      </w:r>
      <w:r w:rsidR="00B710B8" w:rsidRPr="00A34859">
        <w:t xml:space="preserve"> complete ideal conditions including testing different </w:t>
      </w:r>
      <w:r w:rsidR="00991311" w:rsidRPr="00A34859">
        <w:t>forms</w:t>
      </w:r>
      <w:r w:rsidR="00B710B8" w:rsidRPr="00A34859">
        <w:t xml:space="preserve"> of injection, compression ratio</w:t>
      </w:r>
      <w:r w:rsidR="004A6206" w:rsidRPr="00A34859">
        <w:t>s</w:t>
      </w:r>
      <w:r w:rsidR="00991311" w:rsidRPr="00A34859">
        <w:t>,</w:t>
      </w:r>
      <w:r w:rsidR="00E964F6" w:rsidRPr="00A34859">
        <w:t xml:space="preserve"> burn temperatures</w:t>
      </w:r>
      <w:r w:rsidR="004A6206" w:rsidRPr="00A34859">
        <w:t xml:space="preserve"> and injection duration</w:t>
      </w:r>
      <w:r w:rsidR="00991311" w:rsidRPr="00A34859">
        <w:t>.</w:t>
      </w:r>
      <w:r w:rsidR="004A6206" w:rsidRPr="00A34859">
        <w:t xml:space="preserve"> </w:t>
      </w:r>
      <w:r w:rsidR="00991311" w:rsidRPr="00A34859">
        <w:t>This will result in a</w:t>
      </w:r>
      <w:r w:rsidR="00F81A88" w:rsidRPr="00A34859">
        <w:t xml:space="preserve"> </w:t>
      </w:r>
      <w:r w:rsidR="004A6206" w:rsidRPr="00A34859">
        <w:t xml:space="preserve">comprehensive result as to which </w:t>
      </w:r>
      <w:r w:rsidR="00DB0720" w:rsidRPr="00A34859">
        <w:t>ethanol fuel blend provide</w:t>
      </w:r>
      <w:r w:rsidR="00B415B2" w:rsidRPr="00A34859">
        <w:t>s</w:t>
      </w:r>
      <w:r w:rsidR="00DB0720" w:rsidRPr="00A34859">
        <w:t xml:space="preserve"> the best performance</w:t>
      </w:r>
      <w:r w:rsidR="00B415B2" w:rsidRPr="00A34859">
        <w:t xml:space="preserve"> without either blend having a potentially biased limiting factor</w:t>
      </w:r>
      <w:r w:rsidR="000849AB" w:rsidRPr="00A34859">
        <w:t xml:space="preserve"> which is a clear limitation of the current </w:t>
      </w:r>
      <w:r w:rsidR="00E964F6" w:rsidRPr="00A34859">
        <w:t>research</w:t>
      </w:r>
      <w:r w:rsidR="00B415B2" w:rsidRPr="00A34859">
        <w:t>.</w:t>
      </w:r>
    </w:p>
    <w:p w14:paraId="07A5FAA8" w14:textId="77777777" w:rsidR="005B0C9F" w:rsidRPr="00A34859" w:rsidRDefault="005B0C9F" w:rsidP="00E964F6">
      <w:pPr>
        <w:jc w:val="both"/>
      </w:pPr>
    </w:p>
    <w:p w14:paraId="260EED88" w14:textId="7DECF6BC" w:rsidR="005B0C9F" w:rsidRDefault="005B0C9F" w:rsidP="00E964F6">
      <w:pPr>
        <w:jc w:val="both"/>
      </w:pPr>
      <w:r w:rsidRPr="00A34859">
        <w:t xml:space="preserve">It </w:t>
      </w:r>
      <w:r w:rsidR="00E60819" w:rsidRPr="00A34859">
        <w:t>is suggested</w:t>
      </w:r>
      <w:r w:rsidRPr="00A34859">
        <w:t xml:space="preserve"> that research will need to be conducted further into </w:t>
      </w:r>
      <w:r w:rsidR="000976CE" w:rsidRPr="00A34859">
        <w:t xml:space="preserve">both indolene’s and </w:t>
      </w:r>
      <w:r w:rsidR="00E60819" w:rsidRPr="00A34859">
        <w:t>ethanols'</w:t>
      </w:r>
      <w:r w:rsidR="000976CE" w:rsidRPr="00A34859">
        <w:t xml:space="preserve"> ideal combustion conditions and how each increment change of ethanol within a fuel blend may </w:t>
      </w:r>
      <w:r w:rsidR="00E60819" w:rsidRPr="00A34859">
        <w:t>affect</w:t>
      </w:r>
      <w:r w:rsidR="000976CE" w:rsidRPr="00A34859">
        <w:t xml:space="preserve"> those conditions</w:t>
      </w:r>
      <w:r w:rsidR="00965A56" w:rsidRPr="00A34859">
        <w:t xml:space="preserve">. The findings will then need to be verified through simulation before </w:t>
      </w:r>
      <w:r w:rsidR="00B460CB" w:rsidRPr="00A34859">
        <w:t xml:space="preserve">results are extracted. This can be done by comparing </w:t>
      </w:r>
      <w:r w:rsidR="00E60819" w:rsidRPr="00A34859">
        <w:t>the results of a single blend</w:t>
      </w:r>
      <w:r w:rsidR="00B460CB" w:rsidRPr="00A34859">
        <w:t xml:space="preserve"> under multiple different </w:t>
      </w:r>
      <w:r w:rsidR="00637B65" w:rsidRPr="00A34859">
        <w:t>conditions to ensure that theoretical and calculated ideal conditions provide the best performance.</w:t>
      </w:r>
    </w:p>
    <w:p w14:paraId="2C99E036" w14:textId="77777777" w:rsidR="00BF5BEF" w:rsidRDefault="00BF5BEF" w:rsidP="00E964F6">
      <w:pPr>
        <w:jc w:val="both"/>
      </w:pPr>
    </w:p>
    <w:p w14:paraId="4BD930E0" w14:textId="1CB0AFC7" w:rsidR="00BF5BEF" w:rsidRPr="00A34859" w:rsidRDefault="00BF5BEF" w:rsidP="00E964F6">
      <w:pPr>
        <w:jc w:val="both"/>
      </w:pPr>
      <w:r>
        <w:t xml:space="preserve">Finally, </w:t>
      </w:r>
      <w:r w:rsidR="00A416C1">
        <w:t xml:space="preserve">it </w:t>
      </w:r>
      <w:r w:rsidR="00494DDB">
        <w:t>is suggested</w:t>
      </w:r>
      <w:r w:rsidR="00A416C1">
        <w:t xml:space="preserve"> that the results from the simulation be verified through </w:t>
      </w:r>
      <w:r w:rsidR="00494DDB">
        <w:t>real-life</w:t>
      </w:r>
      <w:r w:rsidR="00A416C1">
        <w:t xml:space="preserve"> </w:t>
      </w:r>
      <w:r w:rsidR="00494DDB">
        <w:t>applications</w:t>
      </w:r>
      <w:r w:rsidR="00A416C1">
        <w:t xml:space="preserve">. This is </w:t>
      </w:r>
      <w:r w:rsidR="00494DDB">
        <w:t>because</w:t>
      </w:r>
      <w:r w:rsidR="00A416C1">
        <w:t xml:space="preserve"> the </w:t>
      </w:r>
      <w:r w:rsidR="00494DDB">
        <w:t>engine</w:t>
      </w:r>
      <w:r w:rsidR="00A416C1">
        <w:t xml:space="preserve"> used for the simulation has no </w:t>
      </w:r>
      <w:r w:rsidR="00494DDB">
        <w:t>real-world</w:t>
      </w:r>
      <w:r w:rsidR="00A416C1">
        <w:t xml:space="preserve"> </w:t>
      </w:r>
      <w:r w:rsidR="00494DDB">
        <w:t>counterpart</w:t>
      </w:r>
      <w:r w:rsidR="00A416C1">
        <w:t xml:space="preserve"> to compare or verify simulation results. </w:t>
      </w:r>
    </w:p>
    <w:p w14:paraId="40DCADB6" w14:textId="77777777" w:rsidR="00991311" w:rsidRPr="00A34859" w:rsidRDefault="00991311" w:rsidP="00B761E8"/>
    <w:p w14:paraId="173B4666" w14:textId="77777777" w:rsidR="005436FE" w:rsidRPr="00A34859" w:rsidRDefault="005436FE" w:rsidP="00B761E8">
      <w:pPr>
        <w:rPr>
          <w:color w:val="FF0000"/>
        </w:rPr>
      </w:pPr>
    </w:p>
    <w:p w14:paraId="0C1F74E9" w14:textId="77777777" w:rsidR="005436FE" w:rsidRDefault="005436FE" w:rsidP="00B761E8">
      <w:pPr>
        <w:rPr>
          <w:color w:val="FF0000"/>
        </w:rPr>
      </w:pPr>
    </w:p>
    <w:p w14:paraId="20DD519D" w14:textId="77777777" w:rsidR="000F28DF" w:rsidRDefault="000F28DF" w:rsidP="00B761E8">
      <w:pPr>
        <w:rPr>
          <w:color w:val="FF0000"/>
        </w:rPr>
      </w:pPr>
    </w:p>
    <w:p w14:paraId="3658CB26" w14:textId="77777777" w:rsidR="000F28DF" w:rsidRDefault="000F28DF" w:rsidP="00B761E8">
      <w:pPr>
        <w:rPr>
          <w:color w:val="FF0000"/>
        </w:rPr>
      </w:pPr>
    </w:p>
    <w:p w14:paraId="75FD5027" w14:textId="77777777" w:rsidR="000F28DF" w:rsidRDefault="000F28DF" w:rsidP="00B761E8">
      <w:pPr>
        <w:rPr>
          <w:color w:val="FF0000"/>
        </w:rPr>
      </w:pPr>
    </w:p>
    <w:p w14:paraId="025137F7" w14:textId="77777777" w:rsidR="000F28DF" w:rsidRDefault="000F28DF" w:rsidP="00B761E8">
      <w:pPr>
        <w:rPr>
          <w:color w:val="FF0000"/>
        </w:rPr>
      </w:pPr>
    </w:p>
    <w:p w14:paraId="15155C96" w14:textId="77777777" w:rsidR="000F28DF" w:rsidRDefault="000F28DF" w:rsidP="00B761E8">
      <w:pPr>
        <w:rPr>
          <w:color w:val="FF0000"/>
        </w:rPr>
      </w:pPr>
    </w:p>
    <w:p w14:paraId="45C210A6" w14:textId="77777777" w:rsidR="000F28DF" w:rsidRDefault="000F28DF" w:rsidP="00B761E8">
      <w:pPr>
        <w:rPr>
          <w:color w:val="FF0000"/>
        </w:rPr>
      </w:pPr>
    </w:p>
    <w:p w14:paraId="75068041" w14:textId="77777777" w:rsidR="000F28DF" w:rsidRDefault="000F28DF" w:rsidP="00B761E8">
      <w:pPr>
        <w:rPr>
          <w:color w:val="FF0000"/>
        </w:rPr>
      </w:pPr>
    </w:p>
    <w:p w14:paraId="3EDA8F1F" w14:textId="77777777" w:rsidR="000F28DF" w:rsidRDefault="000F28DF" w:rsidP="00B761E8">
      <w:pPr>
        <w:rPr>
          <w:color w:val="FF0000"/>
        </w:rPr>
      </w:pPr>
    </w:p>
    <w:p w14:paraId="0ABD5232" w14:textId="77777777" w:rsidR="000F28DF" w:rsidRDefault="000F28DF" w:rsidP="00B761E8">
      <w:pPr>
        <w:rPr>
          <w:color w:val="FF0000"/>
        </w:rPr>
      </w:pPr>
    </w:p>
    <w:p w14:paraId="009B8BF8" w14:textId="77777777" w:rsidR="000F28DF" w:rsidRDefault="000F28DF" w:rsidP="00B761E8">
      <w:pPr>
        <w:rPr>
          <w:color w:val="FF0000"/>
        </w:rPr>
      </w:pPr>
    </w:p>
    <w:p w14:paraId="3CEB4B5F" w14:textId="77777777" w:rsidR="000F28DF" w:rsidRDefault="000F28DF" w:rsidP="00B761E8">
      <w:pPr>
        <w:rPr>
          <w:color w:val="FF0000"/>
        </w:rPr>
      </w:pPr>
    </w:p>
    <w:p w14:paraId="7B911A87" w14:textId="77777777" w:rsidR="000F28DF" w:rsidRDefault="000F28DF" w:rsidP="00B761E8">
      <w:pPr>
        <w:rPr>
          <w:color w:val="FF0000"/>
        </w:rPr>
      </w:pPr>
    </w:p>
    <w:p w14:paraId="254643C1" w14:textId="77777777" w:rsidR="000F28DF" w:rsidRDefault="000F28DF" w:rsidP="00B761E8">
      <w:pPr>
        <w:rPr>
          <w:color w:val="FF0000"/>
        </w:rPr>
      </w:pPr>
    </w:p>
    <w:p w14:paraId="1EEA2D5E" w14:textId="77777777" w:rsidR="000F28DF" w:rsidRDefault="000F28DF" w:rsidP="00B761E8">
      <w:pPr>
        <w:rPr>
          <w:color w:val="FF0000"/>
        </w:rPr>
      </w:pPr>
    </w:p>
    <w:p w14:paraId="0383FFCA" w14:textId="77777777" w:rsidR="000F28DF" w:rsidRDefault="000F28DF" w:rsidP="00B761E8">
      <w:pPr>
        <w:rPr>
          <w:color w:val="FF0000"/>
        </w:rPr>
      </w:pPr>
    </w:p>
    <w:p w14:paraId="09582D64" w14:textId="77777777" w:rsidR="000F28DF" w:rsidRDefault="000F28DF" w:rsidP="00B761E8">
      <w:pPr>
        <w:rPr>
          <w:color w:val="FF0000"/>
        </w:rPr>
      </w:pPr>
    </w:p>
    <w:p w14:paraId="47CCB9A0" w14:textId="77777777" w:rsidR="000F28DF" w:rsidRDefault="000F28DF" w:rsidP="00B761E8">
      <w:pPr>
        <w:rPr>
          <w:color w:val="FF0000"/>
        </w:rPr>
      </w:pPr>
    </w:p>
    <w:p w14:paraId="20C01A16" w14:textId="77777777" w:rsidR="000F28DF" w:rsidRDefault="000F28DF" w:rsidP="00B761E8">
      <w:pPr>
        <w:rPr>
          <w:color w:val="FF0000"/>
        </w:rPr>
      </w:pPr>
    </w:p>
    <w:p w14:paraId="081E98A0" w14:textId="77777777" w:rsidR="000F28DF" w:rsidRDefault="000F28DF" w:rsidP="00B761E8">
      <w:pPr>
        <w:rPr>
          <w:color w:val="FF0000"/>
        </w:rPr>
      </w:pPr>
    </w:p>
    <w:p w14:paraId="6A3919E0" w14:textId="77777777" w:rsidR="000F28DF" w:rsidRDefault="000F28DF" w:rsidP="00B761E8">
      <w:pPr>
        <w:rPr>
          <w:color w:val="FF0000"/>
        </w:rPr>
      </w:pPr>
    </w:p>
    <w:p w14:paraId="7A892D8A" w14:textId="77777777" w:rsidR="000F28DF" w:rsidRDefault="000F28DF" w:rsidP="00B761E8">
      <w:pPr>
        <w:rPr>
          <w:color w:val="FF0000"/>
        </w:rPr>
      </w:pPr>
    </w:p>
    <w:p w14:paraId="7F30357F" w14:textId="77777777" w:rsidR="000F28DF" w:rsidRDefault="000F28DF" w:rsidP="00B761E8">
      <w:pPr>
        <w:rPr>
          <w:color w:val="FF0000"/>
        </w:rPr>
      </w:pPr>
    </w:p>
    <w:p w14:paraId="1F88CA3A" w14:textId="77777777" w:rsidR="000F28DF" w:rsidRDefault="000F28DF" w:rsidP="00B761E8">
      <w:pPr>
        <w:rPr>
          <w:color w:val="FF0000"/>
        </w:rPr>
      </w:pPr>
    </w:p>
    <w:p w14:paraId="275B528B" w14:textId="77777777" w:rsidR="000F28DF" w:rsidRDefault="000F28DF" w:rsidP="00B761E8">
      <w:pPr>
        <w:rPr>
          <w:color w:val="FF0000"/>
        </w:rPr>
      </w:pPr>
    </w:p>
    <w:p w14:paraId="6EC372BB" w14:textId="77777777" w:rsidR="000F28DF" w:rsidRDefault="000F28DF" w:rsidP="00B761E8">
      <w:pPr>
        <w:rPr>
          <w:color w:val="FF0000"/>
        </w:rPr>
      </w:pPr>
    </w:p>
    <w:p w14:paraId="71773675" w14:textId="77777777" w:rsidR="000F28DF" w:rsidRDefault="000F28DF" w:rsidP="00B761E8">
      <w:pPr>
        <w:rPr>
          <w:color w:val="FF0000"/>
        </w:rPr>
      </w:pPr>
    </w:p>
    <w:p w14:paraId="52C13B38" w14:textId="77777777" w:rsidR="000F28DF" w:rsidRDefault="000F28DF" w:rsidP="00B761E8">
      <w:pPr>
        <w:rPr>
          <w:color w:val="FF0000"/>
        </w:rPr>
      </w:pPr>
    </w:p>
    <w:p w14:paraId="39132825" w14:textId="77777777" w:rsidR="00F251B0" w:rsidRDefault="00F251B0" w:rsidP="00B761E8">
      <w:pPr>
        <w:rPr>
          <w:color w:val="FF0000"/>
        </w:rPr>
      </w:pPr>
    </w:p>
    <w:p w14:paraId="76DB45E5" w14:textId="77777777" w:rsidR="00F251B0" w:rsidRDefault="00F251B0" w:rsidP="00B761E8">
      <w:pPr>
        <w:rPr>
          <w:color w:val="FF0000"/>
        </w:rPr>
      </w:pPr>
    </w:p>
    <w:p w14:paraId="65D4F017" w14:textId="77777777" w:rsidR="00F251B0" w:rsidRDefault="00F251B0" w:rsidP="00B761E8">
      <w:pPr>
        <w:rPr>
          <w:color w:val="FF0000"/>
        </w:rPr>
      </w:pPr>
    </w:p>
    <w:p w14:paraId="1345EED4" w14:textId="77777777" w:rsidR="00F251B0" w:rsidRDefault="00F251B0" w:rsidP="00B761E8">
      <w:pPr>
        <w:rPr>
          <w:color w:val="FF0000"/>
        </w:rPr>
      </w:pPr>
    </w:p>
    <w:p w14:paraId="3086912E" w14:textId="77777777" w:rsidR="00E27A5C" w:rsidRDefault="00E27A5C" w:rsidP="00B761E8">
      <w:pPr>
        <w:rPr>
          <w:color w:val="FF0000"/>
        </w:rPr>
      </w:pPr>
    </w:p>
    <w:p w14:paraId="4BED1EC5" w14:textId="77777777" w:rsidR="00E27A5C" w:rsidRPr="00A34859" w:rsidRDefault="00E27A5C" w:rsidP="00B761E8">
      <w:pPr>
        <w:rPr>
          <w:color w:val="FF0000"/>
        </w:rPr>
      </w:pPr>
    </w:p>
    <w:p w14:paraId="649676C8" w14:textId="1DF1FD04" w:rsidR="00A876AB" w:rsidRPr="00A34859" w:rsidRDefault="00A876AB" w:rsidP="00A876AB">
      <w:pPr>
        <w:pStyle w:val="Heading1"/>
        <w:rPr>
          <w:sz w:val="28"/>
          <w:szCs w:val="28"/>
        </w:rPr>
      </w:pPr>
      <w:bookmarkStart w:id="191" w:name="_Toc164865230"/>
      <w:r w:rsidRPr="00A34859">
        <w:rPr>
          <w:sz w:val="28"/>
          <w:szCs w:val="28"/>
        </w:rPr>
        <w:t>References</w:t>
      </w:r>
      <w:bookmarkEnd w:id="191"/>
    </w:p>
    <w:p w14:paraId="5AAD27DA" w14:textId="54389549" w:rsidR="00E6229A" w:rsidRDefault="00157770" w:rsidP="000F28DF">
      <w:r>
        <w:t xml:space="preserve"> </w:t>
      </w:r>
    </w:p>
    <w:p w14:paraId="06843BCA" w14:textId="77777777" w:rsidR="000F28DF" w:rsidRDefault="000F28DF" w:rsidP="000F28DF"/>
    <w:p w14:paraId="3C9E9CD0" w14:textId="77777777" w:rsidR="000F28DF" w:rsidRDefault="000F28DF" w:rsidP="000F28DF"/>
    <w:p w14:paraId="13BF4669"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ACEA (2023) </w:t>
      </w:r>
      <w:r>
        <w:rPr>
          <w:rFonts w:ascii="Roboto" w:hAnsi="Roboto"/>
          <w:i/>
          <w:iCs/>
          <w:color w:val="000000"/>
          <w:sz w:val="21"/>
          <w:szCs w:val="21"/>
        </w:rPr>
        <w:t>Fuel types of new cars: battery electric 12.1%, hybrid 22.6% and petrol 36.4% market share full-year 2022. </w:t>
      </w:r>
      <w:r>
        <w:rPr>
          <w:rFonts w:ascii="Roboto" w:hAnsi="Roboto"/>
          <w:color w:val="000000"/>
          <w:sz w:val="21"/>
          <w:szCs w:val="21"/>
        </w:rPr>
        <w:t>Available at: </w:t>
      </w:r>
      <w:hyperlink r:id="rId48" w:tgtFrame="_blank" w:history="1">
        <w:r>
          <w:rPr>
            <w:rStyle w:val="Hyperlink"/>
            <w:rFonts w:ascii="Roboto" w:hAnsi="Roboto"/>
            <w:color w:val="0066CC"/>
            <w:sz w:val="21"/>
            <w:szCs w:val="21"/>
          </w:rPr>
          <w:t>https://www.acea.auto/fuel-pc/fuel-types-of-new-cars-battery-electric-12-1-hybrid-22-6-and-petrol-36-4-market-share-full-year-2022/</w:t>
        </w:r>
      </w:hyperlink>
      <w:r>
        <w:rPr>
          <w:rFonts w:ascii="Roboto" w:hAnsi="Roboto"/>
          <w:color w:val="000000"/>
          <w:sz w:val="21"/>
          <w:szCs w:val="21"/>
        </w:rPr>
        <w:t> (Accessed: 30/11/2023).</w:t>
      </w:r>
    </w:p>
    <w:p w14:paraId="2BFCDAC6"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ACEA (2021) </w:t>
      </w:r>
      <w:r>
        <w:rPr>
          <w:rFonts w:ascii="Roboto" w:hAnsi="Roboto"/>
          <w:i/>
          <w:iCs/>
          <w:color w:val="000000"/>
          <w:sz w:val="21"/>
          <w:szCs w:val="21"/>
        </w:rPr>
        <w:t>Fuel types of new cars: electric 10.5%, hybrid 11.9%, petrol 47.5% market share full-year 2020. </w:t>
      </w:r>
      <w:r>
        <w:rPr>
          <w:rFonts w:ascii="Roboto" w:hAnsi="Roboto"/>
          <w:color w:val="000000"/>
          <w:sz w:val="21"/>
          <w:szCs w:val="21"/>
        </w:rPr>
        <w:t>Available at: </w:t>
      </w:r>
      <w:hyperlink r:id="rId49" w:anchor=":~:text=want%20to%20receive%3A-,Fuel%20types%20of%20new%20cars%3A%20electric%2010.5%25%2C%20hybrid%2011.9,market%20share%20full%2Dyear%202020" w:tgtFrame="_blank" w:history="1">
        <w:r>
          <w:rPr>
            <w:rStyle w:val="Hyperlink"/>
            <w:rFonts w:ascii="Roboto" w:hAnsi="Roboto"/>
            <w:color w:val="0066CC"/>
            <w:sz w:val="21"/>
            <w:szCs w:val="21"/>
          </w:rPr>
          <w:t>https://www.acea.auto/fuel-pc/fuel-types-of-new-cars-electric-10-5-hybrid-11-9-petrol-47-5-market-share-full-year-2020/#:~:text=want%20to%20receive%3A-,Fuel%20types%20of%20new%20cars%3A%20electric%2010.5%25%2C%20hybrid%2011.9,market%20share%20full%2Dyear%202020</w:t>
        </w:r>
      </w:hyperlink>
      <w:r>
        <w:rPr>
          <w:rFonts w:ascii="Roboto" w:hAnsi="Roboto"/>
          <w:color w:val="000000"/>
          <w:sz w:val="21"/>
          <w:szCs w:val="21"/>
        </w:rPr>
        <w:t> (Accessed: 30/11/2023).</w:t>
      </w:r>
    </w:p>
    <w:p w14:paraId="1E61B35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ACEA (2020) </w:t>
      </w:r>
      <w:r>
        <w:rPr>
          <w:rFonts w:ascii="Roboto" w:hAnsi="Roboto"/>
          <w:i/>
          <w:iCs/>
          <w:color w:val="000000"/>
          <w:sz w:val="21"/>
          <w:szCs w:val="21"/>
        </w:rPr>
        <w:t>Fuel types of new cars: petrol +11.9%, diesel -3.7%, electric +80.5% in fourth quarter of 2019. </w:t>
      </w:r>
      <w:r>
        <w:rPr>
          <w:rFonts w:ascii="Roboto" w:hAnsi="Roboto"/>
          <w:color w:val="000000"/>
          <w:sz w:val="21"/>
          <w:szCs w:val="21"/>
        </w:rPr>
        <w:t>Available at: </w:t>
      </w:r>
      <w:hyperlink r:id="rId50" w:anchor=":~:text=Overall%20in%202019%2C%20almost%2060,(35.9%25%20in%202018)." w:tgtFrame="_blank" w:history="1">
        <w:r>
          <w:rPr>
            <w:rStyle w:val="Hyperlink"/>
            <w:rFonts w:ascii="Roboto" w:hAnsi="Roboto"/>
            <w:color w:val="0066CC"/>
            <w:sz w:val="21"/>
            <w:szCs w:val="21"/>
          </w:rPr>
          <w:t>https://www.acea.auto/fuel-pc/fuel-types-of-new-cars-petrol-11-9-diesel-3-7-electric-80-5-in-fourth-quarter-of-2019/#:~:text=Overall%20in%202019%2C%20almost%2060,(35.9%25%20in%202018).</w:t>
        </w:r>
      </w:hyperlink>
      <w:r>
        <w:rPr>
          <w:rFonts w:ascii="Roboto" w:hAnsi="Roboto"/>
          <w:color w:val="000000"/>
          <w:sz w:val="21"/>
          <w:szCs w:val="21"/>
        </w:rPr>
        <w:t> (Accessed: 30/11/2023).</w:t>
      </w:r>
    </w:p>
    <w:p w14:paraId="252A39D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ACEA (2019) </w:t>
      </w:r>
      <w:r>
        <w:rPr>
          <w:rFonts w:ascii="Roboto" w:hAnsi="Roboto"/>
          <w:i/>
          <w:iCs/>
          <w:color w:val="000000"/>
          <w:sz w:val="21"/>
          <w:szCs w:val="21"/>
        </w:rPr>
        <w:t>Fuel types of new cars: diesel -23.6%, electric +33.1% in fourth quarter of 2018. </w:t>
      </w:r>
      <w:r>
        <w:rPr>
          <w:rFonts w:ascii="Roboto" w:hAnsi="Roboto"/>
          <w:color w:val="000000"/>
          <w:sz w:val="21"/>
          <w:szCs w:val="21"/>
        </w:rPr>
        <w:t>Available at: </w:t>
      </w:r>
      <w:hyperlink r:id="rId51" w:anchor=":~:text=Overall%20in%202018%2C%20more%20than,%2Dchargeable%20vehicles%20(ECVs)." w:tgtFrame="_blank" w:history="1">
        <w:r>
          <w:rPr>
            <w:rStyle w:val="Hyperlink"/>
            <w:rFonts w:ascii="Roboto" w:hAnsi="Roboto"/>
            <w:color w:val="0066CC"/>
            <w:sz w:val="21"/>
            <w:szCs w:val="21"/>
          </w:rPr>
          <w:t>https://www.acea.auto/fuel-pc/fuel-types-of-new-cars-diesel-23-6-electric-33-1-in-fourth-quarter-of-2018/#:~:text=Overall%20in%202018%2C%20more%20than,%2Dchargeable%20vehicles%20(ECVs).</w:t>
        </w:r>
      </w:hyperlink>
      <w:r>
        <w:rPr>
          <w:rFonts w:ascii="Roboto" w:hAnsi="Roboto"/>
          <w:color w:val="000000"/>
          <w:sz w:val="21"/>
          <w:szCs w:val="21"/>
        </w:rPr>
        <w:t> (Accessed: 30/11/2023).</w:t>
      </w:r>
    </w:p>
    <w:p w14:paraId="5FFAE000"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Adian, F., Sugiarto, B., Wibowo, C.S., Primayandi, D.D., Hargiyanto, R. and Krisnanto, H. (2020) </w:t>
      </w:r>
      <w:r>
        <w:rPr>
          <w:rFonts w:ascii="Roboto" w:hAnsi="Roboto"/>
          <w:i/>
          <w:iCs/>
          <w:color w:val="000000"/>
          <w:sz w:val="21"/>
          <w:szCs w:val="21"/>
        </w:rPr>
        <w:t>Comparison of the effect of 10% ethanol addition in 88 and 98 gasoline RON on motorcycle engine performance. </w:t>
      </w:r>
      <w:r>
        <w:rPr>
          <w:rFonts w:ascii="Roboto" w:hAnsi="Roboto"/>
          <w:color w:val="000000"/>
          <w:sz w:val="21"/>
          <w:szCs w:val="21"/>
        </w:rPr>
        <w:t>AIP Publishing, .</w:t>
      </w:r>
    </w:p>
    <w:p w14:paraId="36703E7C"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AFDC (2023a) </w:t>
      </w:r>
      <w:r>
        <w:rPr>
          <w:rFonts w:ascii="Roboto" w:hAnsi="Roboto"/>
          <w:i/>
          <w:iCs/>
          <w:color w:val="000000"/>
          <w:sz w:val="21"/>
          <w:szCs w:val="21"/>
        </w:rPr>
        <w:t>Ethanol Benefits and Considerations. </w:t>
      </w:r>
      <w:r>
        <w:rPr>
          <w:rFonts w:ascii="Roboto" w:hAnsi="Roboto"/>
          <w:color w:val="000000"/>
          <w:sz w:val="21"/>
          <w:szCs w:val="21"/>
        </w:rPr>
        <w:t>Available at: </w:t>
      </w:r>
      <w:hyperlink r:id="rId52" w:tgtFrame="_blank" w:history="1">
        <w:r>
          <w:rPr>
            <w:rStyle w:val="Hyperlink"/>
            <w:rFonts w:ascii="Roboto" w:hAnsi="Roboto"/>
            <w:color w:val="0066CC"/>
            <w:sz w:val="21"/>
            <w:szCs w:val="21"/>
          </w:rPr>
          <w:t>https://afdc.energy.gov/fuels/ethanol_benefits.html</w:t>
        </w:r>
      </w:hyperlink>
      <w:r>
        <w:rPr>
          <w:rFonts w:ascii="Roboto" w:hAnsi="Roboto"/>
          <w:color w:val="000000"/>
          <w:sz w:val="21"/>
          <w:szCs w:val="21"/>
        </w:rPr>
        <w:t> (Accessed: 14/12/2023).</w:t>
      </w:r>
    </w:p>
    <w:p w14:paraId="0B19F6C3"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AFDC (2023b) </w:t>
      </w:r>
      <w:r>
        <w:rPr>
          <w:rFonts w:ascii="Roboto" w:hAnsi="Roboto"/>
          <w:i/>
          <w:iCs/>
          <w:color w:val="000000"/>
          <w:sz w:val="21"/>
          <w:szCs w:val="21"/>
        </w:rPr>
        <w:t>Ethanol Fuel Basics. </w:t>
      </w:r>
      <w:r>
        <w:rPr>
          <w:rFonts w:ascii="Roboto" w:hAnsi="Roboto"/>
          <w:color w:val="000000"/>
          <w:sz w:val="21"/>
          <w:szCs w:val="21"/>
        </w:rPr>
        <w:t>Available at: </w:t>
      </w:r>
      <w:hyperlink r:id="rId53" w:anchor=":~:text=Lower%2Doctane%20gasoline%20is%20blended,energy%20than%20gasoline%20per%20gallon." w:tgtFrame="_blank" w:history="1">
        <w:r>
          <w:rPr>
            <w:rStyle w:val="Hyperlink"/>
            <w:rFonts w:ascii="Roboto" w:hAnsi="Roboto"/>
            <w:color w:val="0066CC"/>
            <w:sz w:val="21"/>
            <w:szCs w:val="21"/>
          </w:rPr>
          <w:t>https://afdc.energy.gov/fuels/ethanol_fuel_basics.html#:~:text=Lower%2Doctane%20gasoline%20is%20blended,energy%20than%20gasoline%20per%20gallon.</w:t>
        </w:r>
      </w:hyperlink>
      <w:r>
        <w:rPr>
          <w:rFonts w:ascii="Roboto" w:hAnsi="Roboto"/>
          <w:color w:val="000000"/>
          <w:sz w:val="21"/>
          <w:szCs w:val="21"/>
        </w:rPr>
        <w:t> (Accessed: 14/12/2023).</w:t>
      </w:r>
    </w:p>
    <w:p w14:paraId="7E1C56E6"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AFDC (2012) </w:t>
      </w:r>
      <w:r>
        <w:rPr>
          <w:rFonts w:ascii="Roboto" w:hAnsi="Roboto"/>
          <w:i/>
          <w:iCs/>
          <w:color w:val="000000"/>
          <w:sz w:val="21"/>
          <w:szCs w:val="21"/>
        </w:rPr>
        <w:t>Alternative Fuels Data Center. </w:t>
      </w:r>
      <w:r>
        <w:rPr>
          <w:rFonts w:ascii="Roboto" w:hAnsi="Roboto"/>
          <w:color w:val="000000"/>
          <w:sz w:val="21"/>
          <w:szCs w:val="21"/>
        </w:rPr>
        <w:t>Available at: </w:t>
      </w:r>
      <w:hyperlink r:id="rId54" w:tgtFrame="_blank" w:history="1">
        <w:r>
          <w:rPr>
            <w:rStyle w:val="Hyperlink"/>
            <w:rFonts w:ascii="Roboto" w:hAnsi="Roboto"/>
            <w:color w:val="0066CC"/>
            <w:sz w:val="21"/>
            <w:szCs w:val="21"/>
          </w:rPr>
          <w:t>https://afdc.energy.gov/fuels/emerging_hydrocarbon.html</w:t>
        </w:r>
      </w:hyperlink>
      <w:r>
        <w:rPr>
          <w:rFonts w:ascii="Roboto" w:hAnsi="Roboto"/>
          <w:color w:val="000000"/>
          <w:sz w:val="21"/>
          <w:szCs w:val="21"/>
        </w:rPr>
        <w:t> (Accessed: 27/11/2023).</w:t>
      </w:r>
    </w:p>
    <w:p w14:paraId="203EC160"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Agarwal, A.K. (2007) 'Biofuels (alcohols and biodiesel) applications as fuels for internal combustion engines', </w:t>
      </w:r>
      <w:r>
        <w:rPr>
          <w:rFonts w:ascii="Roboto" w:hAnsi="Roboto"/>
          <w:i/>
          <w:iCs/>
          <w:color w:val="000000"/>
          <w:sz w:val="21"/>
          <w:szCs w:val="21"/>
        </w:rPr>
        <w:t>Progress in Energy and Combustion Science, </w:t>
      </w:r>
      <w:r>
        <w:rPr>
          <w:rFonts w:ascii="Roboto" w:hAnsi="Roboto"/>
          <w:color w:val="000000"/>
          <w:sz w:val="21"/>
          <w:szCs w:val="21"/>
        </w:rPr>
        <w:t>33(3), pp. 233-271. doi: 10.1016/j.pecs.2006.08.003 </w:t>
      </w:r>
      <w:hyperlink r:id="rId55" w:tgtFrame="_blank" w:history="1">
        <w:r>
          <w:rPr>
            <w:rStyle w:val="Hyperlink"/>
            <w:rFonts w:ascii="Roboto" w:hAnsi="Roboto"/>
            <w:color w:val="0066CC"/>
            <w:sz w:val="21"/>
            <w:szCs w:val="21"/>
          </w:rPr>
          <w:t>https://www.sciencedirect.com/science/article/pii/S0360128506000384.</w:t>
        </w:r>
      </w:hyperlink>
    </w:p>
    <w:p w14:paraId="228D3141"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Ameya Paleja (2024) </w:t>
      </w:r>
      <w:r>
        <w:rPr>
          <w:rFonts w:ascii="Roboto" w:hAnsi="Roboto"/>
          <w:i/>
          <w:iCs/>
          <w:color w:val="000000"/>
          <w:sz w:val="21"/>
          <w:szCs w:val="21"/>
        </w:rPr>
        <w:t>China tests world's largest, 600,000-ton, coal-to-ethanol production plant. </w:t>
      </w:r>
      <w:r>
        <w:rPr>
          <w:rFonts w:ascii="Roboto" w:hAnsi="Roboto"/>
          <w:color w:val="000000"/>
          <w:sz w:val="21"/>
          <w:szCs w:val="21"/>
        </w:rPr>
        <w:t>Available at: </w:t>
      </w:r>
      <w:hyperlink r:id="rId56" w:tgtFrame="_blank" w:history="1">
        <w:r>
          <w:rPr>
            <w:rStyle w:val="Hyperlink"/>
            <w:rFonts w:ascii="Roboto" w:hAnsi="Roboto"/>
            <w:color w:val="0066CC"/>
            <w:sz w:val="21"/>
            <w:szCs w:val="21"/>
          </w:rPr>
          <w:t>https://interestingengineering.com/innovation/worlds-largest-coal-to-ethanol-plant-china</w:t>
        </w:r>
      </w:hyperlink>
      <w:r>
        <w:rPr>
          <w:rFonts w:ascii="Roboto" w:hAnsi="Roboto"/>
          <w:color w:val="000000"/>
          <w:sz w:val="21"/>
          <w:szCs w:val="21"/>
        </w:rPr>
        <w:t> (Accessed: 04/02/2024).</w:t>
      </w:r>
    </w:p>
    <w:p w14:paraId="1DA758FE"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ANDY TAY (2019) </w:t>
      </w:r>
      <w:r>
        <w:rPr>
          <w:rFonts w:ascii="Roboto" w:hAnsi="Roboto"/>
          <w:i/>
          <w:iCs/>
          <w:color w:val="000000"/>
          <w:sz w:val="21"/>
          <w:szCs w:val="21"/>
        </w:rPr>
        <w:t>The Science of Fermentation. </w:t>
      </w:r>
      <w:r>
        <w:rPr>
          <w:rFonts w:ascii="Roboto" w:hAnsi="Roboto"/>
          <w:color w:val="000000"/>
          <w:sz w:val="21"/>
          <w:szCs w:val="21"/>
        </w:rPr>
        <w:t>Available at: </w:t>
      </w:r>
      <w:hyperlink r:id="rId57" w:anchor=":~:text=Fermentation%20is%20the%20process%20of,distinct%20types%20of%20sugar%20metabolites." w:tgtFrame="_blank" w:history="1">
        <w:r>
          <w:rPr>
            <w:rStyle w:val="Hyperlink"/>
            <w:rFonts w:ascii="Roboto" w:hAnsi="Roboto"/>
            <w:color w:val="0066CC"/>
            <w:sz w:val="21"/>
            <w:szCs w:val="21"/>
          </w:rPr>
          <w:t>https://www.labmanager.com/the-science-of-fermentation-1432#:~:text=Fermentation%20is%20the%20process%20of,distinct%20types%20of%20sugar%20metabolites.</w:t>
        </w:r>
      </w:hyperlink>
      <w:r>
        <w:rPr>
          <w:rFonts w:ascii="Roboto" w:hAnsi="Roboto"/>
          <w:color w:val="000000"/>
          <w:sz w:val="21"/>
          <w:szCs w:val="21"/>
        </w:rPr>
        <w:t> (Accessed: 10/12/2023).</w:t>
      </w:r>
    </w:p>
    <w:p w14:paraId="380DBB9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Antonio Bonom, Bruno Colling Klein, Mateus Ferreira Chagas and Nariê Rinke Dias Souza (2018) </w:t>
      </w:r>
      <w:r>
        <w:rPr>
          <w:rFonts w:ascii="Roboto" w:hAnsi="Roboto"/>
          <w:i/>
          <w:iCs/>
          <w:color w:val="000000"/>
          <w:sz w:val="21"/>
          <w:szCs w:val="21"/>
        </w:rPr>
        <w:t>Comparison of Biofuel Life</w:t>
      </w:r>
      <w:r>
        <w:rPr>
          <w:rFonts w:ascii="Roboto" w:hAnsi="Roboto"/>
          <w:i/>
          <w:iCs/>
          <w:color w:val="000000"/>
          <w:sz w:val="21"/>
          <w:szCs w:val="21"/>
        </w:rPr>
        <w:br/>
        <w:t>Cycle Analysis Tools. </w:t>
      </w:r>
      <w:r>
        <w:rPr>
          <w:rFonts w:ascii="Roboto" w:hAnsi="Roboto"/>
          <w:color w:val="000000"/>
          <w:sz w:val="21"/>
          <w:szCs w:val="21"/>
        </w:rPr>
        <w:t>Available at: </w:t>
      </w:r>
      <w:hyperlink r:id="rId58" w:tgtFrame="_blank" w:history="1">
        <w:r>
          <w:rPr>
            <w:rStyle w:val="Hyperlink"/>
            <w:rFonts w:ascii="Roboto" w:hAnsi="Roboto"/>
            <w:color w:val="0066CC"/>
            <w:sz w:val="21"/>
            <w:szCs w:val="21"/>
          </w:rPr>
          <w:t>https://task39.sites.olt.ubc.ca/files/2019/05/Task-39-CTBE-biofuels-LCA-comparison-Final-Report-Phase-2-Part-1-February-11-2019.pdf</w:t>
        </w:r>
      </w:hyperlink>
      <w:r>
        <w:rPr>
          <w:rFonts w:ascii="Roboto" w:hAnsi="Roboto"/>
          <w:color w:val="000000"/>
          <w:sz w:val="21"/>
          <w:szCs w:val="21"/>
        </w:rPr>
        <w:t> (Accessed: 22/01/24).</w:t>
      </w:r>
    </w:p>
    <w:p w14:paraId="01E2C6A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lastRenderedPageBreak/>
        <w:t>BIOBAR (2023) </w:t>
      </w:r>
      <w:r>
        <w:rPr>
          <w:rFonts w:ascii="Roboto" w:hAnsi="Roboto"/>
          <w:i/>
          <w:iCs/>
          <w:color w:val="000000"/>
          <w:sz w:val="21"/>
          <w:szCs w:val="21"/>
        </w:rPr>
        <w:t>The Corrosive Reality of Ethanol Fuel. </w:t>
      </w:r>
      <w:r>
        <w:rPr>
          <w:rFonts w:ascii="Roboto" w:hAnsi="Roboto"/>
          <w:color w:val="000000"/>
          <w:sz w:val="21"/>
          <w:szCs w:val="21"/>
        </w:rPr>
        <w:t>Available at: </w:t>
      </w:r>
      <w:hyperlink r:id="rId59" w:anchor=":~:text=Ethanol%20blended%20gasoline%20can%20cause,also%20associated%20with%20microbial%20contamination" w:tgtFrame="_blank" w:history="1">
        <w:r>
          <w:rPr>
            <w:rStyle w:val="Hyperlink"/>
            <w:rFonts w:ascii="Roboto" w:hAnsi="Roboto"/>
            <w:color w:val="0066CC"/>
            <w:sz w:val="21"/>
            <w:szCs w:val="21"/>
          </w:rPr>
          <w:t>https://www.biobor.com/2023/03/02/the-corrosive-reality-of-ethanol-fuel/#:~:text=Ethanol%20blended%20gasoline%20can%20cause,also%20associated%20with%20microbial%20contamination</w:t>
        </w:r>
      </w:hyperlink>
      <w:r>
        <w:rPr>
          <w:rFonts w:ascii="Roboto" w:hAnsi="Roboto"/>
          <w:color w:val="000000"/>
          <w:sz w:val="21"/>
          <w:szCs w:val="21"/>
        </w:rPr>
        <w:t> (Accessed: 28/01/2024).</w:t>
      </w:r>
    </w:p>
    <w:p w14:paraId="73ECE2D7"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Bordonal, R.d.O., Carvalho, J.L.N., Lal, R., de Figueiredo, E.B., de Oliveira, B.G. and La Scala, N. (2018) 'Sustainability of sugarcane production in Brazil. A review', </w:t>
      </w:r>
      <w:r>
        <w:rPr>
          <w:rFonts w:ascii="Roboto" w:hAnsi="Roboto"/>
          <w:i/>
          <w:iCs/>
          <w:color w:val="000000"/>
          <w:sz w:val="21"/>
          <w:szCs w:val="21"/>
        </w:rPr>
        <w:t>Agronomy for Sustainable Development, </w:t>
      </w:r>
      <w:r>
        <w:rPr>
          <w:rFonts w:ascii="Roboto" w:hAnsi="Roboto"/>
          <w:color w:val="000000"/>
          <w:sz w:val="21"/>
          <w:szCs w:val="21"/>
        </w:rPr>
        <w:t>38, pp. 1-23.</w:t>
      </w:r>
    </w:p>
    <w:p w14:paraId="61C745F2"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BP (2021) 'SAFETY DATA SHEET Ultimate 98 petrol', chrome-extension://efaidnbmnnnibpcajpcglclefindmkaj/</w:t>
      </w:r>
      <w:hyperlink r:id="rId60" w:tgtFrame="_blank" w:history="1">
        <w:r>
          <w:rPr>
            <w:rStyle w:val="Hyperlink"/>
            <w:rFonts w:ascii="Roboto" w:hAnsi="Roboto"/>
            <w:color w:val="0066CC"/>
            <w:sz w:val="21"/>
            <w:szCs w:val="21"/>
          </w:rPr>
          <w:t>https://www.bp.com/content/dam/bp/country-sites/en_au/australia/home/products-services/data-sheets/ultimate-98-petrol.pdf.</w:t>
        </w:r>
      </w:hyperlink>
    </w:p>
    <w:p w14:paraId="34D33EC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Braz, J. (2016) 'THE BRAZILIAN EXPERIENCE WITH ETHANOL FUEL: ASPECTS OF PRODUCTION, USE, QUALITY AND DISTRIBUTION LOGISTICS', </w:t>
      </w:r>
      <w:hyperlink r:id="rId61" w:tgtFrame="_blank" w:history="1">
        <w:r>
          <w:rPr>
            <w:rStyle w:val="Hyperlink"/>
            <w:rFonts w:ascii="Roboto" w:hAnsi="Roboto"/>
            <w:color w:val="0066CC"/>
            <w:sz w:val="21"/>
            <w:szCs w:val="21"/>
          </w:rPr>
          <w:t>https://doi.org/10.1590/0104-6632.20160334s20150088.</w:t>
        </w:r>
      </w:hyperlink>
    </w:p>
    <w:p w14:paraId="271C981C"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Britannica (2015) </w:t>
      </w:r>
      <w:r>
        <w:rPr>
          <w:rFonts w:ascii="Roboto" w:hAnsi="Roboto"/>
          <w:i/>
          <w:iCs/>
          <w:color w:val="000000"/>
          <w:sz w:val="21"/>
          <w:szCs w:val="21"/>
        </w:rPr>
        <w:t>knocking. </w:t>
      </w:r>
      <w:r>
        <w:rPr>
          <w:rFonts w:ascii="Roboto" w:hAnsi="Roboto"/>
          <w:color w:val="000000"/>
          <w:sz w:val="21"/>
          <w:szCs w:val="21"/>
        </w:rPr>
        <w:t>Available at: </w:t>
      </w:r>
      <w:hyperlink r:id="rId62" w:tgtFrame="_blank" w:history="1">
        <w:r>
          <w:rPr>
            <w:rStyle w:val="Hyperlink"/>
            <w:rFonts w:ascii="Roboto" w:hAnsi="Roboto"/>
            <w:color w:val="0066CC"/>
            <w:sz w:val="21"/>
            <w:szCs w:val="21"/>
          </w:rPr>
          <w:t>https://www.britannica.com/technology/knocking-internal-combustion-engine</w:t>
        </w:r>
      </w:hyperlink>
      <w:r>
        <w:rPr>
          <w:rFonts w:ascii="Roboto" w:hAnsi="Roboto"/>
          <w:color w:val="000000"/>
          <w:sz w:val="21"/>
          <w:szCs w:val="21"/>
        </w:rPr>
        <w:t> (Accessed: 14/03/2024).</w:t>
      </w:r>
    </w:p>
    <w:p w14:paraId="0F044404"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Brun, K. and Allison, T.C. (2022) </w:t>
      </w:r>
      <w:r>
        <w:rPr>
          <w:rFonts w:ascii="Roboto" w:hAnsi="Roboto"/>
          <w:i/>
          <w:iCs/>
          <w:color w:val="000000"/>
          <w:sz w:val="21"/>
          <w:szCs w:val="21"/>
        </w:rPr>
        <w:t>Machinery and energy systems for the Hydrogen Economy</w:t>
      </w:r>
      <w:r>
        <w:rPr>
          <w:rFonts w:ascii="Roboto" w:hAnsi="Roboto"/>
          <w:color w:val="000000"/>
          <w:sz w:val="21"/>
          <w:szCs w:val="21"/>
        </w:rPr>
        <w:t> Elsevier.</w:t>
      </w:r>
    </w:p>
    <w:p w14:paraId="31B1F8C3"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Burek and Stas (2010) 'When will Fossil Fuels Finally Run Out and What is the Technical Potential for Renewable Energy Resources?', , pp. 22-27</w:t>
      </w:r>
      <w:hyperlink r:id="rId63" w:tgtFrame="_blank" w:history="1">
        <w:r>
          <w:rPr>
            <w:rStyle w:val="Hyperlink"/>
            <w:rFonts w:ascii="Roboto" w:hAnsi="Roboto"/>
            <w:color w:val="0066CC"/>
            <w:sz w:val="21"/>
            <w:szCs w:val="21"/>
          </w:rPr>
          <w:t>https://web.s.ebscohost.com/abstract?direct=true&amp;profile=ehost&amp;scope=site&amp;authtype=crawler&amp;jrnl=13637681&amp;AN=55830446&amp;h=XyIj1Ug4zntvhfsys6fOg9iN%2fAk1atm7xjAp6lXqxdyHdsw9t4fbZ%2bGEW%2bGAPE0cu8q9XeGHNyDCFz3IqHgqsA%3d%3d&amp;crl=c&amp;resultNs=AdminWebAuth&amp;resultLocal=ErrCrlNotAuth&amp;crlhashurl=login.aspx%3fdirect%3dtrue%26profile%3dehost%26scope%3dsite%26authtype%3dcrawler%26jrnl%3d13637681%26AN%3d55830446.</w:t>
        </w:r>
      </w:hyperlink>
    </w:p>
    <w:p w14:paraId="13A12A3B"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Cherise Threewitt (2023) 'Can ethanol damage your engine?', </w:t>
      </w:r>
      <w:hyperlink r:id="rId64" w:tgtFrame="_blank" w:history="1">
        <w:r>
          <w:rPr>
            <w:rStyle w:val="Hyperlink"/>
            <w:rFonts w:ascii="Roboto" w:hAnsi="Roboto"/>
            <w:color w:val="0066CC"/>
            <w:sz w:val="21"/>
            <w:szCs w:val="21"/>
          </w:rPr>
          <w:t>https://auto.howstuffworks.com/fuel-efficiency/alternative-fuels/ethanol-damage-engine.htm.</w:t>
        </w:r>
      </w:hyperlink>
    </w:p>
    <w:p w14:paraId="28DDE7A9"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ClientEarth (2022) </w:t>
      </w:r>
      <w:r>
        <w:rPr>
          <w:rFonts w:ascii="Roboto" w:hAnsi="Roboto"/>
          <w:i/>
          <w:iCs/>
          <w:color w:val="000000"/>
          <w:sz w:val="21"/>
          <w:szCs w:val="21"/>
        </w:rPr>
        <w:t>Fossil fuels and climate change: the facts. </w:t>
      </w:r>
      <w:r>
        <w:rPr>
          <w:rFonts w:ascii="Roboto" w:hAnsi="Roboto"/>
          <w:color w:val="000000"/>
          <w:sz w:val="21"/>
          <w:szCs w:val="21"/>
        </w:rPr>
        <w:t>Available at: </w:t>
      </w:r>
      <w:hyperlink r:id="rId65" w:tgtFrame="_blank" w:history="1">
        <w:r>
          <w:rPr>
            <w:rStyle w:val="Hyperlink"/>
            <w:rFonts w:ascii="Roboto" w:hAnsi="Roboto"/>
            <w:color w:val="0066CC"/>
            <w:sz w:val="21"/>
            <w:szCs w:val="21"/>
          </w:rPr>
          <w:t>https://www.clientearth.org/latest/latest-updates/stories/fossil-fuels-and-climate-change-the-facts/</w:t>
        </w:r>
      </w:hyperlink>
      <w:r>
        <w:rPr>
          <w:rFonts w:ascii="Roboto" w:hAnsi="Roboto"/>
          <w:color w:val="000000"/>
          <w:sz w:val="21"/>
          <w:szCs w:val="21"/>
        </w:rPr>
        <w:t> (Accessed: 02/12/2023).</w:t>
      </w:r>
    </w:p>
    <w:p w14:paraId="640D0A25"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Climate Action Tracker (2022) </w:t>
      </w:r>
      <w:r>
        <w:rPr>
          <w:rFonts w:ascii="Roboto" w:hAnsi="Roboto"/>
          <w:i/>
          <w:iCs/>
          <w:color w:val="000000"/>
          <w:sz w:val="21"/>
          <w:szCs w:val="21"/>
        </w:rPr>
        <w:t>CAT net zero target evaluations. </w:t>
      </w:r>
      <w:r>
        <w:rPr>
          <w:rFonts w:ascii="Roboto" w:hAnsi="Roboto"/>
          <w:color w:val="000000"/>
          <w:sz w:val="21"/>
          <w:szCs w:val="21"/>
        </w:rPr>
        <w:t>Available at: </w:t>
      </w:r>
      <w:hyperlink r:id="rId66" w:anchor=":~:text=As%20of%20November%202022%2C%20around,%25%20emissions%2C%20in%20May%202021." w:tgtFrame="_blank" w:history="1">
        <w:r>
          <w:rPr>
            <w:rStyle w:val="Hyperlink"/>
            <w:rFonts w:ascii="Roboto" w:hAnsi="Roboto"/>
            <w:color w:val="0066CC"/>
            <w:sz w:val="21"/>
            <w:szCs w:val="21"/>
          </w:rPr>
          <w:t>https://climateactiontracker.org/global/cat-net-zero-target-evaluations/#:~:text=As%20of%20November%202022%2C%20around,%25%20emissions%2C%20in%20May%202021.</w:t>
        </w:r>
      </w:hyperlink>
      <w:r>
        <w:rPr>
          <w:rFonts w:ascii="Roboto" w:hAnsi="Roboto"/>
          <w:color w:val="000000"/>
          <w:sz w:val="21"/>
          <w:szCs w:val="21"/>
        </w:rPr>
        <w:t> (Accessed: 17/10/23).</w:t>
      </w:r>
    </w:p>
    <w:p w14:paraId="634B1FC8"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Daramy Kallon (2021) </w:t>
      </w:r>
      <w:r>
        <w:rPr>
          <w:rFonts w:ascii="Roboto" w:hAnsi="Roboto"/>
          <w:i/>
          <w:iCs/>
          <w:color w:val="000000"/>
          <w:sz w:val="21"/>
          <w:szCs w:val="21"/>
        </w:rPr>
        <w:t>Biofuels for Internal Combustion Engine. </w:t>
      </w:r>
      <w:r>
        <w:rPr>
          <w:rFonts w:ascii="Roboto" w:hAnsi="Roboto"/>
          <w:color w:val="000000"/>
          <w:sz w:val="21"/>
          <w:szCs w:val="21"/>
        </w:rPr>
        <w:t>Available at: </w:t>
      </w:r>
      <w:hyperlink r:id="rId67" w:tgtFrame="_blank" w:history="1">
        <w:r>
          <w:rPr>
            <w:rStyle w:val="Hyperlink"/>
            <w:rFonts w:ascii="Roboto" w:hAnsi="Roboto"/>
            <w:color w:val="0066CC"/>
            <w:sz w:val="21"/>
            <w:szCs w:val="21"/>
          </w:rPr>
          <w:t>https://encyclopedia.pub/entry/14382</w:t>
        </w:r>
      </w:hyperlink>
      <w:r>
        <w:rPr>
          <w:rFonts w:ascii="Roboto" w:hAnsi="Roboto"/>
          <w:color w:val="000000"/>
          <w:sz w:val="21"/>
          <w:szCs w:val="21"/>
        </w:rPr>
        <w:t> (Accessed: 17/10/23).</w:t>
      </w:r>
    </w:p>
    <w:p w14:paraId="540F1C8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Dennis Keeney (2011) </w:t>
      </w:r>
      <w:r>
        <w:rPr>
          <w:rFonts w:ascii="Roboto" w:hAnsi="Roboto"/>
          <w:i/>
          <w:iCs/>
          <w:color w:val="000000"/>
          <w:sz w:val="21"/>
          <w:szCs w:val="21"/>
        </w:rPr>
        <w:t>An Ethanol Timeline: How We Got Here. </w:t>
      </w:r>
      <w:r>
        <w:rPr>
          <w:rFonts w:ascii="Roboto" w:hAnsi="Roboto"/>
          <w:color w:val="000000"/>
          <w:sz w:val="21"/>
          <w:szCs w:val="21"/>
        </w:rPr>
        <w:t>Available at: </w:t>
      </w:r>
      <w:hyperlink r:id="rId68" w:tgtFrame="_blank" w:history="1">
        <w:r>
          <w:rPr>
            <w:rStyle w:val="Hyperlink"/>
            <w:rFonts w:ascii="Roboto" w:hAnsi="Roboto"/>
            <w:color w:val="0066CC"/>
            <w:sz w:val="21"/>
            <w:szCs w:val="21"/>
          </w:rPr>
          <w:t>https://clf.jhsph.edu/viewpoints/ethanol-timeline-how-we-got-here</w:t>
        </w:r>
      </w:hyperlink>
      <w:r>
        <w:rPr>
          <w:rFonts w:ascii="Roboto" w:hAnsi="Roboto"/>
          <w:color w:val="000000"/>
          <w:sz w:val="21"/>
          <w:szCs w:val="21"/>
        </w:rPr>
        <w:t> (Accessed: 11/12/2023).</w:t>
      </w:r>
    </w:p>
    <w:p w14:paraId="62C6AEA6"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Dr. Zhao Lixin, Zhang Yanli, Dr. Fu Yujie, Elisabeth-Maria Huba, Liu Dongsheng, Li Shizhong, . Liu Dehua and Heinz-Peter Mang (2006) 'Liquid Biofuels for Transportation</w:t>
      </w:r>
      <w:r>
        <w:rPr>
          <w:rFonts w:ascii="Roboto" w:hAnsi="Roboto"/>
          <w:color w:val="000000"/>
          <w:sz w:val="21"/>
          <w:szCs w:val="21"/>
        </w:rPr>
        <w:br/>
        <w:t>Chinese Potential and Implications for</w:t>
      </w:r>
      <w:r>
        <w:rPr>
          <w:rFonts w:ascii="Roboto" w:hAnsi="Roboto"/>
          <w:color w:val="000000"/>
          <w:sz w:val="21"/>
          <w:szCs w:val="21"/>
        </w:rPr>
        <w:br/>
        <w:t>Sustainable Agriculture and Energy</w:t>
      </w:r>
      <w:r>
        <w:rPr>
          <w:rFonts w:ascii="Roboto" w:hAnsi="Roboto"/>
          <w:color w:val="000000"/>
          <w:sz w:val="21"/>
          <w:szCs w:val="21"/>
        </w:rPr>
        <w:br/>
        <w:t>in the 21st Century', , pp. 58</w:t>
      </w:r>
      <w:hyperlink r:id="rId69" w:tgtFrame="_blank" w:history="1">
        <w:r>
          <w:rPr>
            <w:rStyle w:val="Hyperlink"/>
            <w:rFonts w:ascii="Roboto" w:hAnsi="Roboto"/>
            <w:color w:val="0066CC"/>
            <w:sz w:val="21"/>
            <w:szCs w:val="21"/>
          </w:rPr>
          <w:t>https://energypedia.info/images/7/7a/Biofuels_for_Transportation_in_China.pdf.</w:t>
        </w:r>
      </w:hyperlink>
    </w:p>
    <w:p w14:paraId="7B27124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EESI (2021) </w:t>
      </w:r>
      <w:r>
        <w:rPr>
          <w:rFonts w:ascii="Roboto" w:hAnsi="Roboto"/>
          <w:i/>
          <w:iCs/>
          <w:color w:val="000000"/>
          <w:sz w:val="21"/>
          <w:szCs w:val="21"/>
        </w:rPr>
        <w:t>Fossil Fuels. </w:t>
      </w:r>
      <w:r>
        <w:rPr>
          <w:rFonts w:ascii="Roboto" w:hAnsi="Roboto"/>
          <w:color w:val="000000"/>
          <w:sz w:val="21"/>
          <w:szCs w:val="21"/>
        </w:rPr>
        <w:t>Available at: </w:t>
      </w:r>
      <w:hyperlink r:id="rId70" w:anchor=":~:text=Fossil%20fuels%E2%80%94including%20coal%2C%20oil,percent%20of%20the%20world" w:tgtFrame="_blank" w:history="1">
        <w:r>
          <w:rPr>
            <w:rStyle w:val="Hyperlink"/>
            <w:rFonts w:ascii="Roboto" w:hAnsi="Roboto"/>
            <w:color w:val="0066CC"/>
            <w:sz w:val="21"/>
            <w:szCs w:val="21"/>
          </w:rPr>
          <w:t>https://www.eesi.org/topics/fossil-fuels/description#:~:text=Fossil%20fuels%E2%80%94including%20coal%2C%20oil,percent%20of%20the%20world's%20energy.</w:t>
        </w:r>
      </w:hyperlink>
      <w:r>
        <w:rPr>
          <w:rFonts w:ascii="Roboto" w:hAnsi="Roboto"/>
          <w:color w:val="000000"/>
          <w:sz w:val="21"/>
          <w:szCs w:val="21"/>
        </w:rPr>
        <w:t> (Accessed: 27/11/2023).</w:t>
      </w:r>
    </w:p>
    <w:p w14:paraId="24F65225"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ePure (2021) 'European renewable ethanol – key figures 2020', chrome-extension://efaidnbmnnnibpcajpcglclefindmkaj/</w:t>
      </w:r>
      <w:hyperlink r:id="rId71" w:tgtFrame="_blank" w:history="1">
        <w:r>
          <w:rPr>
            <w:rStyle w:val="Hyperlink"/>
            <w:rFonts w:ascii="Roboto" w:hAnsi="Roboto"/>
            <w:color w:val="0066CC"/>
            <w:sz w:val="21"/>
            <w:szCs w:val="21"/>
          </w:rPr>
          <w:t>https://www.epure.org/wp-content/uploads/2021/09/210823-DEF-PR-European-renewable-ethanol-Key-figures-2020-web.pdf.</w:t>
        </w:r>
      </w:hyperlink>
    </w:p>
    <w:p w14:paraId="18BA0938"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lastRenderedPageBreak/>
        <w:t>European Union (2021) </w:t>
      </w:r>
      <w:r>
        <w:rPr>
          <w:rFonts w:ascii="Roboto" w:hAnsi="Roboto"/>
          <w:i/>
          <w:iCs/>
          <w:color w:val="000000"/>
          <w:sz w:val="21"/>
          <w:szCs w:val="21"/>
        </w:rPr>
        <w:t>Reducing emissions from the shipping sector. </w:t>
      </w:r>
      <w:r>
        <w:rPr>
          <w:rFonts w:ascii="Roboto" w:hAnsi="Roboto"/>
          <w:color w:val="000000"/>
          <w:sz w:val="21"/>
          <w:szCs w:val="21"/>
        </w:rPr>
        <w:t>Available at: </w:t>
      </w:r>
      <w:hyperlink r:id="rId72" w:anchor=":~:text=Emissions%20from%20maritime%20transport%20are,to%20the%20EU" w:tgtFrame="_blank" w:history="1">
        <w:r>
          <w:rPr>
            <w:rStyle w:val="Hyperlink"/>
            <w:rFonts w:ascii="Roboto" w:hAnsi="Roboto"/>
            <w:color w:val="0066CC"/>
            <w:sz w:val="21"/>
            <w:szCs w:val="21"/>
          </w:rPr>
          <w:t>https://climate.ec.europa.eu/eu-action/transport/reducing-emissions-shipping-sector_en#:~:text=Emissions%20from%20maritime%20transport%20are,to%20the%20EU's%20climate%20objectives.</w:t>
        </w:r>
      </w:hyperlink>
      <w:r>
        <w:rPr>
          <w:rFonts w:ascii="Roboto" w:hAnsi="Roboto"/>
          <w:color w:val="000000"/>
          <w:sz w:val="21"/>
          <w:szCs w:val="21"/>
        </w:rPr>
        <w:t> (Accessed: 20/01/2024).</w:t>
      </w:r>
    </w:p>
    <w:p w14:paraId="34007087"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Fábio Bispo and O Joio e o Trigo (2023) </w:t>
      </w:r>
      <w:r>
        <w:rPr>
          <w:rFonts w:ascii="Roboto" w:hAnsi="Roboto"/>
          <w:i/>
          <w:iCs/>
          <w:color w:val="000000"/>
          <w:sz w:val="21"/>
          <w:szCs w:val="21"/>
        </w:rPr>
        <w:t> Climate emergency may channel millions in resources toward corn-based ethanol in the Amazon. </w:t>
      </w:r>
      <w:r>
        <w:rPr>
          <w:rFonts w:ascii="Roboto" w:hAnsi="Roboto"/>
          <w:color w:val="000000"/>
          <w:sz w:val="21"/>
          <w:szCs w:val="21"/>
        </w:rPr>
        <w:t>Available at: </w:t>
      </w:r>
      <w:hyperlink r:id="rId73" w:anchor=":~:text=In%20the%20Amazon%20and%20the,picture%2C%20especially%20in%20Mato%20Grosso." w:tgtFrame="_blank" w:history="1">
        <w:r>
          <w:rPr>
            <w:rStyle w:val="Hyperlink"/>
            <w:rFonts w:ascii="Roboto" w:hAnsi="Roboto"/>
            <w:color w:val="0066CC"/>
            <w:sz w:val="21"/>
            <w:szCs w:val="21"/>
          </w:rPr>
          <w:t>https://news.mongabay.com/2023/07/climate-emergency-may-channel-millions-in-resources-toward-corn-based-ethanol-in-the-amazon/#:~:text=In%20the%20Amazon%20and%20the,picture%2C%20especially%20in%20Mato%20Grosso.</w:t>
        </w:r>
      </w:hyperlink>
      <w:r>
        <w:rPr>
          <w:rFonts w:ascii="Roboto" w:hAnsi="Roboto"/>
          <w:color w:val="000000"/>
          <w:sz w:val="21"/>
          <w:szCs w:val="21"/>
        </w:rPr>
        <w:t> (Accessed: 23/01/2024).</w:t>
      </w:r>
    </w:p>
    <w:p w14:paraId="0FE9B3F4"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Gautam Kalghatgi (2018) 'Is it really the end of internal combustion engines and petroleum in transport?', </w:t>
      </w:r>
      <w:hyperlink r:id="rId74" w:tgtFrame="_blank" w:history="1">
        <w:r>
          <w:rPr>
            <w:rStyle w:val="Hyperlink"/>
            <w:rFonts w:ascii="Roboto" w:hAnsi="Roboto"/>
            <w:color w:val="0066CC"/>
            <w:sz w:val="21"/>
            <w:szCs w:val="21"/>
          </w:rPr>
          <w:t>https://www.sciencedirect.com/science/article/abs/pii/S0306261918307955?via%3Dihub.</w:t>
        </w:r>
      </w:hyperlink>
    </w:p>
    <w:p w14:paraId="13A94101"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Gazliya Nazimudheen (2023) </w:t>
      </w:r>
      <w:r>
        <w:rPr>
          <w:rFonts w:ascii="Roboto" w:hAnsi="Roboto"/>
          <w:i/>
          <w:iCs/>
          <w:color w:val="000000"/>
          <w:sz w:val="21"/>
          <w:szCs w:val="21"/>
        </w:rPr>
        <w:t>A Glance at Drop-in Biofuels. </w:t>
      </w:r>
      <w:r>
        <w:rPr>
          <w:rFonts w:ascii="Roboto" w:hAnsi="Roboto"/>
          <w:color w:val="000000"/>
          <w:sz w:val="21"/>
          <w:szCs w:val="21"/>
        </w:rPr>
        <w:t>Available at: </w:t>
      </w:r>
      <w:hyperlink r:id="rId75" w:tgtFrame="_blank" w:history="1">
        <w:r>
          <w:rPr>
            <w:rStyle w:val="Hyperlink"/>
            <w:rFonts w:ascii="Roboto" w:hAnsi="Roboto"/>
            <w:color w:val="0066CC"/>
            <w:sz w:val="21"/>
            <w:szCs w:val="21"/>
          </w:rPr>
          <w:t>https://www.bioenergyconsult.com/drop-in-biofuels/</w:t>
        </w:r>
      </w:hyperlink>
      <w:r>
        <w:rPr>
          <w:rFonts w:ascii="Roboto" w:hAnsi="Roboto"/>
          <w:color w:val="000000"/>
          <w:sz w:val="21"/>
          <w:szCs w:val="21"/>
        </w:rPr>
        <w:t> (Accessed: 27/11/2023).</w:t>
      </w:r>
    </w:p>
    <w:p w14:paraId="5F2F8107"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Geoff Cooper (2022) </w:t>
      </w:r>
      <w:r>
        <w:rPr>
          <w:rFonts w:ascii="Roboto" w:hAnsi="Roboto"/>
          <w:i/>
          <w:iCs/>
          <w:color w:val="000000"/>
          <w:sz w:val="21"/>
          <w:szCs w:val="21"/>
        </w:rPr>
        <w:t>The Truth About Ethanol and Carbon Emissions. </w:t>
      </w:r>
      <w:r>
        <w:rPr>
          <w:rFonts w:ascii="Roboto" w:hAnsi="Roboto"/>
          <w:color w:val="000000"/>
          <w:sz w:val="21"/>
          <w:szCs w:val="21"/>
        </w:rPr>
        <w:t>Available at: </w:t>
      </w:r>
      <w:hyperlink r:id="rId76" w:tgtFrame="_blank" w:history="1">
        <w:r>
          <w:rPr>
            <w:rStyle w:val="Hyperlink"/>
            <w:rFonts w:ascii="Roboto" w:hAnsi="Roboto"/>
            <w:color w:val="0066CC"/>
            <w:sz w:val="21"/>
            <w:szCs w:val="21"/>
          </w:rPr>
          <w:t>https://ethanolrfa.org/media-and-news/category/blog/article/2022/10/the-truth-about-ethanol-and-carbon-emissions</w:t>
        </w:r>
      </w:hyperlink>
      <w:r>
        <w:rPr>
          <w:rFonts w:ascii="Roboto" w:hAnsi="Roboto"/>
          <w:color w:val="000000"/>
          <w:sz w:val="21"/>
          <w:szCs w:val="21"/>
        </w:rPr>
        <w:t> (Accessed: 07/03/2024).</w:t>
      </w:r>
    </w:p>
    <w:p w14:paraId="3C75D631"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GOV.UK (2022a) </w:t>
      </w:r>
      <w:r>
        <w:rPr>
          <w:rFonts w:ascii="Roboto" w:hAnsi="Roboto"/>
          <w:i/>
          <w:iCs/>
          <w:color w:val="000000"/>
          <w:sz w:val="21"/>
          <w:szCs w:val="21"/>
        </w:rPr>
        <w:t>E10 petrol explained. </w:t>
      </w:r>
      <w:r>
        <w:rPr>
          <w:rFonts w:ascii="Roboto" w:hAnsi="Roboto"/>
          <w:color w:val="000000"/>
          <w:sz w:val="21"/>
          <w:szCs w:val="21"/>
        </w:rPr>
        <w:t>Available at: </w:t>
      </w:r>
      <w:hyperlink r:id="rId77" w:tgtFrame="_blank" w:history="1">
        <w:r>
          <w:rPr>
            <w:rStyle w:val="Hyperlink"/>
            <w:rFonts w:ascii="Roboto" w:hAnsi="Roboto"/>
            <w:color w:val="0066CC"/>
            <w:sz w:val="21"/>
            <w:szCs w:val="21"/>
          </w:rPr>
          <w:t>https://www.gov.uk/guidance/e10-petrol-explained</w:t>
        </w:r>
      </w:hyperlink>
      <w:r>
        <w:rPr>
          <w:rFonts w:ascii="Roboto" w:hAnsi="Roboto"/>
          <w:color w:val="000000"/>
          <w:sz w:val="21"/>
          <w:szCs w:val="21"/>
        </w:rPr>
        <w:t> (Accessed: 12/01/2024).</w:t>
      </w:r>
    </w:p>
    <w:p w14:paraId="0FA6D7D1"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GOV.UK (2022b) </w:t>
      </w:r>
      <w:r>
        <w:rPr>
          <w:rFonts w:ascii="Roboto" w:hAnsi="Roboto"/>
          <w:i/>
          <w:iCs/>
          <w:color w:val="000000"/>
          <w:sz w:val="21"/>
          <w:szCs w:val="21"/>
        </w:rPr>
        <w:t>E10 petrol explained. </w:t>
      </w:r>
      <w:r>
        <w:rPr>
          <w:rFonts w:ascii="Roboto" w:hAnsi="Roboto"/>
          <w:color w:val="000000"/>
          <w:sz w:val="21"/>
          <w:szCs w:val="21"/>
        </w:rPr>
        <w:t>Available at: </w:t>
      </w:r>
      <w:hyperlink r:id="rId78" w:anchor=":~:text=Contents&amp;text=Standard%20grade%20(95%20octane)%20petrol,changes%20apply%20to%20petrol%20only." w:tgtFrame="_blank" w:history="1">
        <w:r>
          <w:rPr>
            <w:rStyle w:val="Hyperlink"/>
            <w:rFonts w:ascii="Roboto" w:hAnsi="Roboto"/>
            <w:color w:val="0066CC"/>
            <w:sz w:val="21"/>
            <w:szCs w:val="21"/>
          </w:rPr>
          <w:t>https://www.gov.uk/guidance/e10-petrol-explained#:~:text=Contents&amp;text=Standard%20grade%20(95%20octane)%20petrol,changes%20apply%20to%20petrol%20only.</w:t>
        </w:r>
      </w:hyperlink>
      <w:r>
        <w:rPr>
          <w:rFonts w:ascii="Roboto" w:hAnsi="Roboto"/>
          <w:color w:val="000000"/>
          <w:sz w:val="21"/>
          <w:szCs w:val="21"/>
        </w:rPr>
        <w:t> (Accessed: 14/12/2023).</w:t>
      </w:r>
    </w:p>
    <w:p w14:paraId="0EB22161"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Gurusamy Azhaganathan and Ashok Bragadeshwaram (2022) 'Critical review on recent progress of ethanol fuelled flex-fuel engine characteristics', </w:t>
      </w:r>
      <w:hyperlink r:id="rId79" w:tgtFrame="_blank" w:history="1">
        <w:r>
          <w:rPr>
            <w:rStyle w:val="Hyperlink"/>
            <w:rFonts w:ascii="Roboto" w:hAnsi="Roboto"/>
            <w:color w:val="0066CC"/>
            <w:sz w:val="21"/>
            <w:szCs w:val="21"/>
          </w:rPr>
          <w:t>https://onlinelibrary.wiley.com/doi/full/10.1002/er.7610?saml_referrer.</w:t>
        </w:r>
      </w:hyperlink>
    </w:p>
    <w:p w14:paraId="62B73F68"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Hannah Ritchie and Pablo Rosado (2020) 'Explore global data on where our energy comes from, and how this is changing.', </w:t>
      </w:r>
      <w:hyperlink r:id="rId80" w:tgtFrame="_blank" w:history="1">
        <w:r>
          <w:rPr>
            <w:rStyle w:val="Hyperlink"/>
            <w:rFonts w:ascii="Roboto" w:hAnsi="Roboto"/>
            <w:color w:val="0066CC"/>
            <w:sz w:val="21"/>
            <w:szCs w:val="21"/>
          </w:rPr>
          <w:t>https://ourworldindata.org/energy-mix.</w:t>
        </w:r>
      </w:hyperlink>
    </w:p>
    <w:p w14:paraId="2B086953"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Hugo Griffiths (2019) </w:t>
      </w:r>
      <w:r>
        <w:rPr>
          <w:rFonts w:ascii="Roboto" w:hAnsi="Roboto"/>
          <w:i/>
          <w:iCs/>
          <w:color w:val="000000"/>
          <w:sz w:val="21"/>
          <w:szCs w:val="21"/>
        </w:rPr>
        <w:t>Official E5 petrol and B7 diesel fuel pump labels introduced on UK forecourts. </w:t>
      </w:r>
      <w:r>
        <w:rPr>
          <w:rFonts w:ascii="Roboto" w:hAnsi="Roboto"/>
          <w:color w:val="000000"/>
          <w:sz w:val="21"/>
          <w:szCs w:val="21"/>
        </w:rPr>
        <w:t>Available at: </w:t>
      </w:r>
      <w:hyperlink r:id="rId81" w:tgtFrame="_blank" w:history="1">
        <w:r>
          <w:rPr>
            <w:rStyle w:val="Hyperlink"/>
            <w:rFonts w:ascii="Roboto" w:hAnsi="Roboto"/>
            <w:color w:val="0066CC"/>
            <w:sz w:val="21"/>
            <w:szCs w:val="21"/>
          </w:rPr>
          <w:t>https://www.autoexpress.co.uk/car-news/106137/official-e5-petrol-and-b7-diesel-fuel-pump-labels-introduced-on-uk-forecourts</w:t>
        </w:r>
      </w:hyperlink>
      <w:r>
        <w:rPr>
          <w:rFonts w:ascii="Roboto" w:hAnsi="Roboto"/>
          <w:color w:val="000000"/>
          <w:sz w:val="21"/>
          <w:szCs w:val="21"/>
        </w:rPr>
        <w:t> (Accessed: 27/11/2023).</w:t>
      </w:r>
    </w:p>
    <w:p w14:paraId="7CBD683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Hui Xu, Longwen Ou, Yuan Li, Troy R. Hawkins and Michael Wang (2022) 'Life Cycle Greenhouse Gas Emissions of Biodiesel and Renewable Diesel Production in the United States', </w:t>
      </w:r>
      <w:hyperlink r:id="rId82" w:tgtFrame="_blank" w:history="1">
        <w:r>
          <w:rPr>
            <w:rStyle w:val="Hyperlink"/>
            <w:rFonts w:ascii="Roboto" w:hAnsi="Roboto"/>
            <w:color w:val="0066CC"/>
            <w:sz w:val="21"/>
            <w:szCs w:val="21"/>
          </w:rPr>
          <w:t>https://pubs.acs.org/doi/10.1021/acs.est.2c00289.</w:t>
        </w:r>
      </w:hyperlink>
    </w:p>
    <w:p w14:paraId="09552397"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Ian Tiseo (2023) </w:t>
      </w:r>
      <w:r>
        <w:rPr>
          <w:rFonts w:ascii="Roboto" w:hAnsi="Roboto"/>
          <w:i/>
          <w:iCs/>
          <w:color w:val="000000"/>
          <w:sz w:val="21"/>
          <w:szCs w:val="21"/>
        </w:rPr>
        <w:t>Distribution of carbon dioxide emissions worldwide in 2022, by sector. </w:t>
      </w:r>
      <w:r>
        <w:rPr>
          <w:rFonts w:ascii="Roboto" w:hAnsi="Roboto"/>
          <w:color w:val="000000"/>
          <w:sz w:val="21"/>
          <w:szCs w:val="21"/>
        </w:rPr>
        <w:t>Available at: </w:t>
      </w:r>
      <w:hyperlink r:id="rId83" w:tgtFrame="_blank" w:history="1">
        <w:r>
          <w:rPr>
            <w:rStyle w:val="Hyperlink"/>
            <w:rFonts w:ascii="Roboto" w:hAnsi="Roboto"/>
            <w:color w:val="0066CC"/>
            <w:sz w:val="21"/>
            <w:szCs w:val="21"/>
          </w:rPr>
          <w:t>https://www.statista.com/statistics/1129656/global-share-of-co2-emissions-from-fossil-fuel-and-cement/</w:t>
        </w:r>
      </w:hyperlink>
      <w:r>
        <w:rPr>
          <w:rFonts w:ascii="Roboto" w:hAnsi="Roboto"/>
          <w:color w:val="000000"/>
          <w:sz w:val="21"/>
          <w:szCs w:val="21"/>
        </w:rPr>
        <w:t> (Accessed: 17/10/23).</w:t>
      </w:r>
    </w:p>
    <w:p w14:paraId="2242FE25"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IEA (2019) </w:t>
      </w:r>
      <w:r>
        <w:rPr>
          <w:rFonts w:ascii="Roboto" w:hAnsi="Roboto"/>
          <w:i/>
          <w:iCs/>
          <w:color w:val="000000"/>
          <w:sz w:val="21"/>
          <w:szCs w:val="21"/>
        </w:rPr>
        <w:t>How competitive is biofuel production in Brazil and the United States? </w:t>
      </w:r>
      <w:r>
        <w:rPr>
          <w:rFonts w:ascii="Roboto" w:hAnsi="Roboto"/>
          <w:color w:val="000000"/>
          <w:sz w:val="21"/>
          <w:szCs w:val="21"/>
        </w:rPr>
        <w:t>Available at: </w:t>
      </w:r>
      <w:hyperlink r:id="rId84" w:tgtFrame="_blank" w:history="1">
        <w:r>
          <w:rPr>
            <w:rStyle w:val="Hyperlink"/>
            <w:rFonts w:ascii="Roboto" w:hAnsi="Roboto"/>
            <w:color w:val="0066CC"/>
            <w:sz w:val="21"/>
            <w:szCs w:val="21"/>
          </w:rPr>
          <w:t>https://www.iea.org/articles/how-competitive-is-biofuel-production-in-brazil-and-the-united-states</w:t>
        </w:r>
      </w:hyperlink>
      <w:r>
        <w:rPr>
          <w:rFonts w:ascii="Roboto" w:hAnsi="Roboto"/>
          <w:color w:val="000000"/>
          <w:sz w:val="21"/>
          <w:szCs w:val="21"/>
        </w:rPr>
        <w:t> (Accessed: 06/01/2024).</w:t>
      </w:r>
    </w:p>
    <w:p w14:paraId="7F1CA44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Jessica Clifton (2021) </w:t>
      </w:r>
      <w:r>
        <w:rPr>
          <w:rFonts w:ascii="Roboto" w:hAnsi="Roboto"/>
          <w:i/>
          <w:iCs/>
          <w:color w:val="000000"/>
          <w:sz w:val="21"/>
          <w:szCs w:val="21"/>
        </w:rPr>
        <w:t>What is the distillation process? </w:t>
      </w:r>
      <w:r>
        <w:rPr>
          <w:rFonts w:ascii="Roboto" w:hAnsi="Roboto"/>
          <w:color w:val="000000"/>
          <w:sz w:val="21"/>
          <w:szCs w:val="21"/>
        </w:rPr>
        <w:t>Available at: </w:t>
      </w:r>
      <w:hyperlink r:id="rId85" w:tgtFrame="_blank" w:history="1">
        <w:r>
          <w:rPr>
            <w:rStyle w:val="Hyperlink"/>
            <w:rFonts w:ascii="Roboto" w:hAnsi="Roboto"/>
            <w:color w:val="0066CC"/>
            <w:sz w:val="21"/>
            <w:szCs w:val="21"/>
          </w:rPr>
          <w:t>https://www.chemicals.co.uk/blog/what-is-the-distillation-process</w:t>
        </w:r>
      </w:hyperlink>
      <w:r>
        <w:rPr>
          <w:rFonts w:ascii="Roboto" w:hAnsi="Roboto"/>
          <w:color w:val="000000"/>
          <w:sz w:val="21"/>
          <w:szCs w:val="21"/>
        </w:rPr>
        <w:t> (Accessed: 11/12/2023).</w:t>
      </w:r>
    </w:p>
    <w:p w14:paraId="08D866DC"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Jon Luecke (2021) 'Rapid prediction of fuel research octane number and octane sensitivity using the AFIDA constant-volume combustion chamber', </w:t>
      </w:r>
      <w:hyperlink r:id="rId86" w:tgtFrame="_blank" w:history="1">
        <w:r>
          <w:rPr>
            <w:rStyle w:val="Hyperlink"/>
            <w:rFonts w:ascii="Roboto" w:hAnsi="Roboto"/>
            <w:color w:val="0066CC"/>
            <w:sz w:val="21"/>
            <w:szCs w:val="21"/>
          </w:rPr>
          <w:t>https://www.sciencedirect.com/science/article/pii/S0016236121008462?casa_token=PW-QOfMsh0YAAAAA:U3QrzgGkd6BF0Y4UuyiBdtZ3sHTgcUdQf6JCmailH6I02FmBxb4r5yu4tUrip2Qdg5bZaw86.</w:t>
        </w:r>
      </w:hyperlink>
    </w:p>
    <w:p w14:paraId="70EEB8A5"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lastRenderedPageBreak/>
        <w:t>Katie Rodriguez (2015) </w:t>
      </w:r>
      <w:r>
        <w:rPr>
          <w:rFonts w:ascii="Roboto" w:hAnsi="Roboto"/>
          <w:i/>
          <w:iCs/>
          <w:color w:val="000000"/>
          <w:sz w:val="21"/>
          <w:szCs w:val="21"/>
        </w:rPr>
        <w:t>Brazil’s agricultural policy must protect the environment. </w:t>
      </w:r>
      <w:r>
        <w:rPr>
          <w:rFonts w:ascii="Roboto" w:hAnsi="Roboto"/>
          <w:color w:val="000000"/>
          <w:sz w:val="21"/>
          <w:szCs w:val="21"/>
        </w:rPr>
        <w:t>Available at: </w:t>
      </w:r>
      <w:hyperlink r:id="rId87" w:anchor=":~:text=Brazil%20being%20home%20to%20the,for%20agriculture%20including%20sugarcane%20production." w:tgtFrame="_blank" w:history="1">
        <w:r>
          <w:rPr>
            <w:rStyle w:val="Hyperlink"/>
            <w:rFonts w:ascii="Roboto" w:hAnsi="Roboto"/>
            <w:color w:val="0066CC"/>
            <w:sz w:val="21"/>
            <w:szCs w:val="21"/>
          </w:rPr>
          <w:t>https://www.ucl.ac.uk/bartlett/sustainable/brazils-agricultural-policy-must-protect-environment-0#:~:text=Brazil%20being%20home%20to%20the,for%20agriculture%20including%20sugarcane%20production.</w:t>
        </w:r>
      </w:hyperlink>
      <w:r>
        <w:rPr>
          <w:rFonts w:ascii="Roboto" w:hAnsi="Roboto"/>
          <w:color w:val="000000"/>
          <w:sz w:val="21"/>
          <w:szCs w:val="21"/>
        </w:rPr>
        <w:t> (Accessed: 06/01/2024).</w:t>
      </w:r>
    </w:p>
    <w:p w14:paraId="112E9106"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KIMBERLY HICKOK (2024) </w:t>
      </w:r>
      <w:r>
        <w:rPr>
          <w:rFonts w:ascii="Roboto" w:hAnsi="Roboto"/>
          <w:i/>
          <w:iCs/>
          <w:color w:val="000000"/>
          <w:sz w:val="21"/>
          <w:szCs w:val="21"/>
        </w:rPr>
        <w:t>The United States's Corn Belt is making its own weather. </w:t>
      </w:r>
      <w:r>
        <w:rPr>
          <w:rFonts w:ascii="Roboto" w:hAnsi="Roboto"/>
          <w:color w:val="000000"/>
          <w:sz w:val="21"/>
          <w:szCs w:val="21"/>
        </w:rPr>
        <w:t>Available at: </w:t>
      </w:r>
      <w:hyperlink r:id="rId88" w:tgtFrame="_blank" w:history="1">
        <w:r>
          <w:rPr>
            <w:rStyle w:val="Hyperlink"/>
            <w:rFonts w:ascii="Roboto" w:hAnsi="Roboto"/>
            <w:color w:val="0066CC"/>
            <w:sz w:val="21"/>
            <w:szCs w:val="21"/>
          </w:rPr>
          <w:t>https://www.science.org/content/article/america-s-corn-belt-making-its-own-weather</w:t>
        </w:r>
      </w:hyperlink>
      <w:r>
        <w:rPr>
          <w:rFonts w:ascii="Roboto" w:hAnsi="Roboto"/>
          <w:color w:val="000000"/>
          <w:sz w:val="21"/>
          <w:szCs w:val="21"/>
        </w:rPr>
        <w:t> (Accessed: 06/01/2024).</w:t>
      </w:r>
    </w:p>
    <w:p w14:paraId="427E490E"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Knothe, G., Krahl, J. and Van Gerpen, J. (2015) </w:t>
      </w:r>
      <w:r>
        <w:rPr>
          <w:rFonts w:ascii="Roboto" w:hAnsi="Roboto"/>
          <w:i/>
          <w:iCs/>
          <w:color w:val="000000"/>
          <w:sz w:val="21"/>
          <w:szCs w:val="21"/>
        </w:rPr>
        <w:t>The biodiesel handbook</w:t>
      </w:r>
      <w:r>
        <w:rPr>
          <w:rFonts w:ascii="Roboto" w:hAnsi="Roboto"/>
          <w:color w:val="000000"/>
          <w:sz w:val="21"/>
          <w:szCs w:val="21"/>
        </w:rPr>
        <w:t> Elsevier.</w:t>
      </w:r>
    </w:p>
    <w:p w14:paraId="01C56892"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LEC (2020) </w:t>
      </w:r>
      <w:r>
        <w:rPr>
          <w:rFonts w:ascii="Roboto" w:hAnsi="Roboto"/>
          <w:i/>
          <w:iCs/>
          <w:color w:val="000000"/>
          <w:sz w:val="21"/>
          <w:szCs w:val="21"/>
        </w:rPr>
        <w:t>A Short History of Biofuels. </w:t>
      </w:r>
      <w:r>
        <w:rPr>
          <w:rFonts w:ascii="Roboto" w:hAnsi="Roboto"/>
          <w:color w:val="000000"/>
          <w:sz w:val="21"/>
          <w:szCs w:val="21"/>
        </w:rPr>
        <w:t>Available at: </w:t>
      </w:r>
      <w:hyperlink r:id="rId89" w:tgtFrame="_blank" w:history="1">
        <w:r>
          <w:rPr>
            <w:rStyle w:val="Hyperlink"/>
            <w:rFonts w:ascii="Roboto" w:hAnsi="Roboto"/>
            <w:color w:val="0066CC"/>
            <w:sz w:val="21"/>
            <w:szCs w:val="21"/>
          </w:rPr>
          <w:t>https://lee-enterprises.com/a-short-history-of-biofuels/</w:t>
        </w:r>
      </w:hyperlink>
      <w:r>
        <w:rPr>
          <w:rFonts w:ascii="Roboto" w:hAnsi="Roboto"/>
          <w:color w:val="000000"/>
          <w:sz w:val="21"/>
          <w:szCs w:val="21"/>
        </w:rPr>
        <w:t> (Accessed: 27/11/2023).</w:t>
      </w:r>
    </w:p>
    <w:p w14:paraId="0D494B49"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Mansour Al Qubeissi (2019) 'Introductory Chapter: Biofuels - Challenges and Opportunities', , pp. 1</w:t>
      </w:r>
      <w:hyperlink r:id="rId90" w:tgtFrame="_blank" w:history="1">
        <w:r>
          <w:rPr>
            <w:rStyle w:val="Hyperlink"/>
            <w:rFonts w:ascii="Roboto" w:hAnsi="Roboto"/>
            <w:color w:val="0066CC"/>
            <w:sz w:val="21"/>
            <w:szCs w:val="21"/>
          </w:rPr>
          <w:t>https://www.intechopen.com/chapters/65383.</w:t>
        </w:r>
      </w:hyperlink>
    </w:p>
    <w:p w14:paraId="4FD9E35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MARIA MELLOR </w:t>
      </w:r>
      <w:r>
        <w:rPr>
          <w:rFonts w:ascii="Roboto" w:hAnsi="Roboto"/>
          <w:i/>
          <w:iCs/>
          <w:color w:val="000000"/>
          <w:sz w:val="21"/>
          <w:szCs w:val="21"/>
        </w:rPr>
        <w:t>Biofuels are meant to clean up flying’s carbon crisis. They won’t. </w:t>
      </w:r>
      <w:r>
        <w:rPr>
          <w:rFonts w:ascii="Roboto" w:hAnsi="Roboto"/>
          <w:color w:val="000000"/>
          <w:sz w:val="21"/>
          <w:szCs w:val="21"/>
        </w:rPr>
        <w:t>Available at: </w:t>
      </w:r>
      <w:hyperlink r:id="rId91" w:anchor=":~:text=But%20just%20because%20biofuels%20are,that%20figure%20is%2075.1g." w:tgtFrame="_blank" w:history="1">
        <w:r>
          <w:rPr>
            <w:rStyle w:val="Hyperlink"/>
            <w:rFonts w:ascii="Roboto" w:hAnsi="Roboto"/>
            <w:color w:val="0066CC"/>
            <w:sz w:val="21"/>
            <w:szCs w:val="21"/>
          </w:rPr>
          <w:t>https://www.wired.co.uk/article/biofuels-aviation-carbon-emissions#:~:text=But%20just%20because%20biofuels%20are,that%20figure%20is%2075.1g.</w:t>
        </w:r>
      </w:hyperlink>
      <w:r>
        <w:rPr>
          <w:rFonts w:ascii="Roboto" w:hAnsi="Roboto"/>
          <w:color w:val="000000"/>
          <w:sz w:val="21"/>
          <w:szCs w:val="21"/>
        </w:rPr>
        <w:t> (Accessed: 27/11/2023).</w:t>
      </w:r>
    </w:p>
    <w:p w14:paraId="74F498A7"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Michael Jerry Antal and Morten Grønli (2003) '</w:t>
      </w:r>
      <w:hyperlink r:id="rId92" w:tgtFrame="_blank" w:history="1">
        <w:r>
          <w:rPr>
            <w:rStyle w:val="Hyperlink"/>
            <w:rFonts w:ascii="Roboto" w:hAnsi="Roboto"/>
            <w:color w:val="0066CC"/>
            <w:sz w:val="21"/>
            <w:szCs w:val="21"/>
          </w:rPr>
          <w:t>https://pubs.acs.org/doi/full/10.1021/ie0207919',</w:t>
        </w:r>
      </w:hyperlink>
      <w:r>
        <w:rPr>
          <w:rFonts w:ascii="Roboto" w:hAnsi="Roboto"/>
          <w:color w:val="000000"/>
          <w:sz w:val="21"/>
          <w:szCs w:val="21"/>
        </w:rPr>
        <w:t> </w:t>
      </w:r>
      <w:hyperlink r:id="rId93" w:tgtFrame="_blank" w:history="1">
        <w:r>
          <w:rPr>
            <w:rStyle w:val="Hyperlink"/>
            <w:rFonts w:ascii="Roboto" w:hAnsi="Roboto"/>
            <w:color w:val="0066CC"/>
            <w:sz w:val="21"/>
            <w:szCs w:val="21"/>
          </w:rPr>
          <w:t>https://pubs.acs.org/doi/full/10.1021/ie0207919.</w:t>
        </w:r>
      </w:hyperlink>
    </w:p>
    <w:p w14:paraId="669137D3"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Mingxin Guo, Weiping Song and Jeremy Buhain (2015) 'Bioenergy and biofuels: History, status, and perspective', </w:t>
      </w:r>
      <w:r>
        <w:rPr>
          <w:rFonts w:ascii="Roboto" w:hAnsi="Roboto"/>
          <w:i/>
          <w:iCs/>
          <w:color w:val="000000"/>
          <w:sz w:val="21"/>
          <w:szCs w:val="21"/>
        </w:rPr>
        <w:t>Renewable and Sustainable Energy Reviews, </w:t>
      </w:r>
      <w:hyperlink r:id="rId94" w:anchor="bib5." w:tgtFrame="_blank" w:history="1">
        <w:r>
          <w:rPr>
            <w:rStyle w:val="Hyperlink"/>
            <w:rFonts w:ascii="Roboto" w:hAnsi="Roboto"/>
            <w:color w:val="0066CC"/>
            <w:sz w:val="21"/>
            <w:szCs w:val="21"/>
          </w:rPr>
          <w:t>https://www-sciencedirect-com.ezproxy.staffs.ac.uk/science/article/pii/S1364032114008302?via%3Dihub#bib5.</w:t>
        </w:r>
      </w:hyperlink>
    </w:p>
    <w:p w14:paraId="6C178EE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N. Sönnichsen (2023) </w:t>
      </w:r>
      <w:r>
        <w:rPr>
          <w:rFonts w:ascii="Roboto" w:hAnsi="Roboto"/>
          <w:i/>
          <w:iCs/>
          <w:color w:val="000000"/>
          <w:sz w:val="21"/>
          <w:szCs w:val="21"/>
        </w:rPr>
        <w:t>Leading producers of ethanol by capacity in the United States as of 2023. </w:t>
      </w:r>
      <w:r>
        <w:rPr>
          <w:rFonts w:ascii="Roboto" w:hAnsi="Roboto"/>
          <w:color w:val="000000"/>
          <w:sz w:val="21"/>
          <w:szCs w:val="21"/>
        </w:rPr>
        <w:t>Available at: </w:t>
      </w:r>
      <w:hyperlink r:id="rId95" w:anchor=":~:text=Poet%20Biorefining%20is%20the%20largest,as%20a%20motor%20fuel%20additive." w:tgtFrame="_blank" w:history="1">
        <w:r>
          <w:rPr>
            <w:rStyle w:val="Hyperlink"/>
            <w:rFonts w:ascii="Roboto" w:hAnsi="Roboto"/>
            <w:color w:val="0066CC"/>
            <w:sz w:val="21"/>
            <w:szCs w:val="21"/>
          </w:rPr>
          <w:t>https://www.statista.com/statistics/828532/largest-us-ethanol-producers-by-capacity/#:~:text=Poet%20Biorefining%20is%20the%20largest,as%20a%20motor%20fuel%20additive.</w:t>
        </w:r>
      </w:hyperlink>
      <w:r>
        <w:rPr>
          <w:rFonts w:ascii="Roboto" w:hAnsi="Roboto"/>
          <w:color w:val="000000"/>
          <w:sz w:val="21"/>
          <w:szCs w:val="21"/>
        </w:rPr>
        <w:t> (Accessed: 10/12/2023).</w:t>
      </w:r>
    </w:p>
    <w:p w14:paraId="5ED28B1C"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NASA (2023a) </w:t>
      </w:r>
      <w:r>
        <w:rPr>
          <w:rFonts w:ascii="Roboto" w:hAnsi="Roboto"/>
          <w:i/>
          <w:iCs/>
          <w:color w:val="000000"/>
          <w:sz w:val="21"/>
          <w:szCs w:val="21"/>
        </w:rPr>
        <w:t>Carbon Dioxide. </w:t>
      </w:r>
      <w:r>
        <w:rPr>
          <w:rFonts w:ascii="Roboto" w:hAnsi="Roboto"/>
          <w:color w:val="000000"/>
          <w:sz w:val="21"/>
          <w:szCs w:val="21"/>
        </w:rPr>
        <w:t>Available at: </w:t>
      </w:r>
      <w:hyperlink r:id="rId96" w:anchor=":~:text=Carbon%20dioxide%20in%20the%20atmosphere,in%20less%20than%20200%20years." w:tgtFrame="_blank" w:history="1">
        <w:r>
          <w:rPr>
            <w:rStyle w:val="Hyperlink"/>
            <w:rFonts w:ascii="Roboto" w:hAnsi="Roboto"/>
            <w:color w:val="0066CC"/>
            <w:sz w:val="21"/>
            <w:szCs w:val="21"/>
          </w:rPr>
          <w:t>https://climate.nasa.gov/vital-signs/carbon-dioxide/#:~:text=Carbon%20dioxide%20in%20the%20atmosphere,in%20less%20than%20200%20years.</w:t>
        </w:r>
      </w:hyperlink>
      <w:r>
        <w:rPr>
          <w:rFonts w:ascii="Roboto" w:hAnsi="Roboto"/>
          <w:color w:val="000000"/>
          <w:sz w:val="21"/>
          <w:szCs w:val="21"/>
        </w:rPr>
        <w:t> (Accessed: 27/11/2023).</w:t>
      </w:r>
    </w:p>
    <w:p w14:paraId="4E2FA4C9"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NASA (2023b) </w:t>
      </w:r>
      <w:r>
        <w:rPr>
          <w:rFonts w:ascii="Roboto" w:hAnsi="Roboto"/>
          <w:i/>
          <w:iCs/>
          <w:color w:val="000000"/>
          <w:sz w:val="21"/>
          <w:szCs w:val="21"/>
        </w:rPr>
        <w:t>What is the greenhouse effect? </w:t>
      </w:r>
      <w:r>
        <w:rPr>
          <w:rFonts w:ascii="Roboto" w:hAnsi="Roboto"/>
          <w:color w:val="000000"/>
          <w:sz w:val="21"/>
          <w:szCs w:val="21"/>
        </w:rPr>
        <w:t>Available at: </w:t>
      </w:r>
      <w:hyperlink r:id="rId97" w:tgtFrame="_blank" w:history="1">
        <w:r>
          <w:rPr>
            <w:rStyle w:val="Hyperlink"/>
            <w:rFonts w:ascii="Roboto" w:hAnsi="Roboto"/>
            <w:color w:val="0066CC"/>
            <w:sz w:val="21"/>
            <w:szCs w:val="21"/>
          </w:rPr>
          <w:t>https://climate.nasa.gov/faq/19/what-is-the-greenhouse-effect/</w:t>
        </w:r>
      </w:hyperlink>
      <w:r>
        <w:rPr>
          <w:rFonts w:ascii="Roboto" w:hAnsi="Roboto"/>
          <w:color w:val="000000"/>
          <w:sz w:val="21"/>
          <w:szCs w:val="21"/>
        </w:rPr>
        <w:t> (Accessed: 30/12/2023).</w:t>
      </w:r>
    </w:p>
    <w:p w14:paraId="14D19747"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NASA (2016) </w:t>
      </w:r>
      <w:r>
        <w:rPr>
          <w:rFonts w:ascii="Roboto" w:hAnsi="Roboto"/>
          <w:i/>
          <w:iCs/>
          <w:color w:val="000000"/>
          <w:sz w:val="21"/>
          <w:szCs w:val="21"/>
        </w:rPr>
        <w:t>10 interesting things about air. </w:t>
      </w:r>
      <w:r>
        <w:rPr>
          <w:rFonts w:ascii="Roboto" w:hAnsi="Roboto"/>
          <w:color w:val="000000"/>
          <w:sz w:val="21"/>
          <w:szCs w:val="21"/>
        </w:rPr>
        <w:t>Available at: </w:t>
      </w:r>
      <w:hyperlink r:id="rId98" w:tgtFrame="_blank" w:history="1">
        <w:r>
          <w:rPr>
            <w:rStyle w:val="Hyperlink"/>
            <w:rFonts w:ascii="Roboto" w:hAnsi="Roboto"/>
            <w:color w:val="0066CC"/>
            <w:sz w:val="21"/>
            <w:szCs w:val="21"/>
          </w:rPr>
          <w:t>https://climate.nasa.gov/news/2491/10-interesting-things-about-air/</w:t>
        </w:r>
      </w:hyperlink>
      <w:r>
        <w:rPr>
          <w:rFonts w:ascii="Roboto" w:hAnsi="Roboto"/>
          <w:color w:val="000000"/>
          <w:sz w:val="21"/>
          <w:szCs w:val="21"/>
        </w:rPr>
        <w:t> (Accessed: 04/02/2024).</w:t>
      </w:r>
    </w:p>
    <w:p w14:paraId="47A5339E"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Nathan Chandler (2008) </w:t>
      </w:r>
      <w:r>
        <w:rPr>
          <w:rFonts w:ascii="Roboto" w:hAnsi="Roboto"/>
          <w:i/>
          <w:iCs/>
          <w:color w:val="000000"/>
          <w:sz w:val="21"/>
          <w:szCs w:val="21"/>
        </w:rPr>
        <w:t>Flexible Fuel Technology: Flex Engines. </w:t>
      </w:r>
      <w:r>
        <w:rPr>
          <w:rFonts w:ascii="Roboto" w:hAnsi="Roboto"/>
          <w:color w:val="000000"/>
          <w:sz w:val="21"/>
          <w:szCs w:val="21"/>
        </w:rPr>
        <w:t>Available at: </w:t>
      </w:r>
      <w:hyperlink r:id="rId99" w:tgtFrame="_blank" w:history="1">
        <w:r>
          <w:rPr>
            <w:rStyle w:val="Hyperlink"/>
            <w:rFonts w:ascii="Roboto" w:hAnsi="Roboto"/>
            <w:color w:val="0066CC"/>
            <w:sz w:val="21"/>
            <w:szCs w:val="21"/>
          </w:rPr>
          <w:t>https://auto.howstuffworks.com/fuel-efficiency/fuel-consumption/make-your-own-ethanol.htm</w:t>
        </w:r>
      </w:hyperlink>
      <w:r>
        <w:rPr>
          <w:rFonts w:ascii="Roboto" w:hAnsi="Roboto"/>
          <w:color w:val="000000"/>
          <w:sz w:val="21"/>
          <w:szCs w:val="21"/>
        </w:rPr>
        <w:t> (Accessed: 29/01/2024).</w:t>
      </w:r>
    </w:p>
    <w:p w14:paraId="27BA106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National Library Of Medicine (2004a) </w:t>
      </w:r>
      <w:r>
        <w:rPr>
          <w:rFonts w:ascii="Roboto" w:hAnsi="Roboto"/>
          <w:i/>
          <w:iCs/>
          <w:color w:val="000000"/>
          <w:sz w:val="21"/>
          <w:szCs w:val="21"/>
        </w:rPr>
        <w:t>Ethanol. </w:t>
      </w:r>
      <w:r>
        <w:rPr>
          <w:rFonts w:ascii="Roboto" w:hAnsi="Roboto"/>
          <w:color w:val="000000"/>
          <w:sz w:val="21"/>
          <w:szCs w:val="21"/>
        </w:rPr>
        <w:t>Available at: </w:t>
      </w:r>
      <w:hyperlink r:id="rId100" w:tgtFrame="_blank" w:history="1">
        <w:r>
          <w:rPr>
            <w:rStyle w:val="Hyperlink"/>
            <w:rFonts w:ascii="Roboto" w:hAnsi="Roboto"/>
            <w:color w:val="0066CC"/>
            <w:sz w:val="21"/>
            <w:szCs w:val="21"/>
          </w:rPr>
          <w:t>https://pubchem.ncbi.nlm.nih.gov/compound/Ethanol</w:t>
        </w:r>
      </w:hyperlink>
      <w:r>
        <w:rPr>
          <w:rFonts w:ascii="Roboto" w:hAnsi="Roboto"/>
          <w:color w:val="000000"/>
          <w:sz w:val="21"/>
          <w:szCs w:val="21"/>
        </w:rPr>
        <w:t> (Accessed: 04/02/2024).</w:t>
      </w:r>
    </w:p>
    <w:p w14:paraId="28146815"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National Library Of Medicine (2004b) </w:t>
      </w:r>
      <w:r>
        <w:rPr>
          <w:rFonts w:ascii="Roboto" w:hAnsi="Roboto"/>
          <w:i/>
          <w:iCs/>
          <w:color w:val="000000"/>
          <w:sz w:val="21"/>
          <w:szCs w:val="21"/>
        </w:rPr>
        <w:t>Octane. </w:t>
      </w:r>
      <w:r>
        <w:rPr>
          <w:rFonts w:ascii="Roboto" w:hAnsi="Roboto"/>
          <w:color w:val="000000"/>
          <w:sz w:val="21"/>
          <w:szCs w:val="21"/>
        </w:rPr>
        <w:t>Available at: </w:t>
      </w:r>
      <w:hyperlink r:id="rId101" w:tgtFrame="_blank" w:history="1">
        <w:r>
          <w:rPr>
            <w:rStyle w:val="Hyperlink"/>
            <w:rFonts w:ascii="Roboto" w:hAnsi="Roboto"/>
            <w:color w:val="0066CC"/>
            <w:sz w:val="21"/>
            <w:szCs w:val="21"/>
          </w:rPr>
          <w:t>https://pubchem.ncbi.nlm.nih.gov/compound/Octane</w:t>
        </w:r>
      </w:hyperlink>
      <w:r>
        <w:rPr>
          <w:rFonts w:ascii="Roboto" w:hAnsi="Roboto"/>
          <w:color w:val="000000"/>
          <w:sz w:val="21"/>
          <w:szCs w:val="21"/>
        </w:rPr>
        <w:t> (Accessed: 04/02/2024).</w:t>
      </w:r>
    </w:p>
    <w:p w14:paraId="31E9C299"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Nuffield Council on Bioethics (2011) 'Biofuels:</w:t>
      </w:r>
      <w:r>
        <w:rPr>
          <w:rFonts w:ascii="Roboto" w:hAnsi="Roboto"/>
          <w:color w:val="000000"/>
          <w:sz w:val="21"/>
          <w:szCs w:val="21"/>
        </w:rPr>
        <w:br/>
        <w:t>ethical issues</w:t>
      </w:r>
      <w:r>
        <w:rPr>
          <w:rFonts w:ascii="Roboto" w:hAnsi="Roboto"/>
          <w:color w:val="000000"/>
          <w:sz w:val="21"/>
          <w:szCs w:val="21"/>
        </w:rPr>
        <w:br/>
        <w:t>A guide to the report', , pp. 3-6</w:t>
      </w:r>
      <w:hyperlink r:id="rId102" w:tgtFrame="_blank" w:history="1">
        <w:r>
          <w:rPr>
            <w:rStyle w:val="Hyperlink"/>
            <w:rFonts w:ascii="Roboto" w:hAnsi="Roboto"/>
            <w:color w:val="0066CC"/>
            <w:sz w:val="21"/>
            <w:szCs w:val="21"/>
          </w:rPr>
          <w:t>https://www.nuffieldbioethics.org/assets/pdfs/Biofuels_ethical_issues_A5_Guide.pdf.</w:t>
        </w:r>
      </w:hyperlink>
    </w:p>
    <w:p w14:paraId="6FDB40AB"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Peter Weiland (2010) 'Biogas production: current state and perspectives', , pp. 1</w:t>
      </w:r>
      <w:hyperlink r:id="rId103" w:tgtFrame="_blank" w:history="1">
        <w:r>
          <w:rPr>
            <w:rStyle w:val="Hyperlink"/>
            <w:rFonts w:ascii="Roboto" w:hAnsi="Roboto"/>
            <w:color w:val="0066CC"/>
            <w:sz w:val="21"/>
            <w:szCs w:val="21"/>
          </w:rPr>
          <w:t>https://www.proquest.com/docview/229581312?parentSessionId=1TcVBpgyRK7TFvGG%2F7xtYsTUvUx4eu9fi2oIguqIfRU%3D&amp;pq-origsite=primo&amp;accountid=17254.</w:t>
        </w:r>
      </w:hyperlink>
    </w:p>
    <w:p w14:paraId="494CDF33"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lastRenderedPageBreak/>
        <w:t>Pippa Crerar, Fiona Harvey and Kiran Stacey. (2023) 'Rishi Sunak announces U-turn on key green targets', </w:t>
      </w:r>
      <w:r>
        <w:rPr>
          <w:rFonts w:ascii="Roboto" w:hAnsi="Roboto"/>
          <w:i/>
          <w:iCs/>
          <w:color w:val="000000"/>
          <w:sz w:val="21"/>
          <w:szCs w:val="21"/>
        </w:rPr>
        <w:t>The Guardian, </w:t>
      </w:r>
      <w:r>
        <w:rPr>
          <w:rFonts w:ascii="Roboto" w:hAnsi="Roboto"/>
          <w:color w:val="000000"/>
          <w:sz w:val="21"/>
          <w:szCs w:val="21"/>
        </w:rPr>
        <w:t>Sep 20, </w:t>
      </w:r>
      <w:hyperlink r:id="rId104" w:tgtFrame="_blank" w:history="1">
        <w:r>
          <w:rPr>
            <w:rStyle w:val="Hyperlink"/>
            <w:rFonts w:ascii="Roboto" w:hAnsi="Roboto"/>
            <w:color w:val="0066CC"/>
            <w:sz w:val="21"/>
            <w:szCs w:val="21"/>
          </w:rPr>
          <w:t>https://www.theguardian.com/environment/2023/sep/20/rishi-sunak-confirms-rollback-of-key-green-targets</w:t>
        </w:r>
      </w:hyperlink>
      <w:r>
        <w:rPr>
          <w:rFonts w:ascii="Roboto" w:hAnsi="Roboto"/>
          <w:color w:val="000000"/>
          <w:sz w:val="21"/>
          <w:szCs w:val="21"/>
        </w:rPr>
        <w:t> 17/10/23.</w:t>
      </w:r>
    </w:p>
    <w:p w14:paraId="251B83C4"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Prasanna Borse and Amol Sheth (2017) 'Technological and Commercial Update for First- and Second-Generation Ethanol Production in India', </w:t>
      </w:r>
      <w:hyperlink r:id="rId105" w:tgtFrame="_blank" w:history="1">
        <w:r>
          <w:rPr>
            <w:rStyle w:val="Hyperlink"/>
            <w:rFonts w:ascii="Roboto" w:hAnsi="Roboto"/>
            <w:color w:val="0066CC"/>
            <w:sz w:val="21"/>
            <w:szCs w:val="21"/>
          </w:rPr>
          <w:t>https://link.springer.com/chapter/10.1007/978-3-319-50219-9_13.</w:t>
        </w:r>
      </w:hyperlink>
    </w:p>
    <w:p w14:paraId="2B9AC0A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Ram Sarup Singh, Ashok Pandey and Edgard Gnansounou (2017) </w:t>
      </w:r>
      <w:r>
        <w:rPr>
          <w:rFonts w:ascii="Roboto" w:hAnsi="Roboto"/>
          <w:i/>
          <w:iCs/>
          <w:color w:val="000000"/>
          <w:sz w:val="21"/>
          <w:szCs w:val="21"/>
        </w:rPr>
        <w:t>Biofuel, Production and Future Perspectives</w:t>
      </w:r>
      <w:r>
        <w:rPr>
          <w:rFonts w:ascii="Roboto" w:hAnsi="Roboto"/>
          <w:color w:val="000000"/>
          <w:sz w:val="21"/>
          <w:szCs w:val="21"/>
        </w:rPr>
        <w:t> CRC, pp. 1-21 .</w:t>
      </w:r>
    </w:p>
    <w:p w14:paraId="6ADEC22D"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Realis (2024) </w:t>
      </w:r>
      <w:r>
        <w:rPr>
          <w:rFonts w:ascii="Roboto" w:hAnsi="Roboto"/>
          <w:i/>
          <w:iCs/>
          <w:color w:val="000000"/>
          <w:sz w:val="21"/>
          <w:szCs w:val="21"/>
        </w:rPr>
        <w:t>WAVE. </w:t>
      </w:r>
      <w:r>
        <w:rPr>
          <w:rFonts w:ascii="Roboto" w:hAnsi="Roboto"/>
          <w:color w:val="000000"/>
          <w:sz w:val="21"/>
          <w:szCs w:val="21"/>
        </w:rPr>
        <w:t>Available at: </w:t>
      </w:r>
      <w:hyperlink r:id="rId106" w:tgtFrame="_blank" w:history="1">
        <w:r>
          <w:rPr>
            <w:rStyle w:val="Hyperlink"/>
            <w:rFonts w:ascii="Roboto" w:hAnsi="Roboto"/>
            <w:color w:val="0066CC"/>
            <w:sz w:val="21"/>
            <w:szCs w:val="21"/>
          </w:rPr>
          <w:t>https://www.realis-simulation.com/products/wave/</w:t>
        </w:r>
      </w:hyperlink>
      <w:r>
        <w:rPr>
          <w:rFonts w:ascii="Roboto" w:hAnsi="Roboto"/>
          <w:color w:val="000000"/>
          <w:sz w:val="21"/>
          <w:szCs w:val="21"/>
        </w:rPr>
        <w:t> (Accessed: 04/02/2024).</w:t>
      </w:r>
    </w:p>
    <w:p w14:paraId="7ECC38EC"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REBECCA LINDSEY (2023) </w:t>
      </w:r>
      <w:r>
        <w:rPr>
          <w:rFonts w:ascii="Roboto" w:hAnsi="Roboto"/>
          <w:i/>
          <w:iCs/>
          <w:color w:val="000000"/>
          <w:sz w:val="21"/>
          <w:szCs w:val="21"/>
        </w:rPr>
        <w:t>Climate Change: Atmospheric Carbon Dioxide. </w:t>
      </w:r>
      <w:r>
        <w:rPr>
          <w:rFonts w:ascii="Roboto" w:hAnsi="Roboto"/>
          <w:color w:val="000000"/>
          <w:sz w:val="21"/>
          <w:szCs w:val="21"/>
        </w:rPr>
        <w:t>Available at: </w:t>
      </w:r>
      <w:hyperlink r:id="rId107" w:anchor=":~:text=Without%20carbon%20dioxide%2C%20Earth" w:tgtFrame="_blank" w:history="1">
        <w:r>
          <w:rPr>
            <w:rStyle w:val="Hyperlink"/>
            <w:rFonts w:ascii="Roboto" w:hAnsi="Roboto"/>
            <w:color w:val="0066CC"/>
            <w:sz w:val="21"/>
            <w:szCs w:val="21"/>
          </w:rPr>
          <w:t>https://www.climate.gov/news-features/understanding-climate/climate-change-atmospheric-carbon-dioxide#:~:text=Without%20carbon%20dioxide%2C%20Earth's%20natural,causing%20global%20temperature%20to%20rise.</w:t>
        </w:r>
      </w:hyperlink>
      <w:r>
        <w:rPr>
          <w:rFonts w:ascii="Roboto" w:hAnsi="Roboto"/>
          <w:color w:val="000000"/>
          <w:sz w:val="21"/>
          <w:szCs w:val="21"/>
        </w:rPr>
        <w:t> (Accessed: 27/11/2023).</w:t>
      </w:r>
    </w:p>
    <w:p w14:paraId="7BB0AA3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Renewable fuels association (2022) </w:t>
      </w:r>
      <w:r>
        <w:rPr>
          <w:rFonts w:ascii="Roboto" w:hAnsi="Roboto"/>
          <w:i/>
          <w:iCs/>
          <w:color w:val="000000"/>
          <w:sz w:val="21"/>
          <w:szCs w:val="21"/>
        </w:rPr>
        <w:t>Global Ethanol Production by Country or Region. </w:t>
      </w:r>
      <w:r>
        <w:rPr>
          <w:rFonts w:ascii="Roboto" w:hAnsi="Roboto"/>
          <w:color w:val="000000"/>
          <w:sz w:val="21"/>
          <w:szCs w:val="21"/>
        </w:rPr>
        <w:t>Available at: </w:t>
      </w:r>
      <w:hyperlink r:id="rId108" w:tgtFrame="_blank" w:history="1">
        <w:r>
          <w:rPr>
            <w:rStyle w:val="Hyperlink"/>
            <w:rFonts w:ascii="Roboto" w:hAnsi="Roboto"/>
            <w:color w:val="0066CC"/>
            <w:sz w:val="21"/>
            <w:szCs w:val="21"/>
          </w:rPr>
          <w:t>https://afdc.energy.gov/data/10331</w:t>
        </w:r>
      </w:hyperlink>
      <w:r>
        <w:rPr>
          <w:rFonts w:ascii="Roboto" w:hAnsi="Roboto"/>
          <w:color w:val="000000"/>
          <w:sz w:val="21"/>
          <w:szCs w:val="21"/>
        </w:rPr>
        <w:t> (Accessed: 03/12/2023).</w:t>
      </w:r>
    </w:p>
    <w:p w14:paraId="43801E1C"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Rita H Mumm, Peter D Goldsmith, Kent D Rausch and Hans H Stein (2014) 'Land usage attributed to corn ethanol production in the United States: sensitivity to technological advances in corn grain yield, ethanol conversion, and co-product utilization', </w:t>
      </w:r>
      <w:hyperlink r:id="rId109" w:anchor=":~:text=Including%20oil%20replacement%20raises%20land,US%20corn%20grain%2Dproducing%20land." w:tgtFrame="_blank" w:history="1">
        <w:r>
          <w:rPr>
            <w:rStyle w:val="Hyperlink"/>
            <w:rFonts w:ascii="Roboto" w:hAnsi="Roboto"/>
            <w:color w:val="0066CC"/>
            <w:sz w:val="21"/>
            <w:szCs w:val="21"/>
          </w:rPr>
          <w:t>https://biotechnologyforbiofuels.biomedcentral.com/articles/10.1186/1754-6834-7-61#:~:text=Including%20oil%20replacement%20raises%20land,US%20corn%20grain%2Dproducing%20land.</w:t>
        </w:r>
      </w:hyperlink>
    </w:p>
    <w:p w14:paraId="250FEF51"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Rod Phillips (2014) 'Alcohol: A Hsitory', , pp. 8</w:t>
      </w:r>
      <w:hyperlink r:id="rId110" w:anchor="v=onepage&amp;q&amp;f=false." w:tgtFrame="_blank" w:history="1">
        <w:r>
          <w:rPr>
            <w:rStyle w:val="Hyperlink"/>
            <w:rFonts w:ascii="Roboto" w:hAnsi="Roboto"/>
            <w:color w:val="0066CC"/>
            <w:sz w:val="21"/>
            <w:szCs w:val="21"/>
          </w:rPr>
          <w:t>https://books.google.co.uk/books?hl=en&amp;lr=&amp;id=B_g5BAAAQBAJ&amp;oi=fnd&amp;pg=PP1&amp;dq=when+was+alcohol+first+made&amp;ots=RFVmi63Z12&amp;sig=W7dT9uRAzMxPI3dUwaMpV8TOgsk&amp;redir_esc=y#v=onepage&amp;q&amp;f=false.</w:t>
        </w:r>
      </w:hyperlink>
    </w:p>
    <w:p w14:paraId="6F5CB36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Sahar Safarian (2023) 'To what extent could biochar replace coal and coke in steel industries?', </w:t>
      </w:r>
      <w:r>
        <w:rPr>
          <w:rFonts w:ascii="Roboto" w:hAnsi="Roboto"/>
          <w:i/>
          <w:iCs/>
          <w:color w:val="000000"/>
          <w:sz w:val="21"/>
          <w:szCs w:val="21"/>
        </w:rPr>
        <w:t>Fuel, </w:t>
      </w:r>
      <w:r>
        <w:rPr>
          <w:rFonts w:ascii="Roboto" w:hAnsi="Roboto"/>
          <w:color w:val="000000"/>
          <w:sz w:val="21"/>
          <w:szCs w:val="21"/>
        </w:rPr>
        <w:t>339</w:t>
      </w:r>
      <w:hyperlink r:id="rId111" w:tgtFrame="_blank" w:history="1">
        <w:r>
          <w:rPr>
            <w:rStyle w:val="Hyperlink"/>
            <w:rFonts w:ascii="Roboto" w:hAnsi="Roboto"/>
            <w:color w:val="0066CC"/>
            <w:sz w:val="21"/>
            <w:szCs w:val="21"/>
          </w:rPr>
          <w:t>https://www.sciencedirect.com/science/article/pii/S0016236123000145.</w:t>
        </w:r>
      </w:hyperlink>
    </w:p>
    <w:p w14:paraId="525BE42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Scott Oldham (2018) </w:t>
      </w:r>
      <w:r>
        <w:rPr>
          <w:rFonts w:ascii="Roboto" w:hAnsi="Roboto"/>
          <w:i/>
          <w:iCs/>
          <w:color w:val="000000"/>
          <w:sz w:val="21"/>
          <w:szCs w:val="21"/>
        </w:rPr>
        <w:t>Why do so many cars have 2.0-liter turbo engines? A closer look. </w:t>
      </w:r>
      <w:r>
        <w:rPr>
          <w:rFonts w:ascii="Roboto" w:hAnsi="Roboto"/>
          <w:color w:val="000000"/>
          <w:sz w:val="21"/>
          <w:szCs w:val="21"/>
        </w:rPr>
        <w:t>Available at: </w:t>
      </w:r>
      <w:hyperlink r:id="rId112" w:tgtFrame="_blank" w:history="1">
        <w:r>
          <w:rPr>
            <w:rStyle w:val="Hyperlink"/>
            <w:rFonts w:ascii="Roboto" w:hAnsi="Roboto"/>
            <w:color w:val="0066CC"/>
            <w:sz w:val="21"/>
            <w:szCs w:val="21"/>
          </w:rPr>
          <w:t>https://www.autoblog.com/2017/10/09/why-do-so-many-cars-have-2-0-liter-turbo-engines-a-closer-look/?guce_referrer=aHR0cHM6Ly93d3cuZ29vZ2xlLmNvbS8&amp;guce_referrer_sig=AQAAADLGmFgNDZyUuWqsnt3eHIERKoKLyIaZ9INMRBaBlpHbRsWgWp3aMt9GhXrls0UP3tKUuvXnPtwvU78SXI7C-2YTdn2Nk14GIlqQJRDx03fcErCjsDMzJ6nGU2GYFnaY8Ui8psYG7g68BTYA9HWlWXnLyKiaqEB96uizjYiSeWBB&amp;guccounter=2</w:t>
        </w:r>
      </w:hyperlink>
      <w:r>
        <w:rPr>
          <w:rFonts w:ascii="Roboto" w:hAnsi="Roboto"/>
          <w:color w:val="000000"/>
          <w:sz w:val="21"/>
          <w:szCs w:val="21"/>
        </w:rPr>
        <w:t> (Accessed: 04/03/2024).</w:t>
      </w:r>
    </w:p>
    <w:p w14:paraId="2A4D0670"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Sippy, K., Chauhan and Anuradha Shukla (2011) </w:t>
      </w:r>
      <w:r>
        <w:rPr>
          <w:rFonts w:ascii="Roboto" w:hAnsi="Roboto"/>
          <w:i/>
          <w:iCs/>
          <w:color w:val="000000"/>
          <w:sz w:val="21"/>
          <w:szCs w:val="21"/>
        </w:rPr>
        <w:t>Environmental Impacts of Production of Biodiesel and Its Use in Transportation Sector. </w:t>
      </w:r>
      <w:r>
        <w:rPr>
          <w:rFonts w:ascii="Roboto" w:hAnsi="Roboto"/>
          <w:color w:val="000000"/>
          <w:sz w:val="21"/>
          <w:szCs w:val="21"/>
        </w:rPr>
        <w:t>Available at: </w:t>
      </w:r>
      <w:hyperlink r:id="rId113" w:anchor="B14" w:tgtFrame="_blank" w:history="1">
        <w:r>
          <w:rPr>
            <w:rStyle w:val="Hyperlink"/>
            <w:rFonts w:ascii="Roboto" w:hAnsi="Roboto"/>
            <w:color w:val="0066CC"/>
            <w:sz w:val="21"/>
            <w:szCs w:val="21"/>
          </w:rPr>
          <w:t>https://www.intechopen.com/chapters/19108#B14</w:t>
        </w:r>
      </w:hyperlink>
      <w:r>
        <w:rPr>
          <w:rFonts w:ascii="Roboto" w:hAnsi="Roboto"/>
          <w:color w:val="000000"/>
          <w:sz w:val="21"/>
          <w:szCs w:val="21"/>
        </w:rPr>
        <w:t> (Accessed: 17/01/2024).</w:t>
      </w:r>
    </w:p>
    <w:p w14:paraId="67FCAEBB"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Snorri Gudmundsson (2014) 'Octane Fuel', </w:t>
      </w:r>
      <w:hyperlink r:id="rId114" w:anchor=":~:text=Fuel%20octane%20rating%20is%20a,before%20igniting%20in%20this%20fashion." w:tgtFrame="_blank" w:history="1">
        <w:r>
          <w:rPr>
            <w:rStyle w:val="Hyperlink"/>
            <w:rFonts w:ascii="Roboto" w:hAnsi="Roboto"/>
            <w:color w:val="0066CC"/>
            <w:sz w:val="21"/>
            <w:szCs w:val="21"/>
          </w:rPr>
          <w:t>https://www.sciencedirect.com/topics/engineering/octane-fuel#:~:text=Fuel%20octane%20rating%20is%20a,before%20igniting%20in%20this%20fashion.</w:t>
        </w:r>
      </w:hyperlink>
    </w:p>
    <w:p w14:paraId="63C8370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Sofia Fominov (2022) </w:t>
      </w:r>
      <w:r>
        <w:rPr>
          <w:rFonts w:ascii="Roboto" w:hAnsi="Roboto"/>
          <w:i/>
          <w:iCs/>
          <w:color w:val="000000"/>
          <w:sz w:val="21"/>
          <w:szCs w:val="21"/>
        </w:rPr>
        <w:t>Top Countries in the Race to Net Zero Emissions. </w:t>
      </w:r>
      <w:r>
        <w:rPr>
          <w:rFonts w:ascii="Roboto" w:hAnsi="Roboto"/>
          <w:color w:val="000000"/>
          <w:sz w:val="21"/>
          <w:szCs w:val="21"/>
        </w:rPr>
        <w:t>Available at: </w:t>
      </w:r>
      <w:hyperlink r:id="rId115" w:tgtFrame="_blank" w:history="1">
        <w:r>
          <w:rPr>
            <w:rStyle w:val="Hyperlink"/>
            <w:rFonts w:ascii="Roboto" w:hAnsi="Roboto"/>
            <w:color w:val="0066CC"/>
            <w:sz w:val="21"/>
            <w:szCs w:val="21"/>
          </w:rPr>
          <w:t>https://net0.com/blog/net-zero-countries</w:t>
        </w:r>
      </w:hyperlink>
      <w:r>
        <w:rPr>
          <w:rFonts w:ascii="Roboto" w:hAnsi="Roboto"/>
          <w:color w:val="000000"/>
          <w:sz w:val="21"/>
          <w:szCs w:val="21"/>
        </w:rPr>
        <w:t> (Accessed: 17/10/23).</w:t>
      </w:r>
    </w:p>
    <w:p w14:paraId="12F4652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Songstad, D.D., Lakshmanan, P., Chen, J., Gibbons, W. and Hughes, S. (2009) 'Historical perspective of biofuels: learning from the past to rediscover the future', </w:t>
      </w:r>
      <w:hyperlink r:id="rId116" w:tgtFrame="_blank" w:history="1">
        <w:r>
          <w:rPr>
            <w:rStyle w:val="Hyperlink"/>
            <w:rFonts w:ascii="Roboto" w:hAnsi="Roboto"/>
            <w:color w:val="0066CC"/>
            <w:sz w:val="21"/>
            <w:szCs w:val="21"/>
          </w:rPr>
          <w:t>https://www.proquest.com/docview/197409495?parentSessionId=2N93vudP9xvWvKgSX4SW7GcEDBkGVGwbPYvI%2BwbiGNQ%3D&amp;pq-origsite=primo&amp;accountid=17254.</w:t>
        </w:r>
      </w:hyperlink>
    </w:p>
    <w:p w14:paraId="44DA7AC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lastRenderedPageBreak/>
        <w:t>Statista Research Department (2024) </w:t>
      </w:r>
      <w:r>
        <w:rPr>
          <w:rFonts w:ascii="Roboto" w:hAnsi="Roboto"/>
          <w:i/>
          <w:iCs/>
          <w:color w:val="000000"/>
          <w:sz w:val="21"/>
          <w:szCs w:val="21"/>
        </w:rPr>
        <w:t>Number of motor vehicles registered in the United States from 1990 to 2022. </w:t>
      </w:r>
      <w:r>
        <w:rPr>
          <w:rFonts w:ascii="Roboto" w:hAnsi="Roboto"/>
          <w:color w:val="000000"/>
          <w:sz w:val="21"/>
          <w:szCs w:val="21"/>
        </w:rPr>
        <w:t>Available at: </w:t>
      </w:r>
      <w:hyperlink r:id="rId117" w:anchor=":~:text=U.S.%20motor%20vehicle%20registrations%201990%2D2022&amp;text=Some%20283.4%20million%20vehicles%20were,10.9%20million%20units%20in%202022." w:tgtFrame="_blank" w:history="1">
        <w:r>
          <w:rPr>
            <w:rStyle w:val="Hyperlink"/>
            <w:rFonts w:ascii="Roboto" w:hAnsi="Roboto"/>
            <w:color w:val="0066CC"/>
            <w:sz w:val="21"/>
            <w:szCs w:val="21"/>
          </w:rPr>
          <w:t>https://www.statista.com/statistics/183505/number-of-vehicles-in-the-united-states-since-1990/#:~:text=U.S.%20motor%20vehicle%20registrations%201990%2D2022&amp;text=Some%20283.4%20million%20vehicles%20were,10.9%20million%20units%20in%202022.</w:t>
        </w:r>
      </w:hyperlink>
      <w:r>
        <w:rPr>
          <w:rFonts w:ascii="Roboto" w:hAnsi="Roboto"/>
          <w:color w:val="000000"/>
          <w:sz w:val="21"/>
          <w:szCs w:val="21"/>
        </w:rPr>
        <w:t> (Accessed: 29/01/2024).</w:t>
      </w:r>
    </w:p>
    <w:p w14:paraId="0CA57280"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United Nations Website </w:t>
      </w:r>
      <w:r>
        <w:rPr>
          <w:rFonts w:ascii="Roboto" w:hAnsi="Roboto"/>
          <w:i/>
          <w:iCs/>
          <w:color w:val="000000"/>
          <w:sz w:val="21"/>
          <w:szCs w:val="21"/>
        </w:rPr>
        <w:t>For a livable climate:</w:t>
      </w:r>
      <w:r>
        <w:rPr>
          <w:rFonts w:ascii="Roboto" w:hAnsi="Roboto"/>
          <w:i/>
          <w:iCs/>
          <w:color w:val="000000"/>
          <w:sz w:val="21"/>
          <w:szCs w:val="21"/>
        </w:rPr>
        <w:br/>
        <w:t>Net-zero commitments must be backed by credible action. </w:t>
      </w:r>
      <w:r>
        <w:rPr>
          <w:rFonts w:ascii="Roboto" w:hAnsi="Roboto"/>
          <w:color w:val="000000"/>
          <w:sz w:val="21"/>
          <w:szCs w:val="21"/>
        </w:rPr>
        <w:t>Available at: </w:t>
      </w:r>
      <w:hyperlink r:id="rId118" w:anchor=":~:text=Are%20we%20on%20track%20to,short%20of%20what%20is%20required." w:tgtFrame="_blank" w:history="1">
        <w:r>
          <w:rPr>
            <w:rStyle w:val="Hyperlink"/>
            <w:rFonts w:ascii="Roboto" w:hAnsi="Roboto"/>
            <w:color w:val="0066CC"/>
            <w:sz w:val="21"/>
            <w:szCs w:val="21"/>
          </w:rPr>
          <w:t>https://www.un.org/en/climatechange/net-zero-coalition#:~:text=Are%20we%20on%20track%20to,short%20of%20what%20is%20required.</w:t>
        </w:r>
      </w:hyperlink>
      <w:r>
        <w:rPr>
          <w:rFonts w:ascii="Roboto" w:hAnsi="Roboto"/>
          <w:color w:val="000000"/>
          <w:sz w:val="21"/>
          <w:szCs w:val="21"/>
        </w:rPr>
        <w:t> (Accessed: 17/10/23).</w:t>
      </w:r>
    </w:p>
    <w:p w14:paraId="4226472E"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US Department Of Energy (2024a) </w:t>
      </w:r>
      <w:r>
        <w:rPr>
          <w:rFonts w:ascii="Roboto" w:hAnsi="Roboto"/>
          <w:i/>
          <w:iCs/>
          <w:color w:val="000000"/>
          <w:sz w:val="21"/>
          <w:szCs w:val="21"/>
        </w:rPr>
        <w:t>Alternative Fuels Data Center. </w:t>
      </w:r>
      <w:r>
        <w:rPr>
          <w:rFonts w:ascii="Roboto" w:hAnsi="Roboto"/>
          <w:color w:val="000000"/>
          <w:sz w:val="21"/>
          <w:szCs w:val="21"/>
        </w:rPr>
        <w:t>Available at: </w:t>
      </w:r>
      <w:hyperlink r:id="rId119" w:anchor=":~:text=Ethanol%20is%20a%20renewable%20fuel,)%2C%20which%20reduces%20air%20pollution." w:tgtFrame="_blank" w:history="1">
        <w:r>
          <w:rPr>
            <w:rStyle w:val="Hyperlink"/>
            <w:rFonts w:ascii="Roboto" w:hAnsi="Roboto"/>
            <w:color w:val="0066CC"/>
            <w:sz w:val="21"/>
            <w:szCs w:val="21"/>
          </w:rPr>
          <w:t>https://afdc.energy.gov/fuels/ethanol_fuel_basics.html#:~:text=Ethanol%20is%20a%20renewable%20fuel,)%2C%20which%20reduces%20air%20pollution.</w:t>
        </w:r>
      </w:hyperlink>
      <w:r>
        <w:rPr>
          <w:rFonts w:ascii="Roboto" w:hAnsi="Roboto"/>
          <w:color w:val="000000"/>
          <w:sz w:val="21"/>
          <w:szCs w:val="21"/>
        </w:rPr>
        <w:t> (Accessed: 17/01/2024).</w:t>
      </w:r>
    </w:p>
    <w:p w14:paraId="51858FC5"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US Department Of Energy (2024b) </w:t>
      </w:r>
      <w:r>
        <w:rPr>
          <w:rFonts w:ascii="Roboto" w:hAnsi="Roboto"/>
          <w:i/>
          <w:iCs/>
          <w:color w:val="000000"/>
          <w:sz w:val="21"/>
          <w:szCs w:val="21"/>
        </w:rPr>
        <w:t>Flexible Fuel Vehicles. </w:t>
      </w:r>
      <w:r>
        <w:rPr>
          <w:rFonts w:ascii="Roboto" w:hAnsi="Roboto"/>
          <w:color w:val="000000"/>
          <w:sz w:val="21"/>
          <w:szCs w:val="21"/>
        </w:rPr>
        <w:t>Available at: </w:t>
      </w:r>
      <w:hyperlink r:id="rId120" w:anchor=":~:text=Flexible%20fuel%20vehicles%20(FFVs)%20have,depending%20on%20geography%20and%20season." w:tgtFrame="_blank" w:history="1">
        <w:r>
          <w:rPr>
            <w:rStyle w:val="Hyperlink"/>
            <w:rFonts w:ascii="Roboto" w:hAnsi="Roboto"/>
            <w:color w:val="0066CC"/>
            <w:sz w:val="21"/>
            <w:szCs w:val="21"/>
          </w:rPr>
          <w:t>https://afdc.energy.gov/vehicles/flexible_fuel.html#:~:text=Flexible%20fuel%20vehicles%20(FFVs)%20have,depending%20on%20geography%20and%20season.</w:t>
        </w:r>
      </w:hyperlink>
      <w:r>
        <w:rPr>
          <w:rFonts w:ascii="Roboto" w:hAnsi="Roboto"/>
          <w:color w:val="000000"/>
          <w:sz w:val="21"/>
          <w:szCs w:val="21"/>
        </w:rPr>
        <w:t> (Accessed: 29/01/2024).</w:t>
      </w:r>
    </w:p>
    <w:p w14:paraId="0BE94D2A"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US Department of Energy (2023) </w:t>
      </w:r>
      <w:r>
        <w:rPr>
          <w:rFonts w:ascii="Roboto" w:hAnsi="Roboto"/>
          <w:i/>
          <w:iCs/>
          <w:color w:val="000000"/>
          <w:sz w:val="21"/>
          <w:szCs w:val="21"/>
        </w:rPr>
        <w:t>Ethanol Production and Distribution. </w:t>
      </w:r>
      <w:r>
        <w:rPr>
          <w:rFonts w:ascii="Roboto" w:hAnsi="Roboto"/>
          <w:color w:val="000000"/>
          <w:sz w:val="21"/>
          <w:szCs w:val="21"/>
        </w:rPr>
        <w:t>Available at: </w:t>
      </w:r>
      <w:hyperlink r:id="rId121" w:anchor=":~:text=Most%20ethanol%20in%20the%20United,distillers%20grains%20and%20carbon%20dioxide." w:tgtFrame="_blank" w:history="1">
        <w:r>
          <w:rPr>
            <w:rStyle w:val="Hyperlink"/>
            <w:rFonts w:ascii="Roboto" w:hAnsi="Roboto"/>
            <w:color w:val="0066CC"/>
            <w:sz w:val="21"/>
            <w:szCs w:val="21"/>
          </w:rPr>
          <w:t>https://afdc.energy.gov/fuels/ethanol_production.html#:~:text=Most%20ethanol%20in%20the%20United,distillers%20grains%20and%20carbon%20dioxide.</w:t>
        </w:r>
      </w:hyperlink>
      <w:r>
        <w:rPr>
          <w:rFonts w:ascii="Roboto" w:hAnsi="Roboto"/>
          <w:color w:val="000000"/>
          <w:sz w:val="21"/>
          <w:szCs w:val="21"/>
        </w:rPr>
        <w:t> (Accessed: 10/12/2023).</w:t>
      </w:r>
    </w:p>
    <w:p w14:paraId="1041FA82"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Valerie Sarisky-Reed (2022) </w:t>
      </w:r>
      <w:r>
        <w:rPr>
          <w:rFonts w:ascii="Roboto" w:hAnsi="Roboto"/>
          <w:i/>
          <w:iCs/>
          <w:color w:val="000000"/>
          <w:sz w:val="21"/>
          <w:szCs w:val="21"/>
        </w:rPr>
        <w:t>Ethanol vs. Petroleum-Based Fuel Carbon Emissions. </w:t>
      </w:r>
      <w:r>
        <w:rPr>
          <w:rFonts w:ascii="Roboto" w:hAnsi="Roboto"/>
          <w:color w:val="000000"/>
          <w:sz w:val="21"/>
          <w:szCs w:val="21"/>
        </w:rPr>
        <w:t>Available at: </w:t>
      </w:r>
      <w:hyperlink r:id="rId122" w:tgtFrame="_blank" w:history="1">
        <w:r>
          <w:rPr>
            <w:rStyle w:val="Hyperlink"/>
            <w:rFonts w:ascii="Roboto" w:hAnsi="Roboto"/>
            <w:color w:val="0066CC"/>
            <w:sz w:val="21"/>
            <w:szCs w:val="21"/>
          </w:rPr>
          <w:t>https://www.energy.gov/eere/bioenergy/articles/ethanol-vs-petroleum-based-fuel-carbon-emissions</w:t>
        </w:r>
      </w:hyperlink>
      <w:r>
        <w:rPr>
          <w:rFonts w:ascii="Roboto" w:hAnsi="Roboto"/>
          <w:color w:val="000000"/>
          <w:sz w:val="21"/>
          <w:szCs w:val="21"/>
        </w:rPr>
        <w:t> (Accessed: 29/11/2023).</w:t>
      </w:r>
    </w:p>
    <w:p w14:paraId="4E34142F"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Vamvuka, D. (2011) 'Bio‐oil, solid and gaseous biofuels from biomass pyrolysis processes—an overview', </w:t>
      </w:r>
      <w:r>
        <w:rPr>
          <w:rFonts w:ascii="Roboto" w:hAnsi="Roboto"/>
          <w:i/>
          <w:iCs/>
          <w:color w:val="000000"/>
          <w:sz w:val="21"/>
          <w:szCs w:val="21"/>
        </w:rPr>
        <w:t>International Journal of Energy Research, </w:t>
      </w:r>
      <w:r>
        <w:rPr>
          <w:rFonts w:ascii="Roboto" w:hAnsi="Roboto"/>
          <w:color w:val="000000"/>
          <w:sz w:val="21"/>
          <w:szCs w:val="21"/>
        </w:rPr>
        <w:t>35(10), pp. 835-862.</w:t>
      </w:r>
    </w:p>
    <w:p w14:paraId="3EF72970"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x-engineer (2024) </w:t>
      </w:r>
      <w:r>
        <w:rPr>
          <w:rFonts w:ascii="Roboto" w:hAnsi="Roboto"/>
          <w:i/>
          <w:iCs/>
          <w:color w:val="000000"/>
          <w:sz w:val="21"/>
          <w:szCs w:val="21"/>
        </w:rPr>
        <w:t>Power vs. Torque. </w:t>
      </w:r>
      <w:r>
        <w:rPr>
          <w:rFonts w:ascii="Roboto" w:hAnsi="Roboto"/>
          <w:color w:val="000000"/>
          <w:sz w:val="21"/>
          <w:szCs w:val="21"/>
        </w:rPr>
        <w:t>Available at: </w:t>
      </w:r>
      <w:hyperlink r:id="rId123" w:tgtFrame="_blank" w:history="1">
        <w:r>
          <w:rPr>
            <w:rStyle w:val="Hyperlink"/>
            <w:rFonts w:ascii="Roboto" w:hAnsi="Roboto"/>
            <w:color w:val="0066CC"/>
            <w:sz w:val="21"/>
            <w:szCs w:val="21"/>
          </w:rPr>
          <w:t>https://x-engineer.org/power-vs-torque/</w:t>
        </w:r>
      </w:hyperlink>
      <w:r>
        <w:rPr>
          <w:rFonts w:ascii="Roboto" w:hAnsi="Roboto"/>
          <w:color w:val="000000"/>
          <w:sz w:val="21"/>
          <w:szCs w:val="21"/>
        </w:rPr>
        <w:t> (Accessed: 23/04/2024).</w:t>
      </w:r>
    </w:p>
    <w:p w14:paraId="2AFD89C7" w14:textId="77777777" w:rsidR="006E050C" w:rsidRDefault="006E050C" w:rsidP="006E050C">
      <w:pPr>
        <w:pStyle w:val="NormalWeb"/>
        <w:shd w:val="clear" w:color="auto" w:fill="FFFFFF"/>
        <w:spacing w:before="0" w:beforeAutospacing="0" w:after="173" w:afterAutospacing="0"/>
        <w:rPr>
          <w:rFonts w:ascii="Roboto" w:hAnsi="Roboto"/>
          <w:color w:val="000000"/>
          <w:sz w:val="21"/>
          <w:szCs w:val="21"/>
        </w:rPr>
      </w:pPr>
      <w:r>
        <w:rPr>
          <w:rFonts w:ascii="Roboto" w:hAnsi="Roboto"/>
          <w:color w:val="000000"/>
          <w:sz w:val="21"/>
          <w:szCs w:val="21"/>
        </w:rPr>
        <w:t>Zhang, B. and Sarathy, S.M. (2016) 'Lifecycle optimized ethanol-gasoline blends for turbocharged engines', </w:t>
      </w:r>
      <w:r>
        <w:rPr>
          <w:rFonts w:ascii="Roboto" w:hAnsi="Roboto"/>
          <w:i/>
          <w:iCs/>
          <w:color w:val="000000"/>
          <w:sz w:val="21"/>
          <w:szCs w:val="21"/>
        </w:rPr>
        <w:t>Applied Energy, </w:t>
      </w:r>
      <w:r>
        <w:rPr>
          <w:rFonts w:ascii="Roboto" w:hAnsi="Roboto"/>
          <w:color w:val="000000"/>
          <w:sz w:val="21"/>
          <w:szCs w:val="21"/>
        </w:rPr>
        <w:t>181, pp. 38-53. doi: 10.1016/j.apenergy.2016.08.052 </w:t>
      </w:r>
      <w:hyperlink r:id="rId124" w:tgtFrame="_blank" w:history="1">
        <w:r>
          <w:rPr>
            <w:rStyle w:val="Hyperlink"/>
            <w:rFonts w:ascii="Roboto" w:hAnsi="Roboto"/>
            <w:color w:val="0066CC"/>
            <w:sz w:val="21"/>
            <w:szCs w:val="21"/>
          </w:rPr>
          <w:t>https://www.sciencedirect.com/science/article/pii/S0306261916311394.</w:t>
        </w:r>
      </w:hyperlink>
    </w:p>
    <w:p w14:paraId="5A5F0732" w14:textId="77777777" w:rsidR="000F28DF" w:rsidRDefault="000F28DF" w:rsidP="000F28DF"/>
    <w:p w14:paraId="65DCB482" w14:textId="77777777" w:rsidR="000F28DF" w:rsidRDefault="000F28DF" w:rsidP="000F28DF"/>
    <w:p w14:paraId="2DD6DC1A" w14:textId="77777777" w:rsidR="000F28DF" w:rsidRDefault="000F28DF" w:rsidP="000F28DF"/>
    <w:p w14:paraId="76C6BBA5" w14:textId="77777777" w:rsidR="000F28DF" w:rsidRDefault="000F28DF" w:rsidP="000F28DF"/>
    <w:p w14:paraId="44BDD55D" w14:textId="77777777" w:rsidR="000F28DF" w:rsidRDefault="000F28DF" w:rsidP="000F28DF"/>
    <w:p w14:paraId="10B87073" w14:textId="77777777" w:rsidR="000F28DF" w:rsidRDefault="000F28DF" w:rsidP="000F28DF"/>
    <w:p w14:paraId="49D4B7D2" w14:textId="77777777" w:rsidR="000F28DF" w:rsidRDefault="000F28DF" w:rsidP="000F28DF"/>
    <w:p w14:paraId="59C500FF" w14:textId="77777777" w:rsidR="000F28DF" w:rsidRDefault="000F28DF" w:rsidP="000F28DF"/>
    <w:p w14:paraId="19C5BBD7" w14:textId="77777777" w:rsidR="000F28DF" w:rsidRDefault="000F28DF" w:rsidP="000F28DF"/>
    <w:p w14:paraId="0E4A7EF9" w14:textId="77777777" w:rsidR="000F28DF" w:rsidRDefault="000F28DF" w:rsidP="000F28DF"/>
    <w:p w14:paraId="0364AE4C" w14:textId="77777777" w:rsidR="000F28DF" w:rsidRDefault="000F28DF" w:rsidP="000F28DF"/>
    <w:p w14:paraId="5ACA34A5" w14:textId="77777777" w:rsidR="000F28DF" w:rsidRDefault="000F28DF" w:rsidP="000F28DF"/>
    <w:p w14:paraId="241057E6" w14:textId="77777777" w:rsidR="000F28DF" w:rsidRDefault="000F28DF" w:rsidP="000F28DF"/>
    <w:p w14:paraId="26076E0A" w14:textId="77777777" w:rsidR="000F28DF" w:rsidRDefault="000F28DF" w:rsidP="000F28DF"/>
    <w:p w14:paraId="750EE746" w14:textId="77777777" w:rsidR="000F28DF" w:rsidRDefault="000F28DF" w:rsidP="000F28DF"/>
    <w:p w14:paraId="2892F2A2" w14:textId="77777777" w:rsidR="000F28DF" w:rsidRDefault="000F28DF" w:rsidP="000F28DF"/>
    <w:p w14:paraId="2EF7A86A" w14:textId="77777777" w:rsidR="000F28DF" w:rsidRDefault="000F28DF" w:rsidP="000F28DF"/>
    <w:p w14:paraId="024F200C" w14:textId="77777777" w:rsidR="000F28DF" w:rsidRDefault="000F28DF" w:rsidP="000F28DF"/>
    <w:p w14:paraId="37275DDE" w14:textId="77777777" w:rsidR="000F28DF" w:rsidRDefault="000F28DF" w:rsidP="000F28DF"/>
    <w:p w14:paraId="05EF4361" w14:textId="77777777" w:rsidR="000F28DF" w:rsidRPr="00A34859" w:rsidRDefault="000F28DF" w:rsidP="000F28DF"/>
    <w:p w14:paraId="165E06DE" w14:textId="06314F40" w:rsidR="00A876AB" w:rsidRPr="00A34859" w:rsidRDefault="00A876AB" w:rsidP="00A876AB">
      <w:pPr>
        <w:pStyle w:val="Heading1"/>
        <w:rPr>
          <w:sz w:val="28"/>
          <w:szCs w:val="28"/>
        </w:rPr>
      </w:pPr>
      <w:bookmarkStart w:id="192" w:name="_drc7hby5sfoa" w:colFirst="0" w:colLast="0"/>
      <w:bookmarkStart w:id="193" w:name="_Toc164865231"/>
      <w:bookmarkEnd w:id="192"/>
      <w:r w:rsidRPr="00A34859">
        <w:rPr>
          <w:sz w:val="28"/>
          <w:szCs w:val="28"/>
        </w:rPr>
        <w:lastRenderedPageBreak/>
        <w:t>Appendix</w:t>
      </w:r>
      <w:bookmarkEnd w:id="193"/>
    </w:p>
    <w:p w14:paraId="6C9B592E" w14:textId="2368EB15" w:rsidR="000B7880" w:rsidRPr="00667634" w:rsidRDefault="000B7880" w:rsidP="006434BC"/>
    <w:p w14:paraId="254B7E08" w14:textId="094A6C5C" w:rsidR="006029A4" w:rsidRPr="00A34859" w:rsidRDefault="006029A4" w:rsidP="006029A4">
      <w:pPr>
        <w:pStyle w:val="Heading2"/>
        <w:jc w:val="both"/>
      </w:pPr>
      <w:bookmarkStart w:id="194" w:name="_Toc164865232"/>
      <w:r>
        <w:t>Appendix A</w:t>
      </w:r>
      <w:bookmarkEnd w:id="194"/>
    </w:p>
    <w:p w14:paraId="42939BE5" w14:textId="77777777" w:rsidR="000B7880" w:rsidRDefault="000B7880" w:rsidP="006434BC">
      <w:pPr>
        <w:rPr>
          <w:color w:val="FF0000"/>
        </w:rPr>
      </w:pPr>
    </w:p>
    <w:p w14:paraId="4AF1F80D" w14:textId="78C67990" w:rsidR="000B7880" w:rsidRDefault="001448F4" w:rsidP="006434BC">
      <w:pPr>
        <w:rPr>
          <w:color w:val="FF0000"/>
        </w:rPr>
      </w:pPr>
      <w:r w:rsidRPr="001448F4">
        <w:rPr>
          <w:noProof/>
          <w:color w:val="FF0000"/>
        </w:rPr>
        <w:drawing>
          <wp:inline distT="0" distB="0" distL="0" distR="0" wp14:anchorId="69FE1315" wp14:editId="39DC6B0B">
            <wp:extent cx="5899150" cy="1965325"/>
            <wp:effectExtent l="0" t="0" r="6350" b="0"/>
            <wp:docPr id="576290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90105" name="Picture 1" descr="A screenshot of a computer&#10;&#10;Description automatically generated"/>
                    <pic:cNvPicPr/>
                  </pic:nvPicPr>
                  <pic:blipFill>
                    <a:blip r:embed="rId125"/>
                    <a:stretch>
                      <a:fillRect/>
                    </a:stretch>
                  </pic:blipFill>
                  <pic:spPr>
                    <a:xfrm>
                      <a:off x="0" y="0"/>
                      <a:ext cx="5899150" cy="1965325"/>
                    </a:xfrm>
                    <a:prstGeom prst="rect">
                      <a:avLst/>
                    </a:prstGeom>
                  </pic:spPr>
                </pic:pic>
              </a:graphicData>
            </a:graphic>
          </wp:inline>
        </w:drawing>
      </w:r>
    </w:p>
    <w:p w14:paraId="113A26FE" w14:textId="77777777" w:rsidR="000772A8" w:rsidRDefault="000772A8" w:rsidP="006434BC">
      <w:pPr>
        <w:rPr>
          <w:color w:val="FF0000"/>
        </w:rPr>
      </w:pPr>
    </w:p>
    <w:p w14:paraId="54A1E72B" w14:textId="77777777" w:rsidR="000772A8" w:rsidRDefault="000772A8" w:rsidP="006434BC">
      <w:pPr>
        <w:rPr>
          <w:color w:val="FF0000"/>
        </w:rPr>
      </w:pPr>
    </w:p>
    <w:p w14:paraId="227BD813" w14:textId="77777777" w:rsidR="000772A8" w:rsidRDefault="000772A8" w:rsidP="006434BC">
      <w:pPr>
        <w:rPr>
          <w:color w:val="FF0000"/>
        </w:rPr>
      </w:pPr>
    </w:p>
    <w:p w14:paraId="6BCA260A" w14:textId="77777777" w:rsidR="000772A8" w:rsidRDefault="000772A8" w:rsidP="006434BC">
      <w:pPr>
        <w:rPr>
          <w:color w:val="FF0000"/>
        </w:rPr>
      </w:pPr>
    </w:p>
    <w:p w14:paraId="505019A5" w14:textId="77777777" w:rsidR="000772A8" w:rsidRDefault="000772A8" w:rsidP="006434BC">
      <w:pPr>
        <w:rPr>
          <w:color w:val="FF0000"/>
        </w:rPr>
      </w:pPr>
    </w:p>
    <w:p w14:paraId="62DF3F21" w14:textId="77777777" w:rsidR="000772A8" w:rsidRDefault="000772A8" w:rsidP="006434BC">
      <w:pPr>
        <w:rPr>
          <w:color w:val="FF0000"/>
        </w:rPr>
      </w:pPr>
    </w:p>
    <w:p w14:paraId="0C25C370" w14:textId="77777777" w:rsidR="000772A8" w:rsidRDefault="000772A8" w:rsidP="006434BC">
      <w:pPr>
        <w:rPr>
          <w:color w:val="FF0000"/>
        </w:rPr>
      </w:pPr>
    </w:p>
    <w:p w14:paraId="3B33366D" w14:textId="77777777" w:rsidR="000772A8" w:rsidRDefault="000772A8" w:rsidP="006434BC">
      <w:pPr>
        <w:rPr>
          <w:color w:val="FF0000"/>
        </w:rPr>
      </w:pPr>
    </w:p>
    <w:p w14:paraId="5A07DE6C" w14:textId="77777777" w:rsidR="000772A8" w:rsidRDefault="000772A8" w:rsidP="006434BC">
      <w:pPr>
        <w:rPr>
          <w:color w:val="FF0000"/>
        </w:rPr>
      </w:pPr>
    </w:p>
    <w:p w14:paraId="69636B44" w14:textId="77777777" w:rsidR="000772A8" w:rsidRDefault="000772A8" w:rsidP="006434BC">
      <w:pPr>
        <w:rPr>
          <w:color w:val="FF0000"/>
        </w:rPr>
      </w:pPr>
    </w:p>
    <w:p w14:paraId="59353DB8" w14:textId="77777777" w:rsidR="000772A8" w:rsidRDefault="000772A8" w:rsidP="006434BC">
      <w:pPr>
        <w:rPr>
          <w:color w:val="FF0000"/>
        </w:rPr>
      </w:pPr>
    </w:p>
    <w:p w14:paraId="53A5F867" w14:textId="77777777" w:rsidR="000772A8" w:rsidRDefault="000772A8" w:rsidP="006434BC">
      <w:pPr>
        <w:rPr>
          <w:color w:val="FF0000"/>
        </w:rPr>
      </w:pPr>
    </w:p>
    <w:p w14:paraId="65196CF5" w14:textId="77777777" w:rsidR="000772A8" w:rsidRDefault="000772A8" w:rsidP="006434BC">
      <w:pPr>
        <w:rPr>
          <w:color w:val="FF0000"/>
        </w:rPr>
      </w:pPr>
    </w:p>
    <w:p w14:paraId="12C17AD0" w14:textId="77777777" w:rsidR="000772A8" w:rsidRDefault="000772A8" w:rsidP="006434BC">
      <w:pPr>
        <w:rPr>
          <w:color w:val="FF0000"/>
        </w:rPr>
      </w:pPr>
    </w:p>
    <w:p w14:paraId="177CF6FE" w14:textId="77777777" w:rsidR="000772A8" w:rsidRDefault="000772A8" w:rsidP="006434BC">
      <w:pPr>
        <w:rPr>
          <w:color w:val="FF0000"/>
        </w:rPr>
      </w:pPr>
    </w:p>
    <w:p w14:paraId="44303E70" w14:textId="77777777" w:rsidR="000772A8" w:rsidRDefault="000772A8" w:rsidP="006434BC">
      <w:pPr>
        <w:rPr>
          <w:color w:val="FF0000"/>
        </w:rPr>
      </w:pPr>
    </w:p>
    <w:p w14:paraId="430526D2" w14:textId="77777777" w:rsidR="000772A8" w:rsidRDefault="000772A8" w:rsidP="006434BC">
      <w:pPr>
        <w:rPr>
          <w:color w:val="FF0000"/>
        </w:rPr>
      </w:pPr>
    </w:p>
    <w:p w14:paraId="5498A1D9" w14:textId="77777777" w:rsidR="000772A8" w:rsidRDefault="000772A8" w:rsidP="006434BC">
      <w:pPr>
        <w:rPr>
          <w:color w:val="FF0000"/>
        </w:rPr>
      </w:pPr>
    </w:p>
    <w:p w14:paraId="73120715" w14:textId="77777777" w:rsidR="000772A8" w:rsidRDefault="000772A8" w:rsidP="006434BC">
      <w:pPr>
        <w:rPr>
          <w:color w:val="FF0000"/>
        </w:rPr>
      </w:pPr>
    </w:p>
    <w:p w14:paraId="33205810" w14:textId="77777777" w:rsidR="000772A8" w:rsidRDefault="000772A8" w:rsidP="006434BC">
      <w:pPr>
        <w:rPr>
          <w:color w:val="FF0000"/>
        </w:rPr>
      </w:pPr>
    </w:p>
    <w:p w14:paraId="5F727E55" w14:textId="77777777" w:rsidR="000772A8" w:rsidRDefault="000772A8" w:rsidP="006434BC">
      <w:pPr>
        <w:rPr>
          <w:color w:val="FF0000"/>
        </w:rPr>
      </w:pPr>
    </w:p>
    <w:p w14:paraId="3A550880" w14:textId="77777777" w:rsidR="000772A8" w:rsidRDefault="000772A8" w:rsidP="006434BC">
      <w:pPr>
        <w:rPr>
          <w:color w:val="FF0000"/>
        </w:rPr>
      </w:pPr>
    </w:p>
    <w:p w14:paraId="3EBB37C4" w14:textId="77777777" w:rsidR="000772A8" w:rsidRDefault="000772A8" w:rsidP="006434BC">
      <w:pPr>
        <w:rPr>
          <w:color w:val="FF0000"/>
        </w:rPr>
      </w:pPr>
    </w:p>
    <w:p w14:paraId="3F23DF4A" w14:textId="77777777" w:rsidR="000772A8" w:rsidRDefault="000772A8" w:rsidP="006434BC">
      <w:pPr>
        <w:rPr>
          <w:color w:val="FF0000"/>
        </w:rPr>
      </w:pPr>
    </w:p>
    <w:p w14:paraId="70421223" w14:textId="77777777" w:rsidR="000772A8" w:rsidRDefault="000772A8" w:rsidP="006434BC">
      <w:pPr>
        <w:rPr>
          <w:color w:val="FF0000"/>
        </w:rPr>
      </w:pPr>
    </w:p>
    <w:p w14:paraId="7A99E5E1" w14:textId="77777777" w:rsidR="000772A8" w:rsidRDefault="000772A8" w:rsidP="006434BC">
      <w:pPr>
        <w:rPr>
          <w:color w:val="FF0000"/>
        </w:rPr>
      </w:pPr>
    </w:p>
    <w:p w14:paraId="26365781" w14:textId="77777777" w:rsidR="000772A8" w:rsidRDefault="000772A8" w:rsidP="006434BC">
      <w:pPr>
        <w:rPr>
          <w:color w:val="FF0000"/>
        </w:rPr>
      </w:pPr>
    </w:p>
    <w:p w14:paraId="417873C2" w14:textId="77777777" w:rsidR="000772A8" w:rsidRDefault="000772A8" w:rsidP="006434BC">
      <w:pPr>
        <w:rPr>
          <w:color w:val="FF0000"/>
        </w:rPr>
      </w:pPr>
    </w:p>
    <w:p w14:paraId="51BE5427" w14:textId="77777777" w:rsidR="000772A8" w:rsidRDefault="000772A8" w:rsidP="006434BC">
      <w:pPr>
        <w:rPr>
          <w:color w:val="FF0000"/>
        </w:rPr>
      </w:pPr>
    </w:p>
    <w:p w14:paraId="0CE18283" w14:textId="77777777" w:rsidR="006E7368" w:rsidRDefault="006E7368" w:rsidP="006434BC">
      <w:pPr>
        <w:rPr>
          <w:color w:val="FF0000"/>
        </w:rPr>
      </w:pPr>
    </w:p>
    <w:p w14:paraId="5AFC6AC5" w14:textId="77777777" w:rsidR="006E7368" w:rsidRDefault="006E7368" w:rsidP="006434BC">
      <w:pPr>
        <w:rPr>
          <w:color w:val="FF0000"/>
        </w:rPr>
      </w:pPr>
    </w:p>
    <w:p w14:paraId="23B30877" w14:textId="77777777" w:rsidR="006E7368" w:rsidRDefault="006E7368" w:rsidP="006434BC">
      <w:pPr>
        <w:rPr>
          <w:color w:val="FF0000"/>
        </w:rPr>
      </w:pPr>
    </w:p>
    <w:p w14:paraId="2BBD2C59" w14:textId="77777777" w:rsidR="006E7368" w:rsidRDefault="006E7368" w:rsidP="006434BC">
      <w:pPr>
        <w:rPr>
          <w:color w:val="FF0000"/>
        </w:rPr>
      </w:pPr>
    </w:p>
    <w:p w14:paraId="28BAE830" w14:textId="77777777" w:rsidR="006E7368" w:rsidRDefault="006E7368" w:rsidP="006434BC">
      <w:pPr>
        <w:rPr>
          <w:color w:val="FF0000"/>
        </w:rPr>
      </w:pPr>
    </w:p>
    <w:p w14:paraId="7923D251" w14:textId="77777777" w:rsidR="006E7368" w:rsidRDefault="006E7368" w:rsidP="006434BC">
      <w:pPr>
        <w:rPr>
          <w:color w:val="FF0000"/>
        </w:rPr>
      </w:pPr>
    </w:p>
    <w:p w14:paraId="6C7461B8" w14:textId="77777777" w:rsidR="006E7368" w:rsidRDefault="006E7368" w:rsidP="006434BC">
      <w:pPr>
        <w:rPr>
          <w:color w:val="FF0000"/>
        </w:rPr>
      </w:pPr>
    </w:p>
    <w:p w14:paraId="6BB5E67D" w14:textId="77777777" w:rsidR="006E7368" w:rsidRDefault="006E7368" w:rsidP="006434BC">
      <w:pPr>
        <w:rPr>
          <w:color w:val="FF0000"/>
        </w:rPr>
      </w:pPr>
    </w:p>
    <w:p w14:paraId="1589BE78" w14:textId="77777777" w:rsidR="000772A8" w:rsidRDefault="000772A8" w:rsidP="006434BC">
      <w:pPr>
        <w:rPr>
          <w:color w:val="FF0000"/>
        </w:rPr>
      </w:pPr>
    </w:p>
    <w:p w14:paraId="167009D4" w14:textId="57B2E0EB" w:rsidR="00220C45" w:rsidRPr="00A34859" w:rsidRDefault="00220C45" w:rsidP="00220C45">
      <w:pPr>
        <w:pStyle w:val="Heading2"/>
        <w:jc w:val="both"/>
      </w:pPr>
      <w:bookmarkStart w:id="195" w:name="_Toc164865233"/>
      <w:r>
        <w:t>Appendix B</w:t>
      </w:r>
      <w:bookmarkEnd w:id="195"/>
    </w:p>
    <w:p w14:paraId="347127ED" w14:textId="7EF11DE3" w:rsidR="000B7880" w:rsidRPr="000B7880" w:rsidRDefault="000B7880" w:rsidP="006434BC"/>
    <w:p w14:paraId="1AE836FD" w14:textId="5635D0EA" w:rsidR="00513BE5" w:rsidRPr="00A34859" w:rsidRDefault="00513BE5" w:rsidP="006434BC">
      <w:r w:rsidRPr="00A34859">
        <w:rPr>
          <w:noProof/>
          <w:color w:val="FF0000"/>
        </w:rPr>
        <w:drawing>
          <wp:inline distT="0" distB="0" distL="0" distR="0" wp14:anchorId="699C85C9" wp14:editId="35DCBCBB">
            <wp:extent cx="5899150" cy="2337435"/>
            <wp:effectExtent l="0" t="0" r="6350" b="5715"/>
            <wp:docPr id="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screen&#10;&#10;Description automatically generated"/>
                    <pic:cNvPicPr/>
                  </pic:nvPicPr>
                  <pic:blipFill>
                    <a:blip r:embed="rId126"/>
                    <a:stretch>
                      <a:fillRect/>
                    </a:stretch>
                  </pic:blipFill>
                  <pic:spPr>
                    <a:xfrm>
                      <a:off x="0" y="0"/>
                      <a:ext cx="5899150" cy="2337435"/>
                    </a:xfrm>
                    <a:prstGeom prst="rect">
                      <a:avLst/>
                    </a:prstGeom>
                  </pic:spPr>
                </pic:pic>
              </a:graphicData>
            </a:graphic>
          </wp:inline>
        </w:drawing>
      </w:r>
    </w:p>
    <w:p w14:paraId="6AEE7395" w14:textId="20EEFCBA" w:rsidR="008D16B1" w:rsidRDefault="008D16B1" w:rsidP="006434BC"/>
    <w:p w14:paraId="039C7A1A" w14:textId="77777777" w:rsidR="00394D73" w:rsidRDefault="00394D73" w:rsidP="006434BC"/>
    <w:p w14:paraId="47E35AD9" w14:textId="77777777" w:rsidR="00394D73" w:rsidRDefault="00394D73" w:rsidP="006434BC"/>
    <w:p w14:paraId="2B020BC6" w14:textId="77777777" w:rsidR="00FB0D11" w:rsidRDefault="00FB0D11" w:rsidP="006434BC"/>
    <w:p w14:paraId="458D05CE" w14:textId="77777777" w:rsidR="00FB0D11" w:rsidRDefault="00FB0D11" w:rsidP="006434BC"/>
    <w:p w14:paraId="6D7FE3F6" w14:textId="77777777" w:rsidR="00FB0D11" w:rsidRDefault="00FB0D11" w:rsidP="006434BC"/>
    <w:p w14:paraId="22C68588" w14:textId="77777777" w:rsidR="00FB0D11" w:rsidRDefault="00FB0D11" w:rsidP="006434BC"/>
    <w:p w14:paraId="7A9EA539" w14:textId="77777777" w:rsidR="00FB0D11" w:rsidRDefault="00FB0D11" w:rsidP="006434BC"/>
    <w:p w14:paraId="267D845B" w14:textId="77777777" w:rsidR="00FB0D11" w:rsidRDefault="00FB0D11" w:rsidP="006434BC"/>
    <w:p w14:paraId="3E03BE16" w14:textId="77777777" w:rsidR="00FB0D11" w:rsidRDefault="00FB0D11" w:rsidP="006434BC"/>
    <w:p w14:paraId="0976D64F" w14:textId="77777777" w:rsidR="00FB0D11" w:rsidRDefault="00FB0D11" w:rsidP="006434BC"/>
    <w:p w14:paraId="6A97E599" w14:textId="77777777" w:rsidR="00FB0D11" w:rsidRDefault="00FB0D11" w:rsidP="006434BC"/>
    <w:p w14:paraId="7883E72F" w14:textId="77777777" w:rsidR="00FB0D11" w:rsidRDefault="00FB0D11" w:rsidP="006434BC"/>
    <w:p w14:paraId="46AC61A3" w14:textId="77777777" w:rsidR="00FB0D11" w:rsidRDefault="00FB0D11" w:rsidP="006434BC"/>
    <w:p w14:paraId="2285C2D3" w14:textId="77777777" w:rsidR="00FB0D11" w:rsidRDefault="00FB0D11" w:rsidP="006434BC"/>
    <w:p w14:paraId="2C1A6BAC" w14:textId="77777777" w:rsidR="00FB0D11" w:rsidRDefault="00FB0D11" w:rsidP="006434BC"/>
    <w:p w14:paraId="297EFD43" w14:textId="77777777" w:rsidR="00FB0D11" w:rsidRDefault="00FB0D11" w:rsidP="006434BC"/>
    <w:p w14:paraId="6B9FBA29" w14:textId="77777777" w:rsidR="00FB0D11" w:rsidRDefault="00FB0D11" w:rsidP="006434BC"/>
    <w:p w14:paraId="7748C973" w14:textId="77777777" w:rsidR="00FB0D11" w:rsidRDefault="00FB0D11" w:rsidP="006434BC"/>
    <w:p w14:paraId="4E358673" w14:textId="77777777" w:rsidR="00FB0D11" w:rsidRDefault="00FB0D11" w:rsidP="006434BC"/>
    <w:p w14:paraId="522CF5AE" w14:textId="77777777" w:rsidR="00FB0D11" w:rsidRDefault="00FB0D11" w:rsidP="006434BC"/>
    <w:p w14:paraId="44654E2A" w14:textId="77777777" w:rsidR="00FB0D11" w:rsidRDefault="00FB0D11" w:rsidP="006434BC"/>
    <w:p w14:paraId="7A132F32" w14:textId="77777777" w:rsidR="00FB0D11" w:rsidRDefault="00FB0D11" w:rsidP="006434BC"/>
    <w:p w14:paraId="116804DD" w14:textId="77777777" w:rsidR="00FB0D11" w:rsidRDefault="00FB0D11" w:rsidP="006434BC"/>
    <w:p w14:paraId="3896C578" w14:textId="77777777" w:rsidR="00FB0D11" w:rsidRDefault="00FB0D11" w:rsidP="006434BC"/>
    <w:p w14:paraId="481D327E" w14:textId="3317C5EF" w:rsidR="009B1692" w:rsidRPr="00A34859" w:rsidRDefault="009B1692" w:rsidP="009B1692">
      <w:pPr>
        <w:pStyle w:val="Heading2"/>
        <w:jc w:val="both"/>
      </w:pPr>
      <w:bookmarkStart w:id="196" w:name="_Toc164865234"/>
      <w:r>
        <w:lastRenderedPageBreak/>
        <w:t>Appendix C</w:t>
      </w:r>
      <w:bookmarkEnd w:id="196"/>
    </w:p>
    <w:p w14:paraId="268F5369" w14:textId="050E4524" w:rsidR="00394D73" w:rsidRDefault="00E5001F" w:rsidP="006434BC">
      <w:r w:rsidRPr="00A34859">
        <w:rPr>
          <w:noProof/>
          <w:color w:val="FF0000"/>
        </w:rPr>
        <w:drawing>
          <wp:inline distT="0" distB="0" distL="0" distR="0" wp14:anchorId="0F7F280F" wp14:editId="48B6D448">
            <wp:extent cx="5899150" cy="1845310"/>
            <wp:effectExtent l="0" t="0" r="6350" b="2540"/>
            <wp:docPr id="806027336" name="Picture 8060273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27"/>
                    <a:stretch>
                      <a:fillRect/>
                    </a:stretch>
                  </pic:blipFill>
                  <pic:spPr>
                    <a:xfrm>
                      <a:off x="0" y="0"/>
                      <a:ext cx="5899150" cy="1845310"/>
                    </a:xfrm>
                    <a:prstGeom prst="rect">
                      <a:avLst/>
                    </a:prstGeom>
                  </pic:spPr>
                </pic:pic>
              </a:graphicData>
            </a:graphic>
          </wp:inline>
        </w:drawing>
      </w:r>
    </w:p>
    <w:p w14:paraId="02906E15" w14:textId="77777777" w:rsidR="00E5001F" w:rsidRDefault="00E5001F" w:rsidP="006434BC"/>
    <w:p w14:paraId="7E662A58" w14:textId="0BC3593D" w:rsidR="00E5001F" w:rsidRDefault="00E5001F" w:rsidP="006434BC">
      <w:r w:rsidRPr="00A34859">
        <w:rPr>
          <w:noProof/>
          <w:color w:val="FF0000"/>
        </w:rPr>
        <w:drawing>
          <wp:inline distT="0" distB="0" distL="0" distR="0" wp14:anchorId="604324FE" wp14:editId="03F16B23">
            <wp:extent cx="5899150" cy="1877695"/>
            <wp:effectExtent l="0" t="0" r="6350" b="8255"/>
            <wp:docPr id="101046903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42676" name="Picture 1" descr="A screenshot of a video game&#10;&#10;Description automatically generated"/>
                    <pic:cNvPicPr/>
                  </pic:nvPicPr>
                  <pic:blipFill>
                    <a:blip r:embed="rId128"/>
                    <a:stretch>
                      <a:fillRect/>
                    </a:stretch>
                  </pic:blipFill>
                  <pic:spPr>
                    <a:xfrm>
                      <a:off x="0" y="0"/>
                      <a:ext cx="5899150" cy="1877695"/>
                    </a:xfrm>
                    <a:prstGeom prst="rect">
                      <a:avLst/>
                    </a:prstGeom>
                  </pic:spPr>
                </pic:pic>
              </a:graphicData>
            </a:graphic>
          </wp:inline>
        </w:drawing>
      </w:r>
    </w:p>
    <w:p w14:paraId="585D0ED1" w14:textId="77777777" w:rsidR="00E5001F" w:rsidRDefault="00E5001F" w:rsidP="006434BC"/>
    <w:p w14:paraId="32B08D31" w14:textId="54CA2904" w:rsidR="00394D73" w:rsidRDefault="000772A8" w:rsidP="006434BC">
      <w:r w:rsidRPr="00A34859">
        <w:rPr>
          <w:noProof/>
          <w:color w:val="FF0000"/>
        </w:rPr>
        <w:drawing>
          <wp:inline distT="0" distB="0" distL="0" distR="0" wp14:anchorId="6A946840" wp14:editId="44FADB75">
            <wp:extent cx="5899150" cy="1849120"/>
            <wp:effectExtent l="0" t="0" r="6350" b="0"/>
            <wp:docPr id="1205179677" name="Picture 120517967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Description automatically generated"/>
                    <pic:cNvPicPr/>
                  </pic:nvPicPr>
                  <pic:blipFill>
                    <a:blip r:embed="rId129"/>
                    <a:stretch>
                      <a:fillRect/>
                    </a:stretch>
                  </pic:blipFill>
                  <pic:spPr>
                    <a:xfrm>
                      <a:off x="0" y="0"/>
                      <a:ext cx="5899150" cy="1849120"/>
                    </a:xfrm>
                    <a:prstGeom prst="rect">
                      <a:avLst/>
                    </a:prstGeom>
                  </pic:spPr>
                </pic:pic>
              </a:graphicData>
            </a:graphic>
          </wp:inline>
        </w:drawing>
      </w:r>
    </w:p>
    <w:p w14:paraId="45AA4795" w14:textId="77777777" w:rsidR="00394D73" w:rsidRDefault="00394D73" w:rsidP="006434BC"/>
    <w:p w14:paraId="10DE1E1D" w14:textId="77777777" w:rsidR="00394D73" w:rsidRDefault="00394D73" w:rsidP="006434BC"/>
    <w:p w14:paraId="1711C680" w14:textId="77777777" w:rsidR="006E7368" w:rsidRDefault="006E7368" w:rsidP="006434BC"/>
    <w:p w14:paraId="27C27652" w14:textId="77777777" w:rsidR="006E7368" w:rsidRDefault="006E7368" w:rsidP="006434BC"/>
    <w:p w14:paraId="7F7F2397" w14:textId="77777777" w:rsidR="006E7368" w:rsidRDefault="006E7368" w:rsidP="006434BC"/>
    <w:p w14:paraId="55568BC8" w14:textId="77777777" w:rsidR="006E7368" w:rsidRDefault="006E7368" w:rsidP="006434BC"/>
    <w:p w14:paraId="7140D1BA" w14:textId="77777777" w:rsidR="006E7368" w:rsidRDefault="006E7368" w:rsidP="006434BC"/>
    <w:p w14:paraId="3C51FC14" w14:textId="77777777" w:rsidR="006E7368" w:rsidRDefault="006E7368" w:rsidP="006434BC"/>
    <w:p w14:paraId="2FFAFF6C" w14:textId="77777777" w:rsidR="006E7368" w:rsidRDefault="006E7368" w:rsidP="006434BC"/>
    <w:p w14:paraId="7FA04290" w14:textId="77777777" w:rsidR="006E7368" w:rsidRDefault="006E7368" w:rsidP="006434BC"/>
    <w:p w14:paraId="5A3F2641" w14:textId="77777777" w:rsidR="006E7368" w:rsidRDefault="006E7368" w:rsidP="006434BC"/>
    <w:p w14:paraId="25E650B2" w14:textId="77777777" w:rsidR="006E7368" w:rsidRDefault="006E7368" w:rsidP="006434BC"/>
    <w:p w14:paraId="4F871894" w14:textId="77777777" w:rsidR="006E7368" w:rsidRDefault="006E7368" w:rsidP="006434BC"/>
    <w:p w14:paraId="435D64B1" w14:textId="77777777" w:rsidR="006E7368" w:rsidRDefault="006E7368" w:rsidP="006434BC"/>
    <w:p w14:paraId="42FB83EF" w14:textId="77777777" w:rsidR="006E7368" w:rsidRDefault="006E7368" w:rsidP="006434BC"/>
    <w:p w14:paraId="370D81C7" w14:textId="77777777" w:rsidR="006E7368" w:rsidRDefault="006E7368" w:rsidP="006434BC"/>
    <w:p w14:paraId="4030EC2E" w14:textId="77777777" w:rsidR="006E7368" w:rsidRDefault="006E7368" w:rsidP="006434BC"/>
    <w:p w14:paraId="75FF5DB9" w14:textId="77777777" w:rsidR="006E7368" w:rsidRDefault="006E7368" w:rsidP="006434BC"/>
    <w:p w14:paraId="5687FC4C" w14:textId="4CA53494" w:rsidR="00A9399F" w:rsidRPr="00A34859" w:rsidRDefault="00A9399F" w:rsidP="00A9399F">
      <w:pPr>
        <w:pStyle w:val="Heading2"/>
        <w:jc w:val="both"/>
      </w:pPr>
      <w:bookmarkStart w:id="197" w:name="_Toc164865235"/>
      <w:r>
        <w:lastRenderedPageBreak/>
        <w:t>Appendix D</w:t>
      </w:r>
      <w:bookmarkEnd w:id="197"/>
    </w:p>
    <w:p w14:paraId="5D7116E3" w14:textId="77777777" w:rsidR="00A9399F" w:rsidRDefault="00A9399F" w:rsidP="006434BC"/>
    <w:p w14:paraId="33D99A39" w14:textId="77777777" w:rsidR="00A9399F" w:rsidRDefault="00A9399F" w:rsidP="006434BC"/>
    <w:p w14:paraId="124DA180" w14:textId="77777777" w:rsidR="006E7368" w:rsidRDefault="006E7368" w:rsidP="006434BC"/>
    <w:tbl>
      <w:tblPr>
        <w:tblpPr w:leftFromText="180" w:rightFromText="180" w:vertAnchor="text" w:horzAnchor="margin" w:tblpXSpec="center" w:tblpY="-513"/>
        <w:tblW w:w="11871" w:type="dxa"/>
        <w:tblLook w:val="04A0" w:firstRow="1" w:lastRow="0" w:firstColumn="1" w:lastColumn="0" w:noHBand="0" w:noVBand="1"/>
      </w:tblPr>
      <w:tblGrid>
        <w:gridCol w:w="1023"/>
        <w:gridCol w:w="941"/>
        <w:gridCol w:w="949"/>
        <w:gridCol w:w="941"/>
        <w:gridCol w:w="869"/>
        <w:gridCol w:w="967"/>
        <w:gridCol w:w="802"/>
        <w:gridCol w:w="967"/>
        <w:gridCol w:w="1639"/>
        <w:gridCol w:w="222"/>
        <w:gridCol w:w="1164"/>
        <w:gridCol w:w="1387"/>
      </w:tblGrid>
      <w:tr w:rsidR="00B238BA" w:rsidRPr="00A34859" w14:paraId="6B474F98"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759751D9" w14:textId="77777777" w:rsidR="00B238BA" w:rsidRPr="00A34859" w:rsidRDefault="00B238BA" w:rsidP="002B3412">
            <w:pPr>
              <w:widowControl/>
              <w:rPr>
                <w:rFonts w:eastAsia="Times New Roman"/>
                <w:b/>
                <w:bCs/>
                <w:color w:val="000000"/>
              </w:rPr>
            </w:pPr>
            <w:r w:rsidRPr="00A34859">
              <w:rPr>
                <w:rFonts w:eastAsia="Times New Roman"/>
                <w:b/>
                <w:bCs/>
                <w:color w:val="000000"/>
              </w:rPr>
              <w:t>Fuel Type</w:t>
            </w:r>
          </w:p>
        </w:tc>
        <w:tc>
          <w:tcPr>
            <w:tcW w:w="941" w:type="dxa"/>
            <w:tcBorders>
              <w:top w:val="single" w:sz="4" w:space="0" w:color="8EA9DB"/>
              <w:left w:val="nil"/>
              <w:bottom w:val="single" w:sz="4" w:space="0" w:color="8EA9DB"/>
              <w:right w:val="nil"/>
            </w:tcBorders>
            <w:shd w:val="clear" w:color="000000" w:fill="B4C6E7"/>
            <w:noWrap/>
            <w:vAlign w:val="bottom"/>
            <w:hideMark/>
          </w:tcPr>
          <w:p w14:paraId="492BF375" w14:textId="77777777" w:rsidR="00B238BA" w:rsidRPr="00A34859" w:rsidRDefault="00B238BA" w:rsidP="002B3412">
            <w:pPr>
              <w:widowControl/>
              <w:rPr>
                <w:rFonts w:eastAsia="Times New Roman"/>
                <w:b/>
                <w:bCs/>
                <w:color w:val="000000"/>
              </w:rPr>
            </w:pPr>
            <w:r w:rsidRPr="00A34859">
              <w:rPr>
                <w:rFonts w:eastAsia="Times New Roman"/>
                <w:b/>
                <w:bCs/>
                <w:color w:val="000000"/>
              </w:rPr>
              <w:t>Peak Power</w:t>
            </w:r>
          </w:p>
        </w:tc>
        <w:tc>
          <w:tcPr>
            <w:tcW w:w="949" w:type="dxa"/>
            <w:tcBorders>
              <w:top w:val="single" w:sz="4" w:space="0" w:color="8EA9DB"/>
              <w:left w:val="nil"/>
              <w:bottom w:val="single" w:sz="4" w:space="0" w:color="8EA9DB"/>
              <w:right w:val="nil"/>
            </w:tcBorders>
            <w:shd w:val="clear" w:color="000000" w:fill="B4C6E7"/>
            <w:noWrap/>
            <w:vAlign w:val="bottom"/>
            <w:hideMark/>
          </w:tcPr>
          <w:p w14:paraId="3627B2A3" w14:textId="77777777" w:rsidR="00B238BA" w:rsidRPr="00A34859" w:rsidRDefault="00B238BA" w:rsidP="002B3412">
            <w:pPr>
              <w:widowControl/>
              <w:rPr>
                <w:rFonts w:eastAsia="Times New Roman"/>
                <w:b/>
                <w:bCs/>
                <w:color w:val="000000"/>
              </w:rPr>
            </w:pPr>
            <w:r w:rsidRPr="00A34859">
              <w:rPr>
                <w:rFonts w:eastAsia="Times New Roman"/>
                <w:b/>
                <w:bCs/>
                <w:color w:val="000000"/>
              </w:rPr>
              <w:t>Power Ranking</w:t>
            </w:r>
          </w:p>
        </w:tc>
        <w:tc>
          <w:tcPr>
            <w:tcW w:w="941" w:type="dxa"/>
            <w:tcBorders>
              <w:top w:val="single" w:sz="4" w:space="0" w:color="8EA9DB"/>
              <w:left w:val="nil"/>
              <w:bottom w:val="single" w:sz="4" w:space="0" w:color="8EA9DB"/>
              <w:right w:val="nil"/>
            </w:tcBorders>
            <w:shd w:val="clear" w:color="000000" w:fill="B4C6E7"/>
            <w:noWrap/>
            <w:vAlign w:val="bottom"/>
            <w:hideMark/>
          </w:tcPr>
          <w:p w14:paraId="2BFCD69B" w14:textId="77777777" w:rsidR="00B238BA" w:rsidRPr="00A34859" w:rsidRDefault="00B238BA" w:rsidP="002B3412">
            <w:pPr>
              <w:widowControl/>
              <w:rPr>
                <w:rFonts w:eastAsia="Times New Roman"/>
                <w:b/>
                <w:bCs/>
                <w:color w:val="000000"/>
              </w:rPr>
            </w:pPr>
            <w:r w:rsidRPr="00A34859">
              <w:rPr>
                <w:rFonts w:eastAsia="Times New Roman"/>
                <w:b/>
                <w:bCs/>
                <w:color w:val="000000"/>
              </w:rPr>
              <w:t>Peak Torque</w:t>
            </w:r>
          </w:p>
        </w:tc>
        <w:tc>
          <w:tcPr>
            <w:tcW w:w="869" w:type="dxa"/>
            <w:tcBorders>
              <w:top w:val="single" w:sz="4" w:space="0" w:color="8EA9DB"/>
              <w:left w:val="nil"/>
              <w:bottom w:val="single" w:sz="4" w:space="0" w:color="8EA9DB"/>
              <w:right w:val="nil"/>
            </w:tcBorders>
            <w:shd w:val="clear" w:color="000000" w:fill="B4C6E7"/>
            <w:noWrap/>
            <w:vAlign w:val="bottom"/>
            <w:hideMark/>
          </w:tcPr>
          <w:p w14:paraId="1DC1C56A" w14:textId="77777777" w:rsidR="00B238BA" w:rsidRPr="00A34859" w:rsidRDefault="00B238BA" w:rsidP="002B3412">
            <w:pPr>
              <w:widowControl/>
              <w:rPr>
                <w:rFonts w:eastAsia="Times New Roman"/>
                <w:b/>
                <w:bCs/>
                <w:color w:val="000000"/>
              </w:rPr>
            </w:pPr>
            <w:r w:rsidRPr="00A34859">
              <w:rPr>
                <w:rFonts w:eastAsia="Times New Roman"/>
                <w:b/>
                <w:bCs/>
                <w:color w:val="000000"/>
              </w:rPr>
              <w:t>Torque Rating</w:t>
            </w:r>
          </w:p>
        </w:tc>
        <w:tc>
          <w:tcPr>
            <w:tcW w:w="967" w:type="dxa"/>
            <w:tcBorders>
              <w:top w:val="single" w:sz="4" w:space="0" w:color="8EA9DB"/>
              <w:left w:val="nil"/>
              <w:bottom w:val="single" w:sz="4" w:space="0" w:color="8EA9DB"/>
              <w:right w:val="nil"/>
            </w:tcBorders>
            <w:shd w:val="clear" w:color="000000" w:fill="B4C6E7"/>
            <w:noWrap/>
            <w:vAlign w:val="bottom"/>
            <w:hideMark/>
          </w:tcPr>
          <w:p w14:paraId="2DBF2377" w14:textId="77777777" w:rsidR="00B238BA" w:rsidRPr="00A34859" w:rsidRDefault="00B238BA" w:rsidP="002B3412">
            <w:pPr>
              <w:widowControl/>
              <w:rPr>
                <w:rFonts w:eastAsia="Times New Roman"/>
                <w:b/>
                <w:bCs/>
                <w:color w:val="000000"/>
              </w:rPr>
            </w:pPr>
            <w:r w:rsidRPr="00A34859">
              <w:rPr>
                <w:rFonts w:eastAsia="Times New Roman"/>
                <w:b/>
                <w:bCs/>
                <w:color w:val="000000"/>
              </w:rPr>
              <w:t>Average FC</w:t>
            </w:r>
          </w:p>
        </w:tc>
        <w:tc>
          <w:tcPr>
            <w:tcW w:w="802" w:type="dxa"/>
            <w:tcBorders>
              <w:top w:val="single" w:sz="4" w:space="0" w:color="8EA9DB"/>
              <w:left w:val="nil"/>
              <w:bottom w:val="single" w:sz="4" w:space="0" w:color="8EA9DB"/>
              <w:right w:val="nil"/>
            </w:tcBorders>
            <w:shd w:val="clear" w:color="000000" w:fill="B4C6E7"/>
            <w:noWrap/>
            <w:vAlign w:val="bottom"/>
            <w:hideMark/>
          </w:tcPr>
          <w:p w14:paraId="18C0494D" w14:textId="77777777" w:rsidR="00B238BA" w:rsidRPr="00A34859" w:rsidRDefault="00B238BA" w:rsidP="002B3412">
            <w:pPr>
              <w:widowControl/>
              <w:rPr>
                <w:rFonts w:eastAsia="Times New Roman"/>
                <w:b/>
                <w:bCs/>
                <w:color w:val="000000"/>
              </w:rPr>
            </w:pPr>
            <w:r w:rsidRPr="00A34859">
              <w:rPr>
                <w:rFonts w:eastAsia="Times New Roman"/>
                <w:b/>
                <w:bCs/>
                <w:color w:val="000000"/>
              </w:rPr>
              <w:t>FC Rating</w:t>
            </w:r>
          </w:p>
        </w:tc>
        <w:tc>
          <w:tcPr>
            <w:tcW w:w="967" w:type="dxa"/>
            <w:tcBorders>
              <w:top w:val="single" w:sz="4" w:space="0" w:color="8EA9DB"/>
              <w:left w:val="nil"/>
              <w:bottom w:val="single" w:sz="4" w:space="0" w:color="8EA9DB"/>
              <w:right w:val="nil"/>
            </w:tcBorders>
            <w:shd w:val="clear" w:color="000000" w:fill="B4C6E7"/>
            <w:noWrap/>
            <w:vAlign w:val="bottom"/>
            <w:hideMark/>
          </w:tcPr>
          <w:p w14:paraId="23C8C3E0" w14:textId="77777777" w:rsidR="00B238BA" w:rsidRPr="00A34859" w:rsidRDefault="00B238BA" w:rsidP="002B3412">
            <w:pPr>
              <w:widowControl/>
              <w:rPr>
                <w:rFonts w:eastAsia="Times New Roman"/>
                <w:b/>
                <w:bCs/>
                <w:color w:val="000000"/>
              </w:rPr>
            </w:pPr>
            <w:r w:rsidRPr="00A34859">
              <w:rPr>
                <w:rFonts w:eastAsia="Times New Roman"/>
                <w:b/>
                <w:bCs/>
                <w:color w:val="000000"/>
              </w:rPr>
              <w:t>Average CO2</w:t>
            </w:r>
          </w:p>
        </w:tc>
        <w:tc>
          <w:tcPr>
            <w:tcW w:w="1861" w:type="dxa"/>
            <w:gridSpan w:val="2"/>
            <w:tcBorders>
              <w:top w:val="single" w:sz="4" w:space="0" w:color="8EA9DB"/>
              <w:left w:val="nil"/>
              <w:bottom w:val="single" w:sz="4" w:space="0" w:color="8EA9DB"/>
              <w:right w:val="nil"/>
            </w:tcBorders>
            <w:shd w:val="clear" w:color="000000" w:fill="B4C6E7"/>
            <w:noWrap/>
            <w:vAlign w:val="bottom"/>
            <w:hideMark/>
          </w:tcPr>
          <w:p w14:paraId="680F24FD" w14:textId="77777777" w:rsidR="00B238BA" w:rsidRPr="00A34859" w:rsidRDefault="00B238BA" w:rsidP="002B3412">
            <w:pPr>
              <w:widowControl/>
              <w:rPr>
                <w:rFonts w:eastAsia="Times New Roman"/>
                <w:b/>
                <w:bCs/>
                <w:color w:val="000000"/>
              </w:rPr>
            </w:pPr>
            <w:r w:rsidRPr="00A34859">
              <w:rPr>
                <w:rFonts w:eastAsia="Times New Roman"/>
                <w:b/>
                <w:bCs/>
                <w:color w:val="000000"/>
              </w:rPr>
              <w:t>CO2 Rating</w:t>
            </w:r>
          </w:p>
        </w:tc>
        <w:tc>
          <w:tcPr>
            <w:tcW w:w="1164" w:type="dxa"/>
            <w:tcBorders>
              <w:top w:val="single" w:sz="4" w:space="0" w:color="8EA9DB"/>
              <w:left w:val="nil"/>
              <w:bottom w:val="single" w:sz="4" w:space="0" w:color="8EA9DB"/>
              <w:right w:val="single" w:sz="4" w:space="0" w:color="8EA9DB"/>
            </w:tcBorders>
            <w:shd w:val="clear" w:color="000000" w:fill="B4C6E7"/>
            <w:noWrap/>
            <w:vAlign w:val="bottom"/>
            <w:hideMark/>
          </w:tcPr>
          <w:p w14:paraId="280AFC17" w14:textId="77777777" w:rsidR="00B238BA" w:rsidRPr="00A34859" w:rsidRDefault="00B238BA" w:rsidP="002B3412">
            <w:pPr>
              <w:widowControl/>
              <w:rPr>
                <w:rFonts w:eastAsia="Times New Roman"/>
                <w:b/>
                <w:bCs/>
                <w:color w:val="000000"/>
              </w:rPr>
            </w:pPr>
            <w:r w:rsidRPr="00A34859">
              <w:rPr>
                <w:rFonts w:eastAsia="Times New Roman"/>
                <w:b/>
                <w:bCs/>
                <w:color w:val="000000"/>
              </w:rPr>
              <w:t>Total Rating</w:t>
            </w:r>
          </w:p>
        </w:tc>
        <w:tc>
          <w:tcPr>
            <w:tcW w:w="1387" w:type="dxa"/>
            <w:tcBorders>
              <w:top w:val="single" w:sz="4" w:space="0" w:color="8EA9DB"/>
              <w:left w:val="single" w:sz="4" w:space="0" w:color="8EA9DB"/>
              <w:bottom w:val="single" w:sz="4" w:space="0" w:color="8EA9DB"/>
              <w:right w:val="single" w:sz="4" w:space="0" w:color="8EA9DB"/>
            </w:tcBorders>
            <w:shd w:val="clear" w:color="000000" w:fill="B4C6E7"/>
            <w:noWrap/>
            <w:vAlign w:val="bottom"/>
            <w:hideMark/>
          </w:tcPr>
          <w:p w14:paraId="4875D3B3" w14:textId="77777777" w:rsidR="00B238BA" w:rsidRPr="00A34859" w:rsidRDefault="00B238BA" w:rsidP="002B3412">
            <w:pPr>
              <w:widowControl/>
              <w:rPr>
                <w:rFonts w:eastAsia="Times New Roman"/>
                <w:b/>
                <w:bCs/>
                <w:color w:val="000000"/>
              </w:rPr>
            </w:pPr>
            <w:r w:rsidRPr="00A34859">
              <w:rPr>
                <w:rFonts w:eastAsia="Times New Roman"/>
                <w:b/>
                <w:bCs/>
                <w:color w:val="000000"/>
              </w:rPr>
              <w:t>Total Rating - FC Rating</w:t>
            </w:r>
          </w:p>
        </w:tc>
      </w:tr>
      <w:tr w:rsidR="00B238BA" w:rsidRPr="00A34859" w14:paraId="574D1AC1"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29C564B2" w14:textId="77777777" w:rsidR="00B238BA" w:rsidRPr="00A34859" w:rsidRDefault="00B238BA" w:rsidP="002B3412">
            <w:pPr>
              <w:widowControl/>
              <w:rPr>
                <w:rFonts w:eastAsia="Times New Roman"/>
                <w:color w:val="000000"/>
              </w:rPr>
            </w:pPr>
            <w:r w:rsidRPr="00A34859">
              <w:rPr>
                <w:rFonts w:eastAsia="Times New Roman"/>
                <w:color w:val="000000"/>
              </w:rPr>
              <w:t>Gasoline</w:t>
            </w:r>
          </w:p>
        </w:tc>
        <w:tc>
          <w:tcPr>
            <w:tcW w:w="941" w:type="dxa"/>
            <w:tcBorders>
              <w:top w:val="single" w:sz="4" w:space="0" w:color="8EA9DB"/>
              <w:left w:val="nil"/>
              <w:bottom w:val="single" w:sz="4" w:space="0" w:color="8EA9DB"/>
              <w:right w:val="nil"/>
            </w:tcBorders>
            <w:shd w:val="clear" w:color="auto" w:fill="auto"/>
            <w:noWrap/>
            <w:vAlign w:val="bottom"/>
            <w:hideMark/>
          </w:tcPr>
          <w:p w14:paraId="14B4B87D" w14:textId="77777777" w:rsidR="00B238BA" w:rsidRPr="00A34859" w:rsidRDefault="00B238BA" w:rsidP="002B3412">
            <w:pPr>
              <w:widowControl/>
              <w:jc w:val="right"/>
              <w:rPr>
                <w:rFonts w:eastAsia="Times New Roman"/>
                <w:color w:val="000000"/>
              </w:rPr>
            </w:pPr>
            <w:r w:rsidRPr="00A34859">
              <w:rPr>
                <w:rFonts w:eastAsia="Times New Roman"/>
                <w:color w:val="000000"/>
              </w:rPr>
              <w:t>86.1912</w:t>
            </w:r>
          </w:p>
        </w:tc>
        <w:tc>
          <w:tcPr>
            <w:tcW w:w="949" w:type="dxa"/>
            <w:tcBorders>
              <w:top w:val="single" w:sz="4" w:space="0" w:color="8EA9DB"/>
              <w:left w:val="nil"/>
              <w:bottom w:val="single" w:sz="4" w:space="0" w:color="8EA9DB"/>
              <w:right w:val="nil"/>
            </w:tcBorders>
            <w:shd w:val="clear" w:color="auto" w:fill="auto"/>
            <w:noWrap/>
            <w:vAlign w:val="bottom"/>
            <w:hideMark/>
          </w:tcPr>
          <w:p w14:paraId="7416533F" w14:textId="77777777" w:rsidR="00B238BA" w:rsidRPr="00A34859" w:rsidRDefault="00B238BA" w:rsidP="002B3412">
            <w:pPr>
              <w:widowControl/>
              <w:jc w:val="right"/>
              <w:rPr>
                <w:rFonts w:eastAsia="Times New Roman"/>
                <w:color w:val="000000"/>
              </w:rPr>
            </w:pPr>
            <w:r w:rsidRPr="00A34859">
              <w:rPr>
                <w:rFonts w:eastAsia="Times New Roman"/>
                <w:color w:val="000000"/>
              </w:rPr>
              <w:t>0.9926</w:t>
            </w:r>
          </w:p>
        </w:tc>
        <w:tc>
          <w:tcPr>
            <w:tcW w:w="941" w:type="dxa"/>
            <w:tcBorders>
              <w:top w:val="single" w:sz="4" w:space="0" w:color="8EA9DB"/>
              <w:left w:val="nil"/>
              <w:bottom w:val="single" w:sz="4" w:space="0" w:color="8EA9DB"/>
              <w:right w:val="nil"/>
            </w:tcBorders>
            <w:shd w:val="clear" w:color="auto" w:fill="auto"/>
            <w:noWrap/>
            <w:vAlign w:val="bottom"/>
            <w:hideMark/>
          </w:tcPr>
          <w:p w14:paraId="17848ECD" w14:textId="77777777" w:rsidR="00B238BA" w:rsidRPr="00A34859" w:rsidRDefault="00B238BA" w:rsidP="002B3412">
            <w:pPr>
              <w:widowControl/>
              <w:jc w:val="right"/>
              <w:rPr>
                <w:rFonts w:eastAsia="Times New Roman"/>
                <w:color w:val="000000"/>
              </w:rPr>
            </w:pPr>
            <w:r w:rsidRPr="00A34859">
              <w:rPr>
                <w:rFonts w:eastAsia="Times New Roman"/>
                <w:color w:val="000000"/>
              </w:rPr>
              <w:t>172.437</w:t>
            </w:r>
          </w:p>
        </w:tc>
        <w:tc>
          <w:tcPr>
            <w:tcW w:w="869" w:type="dxa"/>
            <w:tcBorders>
              <w:top w:val="single" w:sz="4" w:space="0" w:color="8EA9DB"/>
              <w:left w:val="nil"/>
              <w:bottom w:val="single" w:sz="4" w:space="0" w:color="8EA9DB"/>
              <w:right w:val="nil"/>
            </w:tcBorders>
            <w:shd w:val="clear" w:color="auto" w:fill="auto"/>
            <w:noWrap/>
            <w:vAlign w:val="bottom"/>
            <w:hideMark/>
          </w:tcPr>
          <w:p w14:paraId="53670C23" w14:textId="77777777" w:rsidR="00B238BA" w:rsidRPr="00A34859" w:rsidRDefault="00B238BA" w:rsidP="002B3412">
            <w:pPr>
              <w:widowControl/>
              <w:jc w:val="right"/>
              <w:rPr>
                <w:rFonts w:eastAsia="Times New Roman"/>
                <w:color w:val="000000"/>
              </w:rPr>
            </w:pPr>
            <w:r w:rsidRPr="00A34859">
              <w:rPr>
                <w:rFonts w:eastAsia="Times New Roman"/>
                <w:color w:val="000000"/>
              </w:rPr>
              <w:t>0.9999</w:t>
            </w:r>
          </w:p>
        </w:tc>
        <w:tc>
          <w:tcPr>
            <w:tcW w:w="967" w:type="dxa"/>
            <w:tcBorders>
              <w:top w:val="single" w:sz="4" w:space="0" w:color="8EA9DB"/>
              <w:left w:val="nil"/>
              <w:bottom w:val="single" w:sz="4" w:space="0" w:color="8EA9DB"/>
              <w:right w:val="nil"/>
            </w:tcBorders>
            <w:shd w:val="clear" w:color="auto" w:fill="auto"/>
            <w:noWrap/>
            <w:vAlign w:val="bottom"/>
            <w:hideMark/>
          </w:tcPr>
          <w:p w14:paraId="3349875D" w14:textId="77777777" w:rsidR="00B238BA" w:rsidRPr="00A34859" w:rsidRDefault="00B238BA" w:rsidP="002B3412">
            <w:pPr>
              <w:widowControl/>
              <w:jc w:val="right"/>
              <w:rPr>
                <w:rFonts w:eastAsia="Times New Roman"/>
                <w:color w:val="000000"/>
              </w:rPr>
            </w:pPr>
            <w:r w:rsidRPr="00A34859">
              <w:rPr>
                <w:rFonts w:eastAsia="Times New Roman"/>
                <w:color w:val="000000"/>
              </w:rPr>
              <w:t>15.019</w:t>
            </w:r>
          </w:p>
        </w:tc>
        <w:tc>
          <w:tcPr>
            <w:tcW w:w="802" w:type="dxa"/>
            <w:tcBorders>
              <w:top w:val="single" w:sz="4" w:space="0" w:color="8EA9DB"/>
              <w:left w:val="nil"/>
              <w:bottom w:val="single" w:sz="4" w:space="0" w:color="8EA9DB"/>
              <w:right w:val="nil"/>
            </w:tcBorders>
            <w:shd w:val="clear" w:color="auto" w:fill="auto"/>
            <w:noWrap/>
            <w:vAlign w:val="bottom"/>
            <w:hideMark/>
          </w:tcPr>
          <w:p w14:paraId="26DABCCD" w14:textId="77777777" w:rsidR="00B238BA" w:rsidRPr="00A34859" w:rsidRDefault="00B238BA" w:rsidP="002B3412">
            <w:pPr>
              <w:widowControl/>
              <w:jc w:val="right"/>
              <w:rPr>
                <w:rFonts w:eastAsia="Times New Roman"/>
                <w:color w:val="000000"/>
              </w:rPr>
            </w:pPr>
            <w:r w:rsidRPr="00A34859">
              <w:rPr>
                <w:rFonts w:eastAsia="Times New Roman"/>
                <w:color w:val="000000"/>
              </w:rPr>
              <w:t>0.985</w:t>
            </w:r>
          </w:p>
        </w:tc>
        <w:tc>
          <w:tcPr>
            <w:tcW w:w="967" w:type="dxa"/>
            <w:tcBorders>
              <w:top w:val="single" w:sz="4" w:space="0" w:color="8EA9DB"/>
              <w:left w:val="nil"/>
              <w:bottom w:val="single" w:sz="4" w:space="0" w:color="8EA9DB"/>
              <w:right w:val="nil"/>
            </w:tcBorders>
            <w:shd w:val="clear" w:color="auto" w:fill="auto"/>
            <w:noWrap/>
            <w:vAlign w:val="bottom"/>
            <w:hideMark/>
          </w:tcPr>
          <w:p w14:paraId="3089B8EC" w14:textId="77777777" w:rsidR="00B238BA" w:rsidRPr="00A34859" w:rsidRDefault="00B238BA" w:rsidP="002B3412">
            <w:pPr>
              <w:widowControl/>
              <w:jc w:val="right"/>
              <w:rPr>
                <w:rFonts w:eastAsia="Times New Roman"/>
                <w:color w:val="000000"/>
              </w:rPr>
            </w:pPr>
            <w:r w:rsidRPr="00A34859">
              <w:rPr>
                <w:rFonts w:eastAsia="Times New Roman"/>
                <w:color w:val="000000"/>
              </w:rPr>
              <w:t>2.352</w:t>
            </w:r>
          </w:p>
        </w:tc>
        <w:tc>
          <w:tcPr>
            <w:tcW w:w="1639" w:type="dxa"/>
            <w:tcBorders>
              <w:top w:val="single" w:sz="4" w:space="0" w:color="8EA9DB"/>
              <w:left w:val="nil"/>
              <w:bottom w:val="single" w:sz="4" w:space="0" w:color="8EA9DB"/>
              <w:right w:val="nil"/>
            </w:tcBorders>
            <w:shd w:val="clear" w:color="auto" w:fill="auto"/>
            <w:noWrap/>
            <w:vAlign w:val="bottom"/>
            <w:hideMark/>
          </w:tcPr>
          <w:p w14:paraId="2E881545" w14:textId="77777777" w:rsidR="00B238BA" w:rsidRPr="00A34859" w:rsidRDefault="00B238BA" w:rsidP="002B3412">
            <w:pPr>
              <w:widowControl/>
              <w:jc w:val="center"/>
              <w:rPr>
                <w:rFonts w:eastAsia="Times New Roman"/>
                <w:color w:val="000000"/>
              </w:rPr>
            </w:pPr>
            <w:r w:rsidRPr="00A34859">
              <w:rPr>
                <w:rFonts w:eastAsia="Times New Roman"/>
                <w:color w:val="000000"/>
              </w:rPr>
              <w:t>0.9207</w:t>
            </w:r>
          </w:p>
        </w:tc>
        <w:tc>
          <w:tcPr>
            <w:tcW w:w="222" w:type="dxa"/>
            <w:tcBorders>
              <w:top w:val="single" w:sz="4" w:space="0" w:color="8EA9DB"/>
              <w:left w:val="nil"/>
              <w:bottom w:val="single" w:sz="4" w:space="0" w:color="8EA9DB"/>
              <w:right w:val="nil"/>
            </w:tcBorders>
            <w:shd w:val="clear" w:color="auto" w:fill="auto"/>
            <w:noWrap/>
            <w:vAlign w:val="bottom"/>
            <w:hideMark/>
          </w:tcPr>
          <w:p w14:paraId="35A4C23F"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000000" w:fill="FFFF00"/>
            <w:noWrap/>
            <w:vAlign w:val="bottom"/>
            <w:hideMark/>
          </w:tcPr>
          <w:p w14:paraId="0CBCBDFC" w14:textId="77777777" w:rsidR="00B238BA" w:rsidRPr="00A34859" w:rsidRDefault="00B238BA" w:rsidP="002B3412">
            <w:pPr>
              <w:widowControl/>
              <w:jc w:val="right"/>
              <w:rPr>
                <w:rFonts w:eastAsia="Times New Roman"/>
                <w:color w:val="000000"/>
              </w:rPr>
            </w:pPr>
            <w:r w:rsidRPr="00A34859">
              <w:rPr>
                <w:rFonts w:eastAsia="Times New Roman"/>
                <w:color w:val="000000"/>
              </w:rPr>
              <w:t>3.8983514</w:t>
            </w:r>
          </w:p>
        </w:tc>
        <w:tc>
          <w:tcPr>
            <w:tcW w:w="1387" w:type="dxa"/>
            <w:tcBorders>
              <w:top w:val="single" w:sz="4" w:space="0" w:color="8EA9DB"/>
              <w:left w:val="single" w:sz="4" w:space="0" w:color="8EA9DB"/>
              <w:bottom w:val="single" w:sz="4" w:space="0" w:color="8EA9DB"/>
              <w:right w:val="single" w:sz="4" w:space="0" w:color="8EA9DB"/>
            </w:tcBorders>
            <w:shd w:val="clear" w:color="000000" w:fill="FFFF00"/>
            <w:noWrap/>
            <w:vAlign w:val="bottom"/>
            <w:hideMark/>
          </w:tcPr>
          <w:p w14:paraId="3FD130E2" w14:textId="77777777" w:rsidR="00B238BA" w:rsidRPr="00A34859" w:rsidRDefault="00B238BA" w:rsidP="002B3412">
            <w:pPr>
              <w:widowControl/>
              <w:jc w:val="right"/>
              <w:rPr>
                <w:rFonts w:eastAsia="Times New Roman"/>
                <w:color w:val="000000"/>
              </w:rPr>
            </w:pPr>
            <w:r w:rsidRPr="00A34859">
              <w:rPr>
                <w:rFonts w:eastAsia="Times New Roman"/>
                <w:color w:val="000000"/>
              </w:rPr>
              <w:t>2.913123166</w:t>
            </w:r>
          </w:p>
        </w:tc>
      </w:tr>
      <w:tr w:rsidR="00B238BA" w:rsidRPr="00A34859" w14:paraId="7BD9ACBF"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440830FC" w14:textId="77777777" w:rsidR="00B238BA" w:rsidRPr="00A34859" w:rsidRDefault="00B238BA" w:rsidP="002B3412">
            <w:pPr>
              <w:widowControl/>
              <w:rPr>
                <w:rFonts w:eastAsia="Times New Roman"/>
                <w:color w:val="000000"/>
              </w:rPr>
            </w:pPr>
            <w:r w:rsidRPr="00A34859">
              <w:rPr>
                <w:rFonts w:eastAsia="Times New Roman"/>
                <w:color w:val="000000"/>
              </w:rPr>
              <w:t>E5</w:t>
            </w:r>
          </w:p>
        </w:tc>
        <w:tc>
          <w:tcPr>
            <w:tcW w:w="941" w:type="dxa"/>
            <w:tcBorders>
              <w:top w:val="single" w:sz="4" w:space="0" w:color="8EA9DB"/>
              <w:left w:val="nil"/>
              <w:bottom w:val="single" w:sz="4" w:space="0" w:color="8EA9DB"/>
              <w:right w:val="nil"/>
            </w:tcBorders>
            <w:shd w:val="clear" w:color="D9E1F2" w:fill="D9E1F2"/>
            <w:noWrap/>
            <w:vAlign w:val="bottom"/>
            <w:hideMark/>
          </w:tcPr>
          <w:p w14:paraId="094C0958" w14:textId="77777777" w:rsidR="00B238BA" w:rsidRPr="00A34859" w:rsidRDefault="00B238BA" w:rsidP="002B3412">
            <w:pPr>
              <w:widowControl/>
              <w:jc w:val="right"/>
              <w:rPr>
                <w:rFonts w:eastAsia="Times New Roman"/>
                <w:color w:val="000000"/>
              </w:rPr>
            </w:pPr>
            <w:r w:rsidRPr="00A34859">
              <w:rPr>
                <w:rFonts w:eastAsia="Times New Roman"/>
                <w:color w:val="000000"/>
              </w:rPr>
              <w:t>85.1346</w:t>
            </w:r>
          </w:p>
        </w:tc>
        <w:tc>
          <w:tcPr>
            <w:tcW w:w="949" w:type="dxa"/>
            <w:tcBorders>
              <w:top w:val="single" w:sz="4" w:space="0" w:color="8EA9DB"/>
              <w:left w:val="nil"/>
              <w:bottom w:val="single" w:sz="4" w:space="0" w:color="8EA9DB"/>
              <w:right w:val="nil"/>
            </w:tcBorders>
            <w:shd w:val="clear" w:color="D9E1F2" w:fill="D9E1F2"/>
            <w:noWrap/>
            <w:vAlign w:val="bottom"/>
            <w:hideMark/>
          </w:tcPr>
          <w:p w14:paraId="450F279F" w14:textId="77777777" w:rsidR="00B238BA" w:rsidRPr="00A34859" w:rsidRDefault="00B238BA" w:rsidP="002B3412">
            <w:pPr>
              <w:widowControl/>
              <w:jc w:val="right"/>
              <w:rPr>
                <w:rFonts w:eastAsia="Times New Roman"/>
                <w:color w:val="000000"/>
              </w:rPr>
            </w:pPr>
            <w:r w:rsidRPr="00A34859">
              <w:rPr>
                <w:rFonts w:eastAsia="Times New Roman"/>
                <w:color w:val="000000"/>
              </w:rPr>
              <w:t>0.9804</w:t>
            </w:r>
          </w:p>
        </w:tc>
        <w:tc>
          <w:tcPr>
            <w:tcW w:w="941" w:type="dxa"/>
            <w:tcBorders>
              <w:top w:val="single" w:sz="4" w:space="0" w:color="8EA9DB"/>
              <w:left w:val="nil"/>
              <w:bottom w:val="single" w:sz="4" w:space="0" w:color="8EA9DB"/>
              <w:right w:val="nil"/>
            </w:tcBorders>
            <w:shd w:val="clear" w:color="D9E1F2" w:fill="D9E1F2"/>
            <w:noWrap/>
            <w:vAlign w:val="bottom"/>
            <w:hideMark/>
          </w:tcPr>
          <w:p w14:paraId="716FD081" w14:textId="77777777" w:rsidR="00B238BA" w:rsidRPr="00A34859" w:rsidRDefault="00B238BA" w:rsidP="002B3412">
            <w:pPr>
              <w:widowControl/>
              <w:jc w:val="right"/>
              <w:rPr>
                <w:rFonts w:eastAsia="Times New Roman"/>
                <w:color w:val="000000"/>
              </w:rPr>
            </w:pPr>
            <w:r w:rsidRPr="00A34859">
              <w:rPr>
                <w:rFonts w:eastAsia="Times New Roman"/>
                <w:color w:val="000000"/>
              </w:rPr>
              <w:t>170.394</w:t>
            </w:r>
          </w:p>
        </w:tc>
        <w:tc>
          <w:tcPr>
            <w:tcW w:w="869" w:type="dxa"/>
            <w:tcBorders>
              <w:top w:val="single" w:sz="4" w:space="0" w:color="8EA9DB"/>
              <w:left w:val="nil"/>
              <w:bottom w:val="single" w:sz="4" w:space="0" w:color="8EA9DB"/>
              <w:right w:val="nil"/>
            </w:tcBorders>
            <w:shd w:val="clear" w:color="D9E1F2" w:fill="D9E1F2"/>
            <w:noWrap/>
            <w:vAlign w:val="bottom"/>
            <w:hideMark/>
          </w:tcPr>
          <w:p w14:paraId="699EEB95" w14:textId="77777777" w:rsidR="00B238BA" w:rsidRPr="00A34859" w:rsidRDefault="00B238BA" w:rsidP="002B3412">
            <w:pPr>
              <w:widowControl/>
              <w:jc w:val="right"/>
              <w:rPr>
                <w:rFonts w:eastAsia="Times New Roman"/>
                <w:color w:val="000000"/>
              </w:rPr>
            </w:pPr>
            <w:r w:rsidRPr="00A34859">
              <w:rPr>
                <w:rFonts w:eastAsia="Times New Roman"/>
                <w:color w:val="000000"/>
              </w:rPr>
              <w:t>0.988</w:t>
            </w:r>
          </w:p>
        </w:tc>
        <w:tc>
          <w:tcPr>
            <w:tcW w:w="967" w:type="dxa"/>
            <w:tcBorders>
              <w:top w:val="single" w:sz="4" w:space="0" w:color="8EA9DB"/>
              <w:left w:val="nil"/>
              <w:bottom w:val="single" w:sz="4" w:space="0" w:color="8EA9DB"/>
              <w:right w:val="nil"/>
            </w:tcBorders>
            <w:shd w:val="clear" w:color="000000" w:fill="FFFF00"/>
            <w:noWrap/>
            <w:vAlign w:val="bottom"/>
            <w:hideMark/>
          </w:tcPr>
          <w:p w14:paraId="10C0A3C0" w14:textId="77777777" w:rsidR="00B238BA" w:rsidRPr="00A34859" w:rsidRDefault="00B238BA" w:rsidP="002B3412">
            <w:pPr>
              <w:widowControl/>
              <w:jc w:val="right"/>
              <w:rPr>
                <w:rFonts w:eastAsia="Times New Roman"/>
                <w:color w:val="000000"/>
              </w:rPr>
            </w:pPr>
            <w:r w:rsidRPr="00A34859">
              <w:rPr>
                <w:rFonts w:eastAsia="Times New Roman"/>
                <w:color w:val="000000"/>
              </w:rPr>
              <w:t>14.798</w:t>
            </w:r>
          </w:p>
        </w:tc>
        <w:tc>
          <w:tcPr>
            <w:tcW w:w="802" w:type="dxa"/>
            <w:tcBorders>
              <w:top w:val="single" w:sz="4" w:space="0" w:color="8EA9DB"/>
              <w:left w:val="nil"/>
              <w:bottom w:val="single" w:sz="4" w:space="0" w:color="8EA9DB"/>
              <w:right w:val="nil"/>
            </w:tcBorders>
            <w:shd w:val="clear" w:color="D9E1F2" w:fill="D9E1F2"/>
            <w:noWrap/>
            <w:vAlign w:val="bottom"/>
            <w:hideMark/>
          </w:tcPr>
          <w:p w14:paraId="4956B073" w14:textId="77777777" w:rsidR="00B238BA" w:rsidRPr="00A34859" w:rsidRDefault="00B238BA" w:rsidP="002B3412">
            <w:pPr>
              <w:widowControl/>
              <w:jc w:val="right"/>
              <w:rPr>
                <w:rFonts w:eastAsia="Times New Roman"/>
                <w:color w:val="000000"/>
              </w:rPr>
            </w:pPr>
            <w:r w:rsidRPr="00A34859">
              <w:rPr>
                <w:rFonts w:eastAsia="Times New Roman"/>
                <w:color w:val="000000"/>
              </w:rPr>
              <w:t>1</w:t>
            </w:r>
          </w:p>
        </w:tc>
        <w:tc>
          <w:tcPr>
            <w:tcW w:w="967" w:type="dxa"/>
            <w:tcBorders>
              <w:top w:val="single" w:sz="4" w:space="0" w:color="8EA9DB"/>
              <w:left w:val="nil"/>
              <w:bottom w:val="single" w:sz="4" w:space="0" w:color="8EA9DB"/>
              <w:right w:val="nil"/>
            </w:tcBorders>
            <w:shd w:val="clear" w:color="D9E1F2" w:fill="D9E1F2"/>
            <w:noWrap/>
            <w:vAlign w:val="bottom"/>
            <w:hideMark/>
          </w:tcPr>
          <w:p w14:paraId="1DBC125B" w14:textId="77777777" w:rsidR="00B238BA" w:rsidRPr="00A34859" w:rsidRDefault="00B238BA" w:rsidP="002B3412">
            <w:pPr>
              <w:widowControl/>
              <w:jc w:val="right"/>
              <w:rPr>
                <w:rFonts w:eastAsia="Times New Roman"/>
                <w:color w:val="000000"/>
              </w:rPr>
            </w:pPr>
            <w:r w:rsidRPr="00A34859">
              <w:rPr>
                <w:rFonts w:eastAsia="Times New Roman"/>
                <w:color w:val="000000"/>
              </w:rPr>
              <w:t>2.389</w:t>
            </w:r>
          </w:p>
        </w:tc>
        <w:tc>
          <w:tcPr>
            <w:tcW w:w="1639" w:type="dxa"/>
            <w:tcBorders>
              <w:top w:val="single" w:sz="4" w:space="0" w:color="8EA9DB"/>
              <w:left w:val="nil"/>
              <w:bottom w:val="single" w:sz="4" w:space="0" w:color="8EA9DB"/>
              <w:right w:val="nil"/>
            </w:tcBorders>
            <w:shd w:val="clear" w:color="D9E1F2" w:fill="D9E1F2"/>
            <w:noWrap/>
            <w:vAlign w:val="bottom"/>
            <w:hideMark/>
          </w:tcPr>
          <w:p w14:paraId="5318FA16" w14:textId="77777777" w:rsidR="00B238BA" w:rsidRPr="00A34859" w:rsidRDefault="00B238BA" w:rsidP="002B3412">
            <w:pPr>
              <w:widowControl/>
              <w:jc w:val="center"/>
              <w:rPr>
                <w:rFonts w:eastAsia="Times New Roman"/>
                <w:color w:val="000000"/>
              </w:rPr>
            </w:pPr>
            <w:r w:rsidRPr="00A34859">
              <w:rPr>
                <w:rFonts w:eastAsia="Times New Roman"/>
                <w:color w:val="000000"/>
              </w:rPr>
              <w:t>0.9066</w:t>
            </w:r>
          </w:p>
        </w:tc>
        <w:tc>
          <w:tcPr>
            <w:tcW w:w="222" w:type="dxa"/>
            <w:tcBorders>
              <w:top w:val="single" w:sz="4" w:space="0" w:color="8EA9DB"/>
              <w:left w:val="nil"/>
              <w:bottom w:val="single" w:sz="4" w:space="0" w:color="8EA9DB"/>
              <w:right w:val="nil"/>
            </w:tcBorders>
            <w:shd w:val="clear" w:color="D9E1F2" w:fill="D9E1F2"/>
            <w:noWrap/>
            <w:vAlign w:val="bottom"/>
            <w:hideMark/>
          </w:tcPr>
          <w:p w14:paraId="003EED58"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09240A29" w14:textId="77777777" w:rsidR="00B238BA" w:rsidRPr="00A34859" w:rsidRDefault="00B238BA" w:rsidP="002B3412">
            <w:pPr>
              <w:widowControl/>
              <w:jc w:val="right"/>
              <w:rPr>
                <w:rFonts w:eastAsia="Times New Roman"/>
                <w:color w:val="000000"/>
              </w:rPr>
            </w:pPr>
            <w:r w:rsidRPr="00A34859">
              <w:rPr>
                <w:rFonts w:eastAsia="Times New Roman"/>
                <w:color w:val="000000"/>
              </w:rPr>
              <w:t>3.8750743</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46A67B6C" w14:textId="77777777" w:rsidR="00B238BA" w:rsidRPr="00A34859" w:rsidRDefault="00B238BA" w:rsidP="002B3412">
            <w:pPr>
              <w:widowControl/>
              <w:jc w:val="right"/>
              <w:rPr>
                <w:rFonts w:eastAsia="Times New Roman"/>
                <w:color w:val="000000"/>
              </w:rPr>
            </w:pPr>
            <w:r w:rsidRPr="00A34859">
              <w:rPr>
                <w:rFonts w:eastAsia="Times New Roman"/>
                <w:color w:val="000000"/>
              </w:rPr>
              <w:t>2.87507429</w:t>
            </w:r>
          </w:p>
        </w:tc>
      </w:tr>
      <w:tr w:rsidR="00B238BA" w:rsidRPr="00A34859" w14:paraId="2FC6F35B"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68C51A17" w14:textId="77777777" w:rsidR="00B238BA" w:rsidRPr="00A34859" w:rsidRDefault="00B238BA" w:rsidP="002B3412">
            <w:pPr>
              <w:widowControl/>
              <w:rPr>
                <w:rFonts w:eastAsia="Times New Roman"/>
                <w:color w:val="000000"/>
              </w:rPr>
            </w:pPr>
            <w:r w:rsidRPr="00A34859">
              <w:rPr>
                <w:rFonts w:eastAsia="Times New Roman"/>
                <w:color w:val="000000"/>
              </w:rPr>
              <w:t>E10</w:t>
            </w:r>
          </w:p>
        </w:tc>
        <w:tc>
          <w:tcPr>
            <w:tcW w:w="941" w:type="dxa"/>
            <w:tcBorders>
              <w:top w:val="single" w:sz="4" w:space="0" w:color="8EA9DB"/>
              <w:left w:val="nil"/>
              <w:bottom w:val="single" w:sz="4" w:space="0" w:color="8EA9DB"/>
              <w:right w:val="nil"/>
            </w:tcBorders>
            <w:shd w:val="clear" w:color="auto" w:fill="auto"/>
            <w:noWrap/>
            <w:vAlign w:val="bottom"/>
            <w:hideMark/>
          </w:tcPr>
          <w:p w14:paraId="6C86C430" w14:textId="77777777" w:rsidR="00B238BA" w:rsidRPr="00A34859" w:rsidRDefault="00B238BA" w:rsidP="002B3412">
            <w:pPr>
              <w:widowControl/>
              <w:jc w:val="right"/>
              <w:rPr>
                <w:rFonts w:eastAsia="Times New Roman"/>
                <w:color w:val="000000"/>
              </w:rPr>
            </w:pPr>
            <w:r w:rsidRPr="00A34859">
              <w:rPr>
                <w:rFonts w:eastAsia="Times New Roman"/>
                <w:color w:val="000000"/>
              </w:rPr>
              <w:t>84.4557</w:t>
            </w:r>
          </w:p>
        </w:tc>
        <w:tc>
          <w:tcPr>
            <w:tcW w:w="949" w:type="dxa"/>
            <w:tcBorders>
              <w:top w:val="single" w:sz="4" w:space="0" w:color="8EA9DB"/>
              <w:left w:val="nil"/>
              <w:bottom w:val="single" w:sz="4" w:space="0" w:color="8EA9DB"/>
              <w:right w:val="nil"/>
            </w:tcBorders>
            <w:shd w:val="clear" w:color="auto" w:fill="auto"/>
            <w:noWrap/>
            <w:vAlign w:val="bottom"/>
            <w:hideMark/>
          </w:tcPr>
          <w:p w14:paraId="09214B7E" w14:textId="77777777" w:rsidR="00B238BA" w:rsidRPr="00A34859" w:rsidRDefault="00B238BA" w:rsidP="002B3412">
            <w:pPr>
              <w:widowControl/>
              <w:jc w:val="right"/>
              <w:rPr>
                <w:rFonts w:eastAsia="Times New Roman"/>
                <w:color w:val="000000"/>
              </w:rPr>
            </w:pPr>
            <w:r w:rsidRPr="00A34859">
              <w:rPr>
                <w:rFonts w:eastAsia="Times New Roman"/>
                <w:color w:val="000000"/>
              </w:rPr>
              <w:t>0.9726</w:t>
            </w:r>
          </w:p>
        </w:tc>
        <w:tc>
          <w:tcPr>
            <w:tcW w:w="941" w:type="dxa"/>
            <w:tcBorders>
              <w:top w:val="single" w:sz="4" w:space="0" w:color="8EA9DB"/>
              <w:left w:val="nil"/>
              <w:bottom w:val="single" w:sz="4" w:space="0" w:color="8EA9DB"/>
              <w:right w:val="nil"/>
            </w:tcBorders>
            <w:shd w:val="clear" w:color="auto" w:fill="auto"/>
            <w:noWrap/>
            <w:vAlign w:val="bottom"/>
            <w:hideMark/>
          </w:tcPr>
          <w:p w14:paraId="5D59E388" w14:textId="77777777" w:rsidR="00B238BA" w:rsidRPr="00A34859" w:rsidRDefault="00B238BA" w:rsidP="002B3412">
            <w:pPr>
              <w:widowControl/>
              <w:jc w:val="right"/>
              <w:rPr>
                <w:rFonts w:eastAsia="Times New Roman"/>
                <w:color w:val="000000"/>
              </w:rPr>
            </w:pPr>
            <w:r w:rsidRPr="00A34859">
              <w:rPr>
                <w:rFonts w:eastAsia="Times New Roman"/>
                <w:color w:val="000000"/>
              </w:rPr>
              <w:t>168.78</w:t>
            </w:r>
          </w:p>
        </w:tc>
        <w:tc>
          <w:tcPr>
            <w:tcW w:w="869" w:type="dxa"/>
            <w:tcBorders>
              <w:top w:val="single" w:sz="4" w:space="0" w:color="8EA9DB"/>
              <w:left w:val="nil"/>
              <w:bottom w:val="single" w:sz="4" w:space="0" w:color="8EA9DB"/>
              <w:right w:val="nil"/>
            </w:tcBorders>
            <w:shd w:val="clear" w:color="auto" w:fill="auto"/>
            <w:noWrap/>
            <w:vAlign w:val="bottom"/>
            <w:hideMark/>
          </w:tcPr>
          <w:p w14:paraId="5C7AD28A" w14:textId="77777777" w:rsidR="00B238BA" w:rsidRPr="00A34859" w:rsidRDefault="00B238BA" w:rsidP="002B3412">
            <w:pPr>
              <w:widowControl/>
              <w:jc w:val="right"/>
              <w:rPr>
                <w:rFonts w:eastAsia="Times New Roman"/>
                <w:color w:val="000000"/>
              </w:rPr>
            </w:pPr>
            <w:r w:rsidRPr="00A34859">
              <w:rPr>
                <w:rFonts w:eastAsia="Times New Roman"/>
                <w:color w:val="000000"/>
              </w:rPr>
              <w:t>0.9787</w:t>
            </w:r>
          </w:p>
        </w:tc>
        <w:tc>
          <w:tcPr>
            <w:tcW w:w="967" w:type="dxa"/>
            <w:tcBorders>
              <w:top w:val="single" w:sz="4" w:space="0" w:color="8EA9DB"/>
              <w:left w:val="nil"/>
              <w:bottom w:val="single" w:sz="4" w:space="0" w:color="8EA9DB"/>
              <w:right w:val="nil"/>
            </w:tcBorders>
            <w:shd w:val="clear" w:color="auto" w:fill="auto"/>
            <w:noWrap/>
            <w:vAlign w:val="bottom"/>
            <w:hideMark/>
          </w:tcPr>
          <w:p w14:paraId="6EEBD4D1" w14:textId="77777777" w:rsidR="00B238BA" w:rsidRPr="00A34859" w:rsidRDefault="00B238BA" w:rsidP="002B3412">
            <w:pPr>
              <w:widowControl/>
              <w:jc w:val="right"/>
              <w:rPr>
                <w:rFonts w:eastAsia="Times New Roman"/>
                <w:color w:val="000000"/>
              </w:rPr>
            </w:pPr>
            <w:r w:rsidRPr="00A34859">
              <w:rPr>
                <w:rFonts w:eastAsia="Times New Roman"/>
                <w:color w:val="000000"/>
              </w:rPr>
              <w:t>14.918</w:t>
            </w:r>
          </w:p>
        </w:tc>
        <w:tc>
          <w:tcPr>
            <w:tcW w:w="802" w:type="dxa"/>
            <w:tcBorders>
              <w:top w:val="single" w:sz="4" w:space="0" w:color="8EA9DB"/>
              <w:left w:val="nil"/>
              <w:bottom w:val="single" w:sz="4" w:space="0" w:color="8EA9DB"/>
              <w:right w:val="nil"/>
            </w:tcBorders>
            <w:shd w:val="clear" w:color="auto" w:fill="auto"/>
            <w:noWrap/>
            <w:vAlign w:val="bottom"/>
            <w:hideMark/>
          </w:tcPr>
          <w:p w14:paraId="68504A36" w14:textId="77777777" w:rsidR="00B238BA" w:rsidRPr="00A34859" w:rsidRDefault="00B238BA" w:rsidP="002B3412">
            <w:pPr>
              <w:widowControl/>
              <w:jc w:val="right"/>
              <w:rPr>
                <w:rFonts w:eastAsia="Times New Roman"/>
                <w:color w:val="000000"/>
              </w:rPr>
            </w:pPr>
            <w:r w:rsidRPr="00A34859">
              <w:rPr>
                <w:rFonts w:eastAsia="Times New Roman"/>
                <w:color w:val="000000"/>
              </w:rPr>
              <w:t>0.992</w:t>
            </w:r>
          </w:p>
        </w:tc>
        <w:tc>
          <w:tcPr>
            <w:tcW w:w="967" w:type="dxa"/>
            <w:tcBorders>
              <w:top w:val="single" w:sz="4" w:space="0" w:color="8EA9DB"/>
              <w:left w:val="nil"/>
              <w:bottom w:val="single" w:sz="4" w:space="0" w:color="8EA9DB"/>
              <w:right w:val="nil"/>
            </w:tcBorders>
            <w:shd w:val="clear" w:color="auto" w:fill="auto"/>
            <w:noWrap/>
            <w:vAlign w:val="bottom"/>
            <w:hideMark/>
          </w:tcPr>
          <w:p w14:paraId="6B3BF638" w14:textId="77777777" w:rsidR="00B238BA" w:rsidRPr="00A34859" w:rsidRDefault="00B238BA" w:rsidP="002B3412">
            <w:pPr>
              <w:widowControl/>
              <w:jc w:val="right"/>
              <w:rPr>
                <w:rFonts w:eastAsia="Times New Roman"/>
                <w:color w:val="000000"/>
              </w:rPr>
            </w:pPr>
            <w:r w:rsidRPr="00A34859">
              <w:rPr>
                <w:rFonts w:eastAsia="Times New Roman"/>
                <w:color w:val="000000"/>
              </w:rPr>
              <w:t>2.362</w:t>
            </w:r>
          </w:p>
        </w:tc>
        <w:tc>
          <w:tcPr>
            <w:tcW w:w="1639" w:type="dxa"/>
            <w:tcBorders>
              <w:top w:val="single" w:sz="4" w:space="0" w:color="8EA9DB"/>
              <w:left w:val="nil"/>
              <w:bottom w:val="single" w:sz="4" w:space="0" w:color="8EA9DB"/>
              <w:right w:val="nil"/>
            </w:tcBorders>
            <w:shd w:val="clear" w:color="auto" w:fill="auto"/>
            <w:noWrap/>
            <w:vAlign w:val="bottom"/>
            <w:hideMark/>
          </w:tcPr>
          <w:p w14:paraId="7661C52A" w14:textId="77777777" w:rsidR="00B238BA" w:rsidRPr="00A34859" w:rsidRDefault="00B238BA" w:rsidP="002B3412">
            <w:pPr>
              <w:widowControl/>
              <w:jc w:val="center"/>
              <w:rPr>
                <w:rFonts w:eastAsia="Times New Roman"/>
                <w:color w:val="000000"/>
              </w:rPr>
            </w:pPr>
            <w:r w:rsidRPr="00A34859">
              <w:rPr>
                <w:rFonts w:eastAsia="Times New Roman"/>
                <w:color w:val="000000"/>
              </w:rPr>
              <w:t>0.9169</w:t>
            </w:r>
          </w:p>
        </w:tc>
        <w:tc>
          <w:tcPr>
            <w:tcW w:w="222" w:type="dxa"/>
            <w:tcBorders>
              <w:top w:val="single" w:sz="4" w:space="0" w:color="8EA9DB"/>
              <w:left w:val="nil"/>
              <w:bottom w:val="single" w:sz="4" w:space="0" w:color="8EA9DB"/>
              <w:right w:val="nil"/>
            </w:tcBorders>
            <w:shd w:val="clear" w:color="auto" w:fill="auto"/>
            <w:noWrap/>
            <w:vAlign w:val="bottom"/>
            <w:hideMark/>
          </w:tcPr>
          <w:p w14:paraId="1FD5E228"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6B51E2C8" w14:textId="77777777" w:rsidR="00B238BA" w:rsidRPr="00A34859" w:rsidRDefault="00B238BA" w:rsidP="002B3412">
            <w:pPr>
              <w:widowControl/>
              <w:jc w:val="right"/>
              <w:rPr>
                <w:rFonts w:eastAsia="Times New Roman"/>
                <w:color w:val="000000"/>
              </w:rPr>
            </w:pPr>
            <w:r w:rsidRPr="00A34859">
              <w:rPr>
                <w:rFonts w:eastAsia="Times New Roman"/>
                <w:color w:val="000000"/>
              </w:rPr>
              <w:t>3.860109</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3F761315" w14:textId="77777777" w:rsidR="00B238BA" w:rsidRPr="00A34859" w:rsidRDefault="00B238BA" w:rsidP="002B3412">
            <w:pPr>
              <w:widowControl/>
              <w:jc w:val="right"/>
              <w:rPr>
                <w:rFonts w:eastAsia="Times New Roman"/>
                <w:color w:val="000000"/>
              </w:rPr>
            </w:pPr>
            <w:r w:rsidRPr="00A34859">
              <w:rPr>
                <w:rFonts w:eastAsia="Times New Roman"/>
                <w:color w:val="000000"/>
              </w:rPr>
              <w:t>2.868164846</w:t>
            </w:r>
          </w:p>
        </w:tc>
      </w:tr>
      <w:tr w:rsidR="00B238BA" w:rsidRPr="00A34859" w14:paraId="183A4E0C"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7E72C505" w14:textId="77777777" w:rsidR="00B238BA" w:rsidRPr="00A34859" w:rsidRDefault="00B238BA" w:rsidP="002B3412">
            <w:pPr>
              <w:widowControl/>
              <w:rPr>
                <w:rFonts w:eastAsia="Times New Roman"/>
                <w:color w:val="000000"/>
              </w:rPr>
            </w:pPr>
            <w:r w:rsidRPr="00A34859">
              <w:rPr>
                <w:rFonts w:eastAsia="Times New Roman"/>
                <w:color w:val="000000"/>
              </w:rPr>
              <w:t>E15</w:t>
            </w:r>
          </w:p>
        </w:tc>
        <w:tc>
          <w:tcPr>
            <w:tcW w:w="941" w:type="dxa"/>
            <w:tcBorders>
              <w:top w:val="single" w:sz="4" w:space="0" w:color="8EA9DB"/>
              <w:left w:val="nil"/>
              <w:bottom w:val="single" w:sz="4" w:space="0" w:color="8EA9DB"/>
              <w:right w:val="nil"/>
            </w:tcBorders>
            <w:shd w:val="clear" w:color="D9E1F2" w:fill="D9E1F2"/>
            <w:noWrap/>
            <w:vAlign w:val="bottom"/>
            <w:hideMark/>
          </w:tcPr>
          <w:p w14:paraId="13FD3E4A" w14:textId="77777777" w:rsidR="00B238BA" w:rsidRPr="00A34859" w:rsidRDefault="00B238BA" w:rsidP="002B3412">
            <w:pPr>
              <w:widowControl/>
              <w:jc w:val="right"/>
              <w:rPr>
                <w:rFonts w:eastAsia="Times New Roman"/>
                <w:color w:val="000000"/>
              </w:rPr>
            </w:pPr>
            <w:r w:rsidRPr="00A34859">
              <w:rPr>
                <w:rFonts w:eastAsia="Times New Roman"/>
                <w:color w:val="000000"/>
              </w:rPr>
              <w:t>83.4776</w:t>
            </w:r>
          </w:p>
        </w:tc>
        <w:tc>
          <w:tcPr>
            <w:tcW w:w="949" w:type="dxa"/>
            <w:tcBorders>
              <w:top w:val="single" w:sz="4" w:space="0" w:color="8EA9DB"/>
              <w:left w:val="nil"/>
              <w:bottom w:val="single" w:sz="4" w:space="0" w:color="8EA9DB"/>
              <w:right w:val="nil"/>
            </w:tcBorders>
            <w:shd w:val="clear" w:color="D9E1F2" w:fill="D9E1F2"/>
            <w:noWrap/>
            <w:vAlign w:val="bottom"/>
            <w:hideMark/>
          </w:tcPr>
          <w:p w14:paraId="754B5EE4" w14:textId="77777777" w:rsidR="00B238BA" w:rsidRPr="00A34859" w:rsidRDefault="00B238BA" w:rsidP="002B3412">
            <w:pPr>
              <w:widowControl/>
              <w:jc w:val="right"/>
              <w:rPr>
                <w:rFonts w:eastAsia="Times New Roman"/>
                <w:color w:val="000000"/>
              </w:rPr>
            </w:pPr>
            <w:r w:rsidRPr="00A34859">
              <w:rPr>
                <w:rFonts w:eastAsia="Times New Roman"/>
                <w:color w:val="000000"/>
              </w:rPr>
              <w:t>0.9613</w:t>
            </w:r>
          </w:p>
        </w:tc>
        <w:tc>
          <w:tcPr>
            <w:tcW w:w="941" w:type="dxa"/>
            <w:tcBorders>
              <w:top w:val="single" w:sz="4" w:space="0" w:color="8EA9DB"/>
              <w:left w:val="nil"/>
              <w:bottom w:val="single" w:sz="4" w:space="0" w:color="8EA9DB"/>
              <w:right w:val="nil"/>
            </w:tcBorders>
            <w:shd w:val="clear" w:color="D9E1F2" w:fill="D9E1F2"/>
            <w:noWrap/>
            <w:vAlign w:val="bottom"/>
            <w:hideMark/>
          </w:tcPr>
          <w:p w14:paraId="67845201" w14:textId="77777777" w:rsidR="00B238BA" w:rsidRPr="00A34859" w:rsidRDefault="00B238BA" w:rsidP="002B3412">
            <w:pPr>
              <w:widowControl/>
              <w:jc w:val="right"/>
              <w:rPr>
                <w:rFonts w:eastAsia="Times New Roman"/>
                <w:color w:val="000000"/>
              </w:rPr>
            </w:pPr>
            <w:r w:rsidRPr="00A34859">
              <w:rPr>
                <w:rFonts w:eastAsia="Times New Roman"/>
                <w:color w:val="000000"/>
              </w:rPr>
              <w:t>167.205</w:t>
            </w:r>
          </w:p>
        </w:tc>
        <w:tc>
          <w:tcPr>
            <w:tcW w:w="869" w:type="dxa"/>
            <w:tcBorders>
              <w:top w:val="single" w:sz="4" w:space="0" w:color="8EA9DB"/>
              <w:left w:val="nil"/>
              <w:bottom w:val="single" w:sz="4" w:space="0" w:color="8EA9DB"/>
              <w:right w:val="nil"/>
            </w:tcBorders>
            <w:shd w:val="clear" w:color="D9E1F2" w:fill="D9E1F2"/>
            <w:noWrap/>
            <w:vAlign w:val="bottom"/>
            <w:hideMark/>
          </w:tcPr>
          <w:p w14:paraId="5A4ACFE5" w14:textId="77777777" w:rsidR="00B238BA" w:rsidRPr="00A34859" w:rsidRDefault="00B238BA" w:rsidP="002B3412">
            <w:pPr>
              <w:widowControl/>
              <w:jc w:val="right"/>
              <w:rPr>
                <w:rFonts w:eastAsia="Times New Roman"/>
                <w:color w:val="000000"/>
              </w:rPr>
            </w:pPr>
            <w:r w:rsidRPr="00A34859">
              <w:rPr>
                <w:rFonts w:eastAsia="Times New Roman"/>
                <w:color w:val="000000"/>
              </w:rPr>
              <w:t>0.9695</w:t>
            </w:r>
          </w:p>
        </w:tc>
        <w:tc>
          <w:tcPr>
            <w:tcW w:w="967" w:type="dxa"/>
            <w:tcBorders>
              <w:top w:val="single" w:sz="4" w:space="0" w:color="8EA9DB"/>
              <w:left w:val="nil"/>
              <w:bottom w:val="single" w:sz="4" w:space="0" w:color="8EA9DB"/>
              <w:right w:val="nil"/>
            </w:tcBorders>
            <w:shd w:val="clear" w:color="D9E1F2" w:fill="D9E1F2"/>
            <w:noWrap/>
            <w:vAlign w:val="bottom"/>
            <w:hideMark/>
          </w:tcPr>
          <w:p w14:paraId="031674BD" w14:textId="77777777" w:rsidR="00B238BA" w:rsidRPr="00A34859" w:rsidRDefault="00B238BA" w:rsidP="002B3412">
            <w:pPr>
              <w:widowControl/>
              <w:jc w:val="right"/>
              <w:rPr>
                <w:rFonts w:eastAsia="Times New Roman"/>
                <w:color w:val="000000"/>
              </w:rPr>
            </w:pPr>
            <w:r w:rsidRPr="00A34859">
              <w:rPr>
                <w:rFonts w:eastAsia="Times New Roman"/>
                <w:color w:val="000000"/>
              </w:rPr>
              <w:t>15.046</w:t>
            </w:r>
          </w:p>
        </w:tc>
        <w:tc>
          <w:tcPr>
            <w:tcW w:w="802" w:type="dxa"/>
            <w:tcBorders>
              <w:top w:val="single" w:sz="4" w:space="0" w:color="8EA9DB"/>
              <w:left w:val="nil"/>
              <w:bottom w:val="single" w:sz="4" w:space="0" w:color="8EA9DB"/>
              <w:right w:val="nil"/>
            </w:tcBorders>
            <w:shd w:val="clear" w:color="D9E1F2" w:fill="D9E1F2"/>
            <w:noWrap/>
            <w:vAlign w:val="bottom"/>
            <w:hideMark/>
          </w:tcPr>
          <w:p w14:paraId="0F892365" w14:textId="77777777" w:rsidR="00B238BA" w:rsidRPr="00A34859" w:rsidRDefault="00B238BA" w:rsidP="002B3412">
            <w:pPr>
              <w:widowControl/>
              <w:jc w:val="right"/>
              <w:rPr>
                <w:rFonts w:eastAsia="Times New Roman"/>
                <w:color w:val="000000"/>
              </w:rPr>
            </w:pPr>
            <w:r w:rsidRPr="00A34859">
              <w:rPr>
                <w:rFonts w:eastAsia="Times New Roman"/>
                <w:color w:val="000000"/>
              </w:rPr>
              <w:t>0.984</w:t>
            </w:r>
          </w:p>
        </w:tc>
        <w:tc>
          <w:tcPr>
            <w:tcW w:w="967" w:type="dxa"/>
            <w:tcBorders>
              <w:top w:val="single" w:sz="4" w:space="0" w:color="8EA9DB"/>
              <w:left w:val="nil"/>
              <w:bottom w:val="single" w:sz="4" w:space="0" w:color="8EA9DB"/>
              <w:right w:val="nil"/>
            </w:tcBorders>
            <w:shd w:val="clear" w:color="D9E1F2" w:fill="D9E1F2"/>
            <w:noWrap/>
            <w:vAlign w:val="bottom"/>
            <w:hideMark/>
          </w:tcPr>
          <w:p w14:paraId="1B1F9E08" w14:textId="77777777" w:rsidR="00B238BA" w:rsidRPr="00A34859" w:rsidRDefault="00B238BA" w:rsidP="002B3412">
            <w:pPr>
              <w:widowControl/>
              <w:jc w:val="right"/>
              <w:rPr>
                <w:rFonts w:eastAsia="Times New Roman"/>
                <w:color w:val="000000"/>
              </w:rPr>
            </w:pPr>
            <w:r w:rsidRPr="00A34859">
              <w:rPr>
                <w:rFonts w:eastAsia="Times New Roman"/>
                <w:color w:val="000000"/>
              </w:rPr>
              <w:t>2.334</w:t>
            </w:r>
          </w:p>
        </w:tc>
        <w:tc>
          <w:tcPr>
            <w:tcW w:w="1639" w:type="dxa"/>
            <w:tcBorders>
              <w:top w:val="single" w:sz="4" w:space="0" w:color="8EA9DB"/>
              <w:left w:val="nil"/>
              <w:bottom w:val="single" w:sz="4" w:space="0" w:color="8EA9DB"/>
              <w:right w:val="nil"/>
            </w:tcBorders>
            <w:shd w:val="clear" w:color="D9E1F2" w:fill="D9E1F2"/>
            <w:noWrap/>
            <w:vAlign w:val="bottom"/>
            <w:hideMark/>
          </w:tcPr>
          <w:p w14:paraId="26FE5633" w14:textId="77777777" w:rsidR="00B238BA" w:rsidRPr="00A34859" w:rsidRDefault="00B238BA" w:rsidP="002B3412">
            <w:pPr>
              <w:widowControl/>
              <w:jc w:val="center"/>
              <w:rPr>
                <w:rFonts w:eastAsia="Times New Roman"/>
                <w:color w:val="000000"/>
              </w:rPr>
            </w:pPr>
            <w:r w:rsidRPr="00A34859">
              <w:rPr>
                <w:rFonts w:eastAsia="Times New Roman"/>
                <w:color w:val="000000"/>
              </w:rPr>
              <w:t>0.9276</w:t>
            </w:r>
          </w:p>
        </w:tc>
        <w:tc>
          <w:tcPr>
            <w:tcW w:w="222" w:type="dxa"/>
            <w:tcBorders>
              <w:top w:val="single" w:sz="4" w:space="0" w:color="8EA9DB"/>
              <w:left w:val="nil"/>
              <w:bottom w:val="single" w:sz="4" w:space="0" w:color="8EA9DB"/>
              <w:right w:val="nil"/>
            </w:tcBorders>
            <w:shd w:val="clear" w:color="D9E1F2" w:fill="D9E1F2"/>
            <w:noWrap/>
            <w:vAlign w:val="bottom"/>
            <w:hideMark/>
          </w:tcPr>
          <w:p w14:paraId="063DAC56"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07090F80" w14:textId="77777777" w:rsidR="00B238BA" w:rsidRPr="00A34859" w:rsidRDefault="00B238BA" w:rsidP="002B3412">
            <w:pPr>
              <w:widowControl/>
              <w:jc w:val="right"/>
              <w:rPr>
                <w:rFonts w:eastAsia="Times New Roman"/>
                <w:color w:val="000000"/>
              </w:rPr>
            </w:pPr>
            <w:r w:rsidRPr="00A34859">
              <w:rPr>
                <w:rFonts w:eastAsia="Times New Roman"/>
                <w:color w:val="000000"/>
              </w:rPr>
              <w:t>3.842018</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01A45415" w14:textId="77777777" w:rsidR="00B238BA" w:rsidRPr="00A34859" w:rsidRDefault="00B238BA" w:rsidP="002B3412">
            <w:pPr>
              <w:widowControl/>
              <w:jc w:val="right"/>
              <w:rPr>
                <w:rFonts w:eastAsia="Times New Roman"/>
                <w:color w:val="000000"/>
              </w:rPr>
            </w:pPr>
            <w:r w:rsidRPr="00A34859">
              <w:rPr>
                <w:rFonts w:eastAsia="Times New Roman"/>
                <w:color w:val="000000"/>
              </w:rPr>
              <w:t>2.858504342</w:t>
            </w:r>
          </w:p>
        </w:tc>
      </w:tr>
      <w:tr w:rsidR="00B238BA" w:rsidRPr="00A34859" w14:paraId="0A899B81"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0FD0E07B" w14:textId="77777777" w:rsidR="00B238BA" w:rsidRPr="00A34859" w:rsidRDefault="00B238BA" w:rsidP="002B3412">
            <w:pPr>
              <w:widowControl/>
              <w:rPr>
                <w:rFonts w:eastAsia="Times New Roman"/>
                <w:color w:val="000000"/>
              </w:rPr>
            </w:pPr>
            <w:r w:rsidRPr="00A34859">
              <w:rPr>
                <w:rFonts w:eastAsia="Times New Roman"/>
                <w:color w:val="000000"/>
              </w:rPr>
              <w:t>E20</w:t>
            </w:r>
          </w:p>
        </w:tc>
        <w:tc>
          <w:tcPr>
            <w:tcW w:w="941" w:type="dxa"/>
            <w:tcBorders>
              <w:top w:val="single" w:sz="4" w:space="0" w:color="8EA9DB"/>
              <w:left w:val="nil"/>
              <w:bottom w:val="single" w:sz="4" w:space="0" w:color="8EA9DB"/>
              <w:right w:val="nil"/>
            </w:tcBorders>
            <w:shd w:val="clear" w:color="auto" w:fill="auto"/>
            <w:noWrap/>
            <w:vAlign w:val="bottom"/>
            <w:hideMark/>
          </w:tcPr>
          <w:p w14:paraId="5B407D8D" w14:textId="77777777" w:rsidR="00B238BA" w:rsidRPr="00A34859" w:rsidRDefault="00B238BA" w:rsidP="002B3412">
            <w:pPr>
              <w:widowControl/>
              <w:jc w:val="right"/>
              <w:rPr>
                <w:rFonts w:eastAsia="Times New Roman"/>
                <w:color w:val="000000"/>
              </w:rPr>
            </w:pPr>
            <w:r w:rsidRPr="00A34859">
              <w:rPr>
                <w:rFonts w:eastAsia="Times New Roman"/>
                <w:color w:val="000000"/>
              </w:rPr>
              <w:t>82.8061</w:t>
            </w:r>
          </w:p>
        </w:tc>
        <w:tc>
          <w:tcPr>
            <w:tcW w:w="949" w:type="dxa"/>
            <w:tcBorders>
              <w:top w:val="single" w:sz="4" w:space="0" w:color="8EA9DB"/>
              <w:left w:val="nil"/>
              <w:bottom w:val="single" w:sz="4" w:space="0" w:color="8EA9DB"/>
              <w:right w:val="nil"/>
            </w:tcBorders>
            <w:shd w:val="clear" w:color="auto" w:fill="auto"/>
            <w:noWrap/>
            <w:vAlign w:val="bottom"/>
            <w:hideMark/>
          </w:tcPr>
          <w:p w14:paraId="541D6885" w14:textId="77777777" w:rsidR="00B238BA" w:rsidRPr="00A34859" w:rsidRDefault="00B238BA" w:rsidP="002B3412">
            <w:pPr>
              <w:widowControl/>
              <w:jc w:val="right"/>
              <w:rPr>
                <w:rFonts w:eastAsia="Times New Roman"/>
                <w:color w:val="000000"/>
              </w:rPr>
            </w:pPr>
            <w:r w:rsidRPr="00A34859">
              <w:rPr>
                <w:rFonts w:eastAsia="Times New Roman"/>
                <w:color w:val="000000"/>
              </w:rPr>
              <w:t>0.9536</w:t>
            </w:r>
          </w:p>
        </w:tc>
        <w:tc>
          <w:tcPr>
            <w:tcW w:w="941" w:type="dxa"/>
            <w:tcBorders>
              <w:top w:val="single" w:sz="4" w:space="0" w:color="8EA9DB"/>
              <w:left w:val="nil"/>
              <w:bottom w:val="single" w:sz="4" w:space="0" w:color="8EA9DB"/>
              <w:right w:val="nil"/>
            </w:tcBorders>
            <w:shd w:val="clear" w:color="auto" w:fill="auto"/>
            <w:noWrap/>
            <w:vAlign w:val="bottom"/>
            <w:hideMark/>
          </w:tcPr>
          <w:p w14:paraId="073F93D5" w14:textId="77777777" w:rsidR="00B238BA" w:rsidRPr="00A34859" w:rsidRDefault="00B238BA" w:rsidP="002B3412">
            <w:pPr>
              <w:widowControl/>
              <w:jc w:val="right"/>
              <w:rPr>
                <w:rFonts w:eastAsia="Times New Roman"/>
                <w:color w:val="000000"/>
              </w:rPr>
            </w:pPr>
            <w:r w:rsidRPr="00A34859">
              <w:rPr>
                <w:rFonts w:eastAsia="Times New Roman"/>
                <w:color w:val="000000"/>
              </w:rPr>
              <w:t>165.661</w:t>
            </w:r>
          </w:p>
        </w:tc>
        <w:tc>
          <w:tcPr>
            <w:tcW w:w="869" w:type="dxa"/>
            <w:tcBorders>
              <w:top w:val="single" w:sz="4" w:space="0" w:color="8EA9DB"/>
              <w:left w:val="nil"/>
              <w:bottom w:val="single" w:sz="4" w:space="0" w:color="8EA9DB"/>
              <w:right w:val="nil"/>
            </w:tcBorders>
            <w:shd w:val="clear" w:color="auto" w:fill="auto"/>
            <w:noWrap/>
            <w:vAlign w:val="bottom"/>
            <w:hideMark/>
          </w:tcPr>
          <w:p w14:paraId="2D16F9DE" w14:textId="77777777" w:rsidR="00B238BA" w:rsidRPr="00A34859" w:rsidRDefault="00B238BA" w:rsidP="002B3412">
            <w:pPr>
              <w:widowControl/>
              <w:jc w:val="right"/>
              <w:rPr>
                <w:rFonts w:eastAsia="Times New Roman"/>
                <w:color w:val="000000"/>
              </w:rPr>
            </w:pPr>
            <w:r w:rsidRPr="00A34859">
              <w:rPr>
                <w:rFonts w:eastAsia="Times New Roman"/>
                <w:color w:val="000000"/>
              </w:rPr>
              <w:t>0.9606</w:t>
            </w:r>
          </w:p>
        </w:tc>
        <w:tc>
          <w:tcPr>
            <w:tcW w:w="967" w:type="dxa"/>
            <w:tcBorders>
              <w:top w:val="single" w:sz="4" w:space="0" w:color="8EA9DB"/>
              <w:left w:val="nil"/>
              <w:bottom w:val="single" w:sz="4" w:space="0" w:color="8EA9DB"/>
              <w:right w:val="nil"/>
            </w:tcBorders>
            <w:shd w:val="clear" w:color="auto" w:fill="auto"/>
            <w:noWrap/>
            <w:vAlign w:val="bottom"/>
            <w:hideMark/>
          </w:tcPr>
          <w:p w14:paraId="657C88EC" w14:textId="77777777" w:rsidR="00B238BA" w:rsidRPr="00A34859" w:rsidRDefault="00B238BA" w:rsidP="002B3412">
            <w:pPr>
              <w:widowControl/>
              <w:jc w:val="right"/>
              <w:rPr>
                <w:rFonts w:eastAsia="Times New Roman"/>
                <w:color w:val="000000"/>
              </w:rPr>
            </w:pPr>
            <w:r w:rsidRPr="00A34859">
              <w:rPr>
                <w:rFonts w:eastAsia="Times New Roman"/>
                <w:color w:val="000000"/>
              </w:rPr>
              <w:t>15.189</w:t>
            </w:r>
          </w:p>
        </w:tc>
        <w:tc>
          <w:tcPr>
            <w:tcW w:w="802" w:type="dxa"/>
            <w:tcBorders>
              <w:top w:val="single" w:sz="4" w:space="0" w:color="8EA9DB"/>
              <w:left w:val="nil"/>
              <w:bottom w:val="single" w:sz="4" w:space="0" w:color="8EA9DB"/>
              <w:right w:val="nil"/>
            </w:tcBorders>
            <w:shd w:val="clear" w:color="auto" w:fill="auto"/>
            <w:noWrap/>
            <w:vAlign w:val="bottom"/>
            <w:hideMark/>
          </w:tcPr>
          <w:p w14:paraId="759DA650" w14:textId="77777777" w:rsidR="00B238BA" w:rsidRPr="00A34859" w:rsidRDefault="00B238BA" w:rsidP="002B3412">
            <w:pPr>
              <w:widowControl/>
              <w:jc w:val="right"/>
              <w:rPr>
                <w:rFonts w:eastAsia="Times New Roman"/>
                <w:color w:val="000000"/>
              </w:rPr>
            </w:pPr>
            <w:r w:rsidRPr="00A34859">
              <w:rPr>
                <w:rFonts w:eastAsia="Times New Roman"/>
                <w:color w:val="000000"/>
              </w:rPr>
              <w:t>0.974</w:t>
            </w:r>
          </w:p>
        </w:tc>
        <w:tc>
          <w:tcPr>
            <w:tcW w:w="967" w:type="dxa"/>
            <w:tcBorders>
              <w:top w:val="single" w:sz="4" w:space="0" w:color="8EA9DB"/>
              <w:left w:val="nil"/>
              <w:bottom w:val="single" w:sz="4" w:space="0" w:color="8EA9DB"/>
              <w:right w:val="nil"/>
            </w:tcBorders>
            <w:shd w:val="clear" w:color="auto" w:fill="auto"/>
            <w:noWrap/>
            <w:vAlign w:val="bottom"/>
            <w:hideMark/>
          </w:tcPr>
          <w:p w14:paraId="3C02506F" w14:textId="77777777" w:rsidR="00B238BA" w:rsidRPr="00A34859" w:rsidRDefault="00B238BA" w:rsidP="002B3412">
            <w:pPr>
              <w:widowControl/>
              <w:jc w:val="right"/>
              <w:rPr>
                <w:rFonts w:eastAsia="Times New Roman"/>
                <w:color w:val="000000"/>
              </w:rPr>
            </w:pPr>
            <w:r w:rsidRPr="00A34859">
              <w:rPr>
                <w:rFonts w:eastAsia="Times New Roman"/>
                <w:color w:val="000000"/>
              </w:rPr>
              <w:t>2.309</w:t>
            </w:r>
          </w:p>
        </w:tc>
        <w:tc>
          <w:tcPr>
            <w:tcW w:w="1639" w:type="dxa"/>
            <w:tcBorders>
              <w:top w:val="single" w:sz="4" w:space="0" w:color="8EA9DB"/>
              <w:left w:val="nil"/>
              <w:bottom w:val="single" w:sz="4" w:space="0" w:color="8EA9DB"/>
              <w:right w:val="nil"/>
            </w:tcBorders>
            <w:shd w:val="clear" w:color="auto" w:fill="auto"/>
            <w:noWrap/>
            <w:vAlign w:val="bottom"/>
            <w:hideMark/>
          </w:tcPr>
          <w:p w14:paraId="3FD49874" w14:textId="77777777" w:rsidR="00B238BA" w:rsidRPr="00A34859" w:rsidRDefault="00B238BA" w:rsidP="002B3412">
            <w:pPr>
              <w:widowControl/>
              <w:jc w:val="center"/>
              <w:rPr>
                <w:rFonts w:eastAsia="Times New Roman"/>
                <w:color w:val="000000"/>
              </w:rPr>
            </w:pPr>
            <w:r w:rsidRPr="00A34859">
              <w:rPr>
                <w:rFonts w:eastAsia="Times New Roman"/>
                <w:color w:val="000000"/>
              </w:rPr>
              <w:t>0.9377</w:t>
            </w:r>
          </w:p>
        </w:tc>
        <w:tc>
          <w:tcPr>
            <w:tcW w:w="222" w:type="dxa"/>
            <w:tcBorders>
              <w:top w:val="single" w:sz="4" w:space="0" w:color="8EA9DB"/>
              <w:left w:val="nil"/>
              <w:bottom w:val="single" w:sz="4" w:space="0" w:color="8EA9DB"/>
              <w:right w:val="nil"/>
            </w:tcBorders>
            <w:shd w:val="clear" w:color="auto" w:fill="auto"/>
            <w:noWrap/>
            <w:vAlign w:val="bottom"/>
            <w:hideMark/>
          </w:tcPr>
          <w:p w14:paraId="59E963B8"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69A371EB" w14:textId="77777777" w:rsidR="00B238BA" w:rsidRPr="00A34859" w:rsidRDefault="00B238BA" w:rsidP="002B3412">
            <w:pPr>
              <w:widowControl/>
              <w:jc w:val="right"/>
              <w:rPr>
                <w:rFonts w:eastAsia="Times New Roman"/>
                <w:color w:val="000000"/>
              </w:rPr>
            </w:pPr>
            <w:r w:rsidRPr="00A34859">
              <w:rPr>
                <w:rFonts w:eastAsia="Times New Roman"/>
                <w:color w:val="000000"/>
              </w:rPr>
              <w:t>3.8261464</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3E5629AD" w14:textId="77777777" w:rsidR="00B238BA" w:rsidRPr="00A34859" w:rsidRDefault="00B238BA" w:rsidP="002B3412">
            <w:pPr>
              <w:widowControl/>
              <w:jc w:val="right"/>
              <w:rPr>
                <w:rFonts w:eastAsia="Times New Roman"/>
                <w:color w:val="000000"/>
              </w:rPr>
            </w:pPr>
            <w:r w:rsidRPr="00A34859">
              <w:rPr>
                <w:rFonts w:eastAsia="Times New Roman"/>
                <w:color w:val="000000"/>
              </w:rPr>
              <w:t>2.851922043</w:t>
            </w:r>
          </w:p>
        </w:tc>
      </w:tr>
      <w:tr w:rsidR="00B238BA" w:rsidRPr="00A34859" w14:paraId="3D3854E0"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5C1F6C8B" w14:textId="77777777" w:rsidR="00B238BA" w:rsidRPr="00A34859" w:rsidRDefault="00B238BA" w:rsidP="002B3412">
            <w:pPr>
              <w:widowControl/>
              <w:rPr>
                <w:rFonts w:eastAsia="Times New Roman"/>
                <w:color w:val="000000"/>
              </w:rPr>
            </w:pPr>
            <w:r w:rsidRPr="00A34859">
              <w:rPr>
                <w:rFonts w:eastAsia="Times New Roman"/>
                <w:color w:val="000000"/>
              </w:rPr>
              <w:t>E25</w:t>
            </w:r>
          </w:p>
        </w:tc>
        <w:tc>
          <w:tcPr>
            <w:tcW w:w="941" w:type="dxa"/>
            <w:tcBorders>
              <w:top w:val="single" w:sz="4" w:space="0" w:color="8EA9DB"/>
              <w:left w:val="nil"/>
              <w:bottom w:val="single" w:sz="4" w:space="0" w:color="8EA9DB"/>
              <w:right w:val="nil"/>
            </w:tcBorders>
            <w:shd w:val="clear" w:color="D9E1F2" w:fill="D9E1F2"/>
            <w:noWrap/>
            <w:vAlign w:val="bottom"/>
            <w:hideMark/>
          </w:tcPr>
          <w:p w14:paraId="3C93F1AE" w14:textId="77777777" w:rsidR="00B238BA" w:rsidRPr="00A34859" w:rsidRDefault="00B238BA" w:rsidP="002B3412">
            <w:pPr>
              <w:widowControl/>
              <w:jc w:val="right"/>
              <w:rPr>
                <w:rFonts w:eastAsia="Times New Roman"/>
                <w:color w:val="000000"/>
              </w:rPr>
            </w:pPr>
            <w:r w:rsidRPr="00A34859">
              <w:rPr>
                <w:rFonts w:eastAsia="Times New Roman"/>
                <w:color w:val="000000"/>
              </w:rPr>
              <w:t>82.0784</w:t>
            </w:r>
          </w:p>
        </w:tc>
        <w:tc>
          <w:tcPr>
            <w:tcW w:w="949" w:type="dxa"/>
            <w:tcBorders>
              <w:top w:val="single" w:sz="4" w:space="0" w:color="8EA9DB"/>
              <w:left w:val="nil"/>
              <w:bottom w:val="single" w:sz="4" w:space="0" w:color="8EA9DB"/>
              <w:right w:val="nil"/>
            </w:tcBorders>
            <w:shd w:val="clear" w:color="D9E1F2" w:fill="D9E1F2"/>
            <w:noWrap/>
            <w:vAlign w:val="bottom"/>
            <w:hideMark/>
          </w:tcPr>
          <w:p w14:paraId="12AB6A3E" w14:textId="77777777" w:rsidR="00B238BA" w:rsidRPr="00A34859" w:rsidRDefault="00B238BA" w:rsidP="002B3412">
            <w:pPr>
              <w:widowControl/>
              <w:jc w:val="right"/>
              <w:rPr>
                <w:rFonts w:eastAsia="Times New Roman"/>
                <w:color w:val="000000"/>
              </w:rPr>
            </w:pPr>
            <w:r w:rsidRPr="00A34859">
              <w:rPr>
                <w:rFonts w:eastAsia="Times New Roman"/>
                <w:color w:val="000000"/>
              </w:rPr>
              <w:t>0.9452</w:t>
            </w:r>
          </w:p>
        </w:tc>
        <w:tc>
          <w:tcPr>
            <w:tcW w:w="941" w:type="dxa"/>
            <w:tcBorders>
              <w:top w:val="single" w:sz="4" w:space="0" w:color="8EA9DB"/>
              <w:left w:val="nil"/>
              <w:bottom w:val="single" w:sz="4" w:space="0" w:color="8EA9DB"/>
              <w:right w:val="nil"/>
            </w:tcBorders>
            <w:shd w:val="clear" w:color="D9E1F2" w:fill="D9E1F2"/>
            <w:noWrap/>
            <w:vAlign w:val="bottom"/>
            <w:hideMark/>
          </w:tcPr>
          <w:p w14:paraId="551791AE" w14:textId="77777777" w:rsidR="00B238BA" w:rsidRPr="00A34859" w:rsidRDefault="00B238BA" w:rsidP="002B3412">
            <w:pPr>
              <w:widowControl/>
              <w:jc w:val="right"/>
              <w:rPr>
                <w:rFonts w:eastAsia="Times New Roman"/>
                <w:color w:val="000000"/>
              </w:rPr>
            </w:pPr>
            <w:r w:rsidRPr="00A34859">
              <w:rPr>
                <w:rFonts w:eastAsia="Times New Roman"/>
                <w:color w:val="000000"/>
              </w:rPr>
              <w:t>164.198</w:t>
            </w:r>
          </w:p>
        </w:tc>
        <w:tc>
          <w:tcPr>
            <w:tcW w:w="869" w:type="dxa"/>
            <w:tcBorders>
              <w:top w:val="single" w:sz="4" w:space="0" w:color="8EA9DB"/>
              <w:left w:val="nil"/>
              <w:bottom w:val="single" w:sz="4" w:space="0" w:color="8EA9DB"/>
              <w:right w:val="nil"/>
            </w:tcBorders>
            <w:shd w:val="clear" w:color="D9E1F2" w:fill="D9E1F2"/>
            <w:noWrap/>
            <w:vAlign w:val="bottom"/>
            <w:hideMark/>
          </w:tcPr>
          <w:p w14:paraId="043CB328" w14:textId="77777777" w:rsidR="00B238BA" w:rsidRPr="00A34859" w:rsidRDefault="00B238BA" w:rsidP="002B3412">
            <w:pPr>
              <w:widowControl/>
              <w:jc w:val="right"/>
              <w:rPr>
                <w:rFonts w:eastAsia="Times New Roman"/>
                <w:color w:val="000000"/>
              </w:rPr>
            </w:pPr>
            <w:r w:rsidRPr="00A34859">
              <w:rPr>
                <w:rFonts w:eastAsia="Times New Roman"/>
                <w:color w:val="000000"/>
              </w:rPr>
              <w:t>0.9521</w:t>
            </w:r>
          </w:p>
        </w:tc>
        <w:tc>
          <w:tcPr>
            <w:tcW w:w="967" w:type="dxa"/>
            <w:tcBorders>
              <w:top w:val="single" w:sz="4" w:space="0" w:color="8EA9DB"/>
              <w:left w:val="nil"/>
              <w:bottom w:val="single" w:sz="4" w:space="0" w:color="8EA9DB"/>
              <w:right w:val="nil"/>
            </w:tcBorders>
            <w:shd w:val="clear" w:color="D9E1F2" w:fill="D9E1F2"/>
            <w:noWrap/>
            <w:vAlign w:val="bottom"/>
            <w:hideMark/>
          </w:tcPr>
          <w:p w14:paraId="27B1AB12" w14:textId="77777777" w:rsidR="00B238BA" w:rsidRPr="00A34859" w:rsidRDefault="00B238BA" w:rsidP="002B3412">
            <w:pPr>
              <w:widowControl/>
              <w:jc w:val="right"/>
              <w:rPr>
                <w:rFonts w:eastAsia="Times New Roman"/>
                <w:color w:val="000000"/>
              </w:rPr>
            </w:pPr>
            <w:r w:rsidRPr="00A34859">
              <w:rPr>
                <w:rFonts w:eastAsia="Times New Roman"/>
                <w:color w:val="000000"/>
              </w:rPr>
              <w:t>15.344</w:t>
            </w:r>
          </w:p>
        </w:tc>
        <w:tc>
          <w:tcPr>
            <w:tcW w:w="802" w:type="dxa"/>
            <w:tcBorders>
              <w:top w:val="single" w:sz="4" w:space="0" w:color="8EA9DB"/>
              <w:left w:val="nil"/>
              <w:bottom w:val="single" w:sz="4" w:space="0" w:color="8EA9DB"/>
              <w:right w:val="nil"/>
            </w:tcBorders>
            <w:shd w:val="clear" w:color="D9E1F2" w:fill="D9E1F2"/>
            <w:noWrap/>
            <w:vAlign w:val="bottom"/>
            <w:hideMark/>
          </w:tcPr>
          <w:p w14:paraId="65FCAB73" w14:textId="77777777" w:rsidR="00B238BA" w:rsidRPr="00A34859" w:rsidRDefault="00B238BA" w:rsidP="002B3412">
            <w:pPr>
              <w:widowControl/>
              <w:jc w:val="right"/>
              <w:rPr>
                <w:rFonts w:eastAsia="Times New Roman"/>
                <w:color w:val="000000"/>
              </w:rPr>
            </w:pPr>
            <w:r w:rsidRPr="00A34859">
              <w:rPr>
                <w:rFonts w:eastAsia="Times New Roman"/>
                <w:color w:val="000000"/>
              </w:rPr>
              <w:t>0.964</w:t>
            </w:r>
          </w:p>
        </w:tc>
        <w:tc>
          <w:tcPr>
            <w:tcW w:w="967" w:type="dxa"/>
            <w:tcBorders>
              <w:top w:val="single" w:sz="4" w:space="0" w:color="8EA9DB"/>
              <w:left w:val="nil"/>
              <w:bottom w:val="single" w:sz="4" w:space="0" w:color="8EA9DB"/>
              <w:right w:val="nil"/>
            </w:tcBorders>
            <w:shd w:val="clear" w:color="D9E1F2" w:fill="D9E1F2"/>
            <w:noWrap/>
            <w:vAlign w:val="bottom"/>
            <w:hideMark/>
          </w:tcPr>
          <w:p w14:paraId="294A59C8" w14:textId="77777777" w:rsidR="00B238BA" w:rsidRPr="00A34859" w:rsidRDefault="00B238BA" w:rsidP="002B3412">
            <w:pPr>
              <w:widowControl/>
              <w:jc w:val="right"/>
              <w:rPr>
                <w:rFonts w:eastAsia="Times New Roman"/>
                <w:color w:val="000000"/>
              </w:rPr>
            </w:pPr>
            <w:r w:rsidRPr="00A34859">
              <w:rPr>
                <w:rFonts w:eastAsia="Times New Roman"/>
                <w:color w:val="000000"/>
              </w:rPr>
              <w:t>2.285</w:t>
            </w:r>
          </w:p>
        </w:tc>
        <w:tc>
          <w:tcPr>
            <w:tcW w:w="1639" w:type="dxa"/>
            <w:tcBorders>
              <w:top w:val="single" w:sz="4" w:space="0" w:color="8EA9DB"/>
              <w:left w:val="nil"/>
              <w:bottom w:val="single" w:sz="4" w:space="0" w:color="8EA9DB"/>
              <w:right w:val="nil"/>
            </w:tcBorders>
            <w:shd w:val="clear" w:color="D9E1F2" w:fill="D9E1F2"/>
            <w:noWrap/>
            <w:vAlign w:val="bottom"/>
            <w:hideMark/>
          </w:tcPr>
          <w:p w14:paraId="246322ED" w14:textId="77777777" w:rsidR="00B238BA" w:rsidRPr="00A34859" w:rsidRDefault="00B238BA" w:rsidP="002B3412">
            <w:pPr>
              <w:widowControl/>
              <w:jc w:val="center"/>
              <w:rPr>
                <w:rFonts w:eastAsia="Times New Roman"/>
                <w:color w:val="000000"/>
              </w:rPr>
            </w:pPr>
            <w:r w:rsidRPr="00A34859">
              <w:rPr>
                <w:rFonts w:eastAsia="Times New Roman"/>
                <w:color w:val="000000"/>
              </w:rPr>
              <w:t>0.9478</w:t>
            </w:r>
          </w:p>
        </w:tc>
        <w:tc>
          <w:tcPr>
            <w:tcW w:w="222" w:type="dxa"/>
            <w:tcBorders>
              <w:top w:val="single" w:sz="4" w:space="0" w:color="8EA9DB"/>
              <w:left w:val="nil"/>
              <w:bottom w:val="single" w:sz="4" w:space="0" w:color="8EA9DB"/>
              <w:right w:val="nil"/>
            </w:tcBorders>
            <w:shd w:val="clear" w:color="D9E1F2" w:fill="D9E1F2"/>
            <w:noWrap/>
            <w:vAlign w:val="bottom"/>
            <w:hideMark/>
          </w:tcPr>
          <w:p w14:paraId="0A3FACB3"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47D11742" w14:textId="77777777" w:rsidR="00B238BA" w:rsidRPr="00A34859" w:rsidRDefault="00B238BA" w:rsidP="002B3412">
            <w:pPr>
              <w:widowControl/>
              <w:jc w:val="right"/>
              <w:rPr>
                <w:rFonts w:eastAsia="Times New Roman"/>
                <w:color w:val="000000"/>
              </w:rPr>
            </w:pPr>
            <w:r w:rsidRPr="00A34859">
              <w:rPr>
                <w:rFonts w:eastAsia="Times New Roman"/>
                <w:color w:val="000000"/>
              </w:rPr>
              <w:t>3.8095112</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3B761CB6" w14:textId="77777777" w:rsidR="00B238BA" w:rsidRPr="00A34859" w:rsidRDefault="00B238BA" w:rsidP="002B3412">
            <w:pPr>
              <w:widowControl/>
              <w:jc w:val="right"/>
              <w:rPr>
                <w:rFonts w:eastAsia="Times New Roman"/>
                <w:color w:val="000000"/>
              </w:rPr>
            </w:pPr>
            <w:r w:rsidRPr="00A34859">
              <w:rPr>
                <w:rFonts w:eastAsia="Times New Roman"/>
                <w:color w:val="000000"/>
              </w:rPr>
              <w:t>2.845101243</w:t>
            </w:r>
          </w:p>
        </w:tc>
      </w:tr>
      <w:tr w:rsidR="00B238BA" w:rsidRPr="00A34859" w14:paraId="068E18F7"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351CD849" w14:textId="77777777" w:rsidR="00B238BA" w:rsidRPr="00A34859" w:rsidRDefault="00B238BA" w:rsidP="002B3412">
            <w:pPr>
              <w:widowControl/>
              <w:rPr>
                <w:rFonts w:eastAsia="Times New Roman"/>
                <w:color w:val="000000"/>
              </w:rPr>
            </w:pPr>
            <w:r w:rsidRPr="00A34859">
              <w:rPr>
                <w:rFonts w:eastAsia="Times New Roman"/>
                <w:color w:val="000000"/>
              </w:rPr>
              <w:t>E30</w:t>
            </w:r>
          </w:p>
        </w:tc>
        <w:tc>
          <w:tcPr>
            <w:tcW w:w="941" w:type="dxa"/>
            <w:tcBorders>
              <w:top w:val="single" w:sz="4" w:space="0" w:color="8EA9DB"/>
              <w:left w:val="nil"/>
              <w:bottom w:val="single" w:sz="4" w:space="0" w:color="8EA9DB"/>
              <w:right w:val="nil"/>
            </w:tcBorders>
            <w:shd w:val="clear" w:color="auto" w:fill="auto"/>
            <w:noWrap/>
            <w:vAlign w:val="bottom"/>
            <w:hideMark/>
          </w:tcPr>
          <w:p w14:paraId="2EA24A3A" w14:textId="77777777" w:rsidR="00B238BA" w:rsidRPr="00A34859" w:rsidRDefault="00B238BA" w:rsidP="002B3412">
            <w:pPr>
              <w:widowControl/>
              <w:jc w:val="right"/>
              <w:rPr>
                <w:rFonts w:eastAsia="Times New Roman"/>
                <w:color w:val="000000"/>
              </w:rPr>
            </w:pPr>
            <w:r w:rsidRPr="00A34859">
              <w:rPr>
                <w:rFonts w:eastAsia="Times New Roman"/>
                <w:color w:val="000000"/>
              </w:rPr>
              <w:t>81.2852</w:t>
            </w:r>
          </w:p>
        </w:tc>
        <w:tc>
          <w:tcPr>
            <w:tcW w:w="949" w:type="dxa"/>
            <w:tcBorders>
              <w:top w:val="single" w:sz="4" w:space="0" w:color="8EA9DB"/>
              <w:left w:val="nil"/>
              <w:bottom w:val="single" w:sz="4" w:space="0" w:color="8EA9DB"/>
              <w:right w:val="nil"/>
            </w:tcBorders>
            <w:shd w:val="clear" w:color="auto" w:fill="auto"/>
            <w:noWrap/>
            <w:vAlign w:val="bottom"/>
            <w:hideMark/>
          </w:tcPr>
          <w:p w14:paraId="23066784" w14:textId="77777777" w:rsidR="00B238BA" w:rsidRPr="00A34859" w:rsidRDefault="00B238BA" w:rsidP="002B3412">
            <w:pPr>
              <w:widowControl/>
              <w:jc w:val="right"/>
              <w:rPr>
                <w:rFonts w:eastAsia="Times New Roman"/>
                <w:color w:val="000000"/>
              </w:rPr>
            </w:pPr>
            <w:r w:rsidRPr="00A34859">
              <w:rPr>
                <w:rFonts w:eastAsia="Times New Roman"/>
                <w:color w:val="000000"/>
              </w:rPr>
              <w:t>0.9361</w:t>
            </w:r>
          </w:p>
        </w:tc>
        <w:tc>
          <w:tcPr>
            <w:tcW w:w="941" w:type="dxa"/>
            <w:tcBorders>
              <w:top w:val="single" w:sz="4" w:space="0" w:color="8EA9DB"/>
              <w:left w:val="nil"/>
              <w:bottom w:val="single" w:sz="4" w:space="0" w:color="8EA9DB"/>
              <w:right w:val="nil"/>
            </w:tcBorders>
            <w:shd w:val="clear" w:color="auto" w:fill="auto"/>
            <w:noWrap/>
            <w:vAlign w:val="bottom"/>
            <w:hideMark/>
          </w:tcPr>
          <w:p w14:paraId="47BE01A1" w14:textId="77777777" w:rsidR="00B238BA" w:rsidRPr="00A34859" w:rsidRDefault="00B238BA" w:rsidP="002B3412">
            <w:pPr>
              <w:widowControl/>
              <w:jc w:val="right"/>
              <w:rPr>
                <w:rFonts w:eastAsia="Times New Roman"/>
                <w:color w:val="000000"/>
              </w:rPr>
            </w:pPr>
            <w:r w:rsidRPr="00A34859">
              <w:rPr>
                <w:rFonts w:eastAsia="Times New Roman"/>
                <w:color w:val="000000"/>
              </w:rPr>
              <w:t>162.84</w:t>
            </w:r>
          </w:p>
        </w:tc>
        <w:tc>
          <w:tcPr>
            <w:tcW w:w="869" w:type="dxa"/>
            <w:tcBorders>
              <w:top w:val="single" w:sz="4" w:space="0" w:color="8EA9DB"/>
              <w:left w:val="nil"/>
              <w:bottom w:val="single" w:sz="4" w:space="0" w:color="8EA9DB"/>
              <w:right w:val="nil"/>
            </w:tcBorders>
            <w:shd w:val="clear" w:color="auto" w:fill="auto"/>
            <w:noWrap/>
            <w:vAlign w:val="bottom"/>
            <w:hideMark/>
          </w:tcPr>
          <w:p w14:paraId="5F514CB0" w14:textId="77777777" w:rsidR="00B238BA" w:rsidRPr="00A34859" w:rsidRDefault="00B238BA" w:rsidP="002B3412">
            <w:pPr>
              <w:widowControl/>
              <w:jc w:val="right"/>
              <w:rPr>
                <w:rFonts w:eastAsia="Times New Roman"/>
                <w:color w:val="000000"/>
              </w:rPr>
            </w:pPr>
            <w:r w:rsidRPr="00A34859">
              <w:rPr>
                <w:rFonts w:eastAsia="Times New Roman"/>
                <w:color w:val="000000"/>
              </w:rPr>
              <w:t>0.9442</w:t>
            </w:r>
          </w:p>
        </w:tc>
        <w:tc>
          <w:tcPr>
            <w:tcW w:w="967" w:type="dxa"/>
            <w:tcBorders>
              <w:top w:val="single" w:sz="4" w:space="0" w:color="8EA9DB"/>
              <w:left w:val="nil"/>
              <w:bottom w:val="single" w:sz="4" w:space="0" w:color="8EA9DB"/>
              <w:right w:val="nil"/>
            </w:tcBorders>
            <w:shd w:val="clear" w:color="auto" w:fill="auto"/>
            <w:noWrap/>
            <w:vAlign w:val="bottom"/>
            <w:hideMark/>
          </w:tcPr>
          <w:p w14:paraId="4CF7D58D" w14:textId="77777777" w:rsidR="00B238BA" w:rsidRPr="00A34859" w:rsidRDefault="00B238BA" w:rsidP="002B3412">
            <w:pPr>
              <w:widowControl/>
              <w:jc w:val="right"/>
              <w:rPr>
                <w:rFonts w:eastAsia="Times New Roman"/>
                <w:color w:val="000000"/>
              </w:rPr>
            </w:pPr>
            <w:r w:rsidRPr="00A34859">
              <w:rPr>
                <w:rFonts w:eastAsia="Times New Roman"/>
                <w:color w:val="000000"/>
              </w:rPr>
              <w:t>15.515</w:t>
            </w:r>
          </w:p>
        </w:tc>
        <w:tc>
          <w:tcPr>
            <w:tcW w:w="802" w:type="dxa"/>
            <w:tcBorders>
              <w:top w:val="single" w:sz="4" w:space="0" w:color="8EA9DB"/>
              <w:left w:val="nil"/>
              <w:bottom w:val="single" w:sz="4" w:space="0" w:color="8EA9DB"/>
              <w:right w:val="nil"/>
            </w:tcBorders>
            <w:shd w:val="clear" w:color="auto" w:fill="auto"/>
            <w:noWrap/>
            <w:vAlign w:val="bottom"/>
            <w:hideMark/>
          </w:tcPr>
          <w:p w14:paraId="5AC8655A" w14:textId="77777777" w:rsidR="00B238BA" w:rsidRPr="00A34859" w:rsidRDefault="00B238BA" w:rsidP="002B3412">
            <w:pPr>
              <w:widowControl/>
              <w:jc w:val="right"/>
              <w:rPr>
                <w:rFonts w:eastAsia="Times New Roman"/>
                <w:color w:val="000000"/>
              </w:rPr>
            </w:pPr>
            <w:r w:rsidRPr="00A34859">
              <w:rPr>
                <w:rFonts w:eastAsia="Times New Roman"/>
                <w:color w:val="000000"/>
              </w:rPr>
              <w:t>0.954</w:t>
            </w:r>
          </w:p>
        </w:tc>
        <w:tc>
          <w:tcPr>
            <w:tcW w:w="967" w:type="dxa"/>
            <w:tcBorders>
              <w:top w:val="single" w:sz="4" w:space="0" w:color="8EA9DB"/>
              <w:left w:val="nil"/>
              <w:bottom w:val="single" w:sz="4" w:space="0" w:color="8EA9DB"/>
              <w:right w:val="nil"/>
            </w:tcBorders>
            <w:shd w:val="clear" w:color="auto" w:fill="auto"/>
            <w:noWrap/>
            <w:vAlign w:val="bottom"/>
            <w:hideMark/>
          </w:tcPr>
          <w:p w14:paraId="54E51372" w14:textId="77777777" w:rsidR="00B238BA" w:rsidRPr="00A34859" w:rsidRDefault="00B238BA" w:rsidP="002B3412">
            <w:pPr>
              <w:widowControl/>
              <w:jc w:val="right"/>
              <w:rPr>
                <w:rFonts w:eastAsia="Times New Roman"/>
                <w:color w:val="000000"/>
              </w:rPr>
            </w:pPr>
            <w:r w:rsidRPr="00A34859">
              <w:rPr>
                <w:rFonts w:eastAsia="Times New Roman"/>
                <w:color w:val="000000"/>
              </w:rPr>
              <w:t>2.262</w:t>
            </w:r>
          </w:p>
        </w:tc>
        <w:tc>
          <w:tcPr>
            <w:tcW w:w="1639" w:type="dxa"/>
            <w:tcBorders>
              <w:top w:val="single" w:sz="4" w:space="0" w:color="8EA9DB"/>
              <w:left w:val="nil"/>
              <w:bottom w:val="single" w:sz="4" w:space="0" w:color="8EA9DB"/>
              <w:right w:val="nil"/>
            </w:tcBorders>
            <w:shd w:val="clear" w:color="auto" w:fill="auto"/>
            <w:noWrap/>
            <w:vAlign w:val="bottom"/>
            <w:hideMark/>
          </w:tcPr>
          <w:p w14:paraId="7327EFE0" w14:textId="77777777" w:rsidR="00B238BA" w:rsidRPr="00A34859" w:rsidRDefault="00B238BA" w:rsidP="002B3412">
            <w:pPr>
              <w:widowControl/>
              <w:jc w:val="center"/>
              <w:rPr>
                <w:rFonts w:eastAsia="Times New Roman"/>
                <w:color w:val="000000"/>
              </w:rPr>
            </w:pPr>
            <w:r w:rsidRPr="00A34859">
              <w:rPr>
                <w:rFonts w:eastAsia="Times New Roman"/>
                <w:color w:val="000000"/>
              </w:rPr>
              <w:t>0.9575</w:t>
            </w:r>
          </w:p>
        </w:tc>
        <w:tc>
          <w:tcPr>
            <w:tcW w:w="222" w:type="dxa"/>
            <w:tcBorders>
              <w:top w:val="single" w:sz="4" w:space="0" w:color="8EA9DB"/>
              <w:left w:val="nil"/>
              <w:bottom w:val="single" w:sz="4" w:space="0" w:color="8EA9DB"/>
              <w:right w:val="nil"/>
            </w:tcBorders>
            <w:shd w:val="clear" w:color="auto" w:fill="auto"/>
            <w:noWrap/>
            <w:vAlign w:val="bottom"/>
            <w:hideMark/>
          </w:tcPr>
          <w:p w14:paraId="5E2A610E"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1ADA3985" w14:textId="77777777" w:rsidR="00B238BA" w:rsidRPr="00A34859" w:rsidRDefault="00B238BA" w:rsidP="002B3412">
            <w:pPr>
              <w:widowControl/>
              <w:jc w:val="right"/>
              <w:rPr>
                <w:rFonts w:eastAsia="Times New Roman"/>
                <w:color w:val="000000"/>
              </w:rPr>
            </w:pPr>
            <w:r w:rsidRPr="00A34859">
              <w:rPr>
                <w:rFonts w:eastAsia="Times New Roman"/>
                <w:color w:val="000000"/>
              </w:rPr>
              <w:t>3.791573</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40DD5837" w14:textId="77777777" w:rsidR="00B238BA" w:rsidRPr="00A34859" w:rsidRDefault="00B238BA" w:rsidP="002B3412">
            <w:pPr>
              <w:widowControl/>
              <w:jc w:val="right"/>
              <w:rPr>
                <w:rFonts w:eastAsia="Times New Roman"/>
                <w:color w:val="000000"/>
              </w:rPr>
            </w:pPr>
            <w:r w:rsidRPr="00A34859">
              <w:rPr>
                <w:rFonts w:eastAsia="Times New Roman"/>
                <w:color w:val="000000"/>
              </w:rPr>
              <w:t>2.837823045</w:t>
            </w:r>
          </w:p>
        </w:tc>
      </w:tr>
      <w:tr w:rsidR="00B238BA" w:rsidRPr="00A34859" w14:paraId="5CC49B18"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14606D30" w14:textId="77777777" w:rsidR="00B238BA" w:rsidRPr="00A34859" w:rsidRDefault="00B238BA" w:rsidP="002B3412">
            <w:pPr>
              <w:widowControl/>
              <w:rPr>
                <w:rFonts w:eastAsia="Times New Roman"/>
                <w:color w:val="000000"/>
              </w:rPr>
            </w:pPr>
            <w:r w:rsidRPr="00A34859">
              <w:rPr>
                <w:rFonts w:eastAsia="Times New Roman"/>
                <w:color w:val="000000"/>
              </w:rPr>
              <w:t>E35</w:t>
            </w:r>
          </w:p>
        </w:tc>
        <w:tc>
          <w:tcPr>
            <w:tcW w:w="941" w:type="dxa"/>
            <w:tcBorders>
              <w:top w:val="single" w:sz="4" w:space="0" w:color="8EA9DB"/>
              <w:left w:val="nil"/>
              <w:bottom w:val="single" w:sz="4" w:space="0" w:color="8EA9DB"/>
              <w:right w:val="nil"/>
            </w:tcBorders>
            <w:shd w:val="clear" w:color="D9E1F2" w:fill="D9E1F2"/>
            <w:noWrap/>
            <w:vAlign w:val="bottom"/>
            <w:hideMark/>
          </w:tcPr>
          <w:p w14:paraId="5249796B" w14:textId="77777777" w:rsidR="00B238BA" w:rsidRPr="00A34859" w:rsidRDefault="00B238BA" w:rsidP="002B3412">
            <w:pPr>
              <w:widowControl/>
              <w:jc w:val="right"/>
              <w:rPr>
                <w:rFonts w:eastAsia="Times New Roman"/>
                <w:color w:val="000000"/>
              </w:rPr>
            </w:pPr>
            <w:r w:rsidRPr="00A34859">
              <w:rPr>
                <w:rFonts w:eastAsia="Times New Roman"/>
                <w:color w:val="000000"/>
              </w:rPr>
              <w:t>80.6653</w:t>
            </w:r>
          </w:p>
        </w:tc>
        <w:tc>
          <w:tcPr>
            <w:tcW w:w="949" w:type="dxa"/>
            <w:tcBorders>
              <w:top w:val="single" w:sz="4" w:space="0" w:color="8EA9DB"/>
              <w:left w:val="nil"/>
              <w:bottom w:val="single" w:sz="4" w:space="0" w:color="8EA9DB"/>
              <w:right w:val="nil"/>
            </w:tcBorders>
            <w:shd w:val="clear" w:color="D9E1F2" w:fill="D9E1F2"/>
            <w:noWrap/>
            <w:vAlign w:val="bottom"/>
            <w:hideMark/>
          </w:tcPr>
          <w:p w14:paraId="67C3D370" w14:textId="77777777" w:rsidR="00B238BA" w:rsidRPr="00A34859" w:rsidRDefault="00B238BA" w:rsidP="002B3412">
            <w:pPr>
              <w:widowControl/>
              <w:jc w:val="right"/>
              <w:rPr>
                <w:rFonts w:eastAsia="Times New Roman"/>
                <w:color w:val="000000"/>
              </w:rPr>
            </w:pPr>
            <w:r w:rsidRPr="00A34859">
              <w:rPr>
                <w:rFonts w:eastAsia="Times New Roman"/>
                <w:color w:val="000000"/>
              </w:rPr>
              <w:t>0.9289</w:t>
            </w:r>
          </w:p>
        </w:tc>
        <w:tc>
          <w:tcPr>
            <w:tcW w:w="941" w:type="dxa"/>
            <w:tcBorders>
              <w:top w:val="single" w:sz="4" w:space="0" w:color="8EA9DB"/>
              <w:left w:val="nil"/>
              <w:bottom w:val="single" w:sz="4" w:space="0" w:color="8EA9DB"/>
              <w:right w:val="nil"/>
            </w:tcBorders>
            <w:shd w:val="clear" w:color="D9E1F2" w:fill="D9E1F2"/>
            <w:noWrap/>
            <w:vAlign w:val="bottom"/>
            <w:hideMark/>
          </w:tcPr>
          <w:p w14:paraId="5E935A29" w14:textId="77777777" w:rsidR="00B238BA" w:rsidRPr="00A34859" w:rsidRDefault="00B238BA" w:rsidP="002B3412">
            <w:pPr>
              <w:widowControl/>
              <w:jc w:val="right"/>
              <w:rPr>
                <w:rFonts w:eastAsia="Times New Roman"/>
                <w:color w:val="000000"/>
              </w:rPr>
            </w:pPr>
            <w:r w:rsidRPr="00A34859">
              <w:rPr>
                <w:rFonts w:eastAsia="Times New Roman"/>
                <w:color w:val="000000"/>
              </w:rPr>
              <w:t>161.507</w:t>
            </w:r>
          </w:p>
        </w:tc>
        <w:tc>
          <w:tcPr>
            <w:tcW w:w="869" w:type="dxa"/>
            <w:tcBorders>
              <w:top w:val="single" w:sz="4" w:space="0" w:color="8EA9DB"/>
              <w:left w:val="nil"/>
              <w:bottom w:val="single" w:sz="4" w:space="0" w:color="8EA9DB"/>
              <w:right w:val="nil"/>
            </w:tcBorders>
            <w:shd w:val="clear" w:color="D9E1F2" w:fill="D9E1F2"/>
            <w:noWrap/>
            <w:vAlign w:val="bottom"/>
            <w:hideMark/>
          </w:tcPr>
          <w:p w14:paraId="55F6B501" w14:textId="77777777" w:rsidR="00B238BA" w:rsidRPr="00A34859" w:rsidRDefault="00B238BA" w:rsidP="002B3412">
            <w:pPr>
              <w:widowControl/>
              <w:jc w:val="right"/>
              <w:rPr>
                <w:rFonts w:eastAsia="Times New Roman"/>
                <w:color w:val="000000"/>
              </w:rPr>
            </w:pPr>
            <w:r w:rsidRPr="00A34859">
              <w:rPr>
                <w:rFonts w:eastAsia="Times New Roman"/>
                <w:color w:val="000000"/>
              </w:rPr>
              <w:t>0.9365</w:t>
            </w:r>
          </w:p>
        </w:tc>
        <w:tc>
          <w:tcPr>
            <w:tcW w:w="967" w:type="dxa"/>
            <w:tcBorders>
              <w:top w:val="single" w:sz="4" w:space="0" w:color="8EA9DB"/>
              <w:left w:val="nil"/>
              <w:bottom w:val="single" w:sz="4" w:space="0" w:color="8EA9DB"/>
              <w:right w:val="nil"/>
            </w:tcBorders>
            <w:shd w:val="clear" w:color="D9E1F2" w:fill="D9E1F2"/>
            <w:noWrap/>
            <w:vAlign w:val="bottom"/>
            <w:hideMark/>
          </w:tcPr>
          <w:p w14:paraId="748AC698" w14:textId="77777777" w:rsidR="00B238BA" w:rsidRPr="00A34859" w:rsidRDefault="00B238BA" w:rsidP="002B3412">
            <w:pPr>
              <w:widowControl/>
              <w:jc w:val="right"/>
              <w:rPr>
                <w:rFonts w:eastAsia="Times New Roman"/>
                <w:color w:val="000000"/>
              </w:rPr>
            </w:pPr>
            <w:r w:rsidRPr="00A34859">
              <w:rPr>
                <w:rFonts w:eastAsia="Times New Roman"/>
                <w:color w:val="000000"/>
              </w:rPr>
              <w:t>15.707</w:t>
            </w:r>
          </w:p>
        </w:tc>
        <w:tc>
          <w:tcPr>
            <w:tcW w:w="802" w:type="dxa"/>
            <w:tcBorders>
              <w:top w:val="single" w:sz="4" w:space="0" w:color="8EA9DB"/>
              <w:left w:val="nil"/>
              <w:bottom w:val="single" w:sz="4" w:space="0" w:color="8EA9DB"/>
              <w:right w:val="nil"/>
            </w:tcBorders>
            <w:shd w:val="clear" w:color="D9E1F2" w:fill="D9E1F2"/>
            <w:noWrap/>
            <w:vAlign w:val="bottom"/>
            <w:hideMark/>
          </w:tcPr>
          <w:p w14:paraId="0AF1B041" w14:textId="77777777" w:rsidR="00B238BA" w:rsidRPr="00A34859" w:rsidRDefault="00B238BA" w:rsidP="002B3412">
            <w:pPr>
              <w:widowControl/>
              <w:jc w:val="right"/>
              <w:rPr>
                <w:rFonts w:eastAsia="Times New Roman"/>
                <w:color w:val="000000"/>
              </w:rPr>
            </w:pPr>
            <w:r w:rsidRPr="00A34859">
              <w:rPr>
                <w:rFonts w:eastAsia="Times New Roman"/>
                <w:color w:val="000000"/>
              </w:rPr>
              <w:t>0.942</w:t>
            </w:r>
          </w:p>
        </w:tc>
        <w:tc>
          <w:tcPr>
            <w:tcW w:w="967" w:type="dxa"/>
            <w:tcBorders>
              <w:top w:val="single" w:sz="4" w:space="0" w:color="8EA9DB"/>
              <w:left w:val="nil"/>
              <w:bottom w:val="single" w:sz="4" w:space="0" w:color="8EA9DB"/>
              <w:right w:val="nil"/>
            </w:tcBorders>
            <w:shd w:val="clear" w:color="D9E1F2" w:fill="D9E1F2"/>
            <w:noWrap/>
            <w:vAlign w:val="bottom"/>
            <w:hideMark/>
          </w:tcPr>
          <w:p w14:paraId="75036AFA" w14:textId="77777777" w:rsidR="00B238BA" w:rsidRPr="00A34859" w:rsidRDefault="00B238BA" w:rsidP="002B3412">
            <w:pPr>
              <w:widowControl/>
              <w:jc w:val="right"/>
              <w:rPr>
                <w:rFonts w:eastAsia="Times New Roman"/>
                <w:color w:val="000000"/>
              </w:rPr>
            </w:pPr>
            <w:r w:rsidRPr="00A34859">
              <w:rPr>
                <w:rFonts w:eastAsia="Times New Roman"/>
                <w:color w:val="000000"/>
              </w:rPr>
              <w:t>2.241</w:t>
            </w:r>
          </w:p>
        </w:tc>
        <w:tc>
          <w:tcPr>
            <w:tcW w:w="1639" w:type="dxa"/>
            <w:tcBorders>
              <w:top w:val="single" w:sz="4" w:space="0" w:color="8EA9DB"/>
              <w:left w:val="nil"/>
              <w:bottom w:val="single" w:sz="4" w:space="0" w:color="8EA9DB"/>
              <w:right w:val="nil"/>
            </w:tcBorders>
            <w:shd w:val="clear" w:color="D9E1F2" w:fill="D9E1F2"/>
            <w:noWrap/>
            <w:vAlign w:val="bottom"/>
            <w:hideMark/>
          </w:tcPr>
          <w:p w14:paraId="1F2BEFF5" w14:textId="77777777" w:rsidR="00B238BA" w:rsidRPr="00A34859" w:rsidRDefault="00B238BA" w:rsidP="002B3412">
            <w:pPr>
              <w:widowControl/>
              <w:jc w:val="center"/>
              <w:rPr>
                <w:rFonts w:eastAsia="Times New Roman"/>
                <w:color w:val="000000"/>
              </w:rPr>
            </w:pPr>
            <w:r w:rsidRPr="00A34859">
              <w:rPr>
                <w:rFonts w:eastAsia="Times New Roman"/>
                <w:color w:val="000000"/>
              </w:rPr>
              <w:t>0.9665</w:t>
            </w:r>
          </w:p>
        </w:tc>
        <w:tc>
          <w:tcPr>
            <w:tcW w:w="222" w:type="dxa"/>
            <w:tcBorders>
              <w:top w:val="single" w:sz="4" w:space="0" w:color="8EA9DB"/>
              <w:left w:val="nil"/>
              <w:bottom w:val="single" w:sz="4" w:space="0" w:color="8EA9DB"/>
              <w:right w:val="nil"/>
            </w:tcBorders>
            <w:shd w:val="clear" w:color="D9E1F2" w:fill="D9E1F2"/>
            <w:noWrap/>
            <w:vAlign w:val="bottom"/>
            <w:hideMark/>
          </w:tcPr>
          <w:p w14:paraId="73A15CA6"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106C338F" w14:textId="77777777" w:rsidR="00B238BA" w:rsidRPr="00A34859" w:rsidRDefault="00B238BA" w:rsidP="002B3412">
            <w:pPr>
              <w:widowControl/>
              <w:jc w:val="right"/>
              <w:rPr>
                <w:rFonts w:eastAsia="Times New Roman"/>
                <w:color w:val="000000"/>
              </w:rPr>
            </w:pPr>
            <w:r w:rsidRPr="00A34859">
              <w:rPr>
                <w:rFonts w:eastAsia="Times New Roman"/>
                <w:color w:val="000000"/>
              </w:rPr>
              <w:t>3.7740557</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2202B41E" w14:textId="77777777" w:rsidR="00B238BA" w:rsidRPr="00A34859" w:rsidRDefault="00B238BA" w:rsidP="002B3412">
            <w:pPr>
              <w:widowControl/>
              <w:jc w:val="right"/>
              <w:rPr>
                <w:rFonts w:eastAsia="Times New Roman"/>
                <w:color w:val="000000"/>
              </w:rPr>
            </w:pPr>
            <w:r w:rsidRPr="00A34859">
              <w:rPr>
                <w:rFonts w:eastAsia="Times New Roman"/>
                <w:color w:val="000000"/>
              </w:rPr>
              <w:t>2.831939476</w:t>
            </w:r>
          </w:p>
        </w:tc>
      </w:tr>
      <w:tr w:rsidR="00B238BA" w:rsidRPr="00A34859" w14:paraId="6380A7E5"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7D7ECA65" w14:textId="77777777" w:rsidR="00B238BA" w:rsidRPr="00A34859" w:rsidRDefault="00B238BA" w:rsidP="002B3412">
            <w:pPr>
              <w:widowControl/>
              <w:rPr>
                <w:rFonts w:eastAsia="Times New Roman"/>
                <w:color w:val="000000"/>
              </w:rPr>
            </w:pPr>
            <w:r w:rsidRPr="00A34859">
              <w:rPr>
                <w:rFonts w:eastAsia="Times New Roman"/>
                <w:color w:val="000000"/>
              </w:rPr>
              <w:t>E40</w:t>
            </w:r>
          </w:p>
        </w:tc>
        <w:tc>
          <w:tcPr>
            <w:tcW w:w="941" w:type="dxa"/>
            <w:tcBorders>
              <w:top w:val="single" w:sz="4" w:space="0" w:color="8EA9DB"/>
              <w:left w:val="nil"/>
              <w:bottom w:val="single" w:sz="4" w:space="0" w:color="8EA9DB"/>
              <w:right w:val="nil"/>
            </w:tcBorders>
            <w:shd w:val="clear" w:color="auto" w:fill="auto"/>
            <w:noWrap/>
            <w:vAlign w:val="bottom"/>
            <w:hideMark/>
          </w:tcPr>
          <w:p w14:paraId="04278D5D" w14:textId="77777777" w:rsidR="00B238BA" w:rsidRPr="00A34859" w:rsidRDefault="00B238BA" w:rsidP="002B3412">
            <w:pPr>
              <w:widowControl/>
              <w:jc w:val="right"/>
              <w:rPr>
                <w:rFonts w:eastAsia="Times New Roman"/>
                <w:color w:val="000000"/>
              </w:rPr>
            </w:pPr>
            <w:r w:rsidRPr="00A34859">
              <w:rPr>
                <w:rFonts w:eastAsia="Times New Roman"/>
                <w:color w:val="000000"/>
              </w:rPr>
              <w:t>80.1287</w:t>
            </w:r>
          </w:p>
        </w:tc>
        <w:tc>
          <w:tcPr>
            <w:tcW w:w="949" w:type="dxa"/>
            <w:tcBorders>
              <w:top w:val="single" w:sz="4" w:space="0" w:color="8EA9DB"/>
              <w:left w:val="nil"/>
              <w:bottom w:val="single" w:sz="4" w:space="0" w:color="8EA9DB"/>
              <w:right w:val="nil"/>
            </w:tcBorders>
            <w:shd w:val="clear" w:color="auto" w:fill="auto"/>
            <w:noWrap/>
            <w:vAlign w:val="bottom"/>
            <w:hideMark/>
          </w:tcPr>
          <w:p w14:paraId="7C66E83F" w14:textId="77777777" w:rsidR="00B238BA" w:rsidRPr="00A34859" w:rsidRDefault="00B238BA" w:rsidP="002B3412">
            <w:pPr>
              <w:widowControl/>
              <w:jc w:val="right"/>
              <w:rPr>
                <w:rFonts w:eastAsia="Times New Roman"/>
                <w:color w:val="000000"/>
              </w:rPr>
            </w:pPr>
            <w:r w:rsidRPr="00A34859">
              <w:rPr>
                <w:rFonts w:eastAsia="Times New Roman"/>
                <w:color w:val="000000"/>
              </w:rPr>
              <w:t>0.9227</w:t>
            </w:r>
          </w:p>
        </w:tc>
        <w:tc>
          <w:tcPr>
            <w:tcW w:w="941" w:type="dxa"/>
            <w:tcBorders>
              <w:top w:val="single" w:sz="4" w:space="0" w:color="8EA9DB"/>
              <w:left w:val="nil"/>
              <w:bottom w:val="single" w:sz="4" w:space="0" w:color="8EA9DB"/>
              <w:right w:val="nil"/>
            </w:tcBorders>
            <w:shd w:val="clear" w:color="auto" w:fill="auto"/>
            <w:noWrap/>
            <w:vAlign w:val="bottom"/>
            <w:hideMark/>
          </w:tcPr>
          <w:p w14:paraId="12E8B353" w14:textId="77777777" w:rsidR="00B238BA" w:rsidRPr="00A34859" w:rsidRDefault="00B238BA" w:rsidP="002B3412">
            <w:pPr>
              <w:widowControl/>
              <w:jc w:val="right"/>
              <w:rPr>
                <w:rFonts w:eastAsia="Times New Roman"/>
                <w:color w:val="000000"/>
              </w:rPr>
            </w:pPr>
            <w:r w:rsidRPr="00A34859">
              <w:rPr>
                <w:rFonts w:eastAsia="Times New Roman"/>
                <w:color w:val="000000"/>
              </w:rPr>
              <w:t>160.351</w:t>
            </w:r>
          </w:p>
        </w:tc>
        <w:tc>
          <w:tcPr>
            <w:tcW w:w="869" w:type="dxa"/>
            <w:tcBorders>
              <w:top w:val="single" w:sz="4" w:space="0" w:color="8EA9DB"/>
              <w:left w:val="nil"/>
              <w:bottom w:val="single" w:sz="4" w:space="0" w:color="8EA9DB"/>
              <w:right w:val="nil"/>
            </w:tcBorders>
            <w:shd w:val="clear" w:color="auto" w:fill="auto"/>
            <w:noWrap/>
            <w:vAlign w:val="bottom"/>
            <w:hideMark/>
          </w:tcPr>
          <w:p w14:paraId="04342324" w14:textId="77777777" w:rsidR="00B238BA" w:rsidRPr="00A34859" w:rsidRDefault="00B238BA" w:rsidP="002B3412">
            <w:pPr>
              <w:widowControl/>
              <w:jc w:val="right"/>
              <w:rPr>
                <w:rFonts w:eastAsia="Times New Roman"/>
                <w:color w:val="000000"/>
              </w:rPr>
            </w:pPr>
            <w:r w:rsidRPr="00A34859">
              <w:rPr>
                <w:rFonts w:eastAsia="Times New Roman"/>
                <w:color w:val="000000"/>
              </w:rPr>
              <w:t>0.9298</w:t>
            </w:r>
          </w:p>
        </w:tc>
        <w:tc>
          <w:tcPr>
            <w:tcW w:w="967" w:type="dxa"/>
            <w:tcBorders>
              <w:top w:val="single" w:sz="4" w:space="0" w:color="8EA9DB"/>
              <w:left w:val="nil"/>
              <w:bottom w:val="single" w:sz="4" w:space="0" w:color="8EA9DB"/>
              <w:right w:val="nil"/>
            </w:tcBorders>
            <w:shd w:val="clear" w:color="auto" w:fill="auto"/>
            <w:noWrap/>
            <w:vAlign w:val="bottom"/>
            <w:hideMark/>
          </w:tcPr>
          <w:p w14:paraId="5F34C117" w14:textId="77777777" w:rsidR="00B238BA" w:rsidRPr="00A34859" w:rsidRDefault="00B238BA" w:rsidP="002B3412">
            <w:pPr>
              <w:widowControl/>
              <w:jc w:val="right"/>
              <w:rPr>
                <w:rFonts w:eastAsia="Times New Roman"/>
                <w:color w:val="000000"/>
              </w:rPr>
            </w:pPr>
            <w:r w:rsidRPr="00A34859">
              <w:rPr>
                <w:rFonts w:eastAsia="Times New Roman"/>
                <w:color w:val="000000"/>
              </w:rPr>
              <w:t>15.921</w:t>
            </w:r>
          </w:p>
        </w:tc>
        <w:tc>
          <w:tcPr>
            <w:tcW w:w="802" w:type="dxa"/>
            <w:tcBorders>
              <w:top w:val="single" w:sz="4" w:space="0" w:color="8EA9DB"/>
              <w:left w:val="nil"/>
              <w:bottom w:val="single" w:sz="4" w:space="0" w:color="8EA9DB"/>
              <w:right w:val="nil"/>
            </w:tcBorders>
            <w:shd w:val="clear" w:color="auto" w:fill="auto"/>
            <w:noWrap/>
            <w:vAlign w:val="bottom"/>
            <w:hideMark/>
          </w:tcPr>
          <w:p w14:paraId="05E08539" w14:textId="77777777" w:rsidR="00B238BA" w:rsidRPr="00A34859" w:rsidRDefault="00B238BA" w:rsidP="002B3412">
            <w:pPr>
              <w:widowControl/>
              <w:jc w:val="right"/>
              <w:rPr>
                <w:rFonts w:eastAsia="Times New Roman"/>
                <w:color w:val="000000"/>
              </w:rPr>
            </w:pPr>
            <w:r w:rsidRPr="00A34859">
              <w:rPr>
                <w:rFonts w:eastAsia="Times New Roman"/>
                <w:color w:val="000000"/>
              </w:rPr>
              <w:t>0.929</w:t>
            </w:r>
          </w:p>
        </w:tc>
        <w:tc>
          <w:tcPr>
            <w:tcW w:w="967" w:type="dxa"/>
            <w:tcBorders>
              <w:top w:val="single" w:sz="4" w:space="0" w:color="8EA9DB"/>
              <w:left w:val="nil"/>
              <w:bottom w:val="single" w:sz="4" w:space="0" w:color="8EA9DB"/>
              <w:right w:val="nil"/>
            </w:tcBorders>
            <w:shd w:val="clear" w:color="auto" w:fill="auto"/>
            <w:noWrap/>
            <w:vAlign w:val="bottom"/>
            <w:hideMark/>
          </w:tcPr>
          <w:p w14:paraId="11638479" w14:textId="77777777" w:rsidR="00B238BA" w:rsidRPr="00A34859" w:rsidRDefault="00B238BA" w:rsidP="002B3412">
            <w:pPr>
              <w:widowControl/>
              <w:jc w:val="right"/>
              <w:rPr>
                <w:rFonts w:eastAsia="Times New Roman"/>
                <w:color w:val="000000"/>
              </w:rPr>
            </w:pPr>
            <w:r w:rsidRPr="00A34859">
              <w:rPr>
                <w:rFonts w:eastAsia="Times New Roman"/>
                <w:color w:val="000000"/>
              </w:rPr>
              <w:t>2.222</w:t>
            </w:r>
          </w:p>
        </w:tc>
        <w:tc>
          <w:tcPr>
            <w:tcW w:w="1639" w:type="dxa"/>
            <w:tcBorders>
              <w:top w:val="single" w:sz="4" w:space="0" w:color="8EA9DB"/>
              <w:left w:val="nil"/>
              <w:bottom w:val="single" w:sz="4" w:space="0" w:color="8EA9DB"/>
              <w:right w:val="nil"/>
            </w:tcBorders>
            <w:shd w:val="clear" w:color="auto" w:fill="auto"/>
            <w:noWrap/>
            <w:vAlign w:val="bottom"/>
            <w:hideMark/>
          </w:tcPr>
          <w:p w14:paraId="31DDC23E" w14:textId="77777777" w:rsidR="00B238BA" w:rsidRPr="00A34859" w:rsidRDefault="00B238BA" w:rsidP="002B3412">
            <w:pPr>
              <w:widowControl/>
              <w:jc w:val="center"/>
              <w:rPr>
                <w:rFonts w:eastAsia="Times New Roman"/>
                <w:color w:val="000000"/>
              </w:rPr>
            </w:pPr>
            <w:r w:rsidRPr="00A34859">
              <w:rPr>
                <w:rFonts w:eastAsia="Times New Roman"/>
                <w:color w:val="000000"/>
              </w:rPr>
              <w:t>0.9748</w:t>
            </w:r>
          </w:p>
        </w:tc>
        <w:tc>
          <w:tcPr>
            <w:tcW w:w="222" w:type="dxa"/>
            <w:tcBorders>
              <w:top w:val="single" w:sz="4" w:space="0" w:color="8EA9DB"/>
              <w:left w:val="nil"/>
              <w:bottom w:val="single" w:sz="4" w:space="0" w:color="8EA9DB"/>
              <w:right w:val="nil"/>
            </w:tcBorders>
            <w:shd w:val="clear" w:color="auto" w:fill="auto"/>
            <w:noWrap/>
            <w:vAlign w:val="bottom"/>
            <w:hideMark/>
          </w:tcPr>
          <w:p w14:paraId="2371856A"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5517F286" w14:textId="77777777" w:rsidR="00B238BA" w:rsidRPr="00A34859" w:rsidRDefault="00B238BA" w:rsidP="002B3412">
            <w:pPr>
              <w:widowControl/>
              <w:jc w:val="right"/>
              <w:rPr>
                <w:rFonts w:eastAsia="Times New Roman"/>
                <w:color w:val="000000"/>
              </w:rPr>
            </w:pPr>
            <w:r w:rsidRPr="00A34859">
              <w:rPr>
                <w:rFonts w:eastAsia="Times New Roman"/>
                <w:color w:val="000000"/>
              </w:rPr>
              <w:t>3.7568114</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12BFCF4E" w14:textId="77777777" w:rsidR="00B238BA" w:rsidRPr="00A34859" w:rsidRDefault="00B238BA" w:rsidP="002B3412">
            <w:pPr>
              <w:widowControl/>
              <w:jc w:val="right"/>
              <w:rPr>
                <w:rFonts w:eastAsia="Times New Roman"/>
                <w:color w:val="000000"/>
              </w:rPr>
            </w:pPr>
            <w:r w:rsidRPr="00A34859">
              <w:rPr>
                <w:rFonts w:eastAsia="Times New Roman"/>
                <w:color w:val="000000"/>
              </w:rPr>
              <w:t>2.827366172</w:t>
            </w:r>
          </w:p>
        </w:tc>
      </w:tr>
      <w:tr w:rsidR="00B238BA" w:rsidRPr="00A34859" w14:paraId="6A762C35"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59B5DDBF" w14:textId="77777777" w:rsidR="00B238BA" w:rsidRPr="00A34859" w:rsidRDefault="00B238BA" w:rsidP="002B3412">
            <w:pPr>
              <w:widowControl/>
              <w:rPr>
                <w:rFonts w:eastAsia="Times New Roman"/>
                <w:color w:val="000000"/>
              </w:rPr>
            </w:pPr>
            <w:r w:rsidRPr="00A34859">
              <w:rPr>
                <w:rFonts w:eastAsia="Times New Roman"/>
                <w:color w:val="000000"/>
              </w:rPr>
              <w:t>E45</w:t>
            </w:r>
          </w:p>
        </w:tc>
        <w:tc>
          <w:tcPr>
            <w:tcW w:w="941" w:type="dxa"/>
            <w:tcBorders>
              <w:top w:val="single" w:sz="4" w:space="0" w:color="8EA9DB"/>
              <w:left w:val="nil"/>
              <w:bottom w:val="single" w:sz="4" w:space="0" w:color="8EA9DB"/>
              <w:right w:val="nil"/>
            </w:tcBorders>
            <w:shd w:val="clear" w:color="D9E1F2" w:fill="D9E1F2"/>
            <w:noWrap/>
            <w:vAlign w:val="bottom"/>
            <w:hideMark/>
          </w:tcPr>
          <w:p w14:paraId="3108D542" w14:textId="77777777" w:rsidR="00B238BA" w:rsidRPr="00A34859" w:rsidRDefault="00B238BA" w:rsidP="002B3412">
            <w:pPr>
              <w:widowControl/>
              <w:jc w:val="right"/>
              <w:rPr>
                <w:rFonts w:eastAsia="Times New Roman"/>
                <w:color w:val="000000"/>
              </w:rPr>
            </w:pPr>
            <w:r w:rsidRPr="00A34859">
              <w:rPr>
                <w:rFonts w:eastAsia="Times New Roman"/>
                <w:color w:val="000000"/>
              </w:rPr>
              <w:t>79.5277</w:t>
            </w:r>
          </w:p>
        </w:tc>
        <w:tc>
          <w:tcPr>
            <w:tcW w:w="949" w:type="dxa"/>
            <w:tcBorders>
              <w:top w:val="single" w:sz="4" w:space="0" w:color="8EA9DB"/>
              <w:left w:val="nil"/>
              <w:bottom w:val="single" w:sz="4" w:space="0" w:color="8EA9DB"/>
              <w:right w:val="nil"/>
            </w:tcBorders>
            <w:shd w:val="clear" w:color="D9E1F2" w:fill="D9E1F2"/>
            <w:noWrap/>
            <w:vAlign w:val="bottom"/>
            <w:hideMark/>
          </w:tcPr>
          <w:p w14:paraId="3AEA1BE5" w14:textId="77777777" w:rsidR="00B238BA" w:rsidRPr="00A34859" w:rsidRDefault="00B238BA" w:rsidP="002B3412">
            <w:pPr>
              <w:widowControl/>
              <w:jc w:val="right"/>
              <w:rPr>
                <w:rFonts w:eastAsia="Times New Roman"/>
                <w:color w:val="000000"/>
              </w:rPr>
            </w:pPr>
            <w:r w:rsidRPr="00A34859">
              <w:rPr>
                <w:rFonts w:eastAsia="Times New Roman"/>
                <w:color w:val="000000"/>
              </w:rPr>
              <w:t>0.9158</w:t>
            </w:r>
          </w:p>
        </w:tc>
        <w:tc>
          <w:tcPr>
            <w:tcW w:w="941" w:type="dxa"/>
            <w:tcBorders>
              <w:top w:val="single" w:sz="4" w:space="0" w:color="8EA9DB"/>
              <w:left w:val="nil"/>
              <w:bottom w:val="single" w:sz="4" w:space="0" w:color="8EA9DB"/>
              <w:right w:val="nil"/>
            </w:tcBorders>
            <w:shd w:val="clear" w:color="D9E1F2" w:fill="D9E1F2"/>
            <w:noWrap/>
            <w:vAlign w:val="bottom"/>
            <w:hideMark/>
          </w:tcPr>
          <w:p w14:paraId="423CEEA4" w14:textId="77777777" w:rsidR="00B238BA" w:rsidRPr="00A34859" w:rsidRDefault="00B238BA" w:rsidP="002B3412">
            <w:pPr>
              <w:widowControl/>
              <w:jc w:val="right"/>
              <w:rPr>
                <w:rFonts w:eastAsia="Times New Roman"/>
                <w:color w:val="000000"/>
              </w:rPr>
            </w:pPr>
            <w:r w:rsidRPr="00A34859">
              <w:rPr>
                <w:rFonts w:eastAsia="Times New Roman"/>
                <w:color w:val="000000"/>
              </w:rPr>
              <w:t>159.163</w:t>
            </w:r>
          </w:p>
        </w:tc>
        <w:tc>
          <w:tcPr>
            <w:tcW w:w="869" w:type="dxa"/>
            <w:tcBorders>
              <w:top w:val="single" w:sz="4" w:space="0" w:color="8EA9DB"/>
              <w:left w:val="nil"/>
              <w:bottom w:val="single" w:sz="4" w:space="0" w:color="8EA9DB"/>
              <w:right w:val="nil"/>
            </w:tcBorders>
            <w:shd w:val="clear" w:color="D9E1F2" w:fill="D9E1F2"/>
            <w:noWrap/>
            <w:vAlign w:val="bottom"/>
            <w:hideMark/>
          </w:tcPr>
          <w:p w14:paraId="369BEA3D" w14:textId="77777777" w:rsidR="00B238BA" w:rsidRPr="00A34859" w:rsidRDefault="00B238BA" w:rsidP="002B3412">
            <w:pPr>
              <w:widowControl/>
              <w:jc w:val="right"/>
              <w:rPr>
                <w:rFonts w:eastAsia="Times New Roman"/>
                <w:color w:val="000000"/>
              </w:rPr>
            </w:pPr>
            <w:r w:rsidRPr="00A34859">
              <w:rPr>
                <w:rFonts w:eastAsia="Times New Roman"/>
                <w:color w:val="000000"/>
              </w:rPr>
              <w:t>0.9229</w:t>
            </w:r>
          </w:p>
        </w:tc>
        <w:tc>
          <w:tcPr>
            <w:tcW w:w="967" w:type="dxa"/>
            <w:tcBorders>
              <w:top w:val="single" w:sz="4" w:space="0" w:color="8EA9DB"/>
              <w:left w:val="nil"/>
              <w:bottom w:val="single" w:sz="4" w:space="0" w:color="8EA9DB"/>
              <w:right w:val="nil"/>
            </w:tcBorders>
            <w:shd w:val="clear" w:color="D9E1F2" w:fill="D9E1F2"/>
            <w:noWrap/>
            <w:vAlign w:val="bottom"/>
            <w:hideMark/>
          </w:tcPr>
          <w:p w14:paraId="1675E5C7" w14:textId="77777777" w:rsidR="00B238BA" w:rsidRPr="00A34859" w:rsidRDefault="00B238BA" w:rsidP="002B3412">
            <w:pPr>
              <w:widowControl/>
              <w:jc w:val="right"/>
              <w:rPr>
                <w:rFonts w:eastAsia="Times New Roman"/>
                <w:color w:val="000000"/>
              </w:rPr>
            </w:pPr>
            <w:r w:rsidRPr="00A34859">
              <w:rPr>
                <w:rFonts w:eastAsia="Times New Roman"/>
                <w:color w:val="000000"/>
              </w:rPr>
              <w:t>16.154</w:t>
            </w:r>
          </w:p>
        </w:tc>
        <w:tc>
          <w:tcPr>
            <w:tcW w:w="802" w:type="dxa"/>
            <w:tcBorders>
              <w:top w:val="single" w:sz="4" w:space="0" w:color="8EA9DB"/>
              <w:left w:val="nil"/>
              <w:bottom w:val="single" w:sz="4" w:space="0" w:color="8EA9DB"/>
              <w:right w:val="nil"/>
            </w:tcBorders>
            <w:shd w:val="clear" w:color="D9E1F2" w:fill="D9E1F2"/>
            <w:noWrap/>
            <w:vAlign w:val="bottom"/>
            <w:hideMark/>
          </w:tcPr>
          <w:p w14:paraId="43FCBEF0" w14:textId="77777777" w:rsidR="00B238BA" w:rsidRPr="00A34859" w:rsidRDefault="00B238BA" w:rsidP="002B3412">
            <w:pPr>
              <w:widowControl/>
              <w:jc w:val="right"/>
              <w:rPr>
                <w:rFonts w:eastAsia="Times New Roman"/>
                <w:color w:val="000000"/>
              </w:rPr>
            </w:pPr>
            <w:r w:rsidRPr="00A34859">
              <w:rPr>
                <w:rFonts w:eastAsia="Times New Roman"/>
                <w:color w:val="000000"/>
              </w:rPr>
              <w:t>0.916</w:t>
            </w:r>
          </w:p>
        </w:tc>
        <w:tc>
          <w:tcPr>
            <w:tcW w:w="967" w:type="dxa"/>
            <w:tcBorders>
              <w:top w:val="single" w:sz="4" w:space="0" w:color="8EA9DB"/>
              <w:left w:val="nil"/>
              <w:bottom w:val="single" w:sz="4" w:space="0" w:color="8EA9DB"/>
              <w:right w:val="nil"/>
            </w:tcBorders>
            <w:shd w:val="clear" w:color="D9E1F2" w:fill="D9E1F2"/>
            <w:noWrap/>
            <w:vAlign w:val="bottom"/>
            <w:hideMark/>
          </w:tcPr>
          <w:p w14:paraId="5235C724" w14:textId="77777777" w:rsidR="00B238BA" w:rsidRPr="00A34859" w:rsidRDefault="00B238BA" w:rsidP="002B3412">
            <w:pPr>
              <w:widowControl/>
              <w:jc w:val="right"/>
              <w:rPr>
                <w:rFonts w:eastAsia="Times New Roman"/>
                <w:color w:val="000000"/>
              </w:rPr>
            </w:pPr>
            <w:r w:rsidRPr="00A34859">
              <w:rPr>
                <w:rFonts w:eastAsia="Times New Roman"/>
                <w:color w:val="000000"/>
              </w:rPr>
              <w:t>2.204</w:t>
            </w:r>
          </w:p>
        </w:tc>
        <w:tc>
          <w:tcPr>
            <w:tcW w:w="1639" w:type="dxa"/>
            <w:tcBorders>
              <w:top w:val="single" w:sz="4" w:space="0" w:color="8EA9DB"/>
              <w:left w:val="nil"/>
              <w:bottom w:val="single" w:sz="4" w:space="0" w:color="8EA9DB"/>
              <w:right w:val="nil"/>
            </w:tcBorders>
            <w:shd w:val="clear" w:color="D9E1F2" w:fill="D9E1F2"/>
            <w:noWrap/>
            <w:vAlign w:val="bottom"/>
            <w:hideMark/>
          </w:tcPr>
          <w:p w14:paraId="742594A1" w14:textId="77777777" w:rsidR="00B238BA" w:rsidRPr="00A34859" w:rsidRDefault="00B238BA" w:rsidP="002B3412">
            <w:pPr>
              <w:widowControl/>
              <w:jc w:val="center"/>
              <w:rPr>
                <w:rFonts w:eastAsia="Times New Roman"/>
                <w:color w:val="000000"/>
              </w:rPr>
            </w:pPr>
            <w:r w:rsidRPr="00A34859">
              <w:rPr>
                <w:rFonts w:eastAsia="Times New Roman"/>
                <w:color w:val="000000"/>
              </w:rPr>
              <w:t>0.9827</w:t>
            </w:r>
          </w:p>
        </w:tc>
        <w:tc>
          <w:tcPr>
            <w:tcW w:w="222" w:type="dxa"/>
            <w:tcBorders>
              <w:top w:val="single" w:sz="4" w:space="0" w:color="8EA9DB"/>
              <w:left w:val="nil"/>
              <w:bottom w:val="single" w:sz="4" w:space="0" w:color="8EA9DB"/>
              <w:right w:val="nil"/>
            </w:tcBorders>
            <w:shd w:val="clear" w:color="D9E1F2" w:fill="D9E1F2"/>
            <w:noWrap/>
            <w:vAlign w:val="bottom"/>
            <w:hideMark/>
          </w:tcPr>
          <w:p w14:paraId="60C3DB8C"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54CA7BD3" w14:textId="77777777" w:rsidR="00B238BA" w:rsidRPr="00A34859" w:rsidRDefault="00B238BA" w:rsidP="002B3412">
            <w:pPr>
              <w:widowControl/>
              <w:jc w:val="right"/>
              <w:rPr>
                <w:rFonts w:eastAsia="Times New Roman"/>
                <w:color w:val="000000"/>
              </w:rPr>
            </w:pPr>
            <w:r w:rsidRPr="00A34859">
              <w:rPr>
                <w:rFonts w:eastAsia="Times New Roman"/>
                <w:color w:val="000000"/>
              </w:rPr>
              <w:t>3.7374972</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76FD320E" w14:textId="77777777" w:rsidR="00B238BA" w:rsidRPr="00A34859" w:rsidRDefault="00B238BA" w:rsidP="002B3412">
            <w:pPr>
              <w:widowControl/>
              <w:jc w:val="right"/>
              <w:rPr>
                <w:rFonts w:eastAsia="Times New Roman"/>
                <w:color w:val="000000"/>
              </w:rPr>
            </w:pPr>
            <w:r w:rsidRPr="00A34859">
              <w:rPr>
                <w:rFonts w:eastAsia="Times New Roman"/>
                <w:color w:val="000000"/>
              </w:rPr>
              <w:t>2.821486047</w:t>
            </w:r>
          </w:p>
        </w:tc>
      </w:tr>
      <w:tr w:rsidR="00B238BA" w:rsidRPr="00A34859" w14:paraId="1A708654"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528AE776" w14:textId="77777777" w:rsidR="00B238BA" w:rsidRPr="00A34859" w:rsidRDefault="00B238BA" w:rsidP="002B3412">
            <w:pPr>
              <w:widowControl/>
              <w:rPr>
                <w:rFonts w:eastAsia="Times New Roman"/>
                <w:color w:val="000000"/>
              </w:rPr>
            </w:pPr>
            <w:r w:rsidRPr="00A34859">
              <w:rPr>
                <w:rFonts w:eastAsia="Times New Roman"/>
                <w:color w:val="000000"/>
              </w:rPr>
              <w:t>E50</w:t>
            </w:r>
          </w:p>
        </w:tc>
        <w:tc>
          <w:tcPr>
            <w:tcW w:w="941" w:type="dxa"/>
            <w:tcBorders>
              <w:top w:val="single" w:sz="4" w:space="0" w:color="8EA9DB"/>
              <w:left w:val="nil"/>
              <w:bottom w:val="single" w:sz="4" w:space="0" w:color="8EA9DB"/>
              <w:right w:val="nil"/>
            </w:tcBorders>
            <w:shd w:val="clear" w:color="auto" w:fill="auto"/>
            <w:noWrap/>
            <w:vAlign w:val="bottom"/>
            <w:hideMark/>
          </w:tcPr>
          <w:p w14:paraId="35DE7D86" w14:textId="77777777" w:rsidR="00B238BA" w:rsidRPr="00A34859" w:rsidRDefault="00B238BA" w:rsidP="002B3412">
            <w:pPr>
              <w:widowControl/>
              <w:jc w:val="right"/>
              <w:rPr>
                <w:rFonts w:eastAsia="Times New Roman"/>
                <w:color w:val="000000"/>
              </w:rPr>
            </w:pPr>
            <w:r w:rsidRPr="00A34859">
              <w:rPr>
                <w:rFonts w:eastAsia="Times New Roman"/>
                <w:color w:val="000000"/>
              </w:rPr>
              <w:t>78.9364</w:t>
            </w:r>
          </w:p>
        </w:tc>
        <w:tc>
          <w:tcPr>
            <w:tcW w:w="949" w:type="dxa"/>
            <w:tcBorders>
              <w:top w:val="single" w:sz="4" w:space="0" w:color="8EA9DB"/>
              <w:left w:val="nil"/>
              <w:bottom w:val="single" w:sz="4" w:space="0" w:color="8EA9DB"/>
              <w:right w:val="nil"/>
            </w:tcBorders>
            <w:shd w:val="clear" w:color="auto" w:fill="auto"/>
            <w:noWrap/>
            <w:vAlign w:val="bottom"/>
            <w:hideMark/>
          </w:tcPr>
          <w:p w14:paraId="3382477C" w14:textId="77777777" w:rsidR="00B238BA" w:rsidRPr="00A34859" w:rsidRDefault="00B238BA" w:rsidP="002B3412">
            <w:pPr>
              <w:widowControl/>
              <w:jc w:val="right"/>
              <w:rPr>
                <w:rFonts w:eastAsia="Times New Roman"/>
                <w:color w:val="000000"/>
              </w:rPr>
            </w:pPr>
            <w:r w:rsidRPr="00A34859">
              <w:rPr>
                <w:rFonts w:eastAsia="Times New Roman"/>
                <w:color w:val="000000"/>
              </w:rPr>
              <w:t>0.909</w:t>
            </w:r>
          </w:p>
        </w:tc>
        <w:tc>
          <w:tcPr>
            <w:tcW w:w="941" w:type="dxa"/>
            <w:tcBorders>
              <w:top w:val="single" w:sz="4" w:space="0" w:color="8EA9DB"/>
              <w:left w:val="nil"/>
              <w:bottom w:val="single" w:sz="4" w:space="0" w:color="8EA9DB"/>
              <w:right w:val="nil"/>
            </w:tcBorders>
            <w:shd w:val="clear" w:color="auto" w:fill="auto"/>
            <w:noWrap/>
            <w:vAlign w:val="bottom"/>
            <w:hideMark/>
          </w:tcPr>
          <w:p w14:paraId="27FD36AA" w14:textId="77777777" w:rsidR="00B238BA" w:rsidRPr="00A34859" w:rsidRDefault="00B238BA" w:rsidP="002B3412">
            <w:pPr>
              <w:widowControl/>
              <w:jc w:val="right"/>
              <w:rPr>
                <w:rFonts w:eastAsia="Times New Roman"/>
                <w:color w:val="000000"/>
              </w:rPr>
            </w:pPr>
            <w:r w:rsidRPr="00A34859">
              <w:rPr>
                <w:rFonts w:eastAsia="Times New Roman"/>
                <w:color w:val="000000"/>
              </w:rPr>
              <w:t>158.092</w:t>
            </w:r>
          </w:p>
        </w:tc>
        <w:tc>
          <w:tcPr>
            <w:tcW w:w="869" w:type="dxa"/>
            <w:tcBorders>
              <w:top w:val="single" w:sz="4" w:space="0" w:color="8EA9DB"/>
              <w:left w:val="nil"/>
              <w:bottom w:val="single" w:sz="4" w:space="0" w:color="8EA9DB"/>
              <w:right w:val="nil"/>
            </w:tcBorders>
            <w:shd w:val="clear" w:color="auto" w:fill="auto"/>
            <w:noWrap/>
            <w:vAlign w:val="bottom"/>
            <w:hideMark/>
          </w:tcPr>
          <w:p w14:paraId="3826F0B3" w14:textId="77777777" w:rsidR="00B238BA" w:rsidRPr="00A34859" w:rsidRDefault="00B238BA" w:rsidP="002B3412">
            <w:pPr>
              <w:widowControl/>
              <w:jc w:val="right"/>
              <w:rPr>
                <w:rFonts w:eastAsia="Times New Roman"/>
                <w:color w:val="000000"/>
              </w:rPr>
            </w:pPr>
            <w:r w:rsidRPr="00A34859">
              <w:rPr>
                <w:rFonts w:eastAsia="Times New Roman"/>
                <w:color w:val="000000"/>
              </w:rPr>
              <w:t>0.9167</w:t>
            </w:r>
          </w:p>
        </w:tc>
        <w:tc>
          <w:tcPr>
            <w:tcW w:w="967" w:type="dxa"/>
            <w:tcBorders>
              <w:top w:val="single" w:sz="4" w:space="0" w:color="8EA9DB"/>
              <w:left w:val="nil"/>
              <w:bottom w:val="single" w:sz="4" w:space="0" w:color="8EA9DB"/>
              <w:right w:val="nil"/>
            </w:tcBorders>
            <w:shd w:val="clear" w:color="auto" w:fill="auto"/>
            <w:noWrap/>
            <w:vAlign w:val="bottom"/>
            <w:hideMark/>
          </w:tcPr>
          <w:p w14:paraId="48ECCDCE" w14:textId="77777777" w:rsidR="00B238BA" w:rsidRPr="00A34859" w:rsidRDefault="00B238BA" w:rsidP="002B3412">
            <w:pPr>
              <w:widowControl/>
              <w:jc w:val="right"/>
              <w:rPr>
                <w:rFonts w:eastAsia="Times New Roman"/>
                <w:color w:val="000000"/>
              </w:rPr>
            </w:pPr>
            <w:r w:rsidRPr="00A34859">
              <w:rPr>
                <w:rFonts w:eastAsia="Times New Roman"/>
                <w:color w:val="000000"/>
              </w:rPr>
              <w:t>16.426</w:t>
            </w:r>
          </w:p>
        </w:tc>
        <w:tc>
          <w:tcPr>
            <w:tcW w:w="802" w:type="dxa"/>
            <w:tcBorders>
              <w:top w:val="single" w:sz="4" w:space="0" w:color="8EA9DB"/>
              <w:left w:val="nil"/>
              <w:bottom w:val="single" w:sz="4" w:space="0" w:color="8EA9DB"/>
              <w:right w:val="nil"/>
            </w:tcBorders>
            <w:shd w:val="clear" w:color="auto" w:fill="auto"/>
            <w:noWrap/>
            <w:vAlign w:val="bottom"/>
            <w:hideMark/>
          </w:tcPr>
          <w:p w14:paraId="3FA03C51" w14:textId="77777777" w:rsidR="00B238BA" w:rsidRPr="00A34859" w:rsidRDefault="00B238BA" w:rsidP="002B3412">
            <w:pPr>
              <w:widowControl/>
              <w:jc w:val="right"/>
              <w:rPr>
                <w:rFonts w:eastAsia="Times New Roman"/>
                <w:color w:val="000000"/>
              </w:rPr>
            </w:pPr>
            <w:r w:rsidRPr="00A34859">
              <w:rPr>
                <w:rFonts w:eastAsia="Times New Roman"/>
                <w:color w:val="000000"/>
              </w:rPr>
              <w:t>0.901</w:t>
            </w:r>
          </w:p>
        </w:tc>
        <w:tc>
          <w:tcPr>
            <w:tcW w:w="967" w:type="dxa"/>
            <w:tcBorders>
              <w:top w:val="single" w:sz="4" w:space="0" w:color="8EA9DB"/>
              <w:left w:val="nil"/>
              <w:bottom w:val="single" w:sz="4" w:space="0" w:color="8EA9DB"/>
              <w:right w:val="nil"/>
            </w:tcBorders>
            <w:shd w:val="clear" w:color="auto" w:fill="auto"/>
            <w:noWrap/>
            <w:vAlign w:val="bottom"/>
            <w:hideMark/>
          </w:tcPr>
          <w:p w14:paraId="0136B929" w14:textId="77777777" w:rsidR="00B238BA" w:rsidRPr="00A34859" w:rsidRDefault="00B238BA" w:rsidP="002B3412">
            <w:pPr>
              <w:widowControl/>
              <w:jc w:val="right"/>
              <w:rPr>
                <w:rFonts w:eastAsia="Times New Roman"/>
                <w:color w:val="000000"/>
              </w:rPr>
            </w:pPr>
            <w:r w:rsidRPr="00A34859">
              <w:rPr>
                <w:rFonts w:eastAsia="Times New Roman"/>
                <w:color w:val="000000"/>
              </w:rPr>
              <w:t>2.189</w:t>
            </w:r>
          </w:p>
        </w:tc>
        <w:tc>
          <w:tcPr>
            <w:tcW w:w="1639" w:type="dxa"/>
            <w:tcBorders>
              <w:top w:val="single" w:sz="4" w:space="0" w:color="8EA9DB"/>
              <w:left w:val="nil"/>
              <w:bottom w:val="single" w:sz="4" w:space="0" w:color="8EA9DB"/>
              <w:right w:val="nil"/>
            </w:tcBorders>
            <w:shd w:val="clear" w:color="auto" w:fill="auto"/>
            <w:noWrap/>
            <w:vAlign w:val="bottom"/>
            <w:hideMark/>
          </w:tcPr>
          <w:p w14:paraId="2B6A032E" w14:textId="77777777" w:rsidR="00B238BA" w:rsidRPr="00A34859" w:rsidRDefault="00B238BA" w:rsidP="002B3412">
            <w:pPr>
              <w:widowControl/>
              <w:jc w:val="center"/>
              <w:rPr>
                <w:rFonts w:eastAsia="Times New Roman"/>
                <w:color w:val="000000"/>
              </w:rPr>
            </w:pPr>
            <w:r w:rsidRPr="00A34859">
              <w:rPr>
                <w:rFonts w:eastAsia="Times New Roman"/>
                <w:color w:val="000000"/>
              </w:rPr>
              <w:t>0.9891</w:t>
            </w:r>
          </w:p>
        </w:tc>
        <w:tc>
          <w:tcPr>
            <w:tcW w:w="222" w:type="dxa"/>
            <w:tcBorders>
              <w:top w:val="single" w:sz="4" w:space="0" w:color="8EA9DB"/>
              <w:left w:val="nil"/>
              <w:bottom w:val="single" w:sz="4" w:space="0" w:color="8EA9DB"/>
              <w:right w:val="nil"/>
            </w:tcBorders>
            <w:shd w:val="clear" w:color="auto" w:fill="auto"/>
            <w:noWrap/>
            <w:vAlign w:val="bottom"/>
            <w:hideMark/>
          </w:tcPr>
          <w:p w14:paraId="1D08D8C7"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7770F9D5" w14:textId="77777777" w:rsidR="00B238BA" w:rsidRPr="00A34859" w:rsidRDefault="00B238BA" w:rsidP="002B3412">
            <w:pPr>
              <w:widowControl/>
              <w:jc w:val="right"/>
              <w:rPr>
                <w:rFonts w:eastAsia="Times New Roman"/>
                <w:color w:val="000000"/>
              </w:rPr>
            </w:pPr>
            <w:r w:rsidRPr="00A34859">
              <w:rPr>
                <w:rFonts w:eastAsia="Times New Roman"/>
                <w:color w:val="000000"/>
              </w:rPr>
              <w:t>3.7156904</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442D5707" w14:textId="77777777" w:rsidR="00B238BA" w:rsidRPr="00A34859" w:rsidRDefault="00B238BA" w:rsidP="002B3412">
            <w:pPr>
              <w:widowControl/>
              <w:jc w:val="right"/>
              <w:rPr>
                <w:rFonts w:eastAsia="Times New Roman"/>
                <w:color w:val="000000"/>
              </w:rPr>
            </w:pPr>
            <w:r w:rsidRPr="00A34859">
              <w:rPr>
                <w:rFonts w:eastAsia="Times New Roman"/>
                <w:color w:val="000000"/>
              </w:rPr>
              <w:t>2.814822245</w:t>
            </w:r>
          </w:p>
        </w:tc>
      </w:tr>
      <w:tr w:rsidR="00B238BA" w:rsidRPr="00A34859" w14:paraId="6F29A4F8"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69DE15BC" w14:textId="77777777" w:rsidR="00B238BA" w:rsidRPr="00A34859" w:rsidRDefault="00B238BA" w:rsidP="002B3412">
            <w:pPr>
              <w:widowControl/>
              <w:rPr>
                <w:rFonts w:eastAsia="Times New Roman"/>
                <w:color w:val="000000"/>
              </w:rPr>
            </w:pPr>
            <w:r w:rsidRPr="00A34859">
              <w:rPr>
                <w:rFonts w:eastAsia="Times New Roman"/>
                <w:color w:val="000000"/>
              </w:rPr>
              <w:t>E55</w:t>
            </w:r>
          </w:p>
        </w:tc>
        <w:tc>
          <w:tcPr>
            <w:tcW w:w="941" w:type="dxa"/>
            <w:tcBorders>
              <w:top w:val="single" w:sz="4" w:space="0" w:color="8EA9DB"/>
              <w:left w:val="nil"/>
              <w:bottom w:val="single" w:sz="4" w:space="0" w:color="8EA9DB"/>
              <w:right w:val="nil"/>
            </w:tcBorders>
            <w:shd w:val="clear" w:color="D9E1F2" w:fill="D9E1F2"/>
            <w:noWrap/>
            <w:vAlign w:val="bottom"/>
            <w:hideMark/>
          </w:tcPr>
          <w:p w14:paraId="07F4C99B" w14:textId="77777777" w:rsidR="00B238BA" w:rsidRPr="00A34859" w:rsidRDefault="00B238BA" w:rsidP="002B3412">
            <w:pPr>
              <w:widowControl/>
              <w:jc w:val="right"/>
              <w:rPr>
                <w:rFonts w:eastAsia="Times New Roman"/>
                <w:color w:val="000000"/>
              </w:rPr>
            </w:pPr>
            <w:r w:rsidRPr="00A34859">
              <w:rPr>
                <w:rFonts w:eastAsia="Times New Roman"/>
                <w:color w:val="000000"/>
              </w:rPr>
              <w:t>78.5116</w:t>
            </w:r>
          </w:p>
        </w:tc>
        <w:tc>
          <w:tcPr>
            <w:tcW w:w="949" w:type="dxa"/>
            <w:tcBorders>
              <w:top w:val="single" w:sz="4" w:space="0" w:color="8EA9DB"/>
              <w:left w:val="nil"/>
              <w:bottom w:val="single" w:sz="4" w:space="0" w:color="8EA9DB"/>
              <w:right w:val="nil"/>
            </w:tcBorders>
            <w:shd w:val="clear" w:color="D9E1F2" w:fill="D9E1F2"/>
            <w:noWrap/>
            <w:vAlign w:val="bottom"/>
            <w:hideMark/>
          </w:tcPr>
          <w:p w14:paraId="54E6FFE5" w14:textId="77777777" w:rsidR="00B238BA" w:rsidRPr="00A34859" w:rsidRDefault="00B238BA" w:rsidP="002B3412">
            <w:pPr>
              <w:widowControl/>
              <w:jc w:val="right"/>
              <w:rPr>
                <w:rFonts w:eastAsia="Times New Roman"/>
                <w:color w:val="000000"/>
              </w:rPr>
            </w:pPr>
            <w:r w:rsidRPr="00A34859">
              <w:rPr>
                <w:rFonts w:eastAsia="Times New Roman"/>
                <w:color w:val="000000"/>
              </w:rPr>
              <w:t>0.9041</w:t>
            </w:r>
          </w:p>
        </w:tc>
        <w:tc>
          <w:tcPr>
            <w:tcW w:w="941" w:type="dxa"/>
            <w:tcBorders>
              <w:top w:val="single" w:sz="4" w:space="0" w:color="8EA9DB"/>
              <w:left w:val="nil"/>
              <w:bottom w:val="single" w:sz="4" w:space="0" w:color="8EA9DB"/>
              <w:right w:val="nil"/>
            </w:tcBorders>
            <w:shd w:val="clear" w:color="D9E1F2" w:fill="D9E1F2"/>
            <w:noWrap/>
            <w:vAlign w:val="bottom"/>
            <w:hideMark/>
          </w:tcPr>
          <w:p w14:paraId="3CF3E40F" w14:textId="77777777" w:rsidR="00B238BA" w:rsidRPr="00A34859" w:rsidRDefault="00B238BA" w:rsidP="002B3412">
            <w:pPr>
              <w:widowControl/>
              <w:jc w:val="right"/>
              <w:rPr>
                <w:rFonts w:eastAsia="Times New Roman"/>
                <w:color w:val="000000"/>
              </w:rPr>
            </w:pPr>
            <w:r w:rsidRPr="00A34859">
              <w:rPr>
                <w:rFonts w:eastAsia="Times New Roman"/>
                <w:color w:val="000000"/>
              </w:rPr>
              <w:t>157.274</w:t>
            </w:r>
          </w:p>
        </w:tc>
        <w:tc>
          <w:tcPr>
            <w:tcW w:w="869" w:type="dxa"/>
            <w:tcBorders>
              <w:top w:val="single" w:sz="4" w:space="0" w:color="8EA9DB"/>
              <w:left w:val="nil"/>
              <w:bottom w:val="single" w:sz="4" w:space="0" w:color="8EA9DB"/>
              <w:right w:val="nil"/>
            </w:tcBorders>
            <w:shd w:val="clear" w:color="D9E1F2" w:fill="D9E1F2"/>
            <w:noWrap/>
            <w:vAlign w:val="bottom"/>
            <w:hideMark/>
          </w:tcPr>
          <w:p w14:paraId="7380F48E" w14:textId="77777777" w:rsidR="00B238BA" w:rsidRPr="00A34859" w:rsidRDefault="00B238BA" w:rsidP="002B3412">
            <w:pPr>
              <w:widowControl/>
              <w:jc w:val="right"/>
              <w:rPr>
                <w:rFonts w:eastAsia="Times New Roman"/>
                <w:color w:val="000000"/>
              </w:rPr>
            </w:pPr>
            <w:r w:rsidRPr="00A34859">
              <w:rPr>
                <w:rFonts w:eastAsia="Times New Roman"/>
                <w:color w:val="000000"/>
              </w:rPr>
              <w:t>0.912</w:t>
            </w:r>
          </w:p>
        </w:tc>
        <w:tc>
          <w:tcPr>
            <w:tcW w:w="967" w:type="dxa"/>
            <w:tcBorders>
              <w:top w:val="single" w:sz="4" w:space="0" w:color="8EA9DB"/>
              <w:left w:val="nil"/>
              <w:bottom w:val="single" w:sz="4" w:space="0" w:color="8EA9DB"/>
              <w:right w:val="nil"/>
            </w:tcBorders>
            <w:shd w:val="clear" w:color="D9E1F2" w:fill="D9E1F2"/>
            <w:noWrap/>
            <w:vAlign w:val="bottom"/>
            <w:hideMark/>
          </w:tcPr>
          <w:p w14:paraId="3532D503" w14:textId="77777777" w:rsidR="00B238BA" w:rsidRPr="00A34859" w:rsidRDefault="00B238BA" w:rsidP="002B3412">
            <w:pPr>
              <w:widowControl/>
              <w:jc w:val="right"/>
              <w:rPr>
                <w:rFonts w:eastAsia="Times New Roman"/>
                <w:color w:val="000000"/>
              </w:rPr>
            </w:pPr>
            <w:r w:rsidRPr="00A34859">
              <w:rPr>
                <w:rFonts w:eastAsia="Times New Roman"/>
                <w:color w:val="000000"/>
              </w:rPr>
              <w:t>16.73</w:t>
            </w:r>
          </w:p>
        </w:tc>
        <w:tc>
          <w:tcPr>
            <w:tcW w:w="802" w:type="dxa"/>
            <w:tcBorders>
              <w:top w:val="single" w:sz="4" w:space="0" w:color="8EA9DB"/>
              <w:left w:val="nil"/>
              <w:bottom w:val="single" w:sz="4" w:space="0" w:color="8EA9DB"/>
              <w:right w:val="nil"/>
            </w:tcBorders>
            <w:shd w:val="clear" w:color="D9E1F2" w:fill="D9E1F2"/>
            <w:noWrap/>
            <w:vAlign w:val="bottom"/>
            <w:hideMark/>
          </w:tcPr>
          <w:p w14:paraId="7A229D71" w14:textId="77777777" w:rsidR="00B238BA" w:rsidRPr="00A34859" w:rsidRDefault="00B238BA" w:rsidP="002B3412">
            <w:pPr>
              <w:widowControl/>
              <w:jc w:val="right"/>
              <w:rPr>
                <w:rFonts w:eastAsia="Times New Roman"/>
                <w:color w:val="000000"/>
              </w:rPr>
            </w:pPr>
            <w:r w:rsidRPr="00A34859">
              <w:rPr>
                <w:rFonts w:eastAsia="Times New Roman"/>
                <w:color w:val="000000"/>
              </w:rPr>
              <w:t>0.885</w:t>
            </w:r>
          </w:p>
        </w:tc>
        <w:tc>
          <w:tcPr>
            <w:tcW w:w="967" w:type="dxa"/>
            <w:tcBorders>
              <w:top w:val="single" w:sz="4" w:space="0" w:color="8EA9DB"/>
              <w:left w:val="nil"/>
              <w:bottom w:val="single" w:sz="4" w:space="0" w:color="8EA9DB"/>
              <w:right w:val="nil"/>
            </w:tcBorders>
            <w:shd w:val="clear" w:color="D9E1F2" w:fill="D9E1F2"/>
            <w:noWrap/>
            <w:vAlign w:val="bottom"/>
            <w:hideMark/>
          </w:tcPr>
          <w:p w14:paraId="1CFEF196" w14:textId="77777777" w:rsidR="00B238BA" w:rsidRPr="00A34859" w:rsidRDefault="00B238BA" w:rsidP="002B3412">
            <w:pPr>
              <w:widowControl/>
              <w:jc w:val="right"/>
              <w:rPr>
                <w:rFonts w:eastAsia="Times New Roman"/>
                <w:color w:val="000000"/>
              </w:rPr>
            </w:pPr>
            <w:r w:rsidRPr="00A34859">
              <w:rPr>
                <w:rFonts w:eastAsia="Times New Roman"/>
                <w:color w:val="000000"/>
              </w:rPr>
              <w:t>2.178</w:t>
            </w:r>
          </w:p>
        </w:tc>
        <w:tc>
          <w:tcPr>
            <w:tcW w:w="1639" w:type="dxa"/>
            <w:tcBorders>
              <w:top w:val="single" w:sz="4" w:space="0" w:color="8EA9DB"/>
              <w:left w:val="nil"/>
              <w:bottom w:val="single" w:sz="4" w:space="0" w:color="8EA9DB"/>
              <w:right w:val="nil"/>
            </w:tcBorders>
            <w:shd w:val="clear" w:color="D9E1F2" w:fill="D9E1F2"/>
            <w:noWrap/>
            <w:vAlign w:val="bottom"/>
            <w:hideMark/>
          </w:tcPr>
          <w:p w14:paraId="7B86D2F1" w14:textId="77777777" w:rsidR="00B238BA" w:rsidRPr="00A34859" w:rsidRDefault="00B238BA" w:rsidP="002B3412">
            <w:pPr>
              <w:widowControl/>
              <w:jc w:val="center"/>
              <w:rPr>
                <w:rFonts w:eastAsia="Times New Roman"/>
                <w:color w:val="000000"/>
              </w:rPr>
            </w:pPr>
            <w:r w:rsidRPr="00A34859">
              <w:rPr>
                <w:rFonts w:eastAsia="Times New Roman"/>
                <w:color w:val="000000"/>
              </w:rPr>
              <w:t>0.9944</w:t>
            </w:r>
          </w:p>
        </w:tc>
        <w:tc>
          <w:tcPr>
            <w:tcW w:w="222" w:type="dxa"/>
            <w:tcBorders>
              <w:top w:val="single" w:sz="4" w:space="0" w:color="8EA9DB"/>
              <w:left w:val="nil"/>
              <w:bottom w:val="single" w:sz="4" w:space="0" w:color="8EA9DB"/>
              <w:right w:val="nil"/>
            </w:tcBorders>
            <w:shd w:val="clear" w:color="D9E1F2" w:fill="D9E1F2"/>
            <w:noWrap/>
            <w:vAlign w:val="bottom"/>
            <w:hideMark/>
          </w:tcPr>
          <w:p w14:paraId="7E576461"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79B2CEC0" w14:textId="77777777" w:rsidR="00B238BA" w:rsidRPr="00A34859" w:rsidRDefault="00B238BA" w:rsidP="002B3412">
            <w:pPr>
              <w:widowControl/>
              <w:jc w:val="right"/>
              <w:rPr>
                <w:rFonts w:eastAsia="Times New Roman"/>
                <w:color w:val="000000"/>
              </w:rPr>
            </w:pPr>
            <w:r w:rsidRPr="00A34859">
              <w:rPr>
                <w:rFonts w:eastAsia="Times New Roman"/>
                <w:color w:val="000000"/>
              </w:rPr>
              <w:t>3.6950081</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5BB2A325" w14:textId="77777777" w:rsidR="00B238BA" w:rsidRPr="00A34859" w:rsidRDefault="00B238BA" w:rsidP="002B3412">
            <w:pPr>
              <w:widowControl/>
              <w:jc w:val="right"/>
              <w:rPr>
                <w:rFonts w:eastAsia="Times New Roman"/>
                <w:color w:val="000000"/>
              </w:rPr>
            </w:pPr>
            <w:r w:rsidRPr="00A34859">
              <w:rPr>
                <w:rFonts w:eastAsia="Times New Roman"/>
                <w:color w:val="000000"/>
              </w:rPr>
              <w:t>2.810498604</w:t>
            </w:r>
          </w:p>
        </w:tc>
      </w:tr>
      <w:tr w:rsidR="00B238BA" w:rsidRPr="00A34859" w14:paraId="7B392AC1"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2BAAB8D4" w14:textId="77777777" w:rsidR="00B238BA" w:rsidRPr="00A34859" w:rsidRDefault="00B238BA" w:rsidP="002B3412">
            <w:pPr>
              <w:widowControl/>
              <w:rPr>
                <w:rFonts w:eastAsia="Times New Roman"/>
                <w:color w:val="000000"/>
              </w:rPr>
            </w:pPr>
            <w:r w:rsidRPr="00A34859">
              <w:rPr>
                <w:rFonts w:eastAsia="Times New Roman"/>
                <w:color w:val="000000"/>
              </w:rPr>
              <w:t>E60</w:t>
            </w:r>
          </w:p>
        </w:tc>
        <w:tc>
          <w:tcPr>
            <w:tcW w:w="941" w:type="dxa"/>
            <w:tcBorders>
              <w:top w:val="single" w:sz="4" w:space="0" w:color="8EA9DB"/>
              <w:left w:val="nil"/>
              <w:bottom w:val="single" w:sz="4" w:space="0" w:color="8EA9DB"/>
              <w:right w:val="nil"/>
            </w:tcBorders>
            <w:shd w:val="clear" w:color="auto" w:fill="auto"/>
            <w:noWrap/>
            <w:vAlign w:val="bottom"/>
            <w:hideMark/>
          </w:tcPr>
          <w:p w14:paraId="4F8164DF" w14:textId="77777777" w:rsidR="00B238BA" w:rsidRPr="00A34859" w:rsidRDefault="00B238BA" w:rsidP="002B3412">
            <w:pPr>
              <w:widowControl/>
              <w:jc w:val="right"/>
              <w:rPr>
                <w:rFonts w:eastAsia="Times New Roman"/>
                <w:color w:val="000000"/>
              </w:rPr>
            </w:pPr>
            <w:r w:rsidRPr="00A34859">
              <w:rPr>
                <w:rFonts w:eastAsia="Times New Roman"/>
                <w:color w:val="000000"/>
              </w:rPr>
              <w:t>78.377</w:t>
            </w:r>
          </w:p>
        </w:tc>
        <w:tc>
          <w:tcPr>
            <w:tcW w:w="949" w:type="dxa"/>
            <w:tcBorders>
              <w:top w:val="single" w:sz="4" w:space="0" w:color="8EA9DB"/>
              <w:left w:val="nil"/>
              <w:bottom w:val="single" w:sz="4" w:space="0" w:color="8EA9DB"/>
              <w:right w:val="nil"/>
            </w:tcBorders>
            <w:shd w:val="clear" w:color="auto" w:fill="auto"/>
            <w:noWrap/>
            <w:vAlign w:val="bottom"/>
            <w:hideMark/>
          </w:tcPr>
          <w:p w14:paraId="3207A045" w14:textId="77777777" w:rsidR="00B238BA" w:rsidRPr="00A34859" w:rsidRDefault="00B238BA" w:rsidP="002B3412">
            <w:pPr>
              <w:widowControl/>
              <w:jc w:val="right"/>
              <w:rPr>
                <w:rFonts w:eastAsia="Times New Roman"/>
                <w:color w:val="000000"/>
              </w:rPr>
            </w:pPr>
            <w:r w:rsidRPr="00A34859">
              <w:rPr>
                <w:rFonts w:eastAsia="Times New Roman"/>
                <w:color w:val="000000"/>
              </w:rPr>
              <w:t>0.9026</w:t>
            </w:r>
          </w:p>
        </w:tc>
        <w:tc>
          <w:tcPr>
            <w:tcW w:w="941" w:type="dxa"/>
            <w:tcBorders>
              <w:top w:val="single" w:sz="4" w:space="0" w:color="8EA9DB"/>
              <w:left w:val="nil"/>
              <w:bottom w:val="single" w:sz="4" w:space="0" w:color="8EA9DB"/>
              <w:right w:val="nil"/>
            </w:tcBorders>
            <w:shd w:val="clear" w:color="auto" w:fill="auto"/>
            <w:noWrap/>
            <w:vAlign w:val="bottom"/>
            <w:hideMark/>
          </w:tcPr>
          <w:p w14:paraId="699C4810" w14:textId="77777777" w:rsidR="00B238BA" w:rsidRPr="00A34859" w:rsidRDefault="00B238BA" w:rsidP="002B3412">
            <w:pPr>
              <w:widowControl/>
              <w:jc w:val="right"/>
              <w:rPr>
                <w:rFonts w:eastAsia="Times New Roman"/>
                <w:color w:val="000000"/>
              </w:rPr>
            </w:pPr>
            <w:r w:rsidRPr="00A34859">
              <w:rPr>
                <w:rFonts w:eastAsia="Times New Roman"/>
                <w:color w:val="000000"/>
              </w:rPr>
              <w:t>156.596</w:t>
            </w:r>
          </w:p>
        </w:tc>
        <w:tc>
          <w:tcPr>
            <w:tcW w:w="869" w:type="dxa"/>
            <w:tcBorders>
              <w:top w:val="single" w:sz="4" w:space="0" w:color="8EA9DB"/>
              <w:left w:val="nil"/>
              <w:bottom w:val="single" w:sz="4" w:space="0" w:color="8EA9DB"/>
              <w:right w:val="nil"/>
            </w:tcBorders>
            <w:shd w:val="clear" w:color="auto" w:fill="auto"/>
            <w:noWrap/>
            <w:vAlign w:val="bottom"/>
            <w:hideMark/>
          </w:tcPr>
          <w:p w14:paraId="2B857537" w14:textId="77777777" w:rsidR="00B238BA" w:rsidRPr="00A34859" w:rsidRDefault="00B238BA" w:rsidP="002B3412">
            <w:pPr>
              <w:widowControl/>
              <w:jc w:val="right"/>
              <w:rPr>
                <w:rFonts w:eastAsia="Times New Roman"/>
                <w:color w:val="000000"/>
              </w:rPr>
            </w:pPr>
            <w:r w:rsidRPr="00A34859">
              <w:rPr>
                <w:rFonts w:eastAsia="Times New Roman"/>
                <w:color w:val="000000"/>
              </w:rPr>
              <w:t>0.908</w:t>
            </w:r>
          </w:p>
        </w:tc>
        <w:tc>
          <w:tcPr>
            <w:tcW w:w="967" w:type="dxa"/>
            <w:tcBorders>
              <w:top w:val="single" w:sz="4" w:space="0" w:color="8EA9DB"/>
              <w:left w:val="nil"/>
              <w:bottom w:val="single" w:sz="4" w:space="0" w:color="8EA9DB"/>
              <w:right w:val="nil"/>
            </w:tcBorders>
            <w:shd w:val="clear" w:color="auto" w:fill="auto"/>
            <w:noWrap/>
            <w:vAlign w:val="bottom"/>
            <w:hideMark/>
          </w:tcPr>
          <w:p w14:paraId="39EE8BEF" w14:textId="77777777" w:rsidR="00B238BA" w:rsidRPr="00A34859" w:rsidRDefault="00B238BA" w:rsidP="002B3412">
            <w:pPr>
              <w:widowControl/>
              <w:jc w:val="right"/>
              <w:rPr>
                <w:rFonts w:eastAsia="Times New Roman"/>
                <w:color w:val="000000"/>
              </w:rPr>
            </w:pPr>
            <w:r w:rsidRPr="00A34859">
              <w:rPr>
                <w:rFonts w:eastAsia="Times New Roman"/>
                <w:color w:val="000000"/>
              </w:rPr>
              <w:t>17.078</w:t>
            </w:r>
          </w:p>
        </w:tc>
        <w:tc>
          <w:tcPr>
            <w:tcW w:w="802" w:type="dxa"/>
            <w:tcBorders>
              <w:top w:val="single" w:sz="4" w:space="0" w:color="8EA9DB"/>
              <w:left w:val="nil"/>
              <w:bottom w:val="single" w:sz="4" w:space="0" w:color="8EA9DB"/>
              <w:right w:val="nil"/>
            </w:tcBorders>
            <w:shd w:val="clear" w:color="auto" w:fill="auto"/>
            <w:noWrap/>
            <w:vAlign w:val="bottom"/>
            <w:hideMark/>
          </w:tcPr>
          <w:p w14:paraId="0F7B1835" w14:textId="77777777" w:rsidR="00B238BA" w:rsidRPr="00A34859" w:rsidRDefault="00B238BA" w:rsidP="002B3412">
            <w:pPr>
              <w:widowControl/>
              <w:jc w:val="right"/>
              <w:rPr>
                <w:rFonts w:eastAsia="Times New Roman"/>
                <w:color w:val="000000"/>
              </w:rPr>
            </w:pPr>
            <w:r w:rsidRPr="00A34859">
              <w:rPr>
                <w:rFonts w:eastAsia="Times New Roman"/>
                <w:color w:val="000000"/>
              </w:rPr>
              <w:t>0.866</w:t>
            </w:r>
          </w:p>
        </w:tc>
        <w:tc>
          <w:tcPr>
            <w:tcW w:w="967" w:type="dxa"/>
            <w:tcBorders>
              <w:top w:val="single" w:sz="4" w:space="0" w:color="8EA9DB"/>
              <w:left w:val="nil"/>
              <w:bottom w:val="single" w:sz="4" w:space="0" w:color="8EA9DB"/>
              <w:right w:val="nil"/>
            </w:tcBorders>
            <w:shd w:val="clear" w:color="auto" w:fill="auto"/>
            <w:noWrap/>
            <w:vAlign w:val="bottom"/>
            <w:hideMark/>
          </w:tcPr>
          <w:p w14:paraId="005C6E91" w14:textId="77777777" w:rsidR="00B238BA" w:rsidRPr="00A34859" w:rsidRDefault="00B238BA" w:rsidP="002B3412">
            <w:pPr>
              <w:widowControl/>
              <w:jc w:val="right"/>
              <w:rPr>
                <w:rFonts w:eastAsia="Times New Roman"/>
                <w:color w:val="000000"/>
              </w:rPr>
            </w:pPr>
            <w:r w:rsidRPr="00A34859">
              <w:rPr>
                <w:rFonts w:eastAsia="Times New Roman"/>
                <w:color w:val="000000"/>
              </w:rPr>
              <w:t>2.17</w:t>
            </w:r>
          </w:p>
        </w:tc>
        <w:tc>
          <w:tcPr>
            <w:tcW w:w="1639" w:type="dxa"/>
            <w:tcBorders>
              <w:top w:val="single" w:sz="4" w:space="0" w:color="8EA9DB"/>
              <w:left w:val="nil"/>
              <w:bottom w:val="single" w:sz="4" w:space="0" w:color="8EA9DB"/>
              <w:right w:val="nil"/>
            </w:tcBorders>
            <w:shd w:val="clear" w:color="auto" w:fill="auto"/>
            <w:noWrap/>
            <w:vAlign w:val="bottom"/>
            <w:hideMark/>
          </w:tcPr>
          <w:p w14:paraId="750A64D3" w14:textId="77777777" w:rsidR="00B238BA" w:rsidRPr="00A34859" w:rsidRDefault="00B238BA" w:rsidP="002B3412">
            <w:pPr>
              <w:widowControl/>
              <w:jc w:val="center"/>
              <w:rPr>
                <w:rFonts w:eastAsia="Times New Roman"/>
                <w:color w:val="000000"/>
              </w:rPr>
            </w:pPr>
            <w:r w:rsidRPr="00A34859">
              <w:rPr>
                <w:rFonts w:eastAsia="Times New Roman"/>
                <w:color w:val="000000"/>
              </w:rPr>
              <w:t>0.9981</w:t>
            </w:r>
          </w:p>
        </w:tc>
        <w:tc>
          <w:tcPr>
            <w:tcW w:w="222" w:type="dxa"/>
            <w:tcBorders>
              <w:top w:val="single" w:sz="4" w:space="0" w:color="8EA9DB"/>
              <w:left w:val="nil"/>
              <w:bottom w:val="single" w:sz="4" w:space="0" w:color="8EA9DB"/>
              <w:right w:val="nil"/>
            </w:tcBorders>
            <w:shd w:val="clear" w:color="auto" w:fill="auto"/>
            <w:noWrap/>
            <w:vAlign w:val="bottom"/>
            <w:hideMark/>
          </w:tcPr>
          <w:p w14:paraId="2ACADCAE"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4380C1F9" w14:textId="77777777" w:rsidR="00B238BA" w:rsidRPr="00A34859" w:rsidRDefault="00B238BA" w:rsidP="002B3412">
            <w:pPr>
              <w:widowControl/>
              <w:jc w:val="right"/>
              <w:rPr>
                <w:rFonts w:eastAsia="Times New Roman"/>
                <w:color w:val="000000"/>
              </w:rPr>
            </w:pPr>
            <w:r w:rsidRPr="00A34859">
              <w:rPr>
                <w:rFonts w:eastAsia="Times New Roman"/>
                <w:color w:val="000000"/>
              </w:rPr>
              <w:t>3.6752207</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3D9E413A" w14:textId="77777777" w:rsidR="00B238BA" w:rsidRPr="00A34859" w:rsidRDefault="00B238BA" w:rsidP="002B3412">
            <w:pPr>
              <w:widowControl/>
              <w:jc w:val="right"/>
              <w:rPr>
                <w:rFonts w:eastAsia="Times New Roman"/>
                <w:color w:val="000000"/>
              </w:rPr>
            </w:pPr>
            <w:r w:rsidRPr="00A34859">
              <w:rPr>
                <w:rFonts w:eastAsia="Times New Roman"/>
                <w:color w:val="000000"/>
              </w:rPr>
              <w:t>2.808754733</w:t>
            </w:r>
          </w:p>
        </w:tc>
      </w:tr>
      <w:tr w:rsidR="00B238BA" w:rsidRPr="00A34859" w14:paraId="55CEA59D"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5B2A2267" w14:textId="77777777" w:rsidR="00B238BA" w:rsidRPr="00A34859" w:rsidRDefault="00B238BA" w:rsidP="002B3412">
            <w:pPr>
              <w:widowControl/>
              <w:rPr>
                <w:rFonts w:eastAsia="Times New Roman"/>
                <w:color w:val="000000"/>
              </w:rPr>
            </w:pPr>
            <w:r w:rsidRPr="00A34859">
              <w:rPr>
                <w:rFonts w:eastAsia="Times New Roman"/>
                <w:color w:val="000000"/>
              </w:rPr>
              <w:t>E65</w:t>
            </w:r>
          </w:p>
        </w:tc>
        <w:tc>
          <w:tcPr>
            <w:tcW w:w="941" w:type="dxa"/>
            <w:tcBorders>
              <w:top w:val="single" w:sz="4" w:space="0" w:color="8EA9DB"/>
              <w:left w:val="nil"/>
              <w:bottom w:val="single" w:sz="4" w:space="0" w:color="8EA9DB"/>
              <w:right w:val="nil"/>
            </w:tcBorders>
            <w:shd w:val="clear" w:color="D9E1F2" w:fill="D9E1F2"/>
            <w:noWrap/>
            <w:vAlign w:val="bottom"/>
            <w:hideMark/>
          </w:tcPr>
          <w:p w14:paraId="7A769FA8" w14:textId="77777777" w:rsidR="00B238BA" w:rsidRPr="00A34859" w:rsidRDefault="00B238BA" w:rsidP="002B3412">
            <w:pPr>
              <w:widowControl/>
              <w:jc w:val="right"/>
              <w:rPr>
                <w:rFonts w:eastAsia="Times New Roman"/>
                <w:color w:val="000000"/>
              </w:rPr>
            </w:pPr>
            <w:r w:rsidRPr="00A34859">
              <w:rPr>
                <w:rFonts w:eastAsia="Times New Roman"/>
                <w:color w:val="000000"/>
              </w:rPr>
              <w:t>78.135</w:t>
            </w:r>
          </w:p>
        </w:tc>
        <w:tc>
          <w:tcPr>
            <w:tcW w:w="949" w:type="dxa"/>
            <w:tcBorders>
              <w:top w:val="single" w:sz="4" w:space="0" w:color="8EA9DB"/>
              <w:left w:val="nil"/>
              <w:bottom w:val="single" w:sz="4" w:space="0" w:color="8EA9DB"/>
              <w:right w:val="nil"/>
            </w:tcBorders>
            <w:shd w:val="clear" w:color="D9E1F2" w:fill="D9E1F2"/>
            <w:noWrap/>
            <w:vAlign w:val="bottom"/>
            <w:hideMark/>
          </w:tcPr>
          <w:p w14:paraId="33D7F2DB" w14:textId="77777777" w:rsidR="00B238BA" w:rsidRPr="00A34859" w:rsidRDefault="00B238BA" w:rsidP="002B3412">
            <w:pPr>
              <w:widowControl/>
              <w:jc w:val="right"/>
              <w:rPr>
                <w:rFonts w:eastAsia="Times New Roman"/>
                <w:color w:val="000000"/>
              </w:rPr>
            </w:pPr>
            <w:r w:rsidRPr="00A34859">
              <w:rPr>
                <w:rFonts w:eastAsia="Times New Roman"/>
                <w:color w:val="000000"/>
              </w:rPr>
              <w:t>0.8998</w:t>
            </w:r>
          </w:p>
        </w:tc>
        <w:tc>
          <w:tcPr>
            <w:tcW w:w="941" w:type="dxa"/>
            <w:tcBorders>
              <w:top w:val="single" w:sz="4" w:space="0" w:color="8EA9DB"/>
              <w:left w:val="nil"/>
              <w:bottom w:val="single" w:sz="4" w:space="0" w:color="8EA9DB"/>
              <w:right w:val="nil"/>
            </w:tcBorders>
            <w:shd w:val="clear" w:color="D9E1F2" w:fill="D9E1F2"/>
            <w:noWrap/>
            <w:vAlign w:val="bottom"/>
            <w:hideMark/>
          </w:tcPr>
          <w:p w14:paraId="7E8C9B17" w14:textId="77777777" w:rsidR="00B238BA" w:rsidRPr="00A34859" w:rsidRDefault="00B238BA" w:rsidP="002B3412">
            <w:pPr>
              <w:widowControl/>
              <w:jc w:val="right"/>
              <w:rPr>
                <w:rFonts w:eastAsia="Times New Roman"/>
                <w:color w:val="000000"/>
              </w:rPr>
            </w:pPr>
            <w:r w:rsidRPr="00A34859">
              <w:rPr>
                <w:rFonts w:eastAsia="Times New Roman"/>
                <w:color w:val="000000"/>
              </w:rPr>
              <w:t>156.257</w:t>
            </w:r>
          </w:p>
        </w:tc>
        <w:tc>
          <w:tcPr>
            <w:tcW w:w="869" w:type="dxa"/>
            <w:tcBorders>
              <w:top w:val="single" w:sz="4" w:space="0" w:color="8EA9DB"/>
              <w:left w:val="nil"/>
              <w:bottom w:val="single" w:sz="4" w:space="0" w:color="8EA9DB"/>
              <w:right w:val="nil"/>
            </w:tcBorders>
            <w:shd w:val="clear" w:color="D9E1F2" w:fill="D9E1F2"/>
            <w:noWrap/>
            <w:vAlign w:val="bottom"/>
            <w:hideMark/>
          </w:tcPr>
          <w:p w14:paraId="7326B1E5" w14:textId="77777777" w:rsidR="00B238BA" w:rsidRPr="00A34859" w:rsidRDefault="00B238BA" w:rsidP="002B3412">
            <w:pPr>
              <w:widowControl/>
              <w:jc w:val="right"/>
              <w:rPr>
                <w:rFonts w:eastAsia="Times New Roman"/>
                <w:color w:val="000000"/>
              </w:rPr>
            </w:pPr>
            <w:r w:rsidRPr="00A34859">
              <w:rPr>
                <w:rFonts w:eastAsia="Times New Roman"/>
                <w:color w:val="000000"/>
              </w:rPr>
              <w:t>0.9061</w:t>
            </w:r>
          </w:p>
        </w:tc>
        <w:tc>
          <w:tcPr>
            <w:tcW w:w="967" w:type="dxa"/>
            <w:tcBorders>
              <w:top w:val="single" w:sz="4" w:space="0" w:color="8EA9DB"/>
              <w:left w:val="nil"/>
              <w:bottom w:val="single" w:sz="4" w:space="0" w:color="8EA9DB"/>
              <w:right w:val="nil"/>
            </w:tcBorders>
            <w:shd w:val="clear" w:color="D9E1F2" w:fill="D9E1F2"/>
            <w:noWrap/>
            <w:vAlign w:val="bottom"/>
            <w:hideMark/>
          </w:tcPr>
          <w:p w14:paraId="2E8397CD" w14:textId="77777777" w:rsidR="00B238BA" w:rsidRPr="00A34859" w:rsidRDefault="00B238BA" w:rsidP="002B3412">
            <w:pPr>
              <w:widowControl/>
              <w:jc w:val="right"/>
              <w:rPr>
                <w:rFonts w:eastAsia="Times New Roman"/>
                <w:color w:val="000000"/>
              </w:rPr>
            </w:pPr>
            <w:r w:rsidRPr="00A34859">
              <w:rPr>
                <w:rFonts w:eastAsia="Times New Roman"/>
                <w:color w:val="000000"/>
              </w:rPr>
              <w:t>17.477</w:t>
            </w:r>
          </w:p>
        </w:tc>
        <w:tc>
          <w:tcPr>
            <w:tcW w:w="802" w:type="dxa"/>
            <w:tcBorders>
              <w:top w:val="single" w:sz="4" w:space="0" w:color="8EA9DB"/>
              <w:left w:val="nil"/>
              <w:bottom w:val="single" w:sz="4" w:space="0" w:color="8EA9DB"/>
              <w:right w:val="nil"/>
            </w:tcBorders>
            <w:shd w:val="clear" w:color="D9E1F2" w:fill="D9E1F2"/>
            <w:noWrap/>
            <w:vAlign w:val="bottom"/>
            <w:hideMark/>
          </w:tcPr>
          <w:p w14:paraId="096365D3" w14:textId="77777777" w:rsidR="00B238BA" w:rsidRPr="00A34859" w:rsidRDefault="00B238BA" w:rsidP="002B3412">
            <w:pPr>
              <w:widowControl/>
              <w:jc w:val="right"/>
              <w:rPr>
                <w:rFonts w:eastAsia="Times New Roman"/>
                <w:color w:val="000000"/>
              </w:rPr>
            </w:pPr>
            <w:r w:rsidRPr="00A34859">
              <w:rPr>
                <w:rFonts w:eastAsia="Times New Roman"/>
                <w:color w:val="000000"/>
              </w:rPr>
              <w:t>0.847</w:t>
            </w:r>
          </w:p>
        </w:tc>
        <w:tc>
          <w:tcPr>
            <w:tcW w:w="967" w:type="dxa"/>
            <w:tcBorders>
              <w:top w:val="single" w:sz="4" w:space="0" w:color="8EA9DB"/>
              <w:left w:val="nil"/>
              <w:bottom w:val="single" w:sz="4" w:space="0" w:color="8EA9DB"/>
              <w:right w:val="nil"/>
            </w:tcBorders>
            <w:shd w:val="clear" w:color="000000" w:fill="FFFF00"/>
            <w:noWrap/>
            <w:vAlign w:val="bottom"/>
            <w:hideMark/>
          </w:tcPr>
          <w:p w14:paraId="4545F4AB" w14:textId="77777777" w:rsidR="00B238BA" w:rsidRPr="00A34859" w:rsidRDefault="00B238BA" w:rsidP="002B3412">
            <w:pPr>
              <w:widowControl/>
              <w:jc w:val="right"/>
              <w:rPr>
                <w:rFonts w:eastAsia="Times New Roman"/>
                <w:color w:val="000000"/>
              </w:rPr>
            </w:pPr>
            <w:r w:rsidRPr="00A34859">
              <w:rPr>
                <w:rFonts w:eastAsia="Times New Roman"/>
                <w:color w:val="000000"/>
              </w:rPr>
              <w:t>2.166</w:t>
            </w:r>
          </w:p>
        </w:tc>
        <w:tc>
          <w:tcPr>
            <w:tcW w:w="1639" w:type="dxa"/>
            <w:tcBorders>
              <w:top w:val="single" w:sz="4" w:space="0" w:color="8EA9DB"/>
              <w:left w:val="nil"/>
              <w:bottom w:val="single" w:sz="4" w:space="0" w:color="8EA9DB"/>
              <w:right w:val="nil"/>
            </w:tcBorders>
            <w:shd w:val="clear" w:color="D9E1F2" w:fill="D9E1F2"/>
            <w:noWrap/>
            <w:vAlign w:val="bottom"/>
            <w:hideMark/>
          </w:tcPr>
          <w:p w14:paraId="27C8139F" w14:textId="77777777" w:rsidR="00B238BA" w:rsidRPr="00A34859" w:rsidRDefault="00B238BA" w:rsidP="002B3412">
            <w:pPr>
              <w:widowControl/>
              <w:jc w:val="center"/>
              <w:rPr>
                <w:rFonts w:eastAsia="Times New Roman"/>
                <w:color w:val="000000"/>
              </w:rPr>
            </w:pPr>
            <w:r w:rsidRPr="00A34859">
              <w:rPr>
                <w:rFonts w:eastAsia="Times New Roman"/>
                <w:color w:val="000000"/>
              </w:rPr>
              <w:t>1</w:t>
            </w:r>
          </w:p>
        </w:tc>
        <w:tc>
          <w:tcPr>
            <w:tcW w:w="222" w:type="dxa"/>
            <w:tcBorders>
              <w:top w:val="single" w:sz="4" w:space="0" w:color="8EA9DB"/>
              <w:left w:val="nil"/>
              <w:bottom w:val="single" w:sz="4" w:space="0" w:color="8EA9DB"/>
              <w:right w:val="nil"/>
            </w:tcBorders>
            <w:shd w:val="clear" w:color="D9E1F2" w:fill="D9E1F2"/>
            <w:noWrap/>
            <w:vAlign w:val="bottom"/>
            <w:hideMark/>
          </w:tcPr>
          <w:p w14:paraId="41A589E3"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06A79C1D" w14:textId="77777777" w:rsidR="00B238BA" w:rsidRPr="00A34859" w:rsidRDefault="00B238BA" w:rsidP="002B3412">
            <w:pPr>
              <w:widowControl/>
              <w:jc w:val="right"/>
              <w:rPr>
                <w:rFonts w:eastAsia="Times New Roman"/>
                <w:color w:val="000000"/>
              </w:rPr>
            </w:pPr>
            <w:r w:rsidRPr="00A34859">
              <w:rPr>
                <w:rFonts w:eastAsia="Times New Roman"/>
                <w:color w:val="000000"/>
              </w:rPr>
              <w:t>3.652532</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671CC56C" w14:textId="77777777" w:rsidR="00B238BA" w:rsidRPr="00A34859" w:rsidRDefault="00B238BA" w:rsidP="002B3412">
            <w:pPr>
              <w:widowControl/>
              <w:jc w:val="right"/>
              <w:rPr>
                <w:rFonts w:eastAsia="Times New Roman"/>
                <w:color w:val="000000"/>
              </w:rPr>
            </w:pPr>
            <w:r w:rsidRPr="00A34859">
              <w:rPr>
                <w:rFonts w:eastAsia="Times New Roman"/>
                <w:color w:val="000000"/>
              </w:rPr>
              <w:t>2.805850178</w:t>
            </w:r>
          </w:p>
        </w:tc>
      </w:tr>
      <w:tr w:rsidR="00B238BA" w:rsidRPr="00A34859" w14:paraId="13C8FC14"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73B448A8" w14:textId="77777777" w:rsidR="00B238BA" w:rsidRPr="00A34859" w:rsidRDefault="00B238BA" w:rsidP="002B3412">
            <w:pPr>
              <w:widowControl/>
              <w:rPr>
                <w:rFonts w:eastAsia="Times New Roman"/>
                <w:color w:val="000000"/>
              </w:rPr>
            </w:pPr>
            <w:r w:rsidRPr="00A34859">
              <w:rPr>
                <w:rFonts w:eastAsia="Times New Roman"/>
                <w:color w:val="000000"/>
              </w:rPr>
              <w:t>E70</w:t>
            </w:r>
          </w:p>
        </w:tc>
        <w:tc>
          <w:tcPr>
            <w:tcW w:w="941" w:type="dxa"/>
            <w:tcBorders>
              <w:top w:val="single" w:sz="4" w:space="0" w:color="8EA9DB"/>
              <w:left w:val="nil"/>
              <w:bottom w:val="single" w:sz="4" w:space="0" w:color="8EA9DB"/>
              <w:right w:val="nil"/>
            </w:tcBorders>
            <w:shd w:val="clear" w:color="auto" w:fill="auto"/>
            <w:noWrap/>
            <w:vAlign w:val="bottom"/>
            <w:hideMark/>
          </w:tcPr>
          <w:p w14:paraId="66543FF4" w14:textId="77777777" w:rsidR="00B238BA" w:rsidRPr="00A34859" w:rsidRDefault="00B238BA" w:rsidP="002B3412">
            <w:pPr>
              <w:widowControl/>
              <w:jc w:val="right"/>
              <w:rPr>
                <w:rFonts w:eastAsia="Times New Roman"/>
                <w:color w:val="000000"/>
              </w:rPr>
            </w:pPr>
            <w:r w:rsidRPr="00A34859">
              <w:rPr>
                <w:rFonts w:eastAsia="Times New Roman"/>
                <w:color w:val="000000"/>
              </w:rPr>
              <w:t>78.1188</w:t>
            </w:r>
          </w:p>
        </w:tc>
        <w:tc>
          <w:tcPr>
            <w:tcW w:w="949" w:type="dxa"/>
            <w:tcBorders>
              <w:top w:val="single" w:sz="4" w:space="0" w:color="8EA9DB"/>
              <w:left w:val="nil"/>
              <w:bottom w:val="single" w:sz="4" w:space="0" w:color="8EA9DB"/>
              <w:right w:val="nil"/>
            </w:tcBorders>
            <w:shd w:val="clear" w:color="auto" w:fill="auto"/>
            <w:noWrap/>
            <w:vAlign w:val="bottom"/>
            <w:hideMark/>
          </w:tcPr>
          <w:p w14:paraId="49265546" w14:textId="77777777" w:rsidR="00B238BA" w:rsidRPr="00A34859" w:rsidRDefault="00B238BA" w:rsidP="002B3412">
            <w:pPr>
              <w:widowControl/>
              <w:jc w:val="right"/>
              <w:rPr>
                <w:rFonts w:eastAsia="Times New Roman"/>
                <w:color w:val="000000"/>
              </w:rPr>
            </w:pPr>
            <w:r w:rsidRPr="00A34859">
              <w:rPr>
                <w:rFonts w:eastAsia="Times New Roman"/>
                <w:color w:val="000000"/>
              </w:rPr>
              <w:t>0.8996</w:t>
            </w:r>
          </w:p>
        </w:tc>
        <w:tc>
          <w:tcPr>
            <w:tcW w:w="941" w:type="dxa"/>
            <w:tcBorders>
              <w:top w:val="single" w:sz="4" w:space="0" w:color="8EA9DB"/>
              <w:left w:val="nil"/>
              <w:bottom w:val="single" w:sz="4" w:space="0" w:color="8EA9DB"/>
              <w:right w:val="nil"/>
            </w:tcBorders>
            <w:shd w:val="clear" w:color="auto" w:fill="auto"/>
            <w:noWrap/>
            <w:vAlign w:val="bottom"/>
            <w:hideMark/>
          </w:tcPr>
          <w:p w14:paraId="5EA22BE7" w14:textId="77777777" w:rsidR="00B238BA" w:rsidRPr="00A34859" w:rsidRDefault="00B238BA" w:rsidP="002B3412">
            <w:pPr>
              <w:widowControl/>
              <w:jc w:val="right"/>
              <w:rPr>
                <w:rFonts w:eastAsia="Times New Roman"/>
                <w:color w:val="000000"/>
              </w:rPr>
            </w:pPr>
            <w:r w:rsidRPr="00A34859">
              <w:rPr>
                <w:rFonts w:eastAsia="Times New Roman"/>
                <w:color w:val="000000"/>
              </w:rPr>
              <w:t>156.344</w:t>
            </w:r>
          </w:p>
        </w:tc>
        <w:tc>
          <w:tcPr>
            <w:tcW w:w="869" w:type="dxa"/>
            <w:tcBorders>
              <w:top w:val="single" w:sz="4" w:space="0" w:color="8EA9DB"/>
              <w:left w:val="nil"/>
              <w:bottom w:val="single" w:sz="4" w:space="0" w:color="8EA9DB"/>
              <w:right w:val="nil"/>
            </w:tcBorders>
            <w:shd w:val="clear" w:color="auto" w:fill="auto"/>
            <w:noWrap/>
            <w:vAlign w:val="bottom"/>
            <w:hideMark/>
          </w:tcPr>
          <w:p w14:paraId="0E7B3615" w14:textId="77777777" w:rsidR="00B238BA" w:rsidRPr="00A34859" w:rsidRDefault="00B238BA" w:rsidP="002B3412">
            <w:pPr>
              <w:widowControl/>
              <w:jc w:val="right"/>
              <w:rPr>
                <w:rFonts w:eastAsia="Times New Roman"/>
                <w:color w:val="000000"/>
              </w:rPr>
            </w:pPr>
            <w:r w:rsidRPr="00A34859">
              <w:rPr>
                <w:rFonts w:eastAsia="Times New Roman"/>
                <w:color w:val="000000"/>
              </w:rPr>
              <w:t>0.9066</w:t>
            </w:r>
          </w:p>
        </w:tc>
        <w:tc>
          <w:tcPr>
            <w:tcW w:w="967" w:type="dxa"/>
            <w:tcBorders>
              <w:top w:val="single" w:sz="4" w:space="0" w:color="8EA9DB"/>
              <w:left w:val="nil"/>
              <w:bottom w:val="single" w:sz="4" w:space="0" w:color="8EA9DB"/>
              <w:right w:val="nil"/>
            </w:tcBorders>
            <w:shd w:val="clear" w:color="auto" w:fill="auto"/>
            <w:noWrap/>
            <w:vAlign w:val="bottom"/>
            <w:hideMark/>
          </w:tcPr>
          <w:p w14:paraId="27D66C18" w14:textId="77777777" w:rsidR="00B238BA" w:rsidRPr="00A34859" w:rsidRDefault="00B238BA" w:rsidP="002B3412">
            <w:pPr>
              <w:widowControl/>
              <w:jc w:val="right"/>
              <w:rPr>
                <w:rFonts w:eastAsia="Times New Roman"/>
                <w:color w:val="000000"/>
              </w:rPr>
            </w:pPr>
            <w:r w:rsidRPr="00A34859">
              <w:rPr>
                <w:rFonts w:eastAsia="Times New Roman"/>
                <w:color w:val="000000"/>
              </w:rPr>
              <w:t>17.943</w:t>
            </w:r>
          </w:p>
        </w:tc>
        <w:tc>
          <w:tcPr>
            <w:tcW w:w="802" w:type="dxa"/>
            <w:tcBorders>
              <w:top w:val="single" w:sz="4" w:space="0" w:color="8EA9DB"/>
              <w:left w:val="nil"/>
              <w:bottom w:val="single" w:sz="4" w:space="0" w:color="8EA9DB"/>
              <w:right w:val="nil"/>
            </w:tcBorders>
            <w:shd w:val="clear" w:color="auto" w:fill="auto"/>
            <w:noWrap/>
            <w:vAlign w:val="bottom"/>
            <w:hideMark/>
          </w:tcPr>
          <w:p w14:paraId="67FD8B7D" w14:textId="77777777" w:rsidR="00B238BA" w:rsidRPr="00A34859" w:rsidRDefault="00B238BA" w:rsidP="002B3412">
            <w:pPr>
              <w:widowControl/>
              <w:jc w:val="right"/>
              <w:rPr>
                <w:rFonts w:eastAsia="Times New Roman"/>
                <w:color w:val="000000"/>
              </w:rPr>
            </w:pPr>
            <w:r w:rsidRPr="00A34859">
              <w:rPr>
                <w:rFonts w:eastAsia="Times New Roman"/>
                <w:color w:val="000000"/>
              </w:rPr>
              <w:t>0.825</w:t>
            </w:r>
          </w:p>
        </w:tc>
        <w:tc>
          <w:tcPr>
            <w:tcW w:w="967" w:type="dxa"/>
            <w:tcBorders>
              <w:top w:val="single" w:sz="4" w:space="0" w:color="8EA9DB"/>
              <w:left w:val="nil"/>
              <w:bottom w:val="single" w:sz="4" w:space="0" w:color="8EA9DB"/>
              <w:right w:val="nil"/>
            </w:tcBorders>
            <w:shd w:val="clear" w:color="auto" w:fill="auto"/>
            <w:noWrap/>
            <w:vAlign w:val="bottom"/>
            <w:hideMark/>
          </w:tcPr>
          <w:p w14:paraId="04DD3226" w14:textId="77777777" w:rsidR="00B238BA" w:rsidRPr="00A34859" w:rsidRDefault="00B238BA" w:rsidP="002B3412">
            <w:pPr>
              <w:widowControl/>
              <w:jc w:val="right"/>
              <w:rPr>
                <w:rFonts w:eastAsia="Times New Roman"/>
                <w:color w:val="000000"/>
              </w:rPr>
            </w:pPr>
            <w:r w:rsidRPr="00A34859">
              <w:rPr>
                <w:rFonts w:eastAsia="Times New Roman"/>
                <w:color w:val="000000"/>
              </w:rPr>
              <w:t>2.167</w:t>
            </w:r>
          </w:p>
        </w:tc>
        <w:tc>
          <w:tcPr>
            <w:tcW w:w="1639" w:type="dxa"/>
            <w:tcBorders>
              <w:top w:val="single" w:sz="4" w:space="0" w:color="8EA9DB"/>
              <w:left w:val="nil"/>
              <w:bottom w:val="single" w:sz="4" w:space="0" w:color="8EA9DB"/>
              <w:right w:val="nil"/>
            </w:tcBorders>
            <w:shd w:val="clear" w:color="auto" w:fill="auto"/>
            <w:noWrap/>
            <w:vAlign w:val="bottom"/>
            <w:hideMark/>
          </w:tcPr>
          <w:p w14:paraId="34D99952" w14:textId="77777777" w:rsidR="00B238BA" w:rsidRPr="00A34859" w:rsidRDefault="00B238BA" w:rsidP="002B3412">
            <w:pPr>
              <w:widowControl/>
              <w:jc w:val="center"/>
              <w:rPr>
                <w:rFonts w:eastAsia="Times New Roman"/>
                <w:color w:val="000000"/>
              </w:rPr>
            </w:pPr>
            <w:r w:rsidRPr="00A34859">
              <w:rPr>
                <w:rFonts w:eastAsia="Times New Roman"/>
                <w:color w:val="000000"/>
              </w:rPr>
              <w:t>0.9993</w:t>
            </w:r>
          </w:p>
        </w:tc>
        <w:tc>
          <w:tcPr>
            <w:tcW w:w="222" w:type="dxa"/>
            <w:tcBorders>
              <w:top w:val="single" w:sz="4" w:space="0" w:color="8EA9DB"/>
              <w:left w:val="nil"/>
              <w:bottom w:val="single" w:sz="4" w:space="0" w:color="8EA9DB"/>
              <w:right w:val="nil"/>
            </w:tcBorders>
            <w:shd w:val="clear" w:color="auto" w:fill="auto"/>
            <w:noWrap/>
            <w:vAlign w:val="bottom"/>
            <w:hideMark/>
          </w:tcPr>
          <w:p w14:paraId="1ADBBD80"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7B01A1C0" w14:textId="77777777" w:rsidR="00B238BA" w:rsidRPr="00A34859" w:rsidRDefault="00B238BA" w:rsidP="002B3412">
            <w:pPr>
              <w:widowControl/>
              <w:jc w:val="right"/>
              <w:rPr>
                <w:rFonts w:eastAsia="Times New Roman"/>
                <w:color w:val="000000"/>
              </w:rPr>
            </w:pPr>
            <w:r w:rsidRPr="00A34859">
              <w:rPr>
                <w:rFonts w:eastAsia="Times New Roman"/>
                <w:color w:val="000000"/>
              </w:rPr>
              <w:t>3.6302192</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08A7432E" w14:textId="77777777" w:rsidR="00B238BA" w:rsidRPr="00A34859" w:rsidRDefault="00B238BA" w:rsidP="002B3412">
            <w:pPr>
              <w:widowControl/>
              <w:jc w:val="right"/>
              <w:rPr>
                <w:rFonts w:eastAsia="Times New Roman"/>
                <w:color w:val="000000"/>
              </w:rPr>
            </w:pPr>
            <w:r w:rsidRPr="00A34859">
              <w:rPr>
                <w:rFonts w:eastAsia="Times New Roman"/>
                <w:color w:val="000000"/>
              </w:rPr>
              <w:t>2.805515274</w:t>
            </w:r>
          </w:p>
        </w:tc>
      </w:tr>
      <w:tr w:rsidR="00B238BA" w:rsidRPr="00A34859" w14:paraId="7A4F9819"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207B3FDE" w14:textId="77777777" w:rsidR="00B238BA" w:rsidRPr="00A34859" w:rsidRDefault="00B238BA" w:rsidP="002B3412">
            <w:pPr>
              <w:widowControl/>
              <w:rPr>
                <w:rFonts w:eastAsia="Times New Roman"/>
                <w:color w:val="000000"/>
              </w:rPr>
            </w:pPr>
            <w:r w:rsidRPr="00A34859">
              <w:rPr>
                <w:rFonts w:eastAsia="Times New Roman"/>
                <w:color w:val="000000"/>
              </w:rPr>
              <w:t>E75</w:t>
            </w:r>
          </w:p>
        </w:tc>
        <w:tc>
          <w:tcPr>
            <w:tcW w:w="941" w:type="dxa"/>
            <w:tcBorders>
              <w:top w:val="single" w:sz="4" w:space="0" w:color="8EA9DB"/>
              <w:left w:val="nil"/>
              <w:bottom w:val="single" w:sz="4" w:space="0" w:color="8EA9DB"/>
              <w:right w:val="nil"/>
            </w:tcBorders>
            <w:shd w:val="clear" w:color="D9E1F2" w:fill="D9E1F2"/>
            <w:noWrap/>
            <w:vAlign w:val="bottom"/>
            <w:hideMark/>
          </w:tcPr>
          <w:p w14:paraId="334DEEC2" w14:textId="77777777" w:rsidR="00B238BA" w:rsidRPr="00A34859" w:rsidRDefault="00B238BA" w:rsidP="002B3412">
            <w:pPr>
              <w:widowControl/>
              <w:jc w:val="right"/>
              <w:rPr>
                <w:rFonts w:eastAsia="Times New Roman"/>
                <w:color w:val="000000"/>
              </w:rPr>
            </w:pPr>
            <w:r w:rsidRPr="00A34859">
              <w:rPr>
                <w:rFonts w:eastAsia="Times New Roman"/>
                <w:color w:val="000000"/>
              </w:rPr>
              <w:t>78.4222</w:t>
            </w:r>
          </w:p>
        </w:tc>
        <w:tc>
          <w:tcPr>
            <w:tcW w:w="949" w:type="dxa"/>
            <w:tcBorders>
              <w:top w:val="single" w:sz="4" w:space="0" w:color="8EA9DB"/>
              <w:left w:val="nil"/>
              <w:bottom w:val="single" w:sz="4" w:space="0" w:color="8EA9DB"/>
              <w:right w:val="nil"/>
            </w:tcBorders>
            <w:shd w:val="clear" w:color="D9E1F2" w:fill="D9E1F2"/>
            <w:noWrap/>
            <w:vAlign w:val="bottom"/>
            <w:hideMark/>
          </w:tcPr>
          <w:p w14:paraId="4FCD4A6A" w14:textId="77777777" w:rsidR="00B238BA" w:rsidRPr="00A34859" w:rsidRDefault="00B238BA" w:rsidP="002B3412">
            <w:pPr>
              <w:widowControl/>
              <w:jc w:val="right"/>
              <w:rPr>
                <w:rFonts w:eastAsia="Times New Roman"/>
                <w:color w:val="000000"/>
              </w:rPr>
            </w:pPr>
            <w:r w:rsidRPr="00A34859">
              <w:rPr>
                <w:rFonts w:eastAsia="Times New Roman"/>
                <w:color w:val="000000"/>
              </w:rPr>
              <w:t>0.9031</w:t>
            </w:r>
          </w:p>
        </w:tc>
        <w:tc>
          <w:tcPr>
            <w:tcW w:w="941" w:type="dxa"/>
            <w:tcBorders>
              <w:top w:val="single" w:sz="4" w:space="0" w:color="8EA9DB"/>
              <w:left w:val="nil"/>
              <w:bottom w:val="single" w:sz="4" w:space="0" w:color="8EA9DB"/>
              <w:right w:val="nil"/>
            </w:tcBorders>
            <w:shd w:val="clear" w:color="D9E1F2" w:fill="D9E1F2"/>
            <w:noWrap/>
            <w:vAlign w:val="bottom"/>
            <w:hideMark/>
          </w:tcPr>
          <w:p w14:paraId="11AC985B" w14:textId="77777777" w:rsidR="00B238BA" w:rsidRPr="00A34859" w:rsidRDefault="00B238BA" w:rsidP="002B3412">
            <w:pPr>
              <w:widowControl/>
              <w:jc w:val="right"/>
              <w:rPr>
                <w:rFonts w:eastAsia="Times New Roman"/>
                <w:color w:val="000000"/>
              </w:rPr>
            </w:pPr>
            <w:r w:rsidRPr="00A34859">
              <w:rPr>
                <w:rFonts w:eastAsia="Times New Roman"/>
                <w:color w:val="000000"/>
              </w:rPr>
              <w:t>156.847</w:t>
            </w:r>
          </w:p>
        </w:tc>
        <w:tc>
          <w:tcPr>
            <w:tcW w:w="869" w:type="dxa"/>
            <w:tcBorders>
              <w:top w:val="single" w:sz="4" w:space="0" w:color="8EA9DB"/>
              <w:left w:val="nil"/>
              <w:bottom w:val="single" w:sz="4" w:space="0" w:color="8EA9DB"/>
              <w:right w:val="nil"/>
            </w:tcBorders>
            <w:shd w:val="clear" w:color="D9E1F2" w:fill="D9E1F2"/>
            <w:noWrap/>
            <w:vAlign w:val="bottom"/>
            <w:hideMark/>
          </w:tcPr>
          <w:p w14:paraId="255D985A" w14:textId="77777777" w:rsidR="00B238BA" w:rsidRPr="00A34859" w:rsidRDefault="00B238BA" w:rsidP="002B3412">
            <w:pPr>
              <w:widowControl/>
              <w:jc w:val="right"/>
              <w:rPr>
                <w:rFonts w:eastAsia="Times New Roman"/>
                <w:color w:val="000000"/>
              </w:rPr>
            </w:pPr>
            <w:r w:rsidRPr="00A34859">
              <w:rPr>
                <w:rFonts w:eastAsia="Times New Roman"/>
                <w:color w:val="000000"/>
              </w:rPr>
              <w:t>0.9095</w:t>
            </w:r>
          </w:p>
        </w:tc>
        <w:tc>
          <w:tcPr>
            <w:tcW w:w="967" w:type="dxa"/>
            <w:tcBorders>
              <w:top w:val="single" w:sz="4" w:space="0" w:color="8EA9DB"/>
              <w:left w:val="nil"/>
              <w:bottom w:val="single" w:sz="4" w:space="0" w:color="8EA9DB"/>
              <w:right w:val="nil"/>
            </w:tcBorders>
            <w:shd w:val="clear" w:color="D9E1F2" w:fill="D9E1F2"/>
            <w:noWrap/>
            <w:vAlign w:val="bottom"/>
            <w:hideMark/>
          </w:tcPr>
          <w:p w14:paraId="12AA7E81" w14:textId="77777777" w:rsidR="00B238BA" w:rsidRPr="00A34859" w:rsidRDefault="00B238BA" w:rsidP="002B3412">
            <w:pPr>
              <w:widowControl/>
              <w:jc w:val="right"/>
              <w:rPr>
                <w:rFonts w:eastAsia="Times New Roman"/>
                <w:color w:val="000000"/>
              </w:rPr>
            </w:pPr>
            <w:r w:rsidRPr="00A34859">
              <w:rPr>
                <w:rFonts w:eastAsia="Times New Roman"/>
                <w:color w:val="000000"/>
              </w:rPr>
              <w:t>18.491</w:t>
            </w:r>
          </w:p>
        </w:tc>
        <w:tc>
          <w:tcPr>
            <w:tcW w:w="802" w:type="dxa"/>
            <w:tcBorders>
              <w:top w:val="single" w:sz="4" w:space="0" w:color="8EA9DB"/>
              <w:left w:val="nil"/>
              <w:bottom w:val="single" w:sz="4" w:space="0" w:color="8EA9DB"/>
              <w:right w:val="nil"/>
            </w:tcBorders>
            <w:shd w:val="clear" w:color="D9E1F2" w:fill="D9E1F2"/>
            <w:noWrap/>
            <w:vAlign w:val="bottom"/>
            <w:hideMark/>
          </w:tcPr>
          <w:p w14:paraId="31C3CB1E" w14:textId="77777777" w:rsidR="00B238BA" w:rsidRPr="00A34859" w:rsidRDefault="00B238BA" w:rsidP="002B3412">
            <w:pPr>
              <w:widowControl/>
              <w:jc w:val="right"/>
              <w:rPr>
                <w:rFonts w:eastAsia="Times New Roman"/>
                <w:color w:val="000000"/>
              </w:rPr>
            </w:pPr>
            <w:r w:rsidRPr="00A34859">
              <w:rPr>
                <w:rFonts w:eastAsia="Times New Roman"/>
                <w:color w:val="000000"/>
              </w:rPr>
              <w:t>0.8</w:t>
            </w:r>
          </w:p>
        </w:tc>
        <w:tc>
          <w:tcPr>
            <w:tcW w:w="967" w:type="dxa"/>
            <w:tcBorders>
              <w:top w:val="single" w:sz="4" w:space="0" w:color="8EA9DB"/>
              <w:left w:val="nil"/>
              <w:bottom w:val="single" w:sz="4" w:space="0" w:color="8EA9DB"/>
              <w:right w:val="nil"/>
            </w:tcBorders>
            <w:shd w:val="clear" w:color="D9E1F2" w:fill="D9E1F2"/>
            <w:noWrap/>
            <w:vAlign w:val="bottom"/>
            <w:hideMark/>
          </w:tcPr>
          <w:p w14:paraId="3F5416D7" w14:textId="77777777" w:rsidR="00B238BA" w:rsidRPr="00A34859" w:rsidRDefault="00B238BA" w:rsidP="002B3412">
            <w:pPr>
              <w:widowControl/>
              <w:jc w:val="right"/>
              <w:rPr>
                <w:rFonts w:eastAsia="Times New Roman"/>
                <w:color w:val="000000"/>
              </w:rPr>
            </w:pPr>
            <w:r w:rsidRPr="00A34859">
              <w:rPr>
                <w:rFonts w:eastAsia="Times New Roman"/>
                <w:color w:val="000000"/>
              </w:rPr>
              <w:t>2.176</w:t>
            </w:r>
          </w:p>
        </w:tc>
        <w:tc>
          <w:tcPr>
            <w:tcW w:w="1639" w:type="dxa"/>
            <w:tcBorders>
              <w:top w:val="single" w:sz="4" w:space="0" w:color="8EA9DB"/>
              <w:left w:val="nil"/>
              <w:bottom w:val="single" w:sz="4" w:space="0" w:color="8EA9DB"/>
              <w:right w:val="nil"/>
            </w:tcBorders>
            <w:shd w:val="clear" w:color="D9E1F2" w:fill="D9E1F2"/>
            <w:noWrap/>
            <w:vAlign w:val="bottom"/>
            <w:hideMark/>
          </w:tcPr>
          <w:p w14:paraId="17FD00E3" w14:textId="77777777" w:rsidR="00B238BA" w:rsidRPr="00A34859" w:rsidRDefault="00B238BA" w:rsidP="002B3412">
            <w:pPr>
              <w:widowControl/>
              <w:jc w:val="center"/>
              <w:rPr>
                <w:rFonts w:eastAsia="Times New Roman"/>
                <w:color w:val="000000"/>
              </w:rPr>
            </w:pPr>
            <w:r w:rsidRPr="00A34859">
              <w:rPr>
                <w:rFonts w:eastAsia="Times New Roman"/>
                <w:color w:val="000000"/>
              </w:rPr>
              <w:t>0.9954</w:t>
            </w:r>
          </w:p>
        </w:tc>
        <w:tc>
          <w:tcPr>
            <w:tcW w:w="222" w:type="dxa"/>
            <w:tcBorders>
              <w:top w:val="single" w:sz="4" w:space="0" w:color="8EA9DB"/>
              <w:left w:val="nil"/>
              <w:bottom w:val="single" w:sz="4" w:space="0" w:color="8EA9DB"/>
              <w:right w:val="nil"/>
            </w:tcBorders>
            <w:shd w:val="clear" w:color="D9E1F2" w:fill="D9E1F2"/>
            <w:noWrap/>
            <w:vAlign w:val="bottom"/>
            <w:hideMark/>
          </w:tcPr>
          <w:p w14:paraId="6017C294"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0A9097DD" w14:textId="77777777" w:rsidR="00B238BA" w:rsidRPr="00A34859" w:rsidRDefault="00B238BA" w:rsidP="002B3412">
            <w:pPr>
              <w:widowControl/>
              <w:jc w:val="right"/>
              <w:rPr>
                <w:rFonts w:eastAsia="Times New Roman"/>
                <w:color w:val="000000"/>
              </w:rPr>
            </w:pPr>
            <w:r w:rsidRPr="00A34859">
              <w:rPr>
                <w:rFonts w:eastAsia="Times New Roman"/>
                <w:color w:val="000000"/>
              </w:rPr>
              <w:t>3.6082868</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681EA292" w14:textId="77777777" w:rsidR="00B238BA" w:rsidRPr="00A34859" w:rsidRDefault="00B238BA" w:rsidP="002B3412">
            <w:pPr>
              <w:widowControl/>
              <w:jc w:val="right"/>
              <w:rPr>
                <w:rFonts w:eastAsia="Times New Roman"/>
                <w:color w:val="000000"/>
              </w:rPr>
            </w:pPr>
            <w:r w:rsidRPr="00A34859">
              <w:rPr>
                <w:rFonts w:eastAsia="Times New Roman"/>
                <w:color w:val="000000"/>
              </w:rPr>
              <w:t>2.808013343</w:t>
            </w:r>
          </w:p>
        </w:tc>
      </w:tr>
      <w:tr w:rsidR="00B238BA" w:rsidRPr="00A34859" w14:paraId="48AD577E"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5A8AE7D9" w14:textId="77777777" w:rsidR="00B238BA" w:rsidRPr="00A34859" w:rsidRDefault="00B238BA" w:rsidP="002B3412">
            <w:pPr>
              <w:widowControl/>
              <w:rPr>
                <w:rFonts w:eastAsia="Times New Roman"/>
                <w:color w:val="000000"/>
              </w:rPr>
            </w:pPr>
            <w:r w:rsidRPr="00A34859">
              <w:rPr>
                <w:rFonts w:eastAsia="Times New Roman"/>
                <w:color w:val="000000"/>
              </w:rPr>
              <w:t>E80</w:t>
            </w:r>
          </w:p>
        </w:tc>
        <w:tc>
          <w:tcPr>
            <w:tcW w:w="941" w:type="dxa"/>
            <w:tcBorders>
              <w:top w:val="single" w:sz="4" w:space="0" w:color="8EA9DB"/>
              <w:left w:val="nil"/>
              <w:bottom w:val="single" w:sz="4" w:space="0" w:color="8EA9DB"/>
              <w:right w:val="nil"/>
            </w:tcBorders>
            <w:shd w:val="clear" w:color="auto" w:fill="auto"/>
            <w:noWrap/>
            <w:vAlign w:val="bottom"/>
            <w:hideMark/>
          </w:tcPr>
          <w:p w14:paraId="1DED57E9" w14:textId="77777777" w:rsidR="00B238BA" w:rsidRPr="00A34859" w:rsidRDefault="00B238BA" w:rsidP="002B3412">
            <w:pPr>
              <w:widowControl/>
              <w:jc w:val="right"/>
              <w:rPr>
                <w:rFonts w:eastAsia="Times New Roman"/>
                <w:color w:val="000000"/>
              </w:rPr>
            </w:pPr>
            <w:r w:rsidRPr="00A34859">
              <w:rPr>
                <w:rFonts w:eastAsia="Times New Roman"/>
                <w:color w:val="000000"/>
              </w:rPr>
              <w:t>79.0427</w:t>
            </w:r>
          </w:p>
        </w:tc>
        <w:tc>
          <w:tcPr>
            <w:tcW w:w="949" w:type="dxa"/>
            <w:tcBorders>
              <w:top w:val="single" w:sz="4" w:space="0" w:color="8EA9DB"/>
              <w:left w:val="nil"/>
              <w:bottom w:val="single" w:sz="4" w:space="0" w:color="8EA9DB"/>
              <w:right w:val="nil"/>
            </w:tcBorders>
            <w:shd w:val="clear" w:color="auto" w:fill="auto"/>
            <w:noWrap/>
            <w:vAlign w:val="bottom"/>
            <w:hideMark/>
          </w:tcPr>
          <w:p w14:paraId="35524496" w14:textId="77777777" w:rsidR="00B238BA" w:rsidRPr="00A34859" w:rsidRDefault="00B238BA" w:rsidP="002B3412">
            <w:pPr>
              <w:widowControl/>
              <w:jc w:val="right"/>
              <w:rPr>
                <w:rFonts w:eastAsia="Times New Roman"/>
                <w:color w:val="000000"/>
              </w:rPr>
            </w:pPr>
            <w:r w:rsidRPr="00A34859">
              <w:rPr>
                <w:rFonts w:eastAsia="Times New Roman"/>
                <w:color w:val="000000"/>
              </w:rPr>
              <w:t>0.9102</w:t>
            </w:r>
          </w:p>
        </w:tc>
        <w:tc>
          <w:tcPr>
            <w:tcW w:w="941" w:type="dxa"/>
            <w:tcBorders>
              <w:top w:val="single" w:sz="4" w:space="0" w:color="8EA9DB"/>
              <w:left w:val="nil"/>
              <w:bottom w:val="single" w:sz="4" w:space="0" w:color="8EA9DB"/>
              <w:right w:val="nil"/>
            </w:tcBorders>
            <w:shd w:val="clear" w:color="auto" w:fill="auto"/>
            <w:noWrap/>
            <w:vAlign w:val="bottom"/>
            <w:hideMark/>
          </w:tcPr>
          <w:p w14:paraId="301DF826" w14:textId="77777777" w:rsidR="00B238BA" w:rsidRPr="00A34859" w:rsidRDefault="00B238BA" w:rsidP="002B3412">
            <w:pPr>
              <w:widowControl/>
              <w:jc w:val="right"/>
              <w:rPr>
                <w:rFonts w:eastAsia="Times New Roman"/>
                <w:color w:val="000000"/>
              </w:rPr>
            </w:pPr>
            <w:r w:rsidRPr="00A34859">
              <w:rPr>
                <w:rFonts w:eastAsia="Times New Roman"/>
                <w:color w:val="000000"/>
              </w:rPr>
              <w:t>158.062</w:t>
            </w:r>
          </w:p>
        </w:tc>
        <w:tc>
          <w:tcPr>
            <w:tcW w:w="869" w:type="dxa"/>
            <w:tcBorders>
              <w:top w:val="single" w:sz="4" w:space="0" w:color="8EA9DB"/>
              <w:left w:val="nil"/>
              <w:bottom w:val="single" w:sz="4" w:space="0" w:color="8EA9DB"/>
              <w:right w:val="nil"/>
            </w:tcBorders>
            <w:shd w:val="clear" w:color="auto" w:fill="auto"/>
            <w:noWrap/>
            <w:vAlign w:val="bottom"/>
            <w:hideMark/>
          </w:tcPr>
          <w:p w14:paraId="08C5927D" w14:textId="77777777" w:rsidR="00B238BA" w:rsidRPr="00A34859" w:rsidRDefault="00B238BA" w:rsidP="002B3412">
            <w:pPr>
              <w:widowControl/>
              <w:jc w:val="right"/>
              <w:rPr>
                <w:rFonts w:eastAsia="Times New Roman"/>
                <w:color w:val="000000"/>
              </w:rPr>
            </w:pPr>
            <w:r w:rsidRPr="00A34859">
              <w:rPr>
                <w:rFonts w:eastAsia="Times New Roman"/>
                <w:color w:val="000000"/>
              </w:rPr>
              <w:t>0.9165</w:t>
            </w:r>
          </w:p>
        </w:tc>
        <w:tc>
          <w:tcPr>
            <w:tcW w:w="967" w:type="dxa"/>
            <w:tcBorders>
              <w:top w:val="single" w:sz="4" w:space="0" w:color="8EA9DB"/>
              <w:left w:val="nil"/>
              <w:bottom w:val="single" w:sz="4" w:space="0" w:color="8EA9DB"/>
              <w:right w:val="nil"/>
            </w:tcBorders>
            <w:shd w:val="clear" w:color="auto" w:fill="auto"/>
            <w:noWrap/>
            <w:vAlign w:val="bottom"/>
            <w:hideMark/>
          </w:tcPr>
          <w:p w14:paraId="1E91803B" w14:textId="77777777" w:rsidR="00B238BA" w:rsidRPr="00A34859" w:rsidRDefault="00B238BA" w:rsidP="002B3412">
            <w:pPr>
              <w:widowControl/>
              <w:jc w:val="right"/>
              <w:rPr>
                <w:rFonts w:eastAsia="Times New Roman"/>
                <w:color w:val="000000"/>
              </w:rPr>
            </w:pPr>
            <w:r w:rsidRPr="00A34859">
              <w:rPr>
                <w:rFonts w:eastAsia="Times New Roman"/>
                <w:color w:val="000000"/>
              </w:rPr>
              <w:t>19.148</w:t>
            </w:r>
          </w:p>
        </w:tc>
        <w:tc>
          <w:tcPr>
            <w:tcW w:w="802" w:type="dxa"/>
            <w:tcBorders>
              <w:top w:val="single" w:sz="4" w:space="0" w:color="8EA9DB"/>
              <w:left w:val="nil"/>
              <w:bottom w:val="single" w:sz="4" w:space="0" w:color="8EA9DB"/>
              <w:right w:val="nil"/>
            </w:tcBorders>
            <w:shd w:val="clear" w:color="auto" w:fill="auto"/>
            <w:noWrap/>
            <w:vAlign w:val="bottom"/>
            <w:hideMark/>
          </w:tcPr>
          <w:p w14:paraId="4EF12176" w14:textId="77777777" w:rsidR="00B238BA" w:rsidRPr="00A34859" w:rsidRDefault="00B238BA" w:rsidP="002B3412">
            <w:pPr>
              <w:widowControl/>
              <w:jc w:val="right"/>
              <w:rPr>
                <w:rFonts w:eastAsia="Times New Roman"/>
                <w:color w:val="000000"/>
              </w:rPr>
            </w:pPr>
            <w:r w:rsidRPr="00A34859">
              <w:rPr>
                <w:rFonts w:eastAsia="Times New Roman"/>
                <w:color w:val="000000"/>
              </w:rPr>
              <w:t>0.773</w:t>
            </w:r>
          </w:p>
        </w:tc>
        <w:tc>
          <w:tcPr>
            <w:tcW w:w="967" w:type="dxa"/>
            <w:tcBorders>
              <w:top w:val="single" w:sz="4" w:space="0" w:color="8EA9DB"/>
              <w:left w:val="nil"/>
              <w:bottom w:val="single" w:sz="4" w:space="0" w:color="8EA9DB"/>
              <w:right w:val="nil"/>
            </w:tcBorders>
            <w:shd w:val="clear" w:color="auto" w:fill="auto"/>
            <w:noWrap/>
            <w:vAlign w:val="bottom"/>
            <w:hideMark/>
          </w:tcPr>
          <w:p w14:paraId="139D9764" w14:textId="77777777" w:rsidR="00B238BA" w:rsidRPr="00A34859" w:rsidRDefault="00B238BA" w:rsidP="002B3412">
            <w:pPr>
              <w:widowControl/>
              <w:jc w:val="right"/>
              <w:rPr>
                <w:rFonts w:eastAsia="Times New Roman"/>
                <w:color w:val="000000"/>
              </w:rPr>
            </w:pPr>
            <w:r w:rsidRPr="00A34859">
              <w:rPr>
                <w:rFonts w:eastAsia="Times New Roman"/>
                <w:color w:val="000000"/>
              </w:rPr>
              <w:t>2.193</w:t>
            </w:r>
          </w:p>
        </w:tc>
        <w:tc>
          <w:tcPr>
            <w:tcW w:w="1639" w:type="dxa"/>
            <w:tcBorders>
              <w:top w:val="single" w:sz="4" w:space="0" w:color="8EA9DB"/>
              <w:left w:val="nil"/>
              <w:bottom w:val="single" w:sz="4" w:space="0" w:color="8EA9DB"/>
              <w:right w:val="nil"/>
            </w:tcBorders>
            <w:shd w:val="clear" w:color="auto" w:fill="auto"/>
            <w:noWrap/>
            <w:vAlign w:val="bottom"/>
            <w:hideMark/>
          </w:tcPr>
          <w:p w14:paraId="1FC5A3E8" w14:textId="77777777" w:rsidR="00B238BA" w:rsidRPr="00A34859" w:rsidRDefault="00B238BA" w:rsidP="002B3412">
            <w:pPr>
              <w:widowControl/>
              <w:jc w:val="center"/>
              <w:rPr>
                <w:rFonts w:eastAsia="Times New Roman"/>
                <w:color w:val="000000"/>
              </w:rPr>
            </w:pPr>
            <w:r w:rsidRPr="00A34859">
              <w:rPr>
                <w:rFonts w:eastAsia="Times New Roman"/>
                <w:color w:val="000000"/>
              </w:rPr>
              <w:t>0.9874</w:t>
            </w:r>
          </w:p>
        </w:tc>
        <w:tc>
          <w:tcPr>
            <w:tcW w:w="222" w:type="dxa"/>
            <w:tcBorders>
              <w:top w:val="single" w:sz="4" w:space="0" w:color="8EA9DB"/>
              <w:left w:val="nil"/>
              <w:bottom w:val="single" w:sz="4" w:space="0" w:color="8EA9DB"/>
              <w:right w:val="nil"/>
            </w:tcBorders>
            <w:shd w:val="clear" w:color="auto" w:fill="auto"/>
            <w:noWrap/>
            <w:vAlign w:val="bottom"/>
            <w:hideMark/>
          </w:tcPr>
          <w:p w14:paraId="7C2DC72E"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033F2FFE" w14:textId="77777777" w:rsidR="00B238BA" w:rsidRPr="00A34859" w:rsidRDefault="00B238BA" w:rsidP="002B3412">
            <w:pPr>
              <w:widowControl/>
              <w:jc w:val="right"/>
              <w:rPr>
                <w:rFonts w:eastAsia="Times New Roman"/>
                <w:color w:val="000000"/>
              </w:rPr>
            </w:pPr>
            <w:r w:rsidRPr="00A34859">
              <w:rPr>
                <w:rFonts w:eastAsia="Times New Roman"/>
                <w:color w:val="000000"/>
              </w:rPr>
              <w:t>3.5870166</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2A20D58D" w14:textId="77777777" w:rsidR="00B238BA" w:rsidRPr="00A34859" w:rsidRDefault="00B238BA" w:rsidP="002B3412">
            <w:pPr>
              <w:widowControl/>
              <w:jc w:val="right"/>
              <w:rPr>
                <w:rFonts w:eastAsia="Times New Roman"/>
                <w:color w:val="000000"/>
              </w:rPr>
            </w:pPr>
            <w:r w:rsidRPr="00A34859">
              <w:rPr>
                <w:rFonts w:eastAsia="Times New Roman"/>
                <w:color w:val="000000"/>
              </w:rPr>
              <w:t>2.814212371</w:t>
            </w:r>
          </w:p>
        </w:tc>
      </w:tr>
      <w:tr w:rsidR="00B238BA" w:rsidRPr="00A34859" w14:paraId="687A4E08"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3D026260" w14:textId="77777777" w:rsidR="00B238BA" w:rsidRPr="00A34859" w:rsidRDefault="00B238BA" w:rsidP="002B3412">
            <w:pPr>
              <w:widowControl/>
              <w:rPr>
                <w:rFonts w:eastAsia="Times New Roman"/>
                <w:color w:val="000000"/>
              </w:rPr>
            </w:pPr>
            <w:r w:rsidRPr="00A34859">
              <w:rPr>
                <w:rFonts w:eastAsia="Times New Roman"/>
                <w:color w:val="000000"/>
              </w:rPr>
              <w:t>E85</w:t>
            </w:r>
          </w:p>
        </w:tc>
        <w:tc>
          <w:tcPr>
            <w:tcW w:w="941" w:type="dxa"/>
            <w:tcBorders>
              <w:top w:val="single" w:sz="4" w:space="0" w:color="8EA9DB"/>
              <w:left w:val="nil"/>
              <w:bottom w:val="single" w:sz="4" w:space="0" w:color="8EA9DB"/>
              <w:right w:val="nil"/>
            </w:tcBorders>
            <w:shd w:val="clear" w:color="D9E1F2" w:fill="D9E1F2"/>
            <w:noWrap/>
            <w:vAlign w:val="bottom"/>
            <w:hideMark/>
          </w:tcPr>
          <w:p w14:paraId="1F84E268" w14:textId="77777777" w:rsidR="00B238BA" w:rsidRPr="00A34859" w:rsidRDefault="00B238BA" w:rsidP="002B3412">
            <w:pPr>
              <w:widowControl/>
              <w:jc w:val="right"/>
              <w:rPr>
                <w:rFonts w:eastAsia="Times New Roman"/>
                <w:color w:val="000000"/>
              </w:rPr>
            </w:pPr>
            <w:r w:rsidRPr="00A34859">
              <w:rPr>
                <w:rFonts w:eastAsia="Times New Roman"/>
                <w:color w:val="000000"/>
              </w:rPr>
              <w:t>80.1757</w:t>
            </w:r>
          </w:p>
        </w:tc>
        <w:tc>
          <w:tcPr>
            <w:tcW w:w="949" w:type="dxa"/>
            <w:tcBorders>
              <w:top w:val="single" w:sz="4" w:space="0" w:color="8EA9DB"/>
              <w:left w:val="nil"/>
              <w:bottom w:val="single" w:sz="4" w:space="0" w:color="8EA9DB"/>
              <w:right w:val="nil"/>
            </w:tcBorders>
            <w:shd w:val="clear" w:color="D9E1F2" w:fill="D9E1F2"/>
            <w:noWrap/>
            <w:vAlign w:val="bottom"/>
            <w:hideMark/>
          </w:tcPr>
          <w:p w14:paraId="47EE67FA" w14:textId="77777777" w:rsidR="00B238BA" w:rsidRPr="00A34859" w:rsidRDefault="00B238BA" w:rsidP="002B3412">
            <w:pPr>
              <w:widowControl/>
              <w:jc w:val="right"/>
              <w:rPr>
                <w:rFonts w:eastAsia="Times New Roman"/>
                <w:color w:val="000000"/>
              </w:rPr>
            </w:pPr>
            <w:r w:rsidRPr="00A34859">
              <w:rPr>
                <w:rFonts w:eastAsia="Times New Roman"/>
                <w:color w:val="000000"/>
              </w:rPr>
              <w:t>0.9233</w:t>
            </w:r>
          </w:p>
        </w:tc>
        <w:tc>
          <w:tcPr>
            <w:tcW w:w="941" w:type="dxa"/>
            <w:tcBorders>
              <w:top w:val="single" w:sz="4" w:space="0" w:color="8EA9DB"/>
              <w:left w:val="nil"/>
              <w:bottom w:val="single" w:sz="4" w:space="0" w:color="8EA9DB"/>
              <w:right w:val="nil"/>
            </w:tcBorders>
            <w:shd w:val="clear" w:color="D9E1F2" w:fill="D9E1F2"/>
            <w:noWrap/>
            <w:vAlign w:val="bottom"/>
            <w:hideMark/>
          </w:tcPr>
          <w:p w14:paraId="2017C481" w14:textId="77777777" w:rsidR="00B238BA" w:rsidRPr="00A34859" w:rsidRDefault="00B238BA" w:rsidP="002B3412">
            <w:pPr>
              <w:widowControl/>
              <w:jc w:val="right"/>
              <w:rPr>
                <w:rFonts w:eastAsia="Times New Roman"/>
                <w:color w:val="000000"/>
              </w:rPr>
            </w:pPr>
            <w:r w:rsidRPr="00A34859">
              <w:rPr>
                <w:rFonts w:eastAsia="Times New Roman"/>
                <w:color w:val="000000"/>
              </w:rPr>
              <w:t>159.841</w:t>
            </w:r>
          </w:p>
        </w:tc>
        <w:tc>
          <w:tcPr>
            <w:tcW w:w="869" w:type="dxa"/>
            <w:tcBorders>
              <w:top w:val="single" w:sz="4" w:space="0" w:color="8EA9DB"/>
              <w:left w:val="nil"/>
              <w:bottom w:val="single" w:sz="4" w:space="0" w:color="8EA9DB"/>
              <w:right w:val="nil"/>
            </w:tcBorders>
            <w:shd w:val="clear" w:color="D9E1F2" w:fill="D9E1F2"/>
            <w:noWrap/>
            <w:vAlign w:val="bottom"/>
            <w:hideMark/>
          </w:tcPr>
          <w:p w14:paraId="4ADA44CE" w14:textId="77777777" w:rsidR="00B238BA" w:rsidRPr="00A34859" w:rsidRDefault="00B238BA" w:rsidP="002B3412">
            <w:pPr>
              <w:widowControl/>
              <w:jc w:val="right"/>
              <w:rPr>
                <w:rFonts w:eastAsia="Times New Roman"/>
                <w:color w:val="000000"/>
              </w:rPr>
            </w:pPr>
            <w:r w:rsidRPr="00A34859">
              <w:rPr>
                <w:rFonts w:eastAsia="Times New Roman"/>
                <w:color w:val="000000"/>
              </w:rPr>
              <w:t>0.9268</w:t>
            </w:r>
          </w:p>
        </w:tc>
        <w:tc>
          <w:tcPr>
            <w:tcW w:w="967" w:type="dxa"/>
            <w:tcBorders>
              <w:top w:val="single" w:sz="4" w:space="0" w:color="8EA9DB"/>
              <w:left w:val="nil"/>
              <w:bottom w:val="single" w:sz="4" w:space="0" w:color="8EA9DB"/>
              <w:right w:val="nil"/>
            </w:tcBorders>
            <w:shd w:val="clear" w:color="D9E1F2" w:fill="D9E1F2"/>
            <w:noWrap/>
            <w:vAlign w:val="bottom"/>
            <w:hideMark/>
          </w:tcPr>
          <w:p w14:paraId="328E78AA" w14:textId="77777777" w:rsidR="00B238BA" w:rsidRPr="00A34859" w:rsidRDefault="00B238BA" w:rsidP="002B3412">
            <w:pPr>
              <w:widowControl/>
              <w:jc w:val="right"/>
              <w:rPr>
                <w:rFonts w:eastAsia="Times New Roman"/>
                <w:color w:val="000000"/>
              </w:rPr>
            </w:pPr>
            <w:r w:rsidRPr="00A34859">
              <w:rPr>
                <w:rFonts w:eastAsia="Times New Roman"/>
                <w:color w:val="000000"/>
              </w:rPr>
              <w:t>19.938</w:t>
            </w:r>
          </w:p>
        </w:tc>
        <w:tc>
          <w:tcPr>
            <w:tcW w:w="802" w:type="dxa"/>
            <w:tcBorders>
              <w:top w:val="single" w:sz="4" w:space="0" w:color="8EA9DB"/>
              <w:left w:val="nil"/>
              <w:bottom w:val="single" w:sz="4" w:space="0" w:color="8EA9DB"/>
              <w:right w:val="nil"/>
            </w:tcBorders>
            <w:shd w:val="clear" w:color="D9E1F2" w:fill="D9E1F2"/>
            <w:noWrap/>
            <w:vAlign w:val="bottom"/>
            <w:hideMark/>
          </w:tcPr>
          <w:p w14:paraId="1EB7E5D4" w14:textId="77777777" w:rsidR="00B238BA" w:rsidRPr="00A34859" w:rsidRDefault="00B238BA" w:rsidP="002B3412">
            <w:pPr>
              <w:widowControl/>
              <w:jc w:val="right"/>
              <w:rPr>
                <w:rFonts w:eastAsia="Times New Roman"/>
                <w:color w:val="000000"/>
              </w:rPr>
            </w:pPr>
            <w:r w:rsidRPr="00A34859">
              <w:rPr>
                <w:rFonts w:eastAsia="Times New Roman"/>
                <w:color w:val="000000"/>
              </w:rPr>
              <w:t>0.742</w:t>
            </w:r>
          </w:p>
        </w:tc>
        <w:tc>
          <w:tcPr>
            <w:tcW w:w="967" w:type="dxa"/>
            <w:tcBorders>
              <w:top w:val="single" w:sz="4" w:space="0" w:color="8EA9DB"/>
              <w:left w:val="nil"/>
              <w:bottom w:val="single" w:sz="4" w:space="0" w:color="8EA9DB"/>
              <w:right w:val="nil"/>
            </w:tcBorders>
            <w:shd w:val="clear" w:color="D9E1F2" w:fill="D9E1F2"/>
            <w:noWrap/>
            <w:vAlign w:val="bottom"/>
            <w:hideMark/>
          </w:tcPr>
          <w:p w14:paraId="0FF8C837" w14:textId="77777777" w:rsidR="00B238BA" w:rsidRPr="00A34859" w:rsidRDefault="00B238BA" w:rsidP="002B3412">
            <w:pPr>
              <w:widowControl/>
              <w:jc w:val="right"/>
              <w:rPr>
                <w:rFonts w:eastAsia="Times New Roman"/>
                <w:color w:val="000000"/>
              </w:rPr>
            </w:pPr>
            <w:r w:rsidRPr="00A34859">
              <w:rPr>
                <w:rFonts w:eastAsia="Times New Roman"/>
                <w:color w:val="000000"/>
              </w:rPr>
              <w:t>2.221</w:t>
            </w:r>
          </w:p>
        </w:tc>
        <w:tc>
          <w:tcPr>
            <w:tcW w:w="1639" w:type="dxa"/>
            <w:tcBorders>
              <w:top w:val="single" w:sz="4" w:space="0" w:color="8EA9DB"/>
              <w:left w:val="nil"/>
              <w:bottom w:val="single" w:sz="4" w:space="0" w:color="8EA9DB"/>
              <w:right w:val="nil"/>
            </w:tcBorders>
            <w:shd w:val="clear" w:color="D9E1F2" w:fill="D9E1F2"/>
            <w:noWrap/>
            <w:vAlign w:val="bottom"/>
            <w:hideMark/>
          </w:tcPr>
          <w:p w14:paraId="5625A36C" w14:textId="77777777" w:rsidR="00B238BA" w:rsidRPr="00A34859" w:rsidRDefault="00B238BA" w:rsidP="002B3412">
            <w:pPr>
              <w:widowControl/>
              <w:jc w:val="center"/>
              <w:rPr>
                <w:rFonts w:eastAsia="Times New Roman"/>
                <w:color w:val="000000"/>
              </w:rPr>
            </w:pPr>
            <w:r w:rsidRPr="00A34859">
              <w:rPr>
                <w:rFonts w:eastAsia="Times New Roman"/>
                <w:color w:val="000000"/>
              </w:rPr>
              <w:t>0.9751</w:t>
            </w:r>
          </w:p>
        </w:tc>
        <w:tc>
          <w:tcPr>
            <w:tcW w:w="222" w:type="dxa"/>
            <w:tcBorders>
              <w:top w:val="single" w:sz="4" w:space="0" w:color="8EA9DB"/>
              <w:left w:val="nil"/>
              <w:bottom w:val="single" w:sz="4" w:space="0" w:color="8EA9DB"/>
              <w:right w:val="nil"/>
            </w:tcBorders>
            <w:shd w:val="clear" w:color="D9E1F2" w:fill="D9E1F2"/>
            <w:noWrap/>
            <w:vAlign w:val="bottom"/>
            <w:hideMark/>
          </w:tcPr>
          <w:p w14:paraId="7CFB3DF9"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4D856E32" w14:textId="77777777" w:rsidR="00B238BA" w:rsidRPr="00A34859" w:rsidRDefault="00B238BA" w:rsidP="002B3412">
            <w:pPr>
              <w:widowControl/>
              <w:jc w:val="right"/>
              <w:rPr>
                <w:rFonts w:eastAsia="Times New Roman"/>
                <w:color w:val="000000"/>
              </w:rPr>
            </w:pPr>
            <w:r w:rsidRPr="00A34859">
              <w:rPr>
                <w:rFonts w:eastAsia="Times New Roman"/>
                <w:color w:val="000000"/>
              </w:rPr>
              <w:t>3.5674046</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12E14E02" w14:textId="77777777" w:rsidR="00B238BA" w:rsidRPr="00A34859" w:rsidRDefault="00B238BA" w:rsidP="002B3412">
            <w:pPr>
              <w:widowControl/>
              <w:jc w:val="right"/>
              <w:rPr>
                <w:rFonts w:eastAsia="Times New Roman"/>
                <w:color w:val="000000"/>
              </w:rPr>
            </w:pPr>
            <w:r w:rsidRPr="00A34859">
              <w:rPr>
                <w:rFonts w:eastAsia="Times New Roman"/>
                <w:color w:val="000000"/>
              </w:rPr>
              <w:t>2.82521317</w:t>
            </w:r>
          </w:p>
        </w:tc>
      </w:tr>
      <w:tr w:rsidR="00B238BA" w:rsidRPr="00A34859" w14:paraId="54742859"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371088A9" w14:textId="77777777" w:rsidR="00B238BA" w:rsidRPr="00A34859" w:rsidRDefault="00B238BA" w:rsidP="002B3412">
            <w:pPr>
              <w:widowControl/>
              <w:rPr>
                <w:rFonts w:eastAsia="Times New Roman"/>
                <w:color w:val="000000"/>
              </w:rPr>
            </w:pPr>
            <w:r w:rsidRPr="00A34859">
              <w:rPr>
                <w:rFonts w:eastAsia="Times New Roman"/>
                <w:color w:val="000000"/>
              </w:rPr>
              <w:t>E90</w:t>
            </w:r>
          </w:p>
        </w:tc>
        <w:tc>
          <w:tcPr>
            <w:tcW w:w="941" w:type="dxa"/>
            <w:tcBorders>
              <w:top w:val="single" w:sz="4" w:space="0" w:color="8EA9DB"/>
              <w:left w:val="nil"/>
              <w:bottom w:val="single" w:sz="4" w:space="0" w:color="8EA9DB"/>
              <w:right w:val="nil"/>
            </w:tcBorders>
            <w:shd w:val="clear" w:color="auto" w:fill="auto"/>
            <w:noWrap/>
            <w:vAlign w:val="bottom"/>
            <w:hideMark/>
          </w:tcPr>
          <w:p w14:paraId="1057899F" w14:textId="77777777" w:rsidR="00B238BA" w:rsidRPr="00A34859" w:rsidRDefault="00B238BA" w:rsidP="002B3412">
            <w:pPr>
              <w:widowControl/>
              <w:jc w:val="right"/>
              <w:rPr>
                <w:rFonts w:eastAsia="Times New Roman"/>
                <w:color w:val="000000"/>
              </w:rPr>
            </w:pPr>
            <w:r w:rsidRPr="00A34859">
              <w:rPr>
                <w:rFonts w:eastAsia="Times New Roman"/>
                <w:color w:val="000000"/>
              </w:rPr>
              <w:t>81.5431</w:t>
            </w:r>
          </w:p>
        </w:tc>
        <w:tc>
          <w:tcPr>
            <w:tcW w:w="949" w:type="dxa"/>
            <w:tcBorders>
              <w:top w:val="single" w:sz="4" w:space="0" w:color="8EA9DB"/>
              <w:left w:val="nil"/>
              <w:bottom w:val="single" w:sz="4" w:space="0" w:color="8EA9DB"/>
              <w:right w:val="nil"/>
            </w:tcBorders>
            <w:shd w:val="clear" w:color="auto" w:fill="auto"/>
            <w:noWrap/>
            <w:vAlign w:val="bottom"/>
            <w:hideMark/>
          </w:tcPr>
          <w:p w14:paraId="09476485" w14:textId="77777777" w:rsidR="00B238BA" w:rsidRPr="00A34859" w:rsidRDefault="00B238BA" w:rsidP="002B3412">
            <w:pPr>
              <w:widowControl/>
              <w:jc w:val="right"/>
              <w:rPr>
                <w:rFonts w:eastAsia="Times New Roman"/>
                <w:color w:val="000000"/>
              </w:rPr>
            </w:pPr>
            <w:r w:rsidRPr="00A34859">
              <w:rPr>
                <w:rFonts w:eastAsia="Times New Roman"/>
                <w:color w:val="000000"/>
              </w:rPr>
              <w:t>0.939</w:t>
            </w:r>
          </w:p>
        </w:tc>
        <w:tc>
          <w:tcPr>
            <w:tcW w:w="941" w:type="dxa"/>
            <w:tcBorders>
              <w:top w:val="single" w:sz="4" w:space="0" w:color="8EA9DB"/>
              <w:left w:val="nil"/>
              <w:bottom w:val="single" w:sz="4" w:space="0" w:color="8EA9DB"/>
              <w:right w:val="nil"/>
            </w:tcBorders>
            <w:shd w:val="clear" w:color="auto" w:fill="auto"/>
            <w:noWrap/>
            <w:vAlign w:val="bottom"/>
            <w:hideMark/>
          </w:tcPr>
          <w:p w14:paraId="12E7E7EF" w14:textId="77777777" w:rsidR="00B238BA" w:rsidRPr="00A34859" w:rsidRDefault="00B238BA" w:rsidP="002B3412">
            <w:pPr>
              <w:widowControl/>
              <w:jc w:val="right"/>
              <w:rPr>
                <w:rFonts w:eastAsia="Times New Roman"/>
                <w:color w:val="000000"/>
              </w:rPr>
            </w:pPr>
            <w:r w:rsidRPr="00A34859">
              <w:rPr>
                <w:rFonts w:eastAsia="Times New Roman"/>
                <w:color w:val="000000"/>
              </w:rPr>
              <w:t>162.696</w:t>
            </w:r>
          </w:p>
        </w:tc>
        <w:tc>
          <w:tcPr>
            <w:tcW w:w="869" w:type="dxa"/>
            <w:tcBorders>
              <w:top w:val="single" w:sz="4" w:space="0" w:color="8EA9DB"/>
              <w:left w:val="nil"/>
              <w:bottom w:val="single" w:sz="4" w:space="0" w:color="8EA9DB"/>
              <w:right w:val="nil"/>
            </w:tcBorders>
            <w:shd w:val="clear" w:color="auto" w:fill="auto"/>
            <w:noWrap/>
            <w:vAlign w:val="bottom"/>
            <w:hideMark/>
          </w:tcPr>
          <w:p w14:paraId="65B97657" w14:textId="77777777" w:rsidR="00B238BA" w:rsidRPr="00A34859" w:rsidRDefault="00B238BA" w:rsidP="002B3412">
            <w:pPr>
              <w:widowControl/>
              <w:jc w:val="right"/>
              <w:rPr>
                <w:rFonts w:eastAsia="Times New Roman"/>
                <w:color w:val="000000"/>
              </w:rPr>
            </w:pPr>
            <w:r w:rsidRPr="00A34859">
              <w:rPr>
                <w:rFonts w:eastAsia="Times New Roman"/>
                <w:color w:val="000000"/>
              </w:rPr>
              <w:t>0.9434</w:t>
            </w:r>
          </w:p>
        </w:tc>
        <w:tc>
          <w:tcPr>
            <w:tcW w:w="967" w:type="dxa"/>
            <w:tcBorders>
              <w:top w:val="single" w:sz="4" w:space="0" w:color="8EA9DB"/>
              <w:left w:val="nil"/>
              <w:bottom w:val="single" w:sz="4" w:space="0" w:color="8EA9DB"/>
              <w:right w:val="nil"/>
            </w:tcBorders>
            <w:shd w:val="clear" w:color="auto" w:fill="auto"/>
            <w:noWrap/>
            <w:vAlign w:val="bottom"/>
            <w:hideMark/>
          </w:tcPr>
          <w:p w14:paraId="16FDE27E" w14:textId="77777777" w:rsidR="00B238BA" w:rsidRPr="00A34859" w:rsidRDefault="00B238BA" w:rsidP="002B3412">
            <w:pPr>
              <w:widowControl/>
              <w:jc w:val="right"/>
              <w:rPr>
                <w:rFonts w:eastAsia="Times New Roman"/>
                <w:color w:val="000000"/>
              </w:rPr>
            </w:pPr>
            <w:r w:rsidRPr="00A34859">
              <w:rPr>
                <w:rFonts w:eastAsia="Times New Roman"/>
                <w:color w:val="000000"/>
              </w:rPr>
              <w:t>20.928</w:t>
            </w:r>
          </w:p>
        </w:tc>
        <w:tc>
          <w:tcPr>
            <w:tcW w:w="802" w:type="dxa"/>
            <w:tcBorders>
              <w:top w:val="single" w:sz="4" w:space="0" w:color="8EA9DB"/>
              <w:left w:val="nil"/>
              <w:bottom w:val="single" w:sz="4" w:space="0" w:color="8EA9DB"/>
              <w:right w:val="nil"/>
            </w:tcBorders>
            <w:shd w:val="clear" w:color="auto" w:fill="auto"/>
            <w:noWrap/>
            <w:vAlign w:val="bottom"/>
            <w:hideMark/>
          </w:tcPr>
          <w:p w14:paraId="24E6AB0E" w14:textId="77777777" w:rsidR="00B238BA" w:rsidRPr="00A34859" w:rsidRDefault="00B238BA" w:rsidP="002B3412">
            <w:pPr>
              <w:widowControl/>
              <w:jc w:val="right"/>
              <w:rPr>
                <w:rFonts w:eastAsia="Times New Roman"/>
                <w:color w:val="000000"/>
              </w:rPr>
            </w:pPr>
            <w:r w:rsidRPr="00A34859">
              <w:rPr>
                <w:rFonts w:eastAsia="Times New Roman"/>
                <w:color w:val="000000"/>
              </w:rPr>
              <w:t>0.707</w:t>
            </w:r>
          </w:p>
        </w:tc>
        <w:tc>
          <w:tcPr>
            <w:tcW w:w="967" w:type="dxa"/>
            <w:tcBorders>
              <w:top w:val="single" w:sz="4" w:space="0" w:color="8EA9DB"/>
              <w:left w:val="nil"/>
              <w:bottom w:val="single" w:sz="4" w:space="0" w:color="8EA9DB"/>
              <w:right w:val="nil"/>
            </w:tcBorders>
            <w:shd w:val="clear" w:color="auto" w:fill="auto"/>
            <w:noWrap/>
            <w:vAlign w:val="bottom"/>
            <w:hideMark/>
          </w:tcPr>
          <w:p w14:paraId="403D032A" w14:textId="77777777" w:rsidR="00B238BA" w:rsidRPr="00A34859" w:rsidRDefault="00B238BA" w:rsidP="002B3412">
            <w:pPr>
              <w:widowControl/>
              <w:jc w:val="right"/>
              <w:rPr>
                <w:rFonts w:eastAsia="Times New Roman"/>
                <w:color w:val="000000"/>
              </w:rPr>
            </w:pPr>
            <w:r w:rsidRPr="00A34859">
              <w:rPr>
                <w:rFonts w:eastAsia="Times New Roman"/>
                <w:color w:val="000000"/>
              </w:rPr>
              <w:t>2.266</w:t>
            </w:r>
          </w:p>
        </w:tc>
        <w:tc>
          <w:tcPr>
            <w:tcW w:w="1639" w:type="dxa"/>
            <w:tcBorders>
              <w:top w:val="single" w:sz="4" w:space="0" w:color="8EA9DB"/>
              <w:left w:val="nil"/>
              <w:bottom w:val="single" w:sz="4" w:space="0" w:color="8EA9DB"/>
              <w:right w:val="nil"/>
            </w:tcBorders>
            <w:shd w:val="clear" w:color="auto" w:fill="auto"/>
            <w:noWrap/>
            <w:vAlign w:val="bottom"/>
            <w:hideMark/>
          </w:tcPr>
          <w:p w14:paraId="7FAF3C3E" w14:textId="77777777" w:rsidR="00B238BA" w:rsidRPr="00A34859" w:rsidRDefault="00B238BA" w:rsidP="002B3412">
            <w:pPr>
              <w:widowControl/>
              <w:jc w:val="center"/>
              <w:rPr>
                <w:rFonts w:eastAsia="Times New Roman"/>
                <w:color w:val="000000"/>
              </w:rPr>
            </w:pPr>
            <w:r w:rsidRPr="00A34859">
              <w:rPr>
                <w:rFonts w:eastAsia="Times New Roman"/>
                <w:color w:val="000000"/>
              </w:rPr>
              <w:t>0.9559</w:t>
            </w:r>
          </w:p>
        </w:tc>
        <w:tc>
          <w:tcPr>
            <w:tcW w:w="222" w:type="dxa"/>
            <w:tcBorders>
              <w:top w:val="single" w:sz="4" w:space="0" w:color="8EA9DB"/>
              <w:left w:val="nil"/>
              <w:bottom w:val="single" w:sz="4" w:space="0" w:color="8EA9DB"/>
              <w:right w:val="nil"/>
            </w:tcBorders>
            <w:shd w:val="clear" w:color="auto" w:fill="auto"/>
            <w:noWrap/>
            <w:vAlign w:val="bottom"/>
            <w:hideMark/>
          </w:tcPr>
          <w:p w14:paraId="00A71C80"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25FD0549" w14:textId="77777777" w:rsidR="00B238BA" w:rsidRPr="00A34859" w:rsidRDefault="00B238BA" w:rsidP="002B3412">
            <w:pPr>
              <w:widowControl/>
              <w:jc w:val="right"/>
              <w:rPr>
                <w:rFonts w:eastAsia="Times New Roman"/>
                <w:color w:val="000000"/>
              </w:rPr>
            </w:pPr>
            <w:r w:rsidRPr="00A34859">
              <w:rPr>
                <w:rFonts w:eastAsia="Times New Roman"/>
                <w:color w:val="000000"/>
              </w:rPr>
              <w:t>3.5453869</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76C0907E" w14:textId="77777777" w:rsidR="00B238BA" w:rsidRPr="00A34859" w:rsidRDefault="00B238BA" w:rsidP="002B3412">
            <w:pPr>
              <w:widowControl/>
              <w:jc w:val="right"/>
              <w:rPr>
                <w:rFonts w:eastAsia="Times New Roman"/>
                <w:color w:val="000000"/>
              </w:rPr>
            </w:pPr>
            <w:r w:rsidRPr="00A34859">
              <w:rPr>
                <w:rFonts w:eastAsia="Times New Roman"/>
                <w:color w:val="000000"/>
              </w:rPr>
              <w:t>2.838327526</w:t>
            </w:r>
          </w:p>
        </w:tc>
      </w:tr>
      <w:tr w:rsidR="00B238BA" w:rsidRPr="00A34859" w14:paraId="6E537537"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073CB63A" w14:textId="77777777" w:rsidR="00B238BA" w:rsidRPr="00A34859" w:rsidRDefault="00B238BA" w:rsidP="002B3412">
            <w:pPr>
              <w:widowControl/>
              <w:rPr>
                <w:rFonts w:eastAsia="Times New Roman"/>
                <w:color w:val="000000"/>
              </w:rPr>
            </w:pPr>
            <w:r w:rsidRPr="00A34859">
              <w:rPr>
                <w:rFonts w:eastAsia="Times New Roman"/>
                <w:color w:val="000000"/>
              </w:rPr>
              <w:t>E95</w:t>
            </w:r>
          </w:p>
        </w:tc>
        <w:tc>
          <w:tcPr>
            <w:tcW w:w="941" w:type="dxa"/>
            <w:tcBorders>
              <w:top w:val="single" w:sz="4" w:space="0" w:color="8EA9DB"/>
              <w:left w:val="nil"/>
              <w:bottom w:val="single" w:sz="4" w:space="0" w:color="8EA9DB"/>
              <w:right w:val="nil"/>
            </w:tcBorders>
            <w:shd w:val="clear" w:color="D9E1F2" w:fill="D9E1F2"/>
            <w:noWrap/>
            <w:vAlign w:val="bottom"/>
            <w:hideMark/>
          </w:tcPr>
          <w:p w14:paraId="3F278505" w14:textId="77777777" w:rsidR="00B238BA" w:rsidRPr="00A34859" w:rsidRDefault="00B238BA" w:rsidP="002B3412">
            <w:pPr>
              <w:widowControl/>
              <w:jc w:val="right"/>
              <w:rPr>
                <w:rFonts w:eastAsia="Times New Roman"/>
                <w:color w:val="000000"/>
              </w:rPr>
            </w:pPr>
            <w:r w:rsidRPr="00A34859">
              <w:rPr>
                <w:rFonts w:eastAsia="Times New Roman"/>
                <w:color w:val="000000"/>
              </w:rPr>
              <w:t>83.7544</w:t>
            </w:r>
          </w:p>
        </w:tc>
        <w:tc>
          <w:tcPr>
            <w:tcW w:w="949" w:type="dxa"/>
            <w:tcBorders>
              <w:top w:val="single" w:sz="4" w:space="0" w:color="8EA9DB"/>
              <w:left w:val="nil"/>
              <w:bottom w:val="single" w:sz="4" w:space="0" w:color="8EA9DB"/>
              <w:right w:val="nil"/>
            </w:tcBorders>
            <w:shd w:val="clear" w:color="D9E1F2" w:fill="D9E1F2"/>
            <w:noWrap/>
            <w:vAlign w:val="bottom"/>
            <w:hideMark/>
          </w:tcPr>
          <w:p w14:paraId="6A26E243" w14:textId="77777777" w:rsidR="00B238BA" w:rsidRPr="00A34859" w:rsidRDefault="00B238BA" w:rsidP="002B3412">
            <w:pPr>
              <w:widowControl/>
              <w:jc w:val="right"/>
              <w:rPr>
                <w:rFonts w:eastAsia="Times New Roman"/>
                <w:color w:val="000000"/>
              </w:rPr>
            </w:pPr>
            <w:r w:rsidRPr="00A34859">
              <w:rPr>
                <w:rFonts w:eastAsia="Times New Roman"/>
                <w:color w:val="000000"/>
              </w:rPr>
              <w:t>0.9645</w:t>
            </w:r>
          </w:p>
        </w:tc>
        <w:tc>
          <w:tcPr>
            <w:tcW w:w="941" w:type="dxa"/>
            <w:tcBorders>
              <w:top w:val="single" w:sz="4" w:space="0" w:color="8EA9DB"/>
              <w:left w:val="nil"/>
              <w:bottom w:val="single" w:sz="4" w:space="0" w:color="8EA9DB"/>
              <w:right w:val="nil"/>
            </w:tcBorders>
            <w:shd w:val="clear" w:color="D9E1F2" w:fill="D9E1F2"/>
            <w:noWrap/>
            <w:vAlign w:val="bottom"/>
            <w:hideMark/>
          </w:tcPr>
          <w:p w14:paraId="70C30F2F" w14:textId="77777777" w:rsidR="00B238BA" w:rsidRPr="00A34859" w:rsidRDefault="00B238BA" w:rsidP="002B3412">
            <w:pPr>
              <w:widowControl/>
              <w:jc w:val="right"/>
              <w:rPr>
                <w:rFonts w:eastAsia="Times New Roman"/>
                <w:color w:val="000000"/>
              </w:rPr>
            </w:pPr>
            <w:r w:rsidRPr="00A34859">
              <w:rPr>
                <w:rFonts w:eastAsia="Times New Roman"/>
                <w:color w:val="000000"/>
              </w:rPr>
              <w:t>166.892</w:t>
            </w:r>
          </w:p>
        </w:tc>
        <w:tc>
          <w:tcPr>
            <w:tcW w:w="869" w:type="dxa"/>
            <w:tcBorders>
              <w:top w:val="single" w:sz="4" w:space="0" w:color="8EA9DB"/>
              <w:left w:val="nil"/>
              <w:bottom w:val="single" w:sz="4" w:space="0" w:color="8EA9DB"/>
              <w:right w:val="nil"/>
            </w:tcBorders>
            <w:shd w:val="clear" w:color="D9E1F2" w:fill="D9E1F2"/>
            <w:noWrap/>
            <w:vAlign w:val="bottom"/>
            <w:hideMark/>
          </w:tcPr>
          <w:p w14:paraId="062A7F08" w14:textId="77777777" w:rsidR="00B238BA" w:rsidRPr="00A34859" w:rsidRDefault="00B238BA" w:rsidP="002B3412">
            <w:pPr>
              <w:widowControl/>
              <w:jc w:val="right"/>
              <w:rPr>
                <w:rFonts w:eastAsia="Times New Roman"/>
                <w:color w:val="000000"/>
              </w:rPr>
            </w:pPr>
            <w:r w:rsidRPr="00A34859">
              <w:rPr>
                <w:rFonts w:eastAsia="Times New Roman"/>
                <w:color w:val="000000"/>
              </w:rPr>
              <w:t>0.9677</w:t>
            </w:r>
          </w:p>
        </w:tc>
        <w:tc>
          <w:tcPr>
            <w:tcW w:w="967" w:type="dxa"/>
            <w:tcBorders>
              <w:top w:val="single" w:sz="4" w:space="0" w:color="8EA9DB"/>
              <w:left w:val="nil"/>
              <w:bottom w:val="single" w:sz="4" w:space="0" w:color="8EA9DB"/>
              <w:right w:val="nil"/>
            </w:tcBorders>
            <w:shd w:val="clear" w:color="D9E1F2" w:fill="D9E1F2"/>
            <w:noWrap/>
            <w:vAlign w:val="bottom"/>
            <w:hideMark/>
          </w:tcPr>
          <w:p w14:paraId="2757FA40" w14:textId="77777777" w:rsidR="00B238BA" w:rsidRPr="00A34859" w:rsidRDefault="00B238BA" w:rsidP="002B3412">
            <w:pPr>
              <w:widowControl/>
              <w:jc w:val="right"/>
              <w:rPr>
                <w:rFonts w:eastAsia="Times New Roman"/>
                <w:color w:val="000000"/>
              </w:rPr>
            </w:pPr>
            <w:r w:rsidRPr="00A34859">
              <w:rPr>
                <w:rFonts w:eastAsia="Times New Roman"/>
                <w:color w:val="000000"/>
              </w:rPr>
              <w:t>22.181</w:t>
            </w:r>
          </w:p>
        </w:tc>
        <w:tc>
          <w:tcPr>
            <w:tcW w:w="802" w:type="dxa"/>
            <w:tcBorders>
              <w:top w:val="single" w:sz="4" w:space="0" w:color="8EA9DB"/>
              <w:left w:val="nil"/>
              <w:bottom w:val="single" w:sz="4" w:space="0" w:color="8EA9DB"/>
              <w:right w:val="nil"/>
            </w:tcBorders>
            <w:shd w:val="clear" w:color="D9E1F2" w:fill="D9E1F2"/>
            <w:noWrap/>
            <w:vAlign w:val="bottom"/>
            <w:hideMark/>
          </w:tcPr>
          <w:p w14:paraId="75282065" w14:textId="77777777" w:rsidR="00B238BA" w:rsidRPr="00A34859" w:rsidRDefault="00B238BA" w:rsidP="002B3412">
            <w:pPr>
              <w:widowControl/>
              <w:jc w:val="right"/>
              <w:rPr>
                <w:rFonts w:eastAsia="Times New Roman"/>
                <w:color w:val="000000"/>
              </w:rPr>
            </w:pPr>
            <w:r w:rsidRPr="00A34859">
              <w:rPr>
                <w:rFonts w:eastAsia="Times New Roman"/>
                <w:color w:val="000000"/>
              </w:rPr>
              <w:t>0.667</w:t>
            </w:r>
          </w:p>
        </w:tc>
        <w:tc>
          <w:tcPr>
            <w:tcW w:w="967" w:type="dxa"/>
            <w:tcBorders>
              <w:top w:val="single" w:sz="4" w:space="0" w:color="8EA9DB"/>
              <w:left w:val="nil"/>
              <w:bottom w:val="single" w:sz="4" w:space="0" w:color="8EA9DB"/>
              <w:right w:val="nil"/>
            </w:tcBorders>
            <w:shd w:val="clear" w:color="D9E1F2" w:fill="D9E1F2"/>
            <w:noWrap/>
            <w:vAlign w:val="bottom"/>
            <w:hideMark/>
          </w:tcPr>
          <w:p w14:paraId="1F6FB6E8" w14:textId="77777777" w:rsidR="00B238BA" w:rsidRPr="00A34859" w:rsidRDefault="00B238BA" w:rsidP="002B3412">
            <w:pPr>
              <w:widowControl/>
              <w:jc w:val="right"/>
              <w:rPr>
                <w:rFonts w:eastAsia="Times New Roman"/>
                <w:color w:val="000000"/>
              </w:rPr>
            </w:pPr>
            <w:r w:rsidRPr="00A34859">
              <w:rPr>
                <w:rFonts w:eastAsia="Times New Roman"/>
                <w:color w:val="000000"/>
              </w:rPr>
              <w:t>2.332</w:t>
            </w:r>
          </w:p>
        </w:tc>
        <w:tc>
          <w:tcPr>
            <w:tcW w:w="1639" w:type="dxa"/>
            <w:tcBorders>
              <w:top w:val="single" w:sz="4" w:space="0" w:color="8EA9DB"/>
              <w:left w:val="nil"/>
              <w:bottom w:val="single" w:sz="4" w:space="0" w:color="8EA9DB"/>
              <w:right w:val="nil"/>
            </w:tcBorders>
            <w:shd w:val="clear" w:color="D9E1F2" w:fill="D9E1F2"/>
            <w:noWrap/>
            <w:vAlign w:val="bottom"/>
            <w:hideMark/>
          </w:tcPr>
          <w:p w14:paraId="1BC8B1A2" w14:textId="77777777" w:rsidR="00B238BA" w:rsidRPr="00A34859" w:rsidRDefault="00B238BA" w:rsidP="002B3412">
            <w:pPr>
              <w:widowControl/>
              <w:jc w:val="center"/>
              <w:rPr>
                <w:rFonts w:eastAsia="Times New Roman"/>
                <w:color w:val="000000"/>
              </w:rPr>
            </w:pPr>
            <w:r w:rsidRPr="00A34859">
              <w:rPr>
                <w:rFonts w:eastAsia="Times New Roman"/>
                <w:color w:val="000000"/>
              </w:rPr>
              <w:t>0.9287</w:t>
            </w:r>
          </w:p>
        </w:tc>
        <w:tc>
          <w:tcPr>
            <w:tcW w:w="222" w:type="dxa"/>
            <w:tcBorders>
              <w:top w:val="single" w:sz="4" w:space="0" w:color="8EA9DB"/>
              <w:left w:val="nil"/>
              <w:bottom w:val="single" w:sz="4" w:space="0" w:color="8EA9DB"/>
              <w:right w:val="nil"/>
            </w:tcBorders>
            <w:shd w:val="clear" w:color="D9E1F2" w:fill="D9E1F2"/>
            <w:noWrap/>
            <w:vAlign w:val="bottom"/>
            <w:hideMark/>
          </w:tcPr>
          <w:p w14:paraId="7D535509"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D9E1F2" w:fill="D9E1F2"/>
            <w:noWrap/>
            <w:vAlign w:val="bottom"/>
            <w:hideMark/>
          </w:tcPr>
          <w:p w14:paraId="00F23B86" w14:textId="77777777" w:rsidR="00B238BA" w:rsidRPr="00A34859" w:rsidRDefault="00B238BA" w:rsidP="002B3412">
            <w:pPr>
              <w:widowControl/>
              <w:jc w:val="right"/>
              <w:rPr>
                <w:rFonts w:eastAsia="Times New Roman"/>
                <w:color w:val="000000"/>
              </w:rPr>
            </w:pPr>
            <w:r w:rsidRPr="00A34859">
              <w:rPr>
                <w:rFonts w:eastAsia="Times New Roman"/>
                <w:color w:val="000000"/>
              </w:rPr>
              <w:t>3.5280723</w:t>
            </w:r>
          </w:p>
        </w:tc>
        <w:tc>
          <w:tcPr>
            <w:tcW w:w="138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67E243E4" w14:textId="77777777" w:rsidR="00B238BA" w:rsidRPr="00A34859" w:rsidRDefault="00B238BA" w:rsidP="002B3412">
            <w:pPr>
              <w:widowControl/>
              <w:jc w:val="right"/>
              <w:rPr>
                <w:rFonts w:eastAsia="Times New Roman"/>
                <w:color w:val="000000"/>
              </w:rPr>
            </w:pPr>
            <w:r w:rsidRPr="00A34859">
              <w:rPr>
                <w:rFonts w:eastAsia="Times New Roman"/>
                <w:color w:val="000000"/>
              </w:rPr>
              <w:t>2.86094729</w:t>
            </w:r>
          </w:p>
        </w:tc>
      </w:tr>
      <w:tr w:rsidR="00B238BA" w:rsidRPr="00A34859" w14:paraId="6247FFFD" w14:textId="77777777" w:rsidTr="002B3412">
        <w:trPr>
          <w:trHeight w:val="313"/>
        </w:trPr>
        <w:tc>
          <w:tcPr>
            <w:tcW w:w="1023" w:type="dxa"/>
            <w:tcBorders>
              <w:top w:val="single" w:sz="4" w:space="0" w:color="8EA9DB"/>
              <w:left w:val="single" w:sz="4" w:space="0" w:color="8EA9DB"/>
              <w:bottom w:val="single" w:sz="4" w:space="0" w:color="8EA9DB"/>
              <w:right w:val="nil"/>
            </w:tcBorders>
            <w:shd w:val="clear" w:color="000000" w:fill="B4C6E7"/>
            <w:noWrap/>
            <w:vAlign w:val="bottom"/>
            <w:hideMark/>
          </w:tcPr>
          <w:p w14:paraId="12C4C029" w14:textId="77777777" w:rsidR="00B238BA" w:rsidRPr="00A34859" w:rsidRDefault="00B238BA" w:rsidP="002B3412">
            <w:pPr>
              <w:widowControl/>
              <w:rPr>
                <w:rFonts w:eastAsia="Times New Roman"/>
                <w:color w:val="000000"/>
              </w:rPr>
            </w:pPr>
            <w:r w:rsidRPr="00A34859">
              <w:rPr>
                <w:rFonts w:eastAsia="Times New Roman"/>
                <w:color w:val="000000"/>
              </w:rPr>
              <w:t>E100</w:t>
            </w:r>
          </w:p>
        </w:tc>
        <w:tc>
          <w:tcPr>
            <w:tcW w:w="941" w:type="dxa"/>
            <w:tcBorders>
              <w:top w:val="single" w:sz="4" w:space="0" w:color="8EA9DB"/>
              <w:left w:val="nil"/>
              <w:bottom w:val="single" w:sz="4" w:space="0" w:color="8EA9DB"/>
              <w:right w:val="nil"/>
            </w:tcBorders>
            <w:shd w:val="clear" w:color="000000" w:fill="FFFF00"/>
            <w:noWrap/>
            <w:vAlign w:val="bottom"/>
            <w:hideMark/>
          </w:tcPr>
          <w:p w14:paraId="210C9E11" w14:textId="77777777" w:rsidR="00B238BA" w:rsidRPr="00A34859" w:rsidRDefault="00B238BA" w:rsidP="002B3412">
            <w:pPr>
              <w:widowControl/>
              <w:jc w:val="right"/>
              <w:rPr>
                <w:rFonts w:eastAsia="Times New Roman"/>
                <w:color w:val="000000"/>
              </w:rPr>
            </w:pPr>
            <w:r w:rsidRPr="00A34859">
              <w:rPr>
                <w:rFonts w:eastAsia="Times New Roman"/>
                <w:color w:val="000000"/>
              </w:rPr>
              <w:t>86.8371</w:t>
            </w:r>
          </w:p>
        </w:tc>
        <w:tc>
          <w:tcPr>
            <w:tcW w:w="949" w:type="dxa"/>
            <w:tcBorders>
              <w:top w:val="single" w:sz="4" w:space="0" w:color="8EA9DB"/>
              <w:left w:val="nil"/>
              <w:bottom w:val="single" w:sz="4" w:space="0" w:color="8EA9DB"/>
              <w:right w:val="nil"/>
            </w:tcBorders>
            <w:shd w:val="clear" w:color="auto" w:fill="auto"/>
            <w:noWrap/>
            <w:vAlign w:val="bottom"/>
            <w:hideMark/>
          </w:tcPr>
          <w:p w14:paraId="7C18BC5A" w14:textId="77777777" w:rsidR="00B238BA" w:rsidRPr="00A34859" w:rsidRDefault="00B238BA" w:rsidP="002B3412">
            <w:pPr>
              <w:widowControl/>
              <w:jc w:val="right"/>
              <w:rPr>
                <w:rFonts w:eastAsia="Times New Roman"/>
                <w:color w:val="000000"/>
              </w:rPr>
            </w:pPr>
            <w:r w:rsidRPr="00A34859">
              <w:rPr>
                <w:rFonts w:eastAsia="Times New Roman"/>
                <w:color w:val="000000"/>
              </w:rPr>
              <w:t>1</w:t>
            </w:r>
          </w:p>
        </w:tc>
        <w:tc>
          <w:tcPr>
            <w:tcW w:w="941" w:type="dxa"/>
            <w:tcBorders>
              <w:top w:val="single" w:sz="4" w:space="0" w:color="8EA9DB"/>
              <w:left w:val="nil"/>
              <w:bottom w:val="single" w:sz="4" w:space="0" w:color="8EA9DB"/>
              <w:right w:val="nil"/>
            </w:tcBorders>
            <w:shd w:val="clear" w:color="000000" w:fill="FFFF00"/>
            <w:noWrap/>
            <w:vAlign w:val="bottom"/>
            <w:hideMark/>
          </w:tcPr>
          <w:p w14:paraId="5BFEC227" w14:textId="77777777" w:rsidR="00B238BA" w:rsidRPr="00A34859" w:rsidRDefault="00B238BA" w:rsidP="002B3412">
            <w:pPr>
              <w:widowControl/>
              <w:jc w:val="right"/>
              <w:rPr>
                <w:rFonts w:eastAsia="Times New Roman"/>
                <w:color w:val="000000"/>
              </w:rPr>
            </w:pPr>
            <w:r w:rsidRPr="00A34859">
              <w:rPr>
                <w:rFonts w:eastAsia="Times New Roman"/>
                <w:color w:val="000000"/>
              </w:rPr>
              <w:t>172.457</w:t>
            </w:r>
          </w:p>
        </w:tc>
        <w:tc>
          <w:tcPr>
            <w:tcW w:w="869" w:type="dxa"/>
            <w:tcBorders>
              <w:top w:val="single" w:sz="4" w:space="0" w:color="8EA9DB"/>
              <w:left w:val="nil"/>
              <w:bottom w:val="single" w:sz="4" w:space="0" w:color="8EA9DB"/>
              <w:right w:val="nil"/>
            </w:tcBorders>
            <w:shd w:val="clear" w:color="auto" w:fill="auto"/>
            <w:noWrap/>
            <w:vAlign w:val="bottom"/>
            <w:hideMark/>
          </w:tcPr>
          <w:p w14:paraId="576B3CF1" w14:textId="77777777" w:rsidR="00B238BA" w:rsidRPr="00A34859" w:rsidRDefault="00B238BA" w:rsidP="002B3412">
            <w:pPr>
              <w:widowControl/>
              <w:jc w:val="right"/>
              <w:rPr>
                <w:rFonts w:eastAsia="Times New Roman"/>
                <w:color w:val="000000"/>
              </w:rPr>
            </w:pPr>
            <w:r w:rsidRPr="00A34859">
              <w:rPr>
                <w:rFonts w:eastAsia="Times New Roman"/>
                <w:color w:val="000000"/>
              </w:rPr>
              <w:t>1</w:t>
            </w:r>
          </w:p>
        </w:tc>
        <w:tc>
          <w:tcPr>
            <w:tcW w:w="967" w:type="dxa"/>
            <w:tcBorders>
              <w:top w:val="single" w:sz="4" w:space="0" w:color="8EA9DB"/>
              <w:left w:val="nil"/>
              <w:bottom w:val="single" w:sz="4" w:space="0" w:color="8EA9DB"/>
              <w:right w:val="nil"/>
            </w:tcBorders>
            <w:shd w:val="clear" w:color="auto" w:fill="auto"/>
            <w:noWrap/>
            <w:vAlign w:val="bottom"/>
            <w:hideMark/>
          </w:tcPr>
          <w:p w14:paraId="480DBD2C" w14:textId="77777777" w:rsidR="00B238BA" w:rsidRPr="00A34859" w:rsidRDefault="00B238BA" w:rsidP="002B3412">
            <w:pPr>
              <w:widowControl/>
              <w:jc w:val="right"/>
              <w:rPr>
                <w:rFonts w:eastAsia="Times New Roman"/>
                <w:color w:val="000000"/>
              </w:rPr>
            </w:pPr>
            <w:r w:rsidRPr="00A34859">
              <w:rPr>
                <w:rFonts w:eastAsia="Times New Roman"/>
                <w:color w:val="000000"/>
              </w:rPr>
              <w:t>23.824</w:t>
            </w:r>
          </w:p>
        </w:tc>
        <w:tc>
          <w:tcPr>
            <w:tcW w:w="802" w:type="dxa"/>
            <w:tcBorders>
              <w:top w:val="single" w:sz="4" w:space="0" w:color="8EA9DB"/>
              <w:left w:val="nil"/>
              <w:bottom w:val="single" w:sz="4" w:space="0" w:color="8EA9DB"/>
              <w:right w:val="nil"/>
            </w:tcBorders>
            <w:shd w:val="clear" w:color="auto" w:fill="auto"/>
            <w:noWrap/>
            <w:vAlign w:val="bottom"/>
            <w:hideMark/>
          </w:tcPr>
          <w:p w14:paraId="521F0FBC" w14:textId="77777777" w:rsidR="00B238BA" w:rsidRPr="00A34859" w:rsidRDefault="00B238BA" w:rsidP="002B3412">
            <w:pPr>
              <w:widowControl/>
              <w:jc w:val="right"/>
              <w:rPr>
                <w:rFonts w:eastAsia="Times New Roman"/>
                <w:color w:val="000000"/>
              </w:rPr>
            </w:pPr>
            <w:r w:rsidRPr="00A34859">
              <w:rPr>
                <w:rFonts w:eastAsia="Times New Roman"/>
                <w:color w:val="000000"/>
              </w:rPr>
              <w:t>0.621</w:t>
            </w:r>
          </w:p>
        </w:tc>
        <w:tc>
          <w:tcPr>
            <w:tcW w:w="967" w:type="dxa"/>
            <w:tcBorders>
              <w:top w:val="single" w:sz="4" w:space="0" w:color="8EA9DB"/>
              <w:left w:val="nil"/>
              <w:bottom w:val="single" w:sz="4" w:space="0" w:color="8EA9DB"/>
              <w:right w:val="nil"/>
            </w:tcBorders>
            <w:shd w:val="clear" w:color="auto" w:fill="auto"/>
            <w:noWrap/>
            <w:vAlign w:val="bottom"/>
            <w:hideMark/>
          </w:tcPr>
          <w:p w14:paraId="0CAB7578" w14:textId="77777777" w:rsidR="00B238BA" w:rsidRPr="00A34859" w:rsidRDefault="00B238BA" w:rsidP="002B3412">
            <w:pPr>
              <w:widowControl/>
              <w:jc w:val="right"/>
              <w:rPr>
                <w:rFonts w:eastAsia="Times New Roman"/>
                <w:color w:val="000000"/>
              </w:rPr>
            </w:pPr>
            <w:r w:rsidRPr="00A34859">
              <w:rPr>
                <w:rFonts w:eastAsia="Times New Roman"/>
                <w:color w:val="000000"/>
              </w:rPr>
              <w:t>2.429</w:t>
            </w:r>
          </w:p>
        </w:tc>
        <w:tc>
          <w:tcPr>
            <w:tcW w:w="1639" w:type="dxa"/>
            <w:tcBorders>
              <w:top w:val="single" w:sz="4" w:space="0" w:color="8EA9DB"/>
              <w:left w:val="nil"/>
              <w:bottom w:val="single" w:sz="4" w:space="0" w:color="8EA9DB"/>
              <w:right w:val="nil"/>
            </w:tcBorders>
            <w:shd w:val="clear" w:color="auto" w:fill="auto"/>
            <w:noWrap/>
            <w:vAlign w:val="bottom"/>
            <w:hideMark/>
          </w:tcPr>
          <w:p w14:paraId="28C62BBA" w14:textId="77777777" w:rsidR="00B238BA" w:rsidRPr="00A34859" w:rsidRDefault="00B238BA" w:rsidP="002B3412">
            <w:pPr>
              <w:widowControl/>
              <w:jc w:val="center"/>
              <w:rPr>
                <w:rFonts w:eastAsia="Times New Roman"/>
                <w:color w:val="000000"/>
              </w:rPr>
            </w:pPr>
            <w:r w:rsidRPr="00A34859">
              <w:rPr>
                <w:rFonts w:eastAsia="Times New Roman"/>
                <w:color w:val="000000"/>
              </w:rPr>
              <w:t>0.8915</w:t>
            </w:r>
          </w:p>
        </w:tc>
        <w:tc>
          <w:tcPr>
            <w:tcW w:w="222" w:type="dxa"/>
            <w:tcBorders>
              <w:top w:val="single" w:sz="4" w:space="0" w:color="8EA9DB"/>
              <w:left w:val="nil"/>
              <w:bottom w:val="single" w:sz="4" w:space="0" w:color="8EA9DB"/>
              <w:right w:val="nil"/>
            </w:tcBorders>
            <w:shd w:val="clear" w:color="auto" w:fill="auto"/>
            <w:noWrap/>
            <w:vAlign w:val="bottom"/>
            <w:hideMark/>
          </w:tcPr>
          <w:p w14:paraId="55883BB6" w14:textId="77777777" w:rsidR="00B238BA" w:rsidRPr="00A34859" w:rsidRDefault="00B238BA" w:rsidP="002B3412">
            <w:pPr>
              <w:widowControl/>
              <w:jc w:val="right"/>
              <w:rPr>
                <w:rFonts w:eastAsia="Times New Roman"/>
                <w:color w:val="000000"/>
              </w:rPr>
            </w:pPr>
          </w:p>
        </w:tc>
        <w:tc>
          <w:tcPr>
            <w:tcW w:w="1164" w:type="dxa"/>
            <w:tcBorders>
              <w:top w:val="single" w:sz="4" w:space="0" w:color="8EA9DB"/>
              <w:left w:val="nil"/>
              <w:bottom w:val="single" w:sz="4" w:space="0" w:color="8EA9DB"/>
              <w:right w:val="single" w:sz="4" w:space="0" w:color="8EA9DB"/>
            </w:tcBorders>
            <w:shd w:val="clear" w:color="auto" w:fill="auto"/>
            <w:noWrap/>
            <w:vAlign w:val="bottom"/>
            <w:hideMark/>
          </w:tcPr>
          <w:p w14:paraId="66679759" w14:textId="77777777" w:rsidR="00B238BA" w:rsidRPr="00A34859" w:rsidRDefault="00B238BA" w:rsidP="002B3412">
            <w:pPr>
              <w:widowControl/>
              <w:jc w:val="right"/>
              <w:rPr>
                <w:rFonts w:eastAsia="Times New Roman"/>
                <w:color w:val="000000"/>
              </w:rPr>
            </w:pPr>
            <w:r w:rsidRPr="00A34859">
              <w:rPr>
                <w:rFonts w:eastAsia="Times New Roman"/>
                <w:color w:val="000000"/>
              </w:rPr>
              <w:t>3.5126461</w:t>
            </w:r>
          </w:p>
        </w:tc>
        <w:tc>
          <w:tcPr>
            <w:tcW w:w="1387"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2F261031" w14:textId="77777777" w:rsidR="00B238BA" w:rsidRPr="00A34859" w:rsidRDefault="00B238BA" w:rsidP="002B3412">
            <w:pPr>
              <w:widowControl/>
              <w:jc w:val="right"/>
              <w:rPr>
                <w:rFonts w:eastAsia="Times New Roman"/>
                <w:color w:val="000000"/>
              </w:rPr>
            </w:pPr>
            <w:r w:rsidRPr="00A34859">
              <w:rPr>
                <w:rFonts w:eastAsia="Times New Roman"/>
                <w:color w:val="000000"/>
              </w:rPr>
              <w:t>2.891524103</w:t>
            </w:r>
          </w:p>
        </w:tc>
      </w:tr>
    </w:tbl>
    <w:p w14:paraId="17EAC83A" w14:textId="77777777" w:rsidR="00394D73" w:rsidRDefault="00394D73" w:rsidP="006434BC"/>
    <w:p w14:paraId="77424224" w14:textId="77777777" w:rsidR="00A0104F" w:rsidRDefault="00A0104F" w:rsidP="006434BC"/>
    <w:p w14:paraId="77955E20" w14:textId="77777777" w:rsidR="00A0104F" w:rsidRDefault="00A0104F" w:rsidP="006434BC"/>
    <w:p w14:paraId="1B2F68EA" w14:textId="77777777" w:rsidR="00A9399F" w:rsidRDefault="00A9399F" w:rsidP="006434BC"/>
    <w:p w14:paraId="0424B09E" w14:textId="77777777" w:rsidR="00A9399F" w:rsidRDefault="00A9399F" w:rsidP="006434BC"/>
    <w:p w14:paraId="0418B66A" w14:textId="77777777" w:rsidR="00A9399F" w:rsidRDefault="00A9399F" w:rsidP="006434BC"/>
    <w:p w14:paraId="7135AAB3" w14:textId="77777777" w:rsidR="00A9399F" w:rsidRDefault="00A9399F" w:rsidP="006434BC"/>
    <w:p w14:paraId="39A088E3" w14:textId="77777777" w:rsidR="00A9399F" w:rsidRDefault="00A9399F" w:rsidP="006434BC"/>
    <w:p w14:paraId="2C12C9AC" w14:textId="77777777" w:rsidR="00A9399F" w:rsidRDefault="00A9399F" w:rsidP="006434BC"/>
    <w:p w14:paraId="2270E510" w14:textId="77777777" w:rsidR="00A9399F" w:rsidRDefault="00A9399F" w:rsidP="006434BC"/>
    <w:p w14:paraId="6CC521A1" w14:textId="77777777" w:rsidR="00A9399F" w:rsidRDefault="00A9399F" w:rsidP="006434BC"/>
    <w:p w14:paraId="07181D31" w14:textId="77777777" w:rsidR="00A9399F" w:rsidRDefault="00A9399F" w:rsidP="006434BC"/>
    <w:p w14:paraId="6B67EFD6" w14:textId="77777777" w:rsidR="00A9399F" w:rsidRDefault="00A9399F" w:rsidP="006434BC"/>
    <w:p w14:paraId="09AE65E9" w14:textId="77777777" w:rsidR="00A9399F" w:rsidRDefault="00A9399F" w:rsidP="006434BC"/>
    <w:p w14:paraId="454427EC" w14:textId="77777777" w:rsidR="00A9399F" w:rsidRDefault="00A9399F" w:rsidP="006434BC"/>
    <w:p w14:paraId="6E9A7B89" w14:textId="77777777" w:rsidR="00A9399F" w:rsidRDefault="00A9399F" w:rsidP="006434BC"/>
    <w:p w14:paraId="1539B19C" w14:textId="77777777" w:rsidR="00A9399F" w:rsidRDefault="00A9399F" w:rsidP="006434BC"/>
    <w:p w14:paraId="244C92E6" w14:textId="77777777" w:rsidR="00A9399F" w:rsidRDefault="00A9399F" w:rsidP="006434BC"/>
    <w:p w14:paraId="758EB6A1" w14:textId="77777777" w:rsidR="00A9399F" w:rsidRDefault="00A9399F" w:rsidP="006434BC"/>
    <w:p w14:paraId="6DC63E5C" w14:textId="77777777" w:rsidR="00A9399F" w:rsidRDefault="00A9399F" w:rsidP="006434BC"/>
    <w:p w14:paraId="382EAC65" w14:textId="77777777" w:rsidR="00A9399F" w:rsidRDefault="00A9399F" w:rsidP="006434BC"/>
    <w:p w14:paraId="013AEC3F" w14:textId="77777777" w:rsidR="00A9399F" w:rsidRDefault="00A9399F" w:rsidP="006434BC"/>
    <w:p w14:paraId="3F48ACDA" w14:textId="0183DAE3" w:rsidR="00A9399F" w:rsidRPr="00A34859" w:rsidRDefault="00A9399F" w:rsidP="00A9399F">
      <w:pPr>
        <w:pStyle w:val="Heading2"/>
        <w:jc w:val="both"/>
      </w:pPr>
      <w:bookmarkStart w:id="198" w:name="_Toc164865236"/>
      <w:r>
        <w:lastRenderedPageBreak/>
        <w:t xml:space="preserve">Appendix </w:t>
      </w:r>
      <w:r w:rsidR="00591F31">
        <w:t>E</w:t>
      </w:r>
      <w:bookmarkEnd w:id="198"/>
    </w:p>
    <w:p w14:paraId="6DE32D2B" w14:textId="77777777" w:rsidR="00A9399F" w:rsidRDefault="00A9399F" w:rsidP="006434BC"/>
    <w:p w14:paraId="46BDE44E" w14:textId="77777777" w:rsidR="00A9399F" w:rsidRDefault="00A9399F" w:rsidP="006434BC"/>
    <w:tbl>
      <w:tblPr>
        <w:tblpPr w:leftFromText="180" w:rightFromText="180" w:vertAnchor="text" w:horzAnchor="margin" w:tblpXSpec="center" w:tblpY="-18"/>
        <w:tblW w:w="11565" w:type="dxa"/>
        <w:tblLook w:val="04A0" w:firstRow="1" w:lastRow="0" w:firstColumn="1" w:lastColumn="0" w:noHBand="0" w:noVBand="1"/>
      </w:tblPr>
      <w:tblGrid>
        <w:gridCol w:w="1160"/>
        <w:gridCol w:w="941"/>
        <w:gridCol w:w="941"/>
        <w:gridCol w:w="941"/>
        <w:gridCol w:w="857"/>
        <w:gridCol w:w="948"/>
        <w:gridCol w:w="830"/>
        <w:gridCol w:w="948"/>
        <w:gridCol w:w="1894"/>
        <w:gridCol w:w="222"/>
        <w:gridCol w:w="830"/>
        <w:gridCol w:w="1053"/>
      </w:tblGrid>
      <w:tr w:rsidR="00313331" w:rsidRPr="00A34859" w14:paraId="50CC4584"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7DA5CE4B" w14:textId="77777777" w:rsidR="00313331" w:rsidRPr="00A34859" w:rsidRDefault="00313331" w:rsidP="002B3412">
            <w:pPr>
              <w:widowControl/>
              <w:rPr>
                <w:rFonts w:eastAsia="Times New Roman"/>
                <w:color w:val="000000"/>
              </w:rPr>
            </w:pPr>
            <w:r w:rsidRPr="00A34859">
              <w:rPr>
                <w:rFonts w:eastAsia="Times New Roman"/>
                <w:color w:val="000000"/>
              </w:rPr>
              <w:t>Fuel Type</w:t>
            </w:r>
          </w:p>
        </w:tc>
        <w:tc>
          <w:tcPr>
            <w:tcW w:w="941" w:type="dxa"/>
            <w:tcBorders>
              <w:top w:val="single" w:sz="4" w:space="0" w:color="8EA9DB"/>
              <w:left w:val="nil"/>
              <w:bottom w:val="single" w:sz="4" w:space="0" w:color="8EA9DB"/>
              <w:right w:val="nil"/>
            </w:tcBorders>
            <w:shd w:val="clear" w:color="000000" w:fill="8EA9DB"/>
            <w:noWrap/>
            <w:vAlign w:val="bottom"/>
            <w:hideMark/>
          </w:tcPr>
          <w:p w14:paraId="5CE81D56" w14:textId="77777777" w:rsidR="00313331" w:rsidRPr="00A34859" w:rsidRDefault="00313331" w:rsidP="002B3412">
            <w:pPr>
              <w:widowControl/>
              <w:rPr>
                <w:rFonts w:eastAsia="Times New Roman"/>
                <w:color w:val="000000"/>
              </w:rPr>
            </w:pPr>
            <w:r w:rsidRPr="00A34859">
              <w:rPr>
                <w:rFonts w:eastAsia="Times New Roman"/>
                <w:color w:val="000000"/>
              </w:rPr>
              <w:t>Peak Power</w:t>
            </w:r>
          </w:p>
        </w:tc>
        <w:tc>
          <w:tcPr>
            <w:tcW w:w="941" w:type="dxa"/>
            <w:tcBorders>
              <w:top w:val="single" w:sz="4" w:space="0" w:color="8EA9DB"/>
              <w:left w:val="nil"/>
              <w:bottom w:val="single" w:sz="4" w:space="0" w:color="8EA9DB"/>
              <w:right w:val="nil"/>
            </w:tcBorders>
            <w:shd w:val="clear" w:color="000000" w:fill="8EA9DB"/>
            <w:noWrap/>
            <w:vAlign w:val="bottom"/>
            <w:hideMark/>
          </w:tcPr>
          <w:p w14:paraId="4FBA6374" w14:textId="5ED2D4CD" w:rsidR="00313331" w:rsidRPr="00A34859" w:rsidRDefault="00313331" w:rsidP="002B3412">
            <w:pPr>
              <w:widowControl/>
              <w:rPr>
                <w:rFonts w:eastAsia="Times New Roman"/>
                <w:color w:val="000000"/>
              </w:rPr>
            </w:pPr>
            <w:r w:rsidRPr="00A34859">
              <w:rPr>
                <w:rFonts w:eastAsia="Times New Roman"/>
                <w:color w:val="000000"/>
              </w:rPr>
              <w:t>Power Ra</w:t>
            </w:r>
            <w:r w:rsidR="00C5107E">
              <w:rPr>
                <w:rFonts w:eastAsia="Times New Roman"/>
                <w:color w:val="000000"/>
              </w:rPr>
              <w:t>ti</w:t>
            </w:r>
            <w:r w:rsidRPr="00A34859">
              <w:rPr>
                <w:rFonts w:eastAsia="Times New Roman"/>
                <w:color w:val="000000"/>
              </w:rPr>
              <w:t>ng</w:t>
            </w:r>
          </w:p>
        </w:tc>
        <w:tc>
          <w:tcPr>
            <w:tcW w:w="941" w:type="dxa"/>
            <w:tcBorders>
              <w:top w:val="single" w:sz="4" w:space="0" w:color="8EA9DB"/>
              <w:left w:val="nil"/>
              <w:bottom w:val="single" w:sz="4" w:space="0" w:color="8EA9DB"/>
              <w:right w:val="nil"/>
            </w:tcBorders>
            <w:shd w:val="clear" w:color="000000" w:fill="8EA9DB"/>
            <w:noWrap/>
            <w:vAlign w:val="bottom"/>
            <w:hideMark/>
          </w:tcPr>
          <w:p w14:paraId="3C86329B" w14:textId="77777777" w:rsidR="00313331" w:rsidRPr="00A34859" w:rsidRDefault="00313331" w:rsidP="002B3412">
            <w:pPr>
              <w:widowControl/>
              <w:rPr>
                <w:rFonts w:eastAsia="Times New Roman"/>
                <w:color w:val="000000"/>
              </w:rPr>
            </w:pPr>
            <w:r w:rsidRPr="00A34859">
              <w:rPr>
                <w:rFonts w:eastAsia="Times New Roman"/>
                <w:color w:val="000000"/>
              </w:rPr>
              <w:t>Peak Torque</w:t>
            </w:r>
          </w:p>
        </w:tc>
        <w:tc>
          <w:tcPr>
            <w:tcW w:w="857" w:type="dxa"/>
            <w:tcBorders>
              <w:top w:val="single" w:sz="4" w:space="0" w:color="8EA9DB"/>
              <w:left w:val="nil"/>
              <w:bottom w:val="single" w:sz="4" w:space="0" w:color="8EA9DB"/>
              <w:right w:val="nil"/>
            </w:tcBorders>
            <w:shd w:val="clear" w:color="000000" w:fill="8EA9DB"/>
            <w:noWrap/>
            <w:vAlign w:val="bottom"/>
            <w:hideMark/>
          </w:tcPr>
          <w:p w14:paraId="03503982" w14:textId="77777777" w:rsidR="00313331" w:rsidRPr="00A34859" w:rsidRDefault="00313331" w:rsidP="002B3412">
            <w:pPr>
              <w:widowControl/>
              <w:rPr>
                <w:rFonts w:eastAsia="Times New Roman"/>
                <w:color w:val="000000"/>
              </w:rPr>
            </w:pPr>
            <w:r w:rsidRPr="00A34859">
              <w:rPr>
                <w:rFonts w:eastAsia="Times New Roman"/>
                <w:color w:val="000000"/>
              </w:rPr>
              <w:t>Torque Rating</w:t>
            </w:r>
          </w:p>
        </w:tc>
        <w:tc>
          <w:tcPr>
            <w:tcW w:w="948" w:type="dxa"/>
            <w:tcBorders>
              <w:top w:val="single" w:sz="4" w:space="0" w:color="8EA9DB"/>
              <w:left w:val="nil"/>
              <w:bottom w:val="single" w:sz="4" w:space="0" w:color="8EA9DB"/>
              <w:right w:val="nil"/>
            </w:tcBorders>
            <w:shd w:val="clear" w:color="000000" w:fill="8EA9DB"/>
            <w:noWrap/>
            <w:vAlign w:val="bottom"/>
            <w:hideMark/>
          </w:tcPr>
          <w:p w14:paraId="37BAD17F" w14:textId="77777777" w:rsidR="00313331" w:rsidRPr="00A34859" w:rsidRDefault="00313331" w:rsidP="002B3412">
            <w:pPr>
              <w:widowControl/>
              <w:rPr>
                <w:rFonts w:eastAsia="Times New Roman"/>
                <w:color w:val="000000"/>
              </w:rPr>
            </w:pPr>
            <w:r w:rsidRPr="00A34859">
              <w:rPr>
                <w:rFonts w:eastAsia="Times New Roman"/>
                <w:color w:val="000000"/>
              </w:rPr>
              <w:t>Average FC</w:t>
            </w:r>
          </w:p>
        </w:tc>
        <w:tc>
          <w:tcPr>
            <w:tcW w:w="830" w:type="dxa"/>
            <w:tcBorders>
              <w:top w:val="single" w:sz="4" w:space="0" w:color="8EA9DB"/>
              <w:left w:val="nil"/>
              <w:bottom w:val="single" w:sz="4" w:space="0" w:color="8EA9DB"/>
              <w:right w:val="nil"/>
            </w:tcBorders>
            <w:shd w:val="clear" w:color="000000" w:fill="8EA9DB"/>
            <w:noWrap/>
            <w:vAlign w:val="bottom"/>
            <w:hideMark/>
          </w:tcPr>
          <w:p w14:paraId="1503C17E" w14:textId="77777777" w:rsidR="00313331" w:rsidRPr="00A34859" w:rsidRDefault="00313331" w:rsidP="002B3412">
            <w:pPr>
              <w:widowControl/>
              <w:rPr>
                <w:rFonts w:eastAsia="Times New Roman"/>
                <w:color w:val="000000"/>
              </w:rPr>
            </w:pPr>
            <w:r w:rsidRPr="00A34859">
              <w:rPr>
                <w:rFonts w:eastAsia="Times New Roman"/>
                <w:color w:val="000000"/>
              </w:rPr>
              <w:t>FC Rating</w:t>
            </w:r>
          </w:p>
        </w:tc>
        <w:tc>
          <w:tcPr>
            <w:tcW w:w="948" w:type="dxa"/>
            <w:tcBorders>
              <w:top w:val="single" w:sz="4" w:space="0" w:color="8EA9DB"/>
              <w:left w:val="nil"/>
              <w:bottom w:val="single" w:sz="4" w:space="0" w:color="8EA9DB"/>
              <w:right w:val="nil"/>
            </w:tcBorders>
            <w:shd w:val="clear" w:color="000000" w:fill="8EA9DB"/>
            <w:noWrap/>
            <w:vAlign w:val="bottom"/>
            <w:hideMark/>
          </w:tcPr>
          <w:p w14:paraId="4C22CCC6" w14:textId="77777777" w:rsidR="00313331" w:rsidRPr="00A34859" w:rsidRDefault="00313331" w:rsidP="002B3412">
            <w:pPr>
              <w:widowControl/>
              <w:rPr>
                <w:rFonts w:eastAsia="Times New Roman"/>
                <w:color w:val="000000"/>
              </w:rPr>
            </w:pPr>
            <w:r w:rsidRPr="00A34859">
              <w:rPr>
                <w:rFonts w:eastAsia="Times New Roman"/>
                <w:color w:val="000000"/>
              </w:rPr>
              <w:t>CO2 Average</w:t>
            </w:r>
          </w:p>
        </w:tc>
        <w:tc>
          <w:tcPr>
            <w:tcW w:w="2116" w:type="dxa"/>
            <w:gridSpan w:val="2"/>
            <w:tcBorders>
              <w:top w:val="single" w:sz="4" w:space="0" w:color="8EA9DB"/>
              <w:left w:val="nil"/>
              <w:bottom w:val="single" w:sz="4" w:space="0" w:color="8EA9DB"/>
              <w:right w:val="nil"/>
            </w:tcBorders>
            <w:shd w:val="clear" w:color="000000" w:fill="8EA9DB"/>
            <w:noWrap/>
            <w:vAlign w:val="bottom"/>
            <w:hideMark/>
          </w:tcPr>
          <w:p w14:paraId="6E16A523" w14:textId="77777777" w:rsidR="00313331" w:rsidRPr="00A34859" w:rsidRDefault="00313331" w:rsidP="002B3412">
            <w:pPr>
              <w:widowControl/>
              <w:rPr>
                <w:rFonts w:eastAsia="Times New Roman"/>
                <w:color w:val="000000"/>
              </w:rPr>
            </w:pPr>
            <w:r w:rsidRPr="00A34859">
              <w:rPr>
                <w:rFonts w:eastAsia="Times New Roman"/>
                <w:color w:val="000000"/>
              </w:rPr>
              <w:t>CO2 Rating</w:t>
            </w:r>
          </w:p>
        </w:tc>
        <w:tc>
          <w:tcPr>
            <w:tcW w:w="830" w:type="dxa"/>
            <w:tcBorders>
              <w:top w:val="single" w:sz="4" w:space="0" w:color="8EA9DB"/>
              <w:left w:val="nil"/>
              <w:bottom w:val="single" w:sz="4" w:space="0" w:color="8EA9DB"/>
              <w:right w:val="nil"/>
            </w:tcBorders>
            <w:shd w:val="clear" w:color="000000" w:fill="8EA9DB"/>
            <w:noWrap/>
            <w:vAlign w:val="bottom"/>
            <w:hideMark/>
          </w:tcPr>
          <w:p w14:paraId="75CA2E6A" w14:textId="09F5DA0F" w:rsidR="00313331" w:rsidRPr="00A34859" w:rsidRDefault="00C5107E" w:rsidP="002B3412">
            <w:pPr>
              <w:widowControl/>
              <w:rPr>
                <w:rFonts w:eastAsia="Times New Roman"/>
                <w:color w:val="000000"/>
              </w:rPr>
            </w:pPr>
            <w:r>
              <w:rPr>
                <w:rFonts w:eastAsia="Times New Roman"/>
                <w:color w:val="000000"/>
              </w:rPr>
              <w:t>Total Rating</w:t>
            </w:r>
          </w:p>
        </w:tc>
        <w:tc>
          <w:tcPr>
            <w:tcW w:w="1053" w:type="dxa"/>
            <w:tcBorders>
              <w:top w:val="single" w:sz="4" w:space="0" w:color="8EA9DB"/>
              <w:left w:val="nil"/>
              <w:bottom w:val="single" w:sz="4" w:space="0" w:color="8EA9DB"/>
              <w:right w:val="single" w:sz="4" w:space="0" w:color="8EA9DB"/>
            </w:tcBorders>
            <w:shd w:val="clear" w:color="000000" w:fill="8EA9DB"/>
            <w:noWrap/>
            <w:vAlign w:val="bottom"/>
            <w:hideMark/>
          </w:tcPr>
          <w:p w14:paraId="68639EB4" w14:textId="14E73566" w:rsidR="00313331" w:rsidRPr="00A34859" w:rsidRDefault="00313331" w:rsidP="002B3412">
            <w:pPr>
              <w:widowControl/>
              <w:rPr>
                <w:rFonts w:eastAsia="Times New Roman"/>
                <w:color w:val="000000"/>
              </w:rPr>
            </w:pPr>
            <w:r w:rsidRPr="00A34859">
              <w:rPr>
                <w:rFonts w:eastAsia="Times New Roman"/>
                <w:color w:val="000000"/>
              </w:rPr>
              <w:t> </w:t>
            </w:r>
            <w:r w:rsidR="00C5107E">
              <w:rPr>
                <w:rFonts w:eastAsia="Times New Roman"/>
                <w:color w:val="000000"/>
              </w:rPr>
              <w:t>Total Rating – FC Rating</w:t>
            </w:r>
          </w:p>
        </w:tc>
      </w:tr>
      <w:tr w:rsidR="00313331" w:rsidRPr="00A34859" w14:paraId="2F9A45CA"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4793C8E5" w14:textId="77777777" w:rsidR="00313331" w:rsidRPr="00A34859" w:rsidRDefault="00313331" w:rsidP="002B3412">
            <w:pPr>
              <w:widowControl/>
              <w:rPr>
                <w:rFonts w:eastAsia="Times New Roman"/>
                <w:color w:val="000000"/>
              </w:rPr>
            </w:pPr>
            <w:r w:rsidRPr="00A34859">
              <w:rPr>
                <w:rFonts w:eastAsia="Times New Roman"/>
                <w:color w:val="000000"/>
              </w:rPr>
              <w:t>Indolene</w:t>
            </w:r>
          </w:p>
        </w:tc>
        <w:tc>
          <w:tcPr>
            <w:tcW w:w="941" w:type="dxa"/>
            <w:tcBorders>
              <w:top w:val="single" w:sz="4" w:space="0" w:color="8EA9DB"/>
              <w:left w:val="nil"/>
              <w:bottom w:val="single" w:sz="4" w:space="0" w:color="8EA9DB"/>
              <w:right w:val="nil"/>
            </w:tcBorders>
            <w:shd w:val="clear" w:color="auto" w:fill="auto"/>
            <w:noWrap/>
            <w:vAlign w:val="bottom"/>
            <w:hideMark/>
          </w:tcPr>
          <w:p w14:paraId="0B8EE145" w14:textId="77777777" w:rsidR="00313331" w:rsidRPr="00A34859" w:rsidRDefault="00313331" w:rsidP="002B3412">
            <w:pPr>
              <w:widowControl/>
              <w:jc w:val="right"/>
              <w:rPr>
                <w:rFonts w:eastAsia="Times New Roman"/>
                <w:color w:val="000000"/>
              </w:rPr>
            </w:pPr>
            <w:r w:rsidRPr="00A34859">
              <w:rPr>
                <w:rFonts w:eastAsia="Times New Roman"/>
                <w:color w:val="000000"/>
              </w:rPr>
              <w:t>84.3677</w:t>
            </w:r>
          </w:p>
        </w:tc>
        <w:tc>
          <w:tcPr>
            <w:tcW w:w="941" w:type="dxa"/>
            <w:tcBorders>
              <w:top w:val="single" w:sz="4" w:space="0" w:color="8EA9DB"/>
              <w:left w:val="nil"/>
              <w:bottom w:val="single" w:sz="4" w:space="0" w:color="8EA9DB"/>
              <w:right w:val="nil"/>
            </w:tcBorders>
            <w:shd w:val="clear" w:color="auto" w:fill="auto"/>
            <w:noWrap/>
            <w:vAlign w:val="bottom"/>
            <w:hideMark/>
          </w:tcPr>
          <w:p w14:paraId="0364D303" w14:textId="77777777" w:rsidR="00313331" w:rsidRPr="00A34859" w:rsidRDefault="00313331" w:rsidP="002B3412">
            <w:pPr>
              <w:widowControl/>
              <w:jc w:val="right"/>
              <w:rPr>
                <w:rFonts w:eastAsia="Times New Roman"/>
                <w:color w:val="000000"/>
              </w:rPr>
            </w:pPr>
            <w:r w:rsidRPr="00A34859">
              <w:rPr>
                <w:rFonts w:eastAsia="Times New Roman"/>
                <w:color w:val="000000"/>
              </w:rPr>
              <w:t>0.97156</w:t>
            </w:r>
          </w:p>
        </w:tc>
        <w:tc>
          <w:tcPr>
            <w:tcW w:w="941" w:type="dxa"/>
            <w:tcBorders>
              <w:top w:val="single" w:sz="4" w:space="0" w:color="8EA9DB"/>
              <w:left w:val="nil"/>
              <w:bottom w:val="single" w:sz="4" w:space="0" w:color="8EA9DB"/>
              <w:right w:val="nil"/>
            </w:tcBorders>
            <w:shd w:val="clear" w:color="auto" w:fill="auto"/>
            <w:noWrap/>
            <w:vAlign w:val="bottom"/>
            <w:hideMark/>
          </w:tcPr>
          <w:p w14:paraId="4DFFBD61" w14:textId="77777777" w:rsidR="00313331" w:rsidRPr="00A34859" w:rsidRDefault="00313331" w:rsidP="002B3412">
            <w:pPr>
              <w:widowControl/>
              <w:jc w:val="right"/>
              <w:rPr>
                <w:rFonts w:eastAsia="Times New Roman"/>
                <w:color w:val="000000"/>
              </w:rPr>
            </w:pPr>
            <w:r w:rsidRPr="00A34859">
              <w:rPr>
                <w:rFonts w:eastAsia="Times New Roman"/>
                <w:color w:val="000000"/>
              </w:rPr>
              <w:t>168.895</w:t>
            </w:r>
          </w:p>
        </w:tc>
        <w:tc>
          <w:tcPr>
            <w:tcW w:w="857" w:type="dxa"/>
            <w:tcBorders>
              <w:top w:val="single" w:sz="4" w:space="0" w:color="8EA9DB"/>
              <w:left w:val="nil"/>
              <w:bottom w:val="single" w:sz="4" w:space="0" w:color="8EA9DB"/>
              <w:right w:val="nil"/>
            </w:tcBorders>
            <w:shd w:val="clear" w:color="auto" w:fill="auto"/>
            <w:noWrap/>
            <w:vAlign w:val="bottom"/>
            <w:hideMark/>
          </w:tcPr>
          <w:p w14:paraId="67112148" w14:textId="77777777" w:rsidR="00313331" w:rsidRPr="00A34859" w:rsidRDefault="00313331" w:rsidP="002B3412">
            <w:pPr>
              <w:widowControl/>
              <w:jc w:val="right"/>
              <w:rPr>
                <w:rFonts w:eastAsia="Times New Roman"/>
                <w:color w:val="000000"/>
              </w:rPr>
            </w:pPr>
            <w:r w:rsidRPr="00A34859">
              <w:rPr>
                <w:rFonts w:eastAsia="Times New Roman"/>
                <w:color w:val="000000"/>
              </w:rPr>
              <w:t>0.9793</w:t>
            </w:r>
          </w:p>
        </w:tc>
        <w:tc>
          <w:tcPr>
            <w:tcW w:w="948" w:type="dxa"/>
            <w:tcBorders>
              <w:top w:val="single" w:sz="4" w:space="0" w:color="8EA9DB"/>
              <w:left w:val="nil"/>
              <w:bottom w:val="single" w:sz="4" w:space="0" w:color="8EA9DB"/>
              <w:right w:val="nil"/>
            </w:tcBorders>
            <w:shd w:val="clear" w:color="000000" w:fill="FFFF00"/>
            <w:noWrap/>
            <w:vAlign w:val="bottom"/>
            <w:hideMark/>
          </w:tcPr>
          <w:p w14:paraId="1736A857" w14:textId="77777777" w:rsidR="00313331" w:rsidRPr="00A34859" w:rsidRDefault="00313331" w:rsidP="002B3412">
            <w:pPr>
              <w:widowControl/>
              <w:jc w:val="right"/>
              <w:rPr>
                <w:rFonts w:eastAsia="Times New Roman"/>
                <w:color w:val="000000"/>
              </w:rPr>
            </w:pPr>
            <w:r w:rsidRPr="00A34859">
              <w:rPr>
                <w:rFonts w:eastAsia="Times New Roman"/>
                <w:color w:val="000000"/>
              </w:rPr>
              <w:t>14.962</w:t>
            </w:r>
          </w:p>
        </w:tc>
        <w:tc>
          <w:tcPr>
            <w:tcW w:w="830" w:type="dxa"/>
            <w:tcBorders>
              <w:top w:val="single" w:sz="4" w:space="0" w:color="8EA9DB"/>
              <w:left w:val="nil"/>
              <w:bottom w:val="single" w:sz="4" w:space="0" w:color="8EA9DB"/>
              <w:right w:val="nil"/>
            </w:tcBorders>
            <w:shd w:val="clear" w:color="auto" w:fill="auto"/>
            <w:noWrap/>
            <w:vAlign w:val="bottom"/>
            <w:hideMark/>
          </w:tcPr>
          <w:p w14:paraId="26E4DBA3" w14:textId="77777777" w:rsidR="00313331" w:rsidRPr="00A34859" w:rsidRDefault="00313331" w:rsidP="002B3412">
            <w:pPr>
              <w:widowControl/>
              <w:jc w:val="right"/>
              <w:rPr>
                <w:rFonts w:eastAsia="Times New Roman"/>
                <w:color w:val="000000"/>
              </w:rPr>
            </w:pPr>
            <w:r w:rsidRPr="00A34859">
              <w:rPr>
                <w:rFonts w:eastAsia="Times New Roman"/>
                <w:color w:val="000000"/>
              </w:rPr>
              <w:t>1</w:t>
            </w:r>
          </w:p>
        </w:tc>
        <w:tc>
          <w:tcPr>
            <w:tcW w:w="948" w:type="dxa"/>
            <w:tcBorders>
              <w:top w:val="single" w:sz="4" w:space="0" w:color="8EA9DB"/>
              <w:left w:val="nil"/>
              <w:bottom w:val="single" w:sz="4" w:space="0" w:color="8EA9DB"/>
              <w:right w:val="nil"/>
            </w:tcBorders>
            <w:shd w:val="clear" w:color="auto" w:fill="auto"/>
            <w:noWrap/>
            <w:vAlign w:val="bottom"/>
            <w:hideMark/>
          </w:tcPr>
          <w:p w14:paraId="34CAC160" w14:textId="77777777" w:rsidR="00313331" w:rsidRPr="00A34859" w:rsidRDefault="00313331" w:rsidP="002B3412">
            <w:pPr>
              <w:widowControl/>
              <w:jc w:val="right"/>
              <w:rPr>
                <w:rFonts w:eastAsia="Times New Roman"/>
                <w:color w:val="000000"/>
              </w:rPr>
            </w:pPr>
            <w:r w:rsidRPr="00A34859">
              <w:rPr>
                <w:rFonts w:eastAsia="Times New Roman"/>
                <w:color w:val="000000"/>
              </w:rPr>
              <w:t>2.5242</w:t>
            </w:r>
          </w:p>
        </w:tc>
        <w:tc>
          <w:tcPr>
            <w:tcW w:w="1894" w:type="dxa"/>
            <w:tcBorders>
              <w:top w:val="single" w:sz="4" w:space="0" w:color="8EA9DB"/>
              <w:left w:val="nil"/>
              <w:bottom w:val="single" w:sz="4" w:space="0" w:color="8EA9DB"/>
              <w:right w:val="nil"/>
            </w:tcBorders>
            <w:shd w:val="clear" w:color="auto" w:fill="auto"/>
            <w:noWrap/>
            <w:vAlign w:val="bottom"/>
            <w:hideMark/>
          </w:tcPr>
          <w:p w14:paraId="61694C73" w14:textId="77777777" w:rsidR="00313331" w:rsidRPr="00A34859" w:rsidRDefault="00313331" w:rsidP="002B3412">
            <w:pPr>
              <w:widowControl/>
              <w:jc w:val="center"/>
              <w:rPr>
                <w:rFonts w:eastAsia="Times New Roman"/>
                <w:color w:val="000000"/>
              </w:rPr>
            </w:pPr>
            <w:r w:rsidRPr="00A34859">
              <w:rPr>
                <w:rFonts w:eastAsia="Times New Roman"/>
                <w:color w:val="000000"/>
              </w:rPr>
              <w:t>0.8959</w:t>
            </w:r>
          </w:p>
        </w:tc>
        <w:tc>
          <w:tcPr>
            <w:tcW w:w="222" w:type="dxa"/>
            <w:tcBorders>
              <w:top w:val="single" w:sz="4" w:space="0" w:color="8EA9DB"/>
              <w:left w:val="nil"/>
              <w:bottom w:val="single" w:sz="4" w:space="0" w:color="8EA9DB"/>
              <w:right w:val="nil"/>
            </w:tcBorders>
            <w:shd w:val="clear" w:color="auto" w:fill="auto"/>
            <w:noWrap/>
            <w:vAlign w:val="bottom"/>
            <w:hideMark/>
          </w:tcPr>
          <w:p w14:paraId="1FA6CA0C"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000000" w:fill="FFFF00"/>
            <w:noWrap/>
            <w:vAlign w:val="bottom"/>
            <w:hideMark/>
          </w:tcPr>
          <w:p w14:paraId="5CA1E1E9" w14:textId="77777777" w:rsidR="00313331" w:rsidRPr="00A34859" w:rsidRDefault="00313331" w:rsidP="002B3412">
            <w:pPr>
              <w:widowControl/>
              <w:jc w:val="right"/>
              <w:rPr>
                <w:rFonts w:eastAsia="Times New Roman"/>
                <w:color w:val="000000"/>
              </w:rPr>
            </w:pPr>
            <w:r w:rsidRPr="00A34859">
              <w:rPr>
                <w:rFonts w:eastAsia="Times New Roman"/>
                <w:color w:val="000000"/>
              </w:rPr>
              <w:t>3.8468</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49648049" w14:textId="77777777" w:rsidR="00313331" w:rsidRPr="00A34859" w:rsidRDefault="00313331" w:rsidP="002B3412">
            <w:pPr>
              <w:widowControl/>
              <w:jc w:val="right"/>
              <w:rPr>
                <w:rFonts w:eastAsia="Times New Roman"/>
                <w:color w:val="000000"/>
              </w:rPr>
            </w:pPr>
            <w:r w:rsidRPr="00A34859">
              <w:rPr>
                <w:rFonts w:eastAsia="Times New Roman"/>
                <w:color w:val="000000"/>
              </w:rPr>
              <w:t>2.846773</w:t>
            </w:r>
          </w:p>
        </w:tc>
      </w:tr>
      <w:tr w:rsidR="00313331" w:rsidRPr="00A34859" w14:paraId="2D241A0C"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4C7424FB" w14:textId="77777777" w:rsidR="00313331" w:rsidRPr="00A34859" w:rsidRDefault="00313331" w:rsidP="002B3412">
            <w:pPr>
              <w:widowControl/>
              <w:rPr>
                <w:rFonts w:eastAsia="Times New Roman"/>
                <w:color w:val="000000"/>
              </w:rPr>
            </w:pPr>
            <w:r w:rsidRPr="00A34859">
              <w:rPr>
                <w:rFonts w:eastAsia="Times New Roman"/>
                <w:color w:val="000000"/>
              </w:rPr>
              <w:t>E5</w:t>
            </w:r>
          </w:p>
        </w:tc>
        <w:tc>
          <w:tcPr>
            <w:tcW w:w="941" w:type="dxa"/>
            <w:tcBorders>
              <w:top w:val="single" w:sz="4" w:space="0" w:color="8EA9DB"/>
              <w:left w:val="nil"/>
              <w:bottom w:val="single" w:sz="4" w:space="0" w:color="8EA9DB"/>
              <w:right w:val="nil"/>
            </w:tcBorders>
            <w:shd w:val="clear" w:color="D9E1F2" w:fill="D9E1F2"/>
            <w:noWrap/>
            <w:vAlign w:val="bottom"/>
            <w:hideMark/>
          </w:tcPr>
          <w:p w14:paraId="1EBB9FC8" w14:textId="77777777" w:rsidR="00313331" w:rsidRPr="00A34859" w:rsidRDefault="00313331" w:rsidP="002B3412">
            <w:pPr>
              <w:widowControl/>
              <w:jc w:val="right"/>
              <w:rPr>
                <w:rFonts w:eastAsia="Times New Roman"/>
                <w:color w:val="000000"/>
              </w:rPr>
            </w:pPr>
            <w:r w:rsidRPr="00A34859">
              <w:rPr>
                <w:rFonts w:eastAsia="Times New Roman"/>
                <w:color w:val="000000"/>
              </w:rPr>
              <w:t>84.4548</w:t>
            </w:r>
          </w:p>
        </w:tc>
        <w:tc>
          <w:tcPr>
            <w:tcW w:w="941" w:type="dxa"/>
            <w:tcBorders>
              <w:top w:val="single" w:sz="4" w:space="0" w:color="8EA9DB"/>
              <w:left w:val="nil"/>
              <w:bottom w:val="single" w:sz="4" w:space="0" w:color="8EA9DB"/>
              <w:right w:val="nil"/>
            </w:tcBorders>
            <w:shd w:val="clear" w:color="D9E1F2" w:fill="D9E1F2"/>
            <w:noWrap/>
            <w:vAlign w:val="bottom"/>
            <w:hideMark/>
          </w:tcPr>
          <w:p w14:paraId="1EED7308" w14:textId="77777777" w:rsidR="00313331" w:rsidRPr="00A34859" w:rsidRDefault="00313331" w:rsidP="002B3412">
            <w:pPr>
              <w:widowControl/>
              <w:jc w:val="right"/>
              <w:rPr>
                <w:rFonts w:eastAsia="Times New Roman"/>
                <w:color w:val="000000"/>
              </w:rPr>
            </w:pPr>
            <w:r w:rsidRPr="00A34859">
              <w:rPr>
                <w:rFonts w:eastAsia="Times New Roman"/>
                <w:color w:val="000000"/>
              </w:rPr>
              <w:t>0.97257</w:t>
            </w:r>
          </w:p>
        </w:tc>
        <w:tc>
          <w:tcPr>
            <w:tcW w:w="941" w:type="dxa"/>
            <w:tcBorders>
              <w:top w:val="single" w:sz="4" w:space="0" w:color="8EA9DB"/>
              <w:left w:val="nil"/>
              <w:bottom w:val="single" w:sz="4" w:space="0" w:color="8EA9DB"/>
              <w:right w:val="nil"/>
            </w:tcBorders>
            <w:shd w:val="clear" w:color="D9E1F2" w:fill="D9E1F2"/>
            <w:noWrap/>
            <w:vAlign w:val="bottom"/>
            <w:hideMark/>
          </w:tcPr>
          <w:p w14:paraId="1662B64D" w14:textId="77777777" w:rsidR="00313331" w:rsidRPr="00A34859" w:rsidRDefault="00313331" w:rsidP="002B3412">
            <w:pPr>
              <w:widowControl/>
              <w:jc w:val="right"/>
              <w:rPr>
                <w:rFonts w:eastAsia="Times New Roman"/>
                <w:color w:val="000000"/>
              </w:rPr>
            </w:pPr>
            <w:r w:rsidRPr="00A34859">
              <w:rPr>
                <w:rFonts w:eastAsia="Times New Roman"/>
                <w:color w:val="000000"/>
              </w:rPr>
              <w:t>169.025</w:t>
            </w:r>
          </w:p>
        </w:tc>
        <w:tc>
          <w:tcPr>
            <w:tcW w:w="857" w:type="dxa"/>
            <w:tcBorders>
              <w:top w:val="single" w:sz="4" w:space="0" w:color="8EA9DB"/>
              <w:left w:val="nil"/>
              <w:bottom w:val="single" w:sz="4" w:space="0" w:color="8EA9DB"/>
              <w:right w:val="nil"/>
            </w:tcBorders>
            <w:shd w:val="clear" w:color="D9E1F2" w:fill="D9E1F2"/>
            <w:noWrap/>
            <w:vAlign w:val="bottom"/>
            <w:hideMark/>
          </w:tcPr>
          <w:p w14:paraId="63F86AE2" w14:textId="77777777" w:rsidR="00313331" w:rsidRPr="00A34859" w:rsidRDefault="00313331" w:rsidP="002B3412">
            <w:pPr>
              <w:widowControl/>
              <w:jc w:val="right"/>
              <w:rPr>
                <w:rFonts w:eastAsia="Times New Roman"/>
                <w:color w:val="000000"/>
              </w:rPr>
            </w:pPr>
            <w:r w:rsidRPr="00A34859">
              <w:rPr>
                <w:rFonts w:eastAsia="Times New Roman"/>
                <w:color w:val="000000"/>
              </w:rPr>
              <w:t>0.9801</w:t>
            </w:r>
          </w:p>
        </w:tc>
        <w:tc>
          <w:tcPr>
            <w:tcW w:w="948" w:type="dxa"/>
            <w:tcBorders>
              <w:top w:val="single" w:sz="4" w:space="0" w:color="8EA9DB"/>
              <w:left w:val="nil"/>
              <w:bottom w:val="single" w:sz="4" w:space="0" w:color="8EA9DB"/>
              <w:right w:val="nil"/>
            </w:tcBorders>
            <w:shd w:val="clear" w:color="D9E1F2" w:fill="D9E1F2"/>
            <w:noWrap/>
            <w:vAlign w:val="bottom"/>
            <w:hideMark/>
          </w:tcPr>
          <w:p w14:paraId="4C2941CF" w14:textId="77777777" w:rsidR="00313331" w:rsidRPr="00A34859" w:rsidRDefault="00313331" w:rsidP="002B3412">
            <w:pPr>
              <w:widowControl/>
              <w:jc w:val="right"/>
              <w:rPr>
                <w:rFonts w:eastAsia="Times New Roman"/>
                <w:color w:val="000000"/>
              </w:rPr>
            </w:pPr>
            <w:r w:rsidRPr="00A34859">
              <w:rPr>
                <w:rFonts w:eastAsia="Times New Roman"/>
                <w:color w:val="000000"/>
              </w:rPr>
              <w:t>15.2387</w:t>
            </w:r>
          </w:p>
        </w:tc>
        <w:tc>
          <w:tcPr>
            <w:tcW w:w="830" w:type="dxa"/>
            <w:tcBorders>
              <w:top w:val="single" w:sz="4" w:space="0" w:color="8EA9DB"/>
              <w:left w:val="nil"/>
              <w:bottom w:val="single" w:sz="4" w:space="0" w:color="8EA9DB"/>
              <w:right w:val="nil"/>
            </w:tcBorders>
            <w:shd w:val="clear" w:color="D9E1F2" w:fill="D9E1F2"/>
            <w:noWrap/>
            <w:vAlign w:val="bottom"/>
            <w:hideMark/>
          </w:tcPr>
          <w:p w14:paraId="65CE76A4" w14:textId="77777777" w:rsidR="00313331" w:rsidRPr="00A34859" w:rsidRDefault="00313331" w:rsidP="002B3412">
            <w:pPr>
              <w:widowControl/>
              <w:jc w:val="right"/>
              <w:rPr>
                <w:rFonts w:eastAsia="Times New Roman"/>
                <w:color w:val="000000"/>
              </w:rPr>
            </w:pPr>
            <w:r w:rsidRPr="00A34859">
              <w:rPr>
                <w:rFonts w:eastAsia="Times New Roman"/>
                <w:color w:val="000000"/>
              </w:rPr>
              <w:t>0.9818</w:t>
            </w:r>
          </w:p>
        </w:tc>
        <w:tc>
          <w:tcPr>
            <w:tcW w:w="948" w:type="dxa"/>
            <w:tcBorders>
              <w:top w:val="single" w:sz="4" w:space="0" w:color="8EA9DB"/>
              <w:left w:val="nil"/>
              <w:bottom w:val="single" w:sz="4" w:space="0" w:color="8EA9DB"/>
              <w:right w:val="nil"/>
            </w:tcBorders>
            <w:shd w:val="clear" w:color="D9E1F2" w:fill="D9E1F2"/>
            <w:noWrap/>
            <w:vAlign w:val="bottom"/>
            <w:hideMark/>
          </w:tcPr>
          <w:p w14:paraId="3CAA669E" w14:textId="77777777" w:rsidR="00313331" w:rsidRPr="00A34859" w:rsidRDefault="00313331" w:rsidP="002B3412">
            <w:pPr>
              <w:widowControl/>
              <w:jc w:val="right"/>
              <w:rPr>
                <w:rFonts w:eastAsia="Times New Roman"/>
                <w:color w:val="000000"/>
              </w:rPr>
            </w:pPr>
            <w:r w:rsidRPr="00A34859">
              <w:rPr>
                <w:rFonts w:eastAsia="Times New Roman"/>
                <w:color w:val="000000"/>
              </w:rPr>
              <w:t>2.52</w:t>
            </w:r>
          </w:p>
        </w:tc>
        <w:tc>
          <w:tcPr>
            <w:tcW w:w="1894" w:type="dxa"/>
            <w:tcBorders>
              <w:top w:val="single" w:sz="4" w:space="0" w:color="8EA9DB"/>
              <w:left w:val="nil"/>
              <w:bottom w:val="single" w:sz="4" w:space="0" w:color="8EA9DB"/>
              <w:right w:val="nil"/>
            </w:tcBorders>
            <w:shd w:val="clear" w:color="D9E1F2" w:fill="D9E1F2"/>
            <w:noWrap/>
            <w:vAlign w:val="bottom"/>
            <w:hideMark/>
          </w:tcPr>
          <w:p w14:paraId="702F8A98" w14:textId="77777777" w:rsidR="00313331" w:rsidRPr="00A34859" w:rsidRDefault="00313331" w:rsidP="002B3412">
            <w:pPr>
              <w:widowControl/>
              <w:jc w:val="center"/>
              <w:rPr>
                <w:rFonts w:eastAsia="Times New Roman"/>
                <w:color w:val="000000"/>
              </w:rPr>
            </w:pPr>
            <w:r w:rsidRPr="00A34859">
              <w:rPr>
                <w:rFonts w:eastAsia="Times New Roman"/>
                <w:color w:val="000000"/>
              </w:rPr>
              <w:t>0.8974</w:t>
            </w:r>
          </w:p>
        </w:tc>
        <w:tc>
          <w:tcPr>
            <w:tcW w:w="222" w:type="dxa"/>
            <w:tcBorders>
              <w:top w:val="single" w:sz="4" w:space="0" w:color="8EA9DB"/>
              <w:left w:val="nil"/>
              <w:bottom w:val="single" w:sz="4" w:space="0" w:color="8EA9DB"/>
              <w:right w:val="nil"/>
            </w:tcBorders>
            <w:shd w:val="clear" w:color="D9E1F2" w:fill="D9E1F2"/>
            <w:noWrap/>
            <w:vAlign w:val="bottom"/>
            <w:hideMark/>
          </w:tcPr>
          <w:p w14:paraId="6AE4E932"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6AD3064B" w14:textId="77777777" w:rsidR="00313331" w:rsidRPr="00A34859" w:rsidRDefault="00313331" w:rsidP="002B3412">
            <w:pPr>
              <w:widowControl/>
              <w:jc w:val="right"/>
              <w:rPr>
                <w:rFonts w:eastAsia="Times New Roman"/>
                <w:color w:val="000000"/>
              </w:rPr>
            </w:pPr>
            <w:r w:rsidRPr="00A34859">
              <w:rPr>
                <w:rFonts w:eastAsia="Times New Roman"/>
                <w:color w:val="000000"/>
              </w:rPr>
              <w:t>3.8319</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3CA55113" w14:textId="77777777" w:rsidR="00313331" w:rsidRPr="00A34859" w:rsidRDefault="00313331" w:rsidP="002B3412">
            <w:pPr>
              <w:widowControl/>
              <w:jc w:val="right"/>
              <w:rPr>
                <w:rFonts w:eastAsia="Times New Roman"/>
                <w:color w:val="000000"/>
              </w:rPr>
            </w:pPr>
            <w:r w:rsidRPr="00A34859">
              <w:rPr>
                <w:rFonts w:eastAsia="Times New Roman"/>
                <w:color w:val="000000"/>
              </w:rPr>
              <w:t>2.850034</w:t>
            </w:r>
          </w:p>
        </w:tc>
      </w:tr>
      <w:tr w:rsidR="00313331" w:rsidRPr="00A34859" w14:paraId="7FCA6577"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5D081786" w14:textId="77777777" w:rsidR="00313331" w:rsidRPr="00A34859" w:rsidRDefault="00313331" w:rsidP="002B3412">
            <w:pPr>
              <w:widowControl/>
              <w:rPr>
                <w:rFonts w:eastAsia="Times New Roman"/>
                <w:color w:val="000000"/>
              </w:rPr>
            </w:pPr>
            <w:r w:rsidRPr="00A34859">
              <w:rPr>
                <w:rFonts w:eastAsia="Times New Roman"/>
                <w:color w:val="000000"/>
              </w:rPr>
              <w:t>E10</w:t>
            </w:r>
          </w:p>
        </w:tc>
        <w:tc>
          <w:tcPr>
            <w:tcW w:w="941" w:type="dxa"/>
            <w:tcBorders>
              <w:top w:val="single" w:sz="4" w:space="0" w:color="8EA9DB"/>
              <w:left w:val="nil"/>
              <w:bottom w:val="single" w:sz="4" w:space="0" w:color="8EA9DB"/>
              <w:right w:val="nil"/>
            </w:tcBorders>
            <w:shd w:val="clear" w:color="auto" w:fill="auto"/>
            <w:noWrap/>
            <w:vAlign w:val="bottom"/>
            <w:hideMark/>
          </w:tcPr>
          <w:p w14:paraId="1A7B4F5E" w14:textId="77777777" w:rsidR="00313331" w:rsidRPr="00A34859" w:rsidRDefault="00313331" w:rsidP="002B3412">
            <w:pPr>
              <w:widowControl/>
              <w:jc w:val="right"/>
              <w:rPr>
                <w:rFonts w:eastAsia="Times New Roman"/>
                <w:color w:val="000000"/>
              </w:rPr>
            </w:pPr>
            <w:r w:rsidRPr="00A34859">
              <w:rPr>
                <w:rFonts w:eastAsia="Times New Roman"/>
                <w:color w:val="000000"/>
              </w:rPr>
              <w:t>83.7915</w:t>
            </w:r>
          </w:p>
        </w:tc>
        <w:tc>
          <w:tcPr>
            <w:tcW w:w="941" w:type="dxa"/>
            <w:tcBorders>
              <w:top w:val="single" w:sz="4" w:space="0" w:color="8EA9DB"/>
              <w:left w:val="nil"/>
              <w:bottom w:val="single" w:sz="4" w:space="0" w:color="8EA9DB"/>
              <w:right w:val="nil"/>
            </w:tcBorders>
            <w:shd w:val="clear" w:color="auto" w:fill="auto"/>
            <w:noWrap/>
            <w:vAlign w:val="bottom"/>
            <w:hideMark/>
          </w:tcPr>
          <w:p w14:paraId="07A07AE8" w14:textId="77777777" w:rsidR="00313331" w:rsidRPr="00A34859" w:rsidRDefault="00313331" w:rsidP="002B3412">
            <w:pPr>
              <w:widowControl/>
              <w:jc w:val="right"/>
              <w:rPr>
                <w:rFonts w:eastAsia="Times New Roman"/>
                <w:color w:val="000000"/>
              </w:rPr>
            </w:pPr>
            <w:r w:rsidRPr="00A34859">
              <w:rPr>
                <w:rFonts w:eastAsia="Times New Roman"/>
                <w:color w:val="000000"/>
              </w:rPr>
              <w:t>0.96493</w:t>
            </w:r>
          </w:p>
        </w:tc>
        <w:tc>
          <w:tcPr>
            <w:tcW w:w="941" w:type="dxa"/>
            <w:tcBorders>
              <w:top w:val="single" w:sz="4" w:space="0" w:color="8EA9DB"/>
              <w:left w:val="nil"/>
              <w:bottom w:val="single" w:sz="4" w:space="0" w:color="8EA9DB"/>
              <w:right w:val="nil"/>
            </w:tcBorders>
            <w:shd w:val="clear" w:color="auto" w:fill="auto"/>
            <w:noWrap/>
            <w:vAlign w:val="bottom"/>
            <w:hideMark/>
          </w:tcPr>
          <w:p w14:paraId="3297BAC6" w14:textId="77777777" w:rsidR="00313331" w:rsidRPr="00A34859" w:rsidRDefault="00313331" w:rsidP="002B3412">
            <w:pPr>
              <w:widowControl/>
              <w:jc w:val="right"/>
              <w:rPr>
                <w:rFonts w:eastAsia="Times New Roman"/>
                <w:color w:val="000000"/>
              </w:rPr>
            </w:pPr>
            <w:r w:rsidRPr="00A34859">
              <w:rPr>
                <w:rFonts w:eastAsia="Times New Roman"/>
                <w:color w:val="000000"/>
              </w:rPr>
              <w:t>167.73</w:t>
            </w:r>
          </w:p>
        </w:tc>
        <w:tc>
          <w:tcPr>
            <w:tcW w:w="857" w:type="dxa"/>
            <w:tcBorders>
              <w:top w:val="single" w:sz="4" w:space="0" w:color="8EA9DB"/>
              <w:left w:val="nil"/>
              <w:bottom w:val="single" w:sz="4" w:space="0" w:color="8EA9DB"/>
              <w:right w:val="nil"/>
            </w:tcBorders>
            <w:shd w:val="clear" w:color="auto" w:fill="auto"/>
            <w:noWrap/>
            <w:vAlign w:val="bottom"/>
            <w:hideMark/>
          </w:tcPr>
          <w:p w14:paraId="01E50305" w14:textId="77777777" w:rsidR="00313331" w:rsidRPr="00A34859" w:rsidRDefault="00313331" w:rsidP="002B3412">
            <w:pPr>
              <w:widowControl/>
              <w:jc w:val="right"/>
              <w:rPr>
                <w:rFonts w:eastAsia="Times New Roman"/>
                <w:color w:val="000000"/>
              </w:rPr>
            </w:pPr>
            <w:r w:rsidRPr="00A34859">
              <w:rPr>
                <w:rFonts w:eastAsia="Times New Roman"/>
                <w:color w:val="000000"/>
              </w:rPr>
              <w:t>0.9726</w:t>
            </w:r>
          </w:p>
        </w:tc>
        <w:tc>
          <w:tcPr>
            <w:tcW w:w="948" w:type="dxa"/>
            <w:tcBorders>
              <w:top w:val="single" w:sz="4" w:space="0" w:color="8EA9DB"/>
              <w:left w:val="nil"/>
              <w:bottom w:val="single" w:sz="4" w:space="0" w:color="8EA9DB"/>
              <w:right w:val="nil"/>
            </w:tcBorders>
            <w:shd w:val="clear" w:color="auto" w:fill="auto"/>
            <w:noWrap/>
            <w:vAlign w:val="bottom"/>
            <w:hideMark/>
          </w:tcPr>
          <w:p w14:paraId="49B17610" w14:textId="77777777" w:rsidR="00313331" w:rsidRPr="00A34859" w:rsidRDefault="00313331" w:rsidP="002B3412">
            <w:pPr>
              <w:widowControl/>
              <w:jc w:val="right"/>
              <w:rPr>
                <w:rFonts w:eastAsia="Times New Roman"/>
                <w:color w:val="000000"/>
              </w:rPr>
            </w:pPr>
            <w:r w:rsidRPr="00A34859">
              <w:rPr>
                <w:rFonts w:eastAsia="Times New Roman"/>
                <w:color w:val="000000"/>
              </w:rPr>
              <w:t>15.3697</w:t>
            </w:r>
          </w:p>
        </w:tc>
        <w:tc>
          <w:tcPr>
            <w:tcW w:w="830" w:type="dxa"/>
            <w:tcBorders>
              <w:top w:val="single" w:sz="4" w:space="0" w:color="8EA9DB"/>
              <w:left w:val="nil"/>
              <w:bottom w:val="single" w:sz="4" w:space="0" w:color="8EA9DB"/>
              <w:right w:val="nil"/>
            </w:tcBorders>
            <w:shd w:val="clear" w:color="auto" w:fill="auto"/>
            <w:noWrap/>
            <w:vAlign w:val="bottom"/>
            <w:hideMark/>
          </w:tcPr>
          <w:p w14:paraId="380B13D7" w14:textId="77777777" w:rsidR="00313331" w:rsidRPr="00A34859" w:rsidRDefault="00313331" w:rsidP="002B3412">
            <w:pPr>
              <w:widowControl/>
              <w:jc w:val="right"/>
              <w:rPr>
                <w:rFonts w:eastAsia="Times New Roman"/>
                <w:color w:val="000000"/>
              </w:rPr>
            </w:pPr>
            <w:r w:rsidRPr="00A34859">
              <w:rPr>
                <w:rFonts w:eastAsia="Times New Roman"/>
                <w:color w:val="000000"/>
              </w:rPr>
              <w:t>0.9735</w:t>
            </w:r>
          </w:p>
        </w:tc>
        <w:tc>
          <w:tcPr>
            <w:tcW w:w="948" w:type="dxa"/>
            <w:tcBorders>
              <w:top w:val="single" w:sz="4" w:space="0" w:color="8EA9DB"/>
              <w:left w:val="nil"/>
              <w:bottom w:val="single" w:sz="4" w:space="0" w:color="8EA9DB"/>
              <w:right w:val="nil"/>
            </w:tcBorders>
            <w:shd w:val="clear" w:color="auto" w:fill="auto"/>
            <w:noWrap/>
            <w:vAlign w:val="bottom"/>
            <w:hideMark/>
          </w:tcPr>
          <w:p w14:paraId="1C04E949" w14:textId="77777777" w:rsidR="00313331" w:rsidRPr="00A34859" w:rsidRDefault="00313331" w:rsidP="002B3412">
            <w:pPr>
              <w:widowControl/>
              <w:jc w:val="right"/>
              <w:rPr>
                <w:rFonts w:eastAsia="Times New Roman"/>
                <w:color w:val="000000"/>
              </w:rPr>
            </w:pPr>
            <w:r w:rsidRPr="00A34859">
              <w:rPr>
                <w:rFonts w:eastAsia="Times New Roman"/>
                <w:color w:val="000000"/>
              </w:rPr>
              <w:t>2.4899</w:t>
            </w:r>
          </w:p>
        </w:tc>
        <w:tc>
          <w:tcPr>
            <w:tcW w:w="1894" w:type="dxa"/>
            <w:tcBorders>
              <w:top w:val="single" w:sz="4" w:space="0" w:color="8EA9DB"/>
              <w:left w:val="nil"/>
              <w:bottom w:val="single" w:sz="4" w:space="0" w:color="8EA9DB"/>
              <w:right w:val="nil"/>
            </w:tcBorders>
            <w:shd w:val="clear" w:color="auto" w:fill="auto"/>
            <w:noWrap/>
            <w:vAlign w:val="bottom"/>
            <w:hideMark/>
          </w:tcPr>
          <w:p w14:paraId="0376689E" w14:textId="77777777" w:rsidR="00313331" w:rsidRPr="00A34859" w:rsidRDefault="00313331" w:rsidP="002B3412">
            <w:pPr>
              <w:widowControl/>
              <w:jc w:val="center"/>
              <w:rPr>
                <w:rFonts w:eastAsia="Times New Roman"/>
                <w:color w:val="000000"/>
              </w:rPr>
            </w:pPr>
            <w:r w:rsidRPr="00A34859">
              <w:rPr>
                <w:rFonts w:eastAsia="Times New Roman"/>
                <w:color w:val="000000"/>
              </w:rPr>
              <w:t>0.9082</w:t>
            </w:r>
          </w:p>
        </w:tc>
        <w:tc>
          <w:tcPr>
            <w:tcW w:w="222" w:type="dxa"/>
            <w:tcBorders>
              <w:top w:val="single" w:sz="4" w:space="0" w:color="8EA9DB"/>
              <w:left w:val="nil"/>
              <w:bottom w:val="single" w:sz="4" w:space="0" w:color="8EA9DB"/>
              <w:right w:val="nil"/>
            </w:tcBorders>
            <w:shd w:val="clear" w:color="auto" w:fill="auto"/>
            <w:noWrap/>
            <w:vAlign w:val="bottom"/>
            <w:hideMark/>
          </w:tcPr>
          <w:p w14:paraId="709839BB"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1AEBADF3" w14:textId="77777777" w:rsidR="00313331" w:rsidRPr="00A34859" w:rsidRDefault="00313331" w:rsidP="002B3412">
            <w:pPr>
              <w:widowControl/>
              <w:jc w:val="right"/>
              <w:rPr>
                <w:rFonts w:eastAsia="Times New Roman"/>
                <w:color w:val="000000"/>
              </w:rPr>
            </w:pPr>
            <w:r w:rsidRPr="00A34859">
              <w:rPr>
                <w:rFonts w:eastAsia="Times New Roman"/>
                <w:color w:val="000000"/>
              </w:rPr>
              <w:t>3.8192</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5E7D1639" w14:textId="77777777" w:rsidR="00313331" w:rsidRPr="00A34859" w:rsidRDefault="00313331" w:rsidP="002B3412">
            <w:pPr>
              <w:widowControl/>
              <w:jc w:val="right"/>
              <w:rPr>
                <w:rFonts w:eastAsia="Times New Roman"/>
                <w:color w:val="000000"/>
              </w:rPr>
            </w:pPr>
            <w:r w:rsidRPr="00A34859">
              <w:rPr>
                <w:rFonts w:eastAsia="Times New Roman"/>
                <w:color w:val="000000"/>
              </w:rPr>
              <w:t>2.845723</w:t>
            </w:r>
          </w:p>
        </w:tc>
      </w:tr>
      <w:tr w:rsidR="00313331" w:rsidRPr="00A34859" w14:paraId="6A69D0B8"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12A3817E" w14:textId="77777777" w:rsidR="00313331" w:rsidRPr="00A34859" w:rsidRDefault="00313331" w:rsidP="002B3412">
            <w:pPr>
              <w:widowControl/>
              <w:rPr>
                <w:rFonts w:eastAsia="Times New Roman"/>
                <w:color w:val="000000"/>
              </w:rPr>
            </w:pPr>
            <w:r w:rsidRPr="00A34859">
              <w:rPr>
                <w:rFonts w:eastAsia="Times New Roman"/>
                <w:color w:val="000000"/>
              </w:rPr>
              <w:t>E15</w:t>
            </w:r>
          </w:p>
        </w:tc>
        <w:tc>
          <w:tcPr>
            <w:tcW w:w="941" w:type="dxa"/>
            <w:tcBorders>
              <w:top w:val="single" w:sz="4" w:space="0" w:color="8EA9DB"/>
              <w:left w:val="nil"/>
              <w:bottom w:val="single" w:sz="4" w:space="0" w:color="8EA9DB"/>
              <w:right w:val="nil"/>
            </w:tcBorders>
            <w:shd w:val="clear" w:color="D9E1F2" w:fill="D9E1F2"/>
            <w:noWrap/>
            <w:vAlign w:val="bottom"/>
            <w:hideMark/>
          </w:tcPr>
          <w:p w14:paraId="25AB6A9C" w14:textId="77777777" w:rsidR="00313331" w:rsidRPr="00A34859" w:rsidRDefault="00313331" w:rsidP="002B3412">
            <w:pPr>
              <w:widowControl/>
              <w:jc w:val="right"/>
              <w:rPr>
                <w:rFonts w:eastAsia="Times New Roman"/>
                <w:color w:val="000000"/>
              </w:rPr>
            </w:pPr>
            <w:r w:rsidRPr="00A34859">
              <w:rPr>
                <w:rFonts w:eastAsia="Times New Roman"/>
                <w:color w:val="000000"/>
              </w:rPr>
              <w:t>83.3036</w:t>
            </w:r>
          </w:p>
        </w:tc>
        <w:tc>
          <w:tcPr>
            <w:tcW w:w="941" w:type="dxa"/>
            <w:tcBorders>
              <w:top w:val="single" w:sz="4" w:space="0" w:color="8EA9DB"/>
              <w:left w:val="nil"/>
              <w:bottom w:val="single" w:sz="4" w:space="0" w:color="8EA9DB"/>
              <w:right w:val="nil"/>
            </w:tcBorders>
            <w:shd w:val="clear" w:color="D9E1F2" w:fill="D9E1F2"/>
            <w:noWrap/>
            <w:vAlign w:val="bottom"/>
            <w:hideMark/>
          </w:tcPr>
          <w:p w14:paraId="3C25A01D" w14:textId="77777777" w:rsidR="00313331" w:rsidRPr="00A34859" w:rsidRDefault="00313331" w:rsidP="002B3412">
            <w:pPr>
              <w:widowControl/>
              <w:jc w:val="right"/>
              <w:rPr>
                <w:rFonts w:eastAsia="Times New Roman"/>
                <w:color w:val="000000"/>
              </w:rPr>
            </w:pPr>
            <w:r w:rsidRPr="00A34859">
              <w:rPr>
                <w:rFonts w:eastAsia="Times New Roman"/>
                <w:color w:val="000000"/>
              </w:rPr>
              <w:t>0.95931</w:t>
            </w:r>
          </w:p>
        </w:tc>
        <w:tc>
          <w:tcPr>
            <w:tcW w:w="941" w:type="dxa"/>
            <w:tcBorders>
              <w:top w:val="single" w:sz="4" w:space="0" w:color="8EA9DB"/>
              <w:left w:val="nil"/>
              <w:bottom w:val="single" w:sz="4" w:space="0" w:color="8EA9DB"/>
              <w:right w:val="nil"/>
            </w:tcBorders>
            <w:shd w:val="clear" w:color="D9E1F2" w:fill="D9E1F2"/>
            <w:noWrap/>
            <w:vAlign w:val="bottom"/>
            <w:hideMark/>
          </w:tcPr>
          <w:p w14:paraId="0A7C5048" w14:textId="77777777" w:rsidR="00313331" w:rsidRPr="00A34859" w:rsidRDefault="00313331" w:rsidP="002B3412">
            <w:pPr>
              <w:widowControl/>
              <w:jc w:val="right"/>
              <w:rPr>
                <w:rFonts w:eastAsia="Times New Roman"/>
                <w:color w:val="000000"/>
              </w:rPr>
            </w:pPr>
            <w:r w:rsidRPr="00A34859">
              <w:rPr>
                <w:rFonts w:eastAsia="Times New Roman"/>
                <w:color w:val="000000"/>
              </w:rPr>
              <w:t>166.589</w:t>
            </w:r>
          </w:p>
        </w:tc>
        <w:tc>
          <w:tcPr>
            <w:tcW w:w="857" w:type="dxa"/>
            <w:tcBorders>
              <w:top w:val="single" w:sz="4" w:space="0" w:color="8EA9DB"/>
              <w:left w:val="nil"/>
              <w:bottom w:val="single" w:sz="4" w:space="0" w:color="8EA9DB"/>
              <w:right w:val="nil"/>
            </w:tcBorders>
            <w:shd w:val="clear" w:color="D9E1F2" w:fill="D9E1F2"/>
            <w:noWrap/>
            <w:vAlign w:val="bottom"/>
            <w:hideMark/>
          </w:tcPr>
          <w:p w14:paraId="5E20822B" w14:textId="77777777" w:rsidR="00313331" w:rsidRPr="00A34859" w:rsidRDefault="00313331" w:rsidP="002B3412">
            <w:pPr>
              <w:widowControl/>
              <w:jc w:val="right"/>
              <w:rPr>
                <w:rFonts w:eastAsia="Times New Roman"/>
                <w:color w:val="000000"/>
              </w:rPr>
            </w:pPr>
            <w:r w:rsidRPr="00A34859">
              <w:rPr>
                <w:rFonts w:eastAsia="Times New Roman"/>
                <w:color w:val="000000"/>
              </w:rPr>
              <w:t>0.966</w:t>
            </w:r>
          </w:p>
        </w:tc>
        <w:tc>
          <w:tcPr>
            <w:tcW w:w="948" w:type="dxa"/>
            <w:tcBorders>
              <w:top w:val="single" w:sz="4" w:space="0" w:color="8EA9DB"/>
              <w:left w:val="nil"/>
              <w:bottom w:val="single" w:sz="4" w:space="0" w:color="8EA9DB"/>
              <w:right w:val="nil"/>
            </w:tcBorders>
            <w:shd w:val="clear" w:color="D9E1F2" w:fill="D9E1F2"/>
            <w:noWrap/>
            <w:vAlign w:val="bottom"/>
            <w:hideMark/>
          </w:tcPr>
          <w:p w14:paraId="202E8550" w14:textId="77777777" w:rsidR="00313331" w:rsidRPr="00A34859" w:rsidRDefault="00313331" w:rsidP="002B3412">
            <w:pPr>
              <w:widowControl/>
              <w:jc w:val="right"/>
              <w:rPr>
                <w:rFonts w:eastAsia="Times New Roman"/>
                <w:color w:val="000000"/>
              </w:rPr>
            </w:pPr>
            <w:r w:rsidRPr="00A34859">
              <w:rPr>
                <w:rFonts w:eastAsia="Times New Roman"/>
                <w:color w:val="000000"/>
              </w:rPr>
              <w:t>15.5268</w:t>
            </w:r>
          </w:p>
        </w:tc>
        <w:tc>
          <w:tcPr>
            <w:tcW w:w="830" w:type="dxa"/>
            <w:tcBorders>
              <w:top w:val="single" w:sz="4" w:space="0" w:color="8EA9DB"/>
              <w:left w:val="nil"/>
              <w:bottom w:val="single" w:sz="4" w:space="0" w:color="8EA9DB"/>
              <w:right w:val="nil"/>
            </w:tcBorders>
            <w:shd w:val="clear" w:color="D9E1F2" w:fill="D9E1F2"/>
            <w:noWrap/>
            <w:vAlign w:val="bottom"/>
            <w:hideMark/>
          </w:tcPr>
          <w:p w14:paraId="33BD11CC" w14:textId="77777777" w:rsidR="00313331" w:rsidRPr="00A34859" w:rsidRDefault="00313331" w:rsidP="002B3412">
            <w:pPr>
              <w:widowControl/>
              <w:jc w:val="right"/>
              <w:rPr>
                <w:rFonts w:eastAsia="Times New Roman"/>
                <w:color w:val="000000"/>
              </w:rPr>
            </w:pPr>
            <w:r w:rsidRPr="00A34859">
              <w:rPr>
                <w:rFonts w:eastAsia="Times New Roman"/>
                <w:color w:val="000000"/>
              </w:rPr>
              <w:t>0.9636</w:t>
            </w:r>
          </w:p>
        </w:tc>
        <w:tc>
          <w:tcPr>
            <w:tcW w:w="948" w:type="dxa"/>
            <w:tcBorders>
              <w:top w:val="single" w:sz="4" w:space="0" w:color="8EA9DB"/>
              <w:left w:val="nil"/>
              <w:bottom w:val="single" w:sz="4" w:space="0" w:color="8EA9DB"/>
              <w:right w:val="nil"/>
            </w:tcBorders>
            <w:shd w:val="clear" w:color="D9E1F2" w:fill="D9E1F2"/>
            <w:noWrap/>
            <w:vAlign w:val="bottom"/>
            <w:hideMark/>
          </w:tcPr>
          <w:p w14:paraId="7760A0BD" w14:textId="77777777" w:rsidR="00313331" w:rsidRPr="00A34859" w:rsidRDefault="00313331" w:rsidP="002B3412">
            <w:pPr>
              <w:widowControl/>
              <w:jc w:val="right"/>
              <w:rPr>
                <w:rFonts w:eastAsia="Times New Roman"/>
                <w:color w:val="000000"/>
              </w:rPr>
            </w:pPr>
            <w:r w:rsidRPr="00A34859">
              <w:rPr>
                <w:rFonts w:eastAsia="Times New Roman"/>
                <w:color w:val="000000"/>
              </w:rPr>
              <w:t>2.464</w:t>
            </w:r>
          </w:p>
        </w:tc>
        <w:tc>
          <w:tcPr>
            <w:tcW w:w="1894" w:type="dxa"/>
            <w:tcBorders>
              <w:top w:val="single" w:sz="4" w:space="0" w:color="8EA9DB"/>
              <w:left w:val="nil"/>
              <w:bottom w:val="single" w:sz="4" w:space="0" w:color="8EA9DB"/>
              <w:right w:val="nil"/>
            </w:tcBorders>
            <w:shd w:val="clear" w:color="D9E1F2" w:fill="D9E1F2"/>
            <w:noWrap/>
            <w:vAlign w:val="bottom"/>
            <w:hideMark/>
          </w:tcPr>
          <w:p w14:paraId="51036680" w14:textId="77777777" w:rsidR="00313331" w:rsidRPr="00A34859" w:rsidRDefault="00313331" w:rsidP="002B3412">
            <w:pPr>
              <w:widowControl/>
              <w:jc w:val="center"/>
              <w:rPr>
                <w:rFonts w:eastAsia="Times New Roman"/>
                <w:color w:val="000000"/>
              </w:rPr>
            </w:pPr>
            <w:r w:rsidRPr="00A34859">
              <w:rPr>
                <w:rFonts w:eastAsia="Times New Roman"/>
                <w:color w:val="000000"/>
              </w:rPr>
              <w:t>0.9178</w:t>
            </w:r>
          </w:p>
        </w:tc>
        <w:tc>
          <w:tcPr>
            <w:tcW w:w="222" w:type="dxa"/>
            <w:tcBorders>
              <w:top w:val="single" w:sz="4" w:space="0" w:color="8EA9DB"/>
              <w:left w:val="nil"/>
              <w:bottom w:val="single" w:sz="4" w:space="0" w:color="8EA9DB"/>
              <w:right w:val="nil"/>
            </w:tcBorders>
            <w:shd w:val="clear" w:color="D9E1F2" w:fill="D9E1F2"/>
            <w:noWrap/>
            <w:vAlign w:val="bottom"/>
            <w:hideMark/>
          </w:tcPr>
          <w:p w14:paraId="0A800F73"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6DDD652C" w14:textId="77777777" w:rsidR="00313331" w:rsidRPr="00A34859" w:rsidRDefault="00313331" w:rsidP="002B3412">
            <w:pPr>
              <w:widowControl/>
              <w:jc w:val="right"/>
              <w:rPr>
                <w:rFonts w:eastAsia="Times New Roman"/>
                <w:color w:val="000000"/>
              </w:rPr>
            </w:pPr>
            <w:r w:rsidRPr="00A34859">
              <w:rPr>
                <w:rFonts w:eastAsia="Times New Roman"/>
                <w:color w:val="000000"/>
              </w:rPr>
              <w:t>3.8067</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617F443D" w14:textId="77777777" w:rsidR="00313331" w:rsidRPr="00A34859" w:rsidRDefault="00313331" w:rsidP="002B3412">
            <w:pPr>
              <w:widowControl/>
              <w:jc w:val="right"/>
              <w:rPr>
                <w:rFonts w:eastAsia="Times New Roman"/>
                <w:color w:val="000000"/>
              </w:rPr>
            </w:pPr>
            <w:r w:rsidRPr="00A34859">
              <w:rPr>
                <w:rFonts w:eastAsia="Times New Roman"/>
                <w:color w:val="000000"/>
              </w:rPr>
              <w:t>2.843047</w:t>
            </w:r>
          </w:p>
        </w:tc>
      </w:tr>
      <w:tr w:rsidR="00313331" w:rsidRPr="00A34859" w14:paraId="4B3287B7"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787906A5" w14:textId="77777777" w:rsidR="00313331" w:rsidRPr="00A34859" w:rsidRDefault="00313331" w:rsidP="002B3412">
            <w:pPr>
              <w:widowControl/>
              <w:rPr>
                <w:rFonts w:eastAsia="Times New Roman"/>
                <w:color w:val="000000"/>
              </w:rPr>
            </w:pPr>
            <w:r w:rsidRPr="00A34859">
              <w:rPr>
                <w:rFonts w:eastAsia="Times New Roman"/>
                <w:color w:val="000000"/>
              </w:rPr>
              <w:t>E20</w:t>
            </w:r>
          </w:p>
        </w:tc>
        <w:tc>
          <w:tcPr>
            <w:tcW w:w="941" w:type="dxa"/>
            <w:tcBorders>
              <w:top w:val="single" w:sz="4" w:space="0" w:color="8EA9DB"/>
              <w:left w:val="nil"/>
              <w:bottom w:val="single" w:sz="4" w:space="0" w:color="8EA9DB"/>
              <w:right w:val="nil"/>
            </w:tcBorders>
            <w:shd w:val="clear" w:color="auto" w:fill="auto"/>
            <w:noWrap/>
            <w:vAlign w:val="bottom"/>
            <w:hideMark/>
          </w:tcPr>
          <w:p w14:paraId="5600E60B" w14:textId="77777777" w:rsidR="00313331" w:rsidRPr="00A34859" w:rsidRDefault="00313331" w:rsidP="002B3412">
            <w:pPr>
              <w:widowControl/>
              <w:jc w:val="right"/>
              <w:rPr>
                <w:rFonts w:eastAsia="Times New Roman"/>
                <w:color w:val="000000"/>
              </w:rPr>
            </w:pPr>
            <w:r w:rsidRPr="00A34859">
              <w:rPr>
                <w:rFonts w:eastAsia="Times New Roman"/>
                <w:color w:val="000000"/>
              </w:rPr>
              <w:t>82.562</w:t>
            </w:r>
          </w:p>
        </w:tc>
        <w:tc>
          <w:tcPr>
            <w:tcW w:w="941" w:type="dxa"/>
            <w:tcBorders>
              <w:top w:val="single" w:sz="4" w:space="0" w:color="8EA9DB"/>
              <w:left w:val="nil"/>
              <w:bottom w:val="single" w:sz="4" w:space="0" w:color="8EA9DB"/>
              <w:right w:val="nil"/>
            </w:tcBorders>
            <w:shd w:val="clear" w:color="auto" w:fill="auto"/>
            <w:noWrap/>
            <w:vAlign w:val="bottom"/>
            <w:hideMark/>
          </w:tcPr>
          <w:p w14:paraId="7B8628CE" w14:textId="77777777" w:rsidR="00313331" w:rsidRPr="00A34859" w:rsidRDefault="00313331" w:rsidP="002B3412">
            <w:pPr>
              <w:widowControl/>
              <w:jc w:val="right"/>
              <w:rPr>
                <w:rFonts w:eastAsia="Times New Roman"/>
                <w:color w:val="000000"/>
              </w:rPr>
            </w:pPr>
            <w:r w:rsidRPr="00A34859">
              <w:rPr>
                <w:rFonts w:eastAsia="Times New Roman"/>
                <w:color w:val="000000"/>
              </w:rPr>
              <w:t>0.95077</w:t>
            </w:r>
          </w:p>
        </w:tc>
        <w:tc>
          <w:tcPr>
            <w:tcW w:w="941" w:type="dxa"/>
            <w:tcBorders>
              <w:top w:val="single" w:sz="4" w:space="0" w:color="8EA9DB"/>
              <w:left w:val="nil"/>
              <w:bottom w:val="single" w:sz="4" w:space="0" w:color="8EA9DB"/>
              <w:right w:val="nil"/>
            </w:tcBorders>
            <w:shd w:val="clear" w:color="auto" w:fill="auto"/>
            <w:noWrap/>
            <w:vAlign w:val="bottom"/>
            <w:hideMark/>
          </w:tcPr>
          <w:p w14:paraId="64D86DDB" w14:textId="77777777" w:rsidR="00313331" w:rsidRPr="00A34859" w:rsidRDefault="00313331" w:rsidP="002B3412">
            <w:pPr>
              <w:widowControl/>
              <w:jc w:val="right"/>
              <w:rPr>
                <w:rFonts w:eastAsia="Times New Roman"/>
                <w:color w:val="000000"/>
              </w:rPr>
            </w:pPr>
            <w:r w:rsidRPr="00A34859">
              <w:rPr>
                <w:rFonts w:eastAsia="Times New Roman"/>
                <w:color w:val="000000"/>
              </w:rPr>
              <w:t>165.281</w:t>
            </w:r>
          </w:p>
        </w:tc>
        <w:tc>
          <w:tcPr>
            <w:tcW w:w="857" w:type="dxa"/>
            <w:tcBorders>
              <w:top w:val="single" w:sz="4" w:space="0" w:color="8EA9DB"/>
              <w:left w:val="nil"/>
              <w:bottom w:val="single" w:sz="4" w:space="0" w:color="8EA9DB"/>
              <w:right w:val="nil"/>
            </w:tcBorders>
            <w:shd w:val="clear" w:color="auto" w:fill="auto"/>
            <w:noWrap/>
            <w:vAlign w:val="bottom"/>
            <w:hideMark/>
          </w:tcPr>
          <w:p w14:paraId="5DFB50AF" w14:textId="77777777" w:rsidR="00313331" w:rsidRPr="00A34859" w:rsidRDefault="00313331" w:rsidP="002B3412">
            <w:pPr>
              <w:widowControl/>
              <w:jc w:val="right"/>
              <w:rPr>
                <w:rFonts w:eastAsia="Times New Roman"/>
                <w:color w:val="000000"/>
              </w:rPr>
            </w:pPr>
            <w:r w:rsidRPr="00A34859">
              <w:rPr>
                <w:rFonts w:eastAsia="Times New Roman"/>
                <w:color w:val="000000"/>
              </w:rPr>
              <w:t>0.9584</w:t>
            </w:r>
          </w:p>
        </w:tc>
        <w:tc>
          <w:tcPr>
            <w:tcW w:w="948" w:type="dxa"/>
            <w:tcBorders>
              <w:top w:val="single" w:sz="4" w:space="0" w:color="8EA9DB"/>
              <w:left w:val="nil"/>
              <w:bottom w:val="single" w:sz="4" w:space="0" w:color="8EA9DB"/>
              <w:right w:val="nil"/>
            </w:tcBorders>
            <w:shd w:val="clear" w:color="auto" w:fill="auto"/>
            <w:noWrap/>
            <w:vAlign w:val="bottom"/>
            <w:hideMark/>
          </w:tcPr>
          <w:p w14:paraId="0D533985" w14:textId="77777777" w:rsidR="00313331" w:rsidRPr="00A34859" w:rsidRDefault="00313331" w:rsidP="002B3412">
            <w:pPr>
              <w:widowControl/>
              <w:jc w:val="right"/>
              <w:rPr>
                <w:rFonts w:eastAsia="Times New Roman"/>
                <w:color w:val="000000"/>
              </w:rPr>
            </w:pPr>
            <w:r w:rsidRPr="00A34859">
              <w:rPr>
                <w:rFonts w:eastAsia="Times New Roman"/>
                <w:color w:val="000000"/>
              </w:rPr>
              <w:t>15.6707</w:t>
            </w:r>
          </w:p>
        </w:tc>
        <w:tc>
          <w:tcPr>
            <w:tcW w:w="830" w:type="dxa"/>
            <w:tcBorders>
              <w:top w:val="single" w:sz="4" w:space="0" w:color="8EA9DB"/>
              <w:left w:val="nil"/>
              <w:bottom w:val="single" w:sz="4" w:space="0" w:color="8EA9DB"/>
              <w:right w:val="nil"/>
            </w:tcBorders>
            <w:shd w:val="clear" w:color="auto" w:fill="auto"/>
            <w:noWrap/>
            <w:vAlign w:val="bottom"/>
            <w:hideMark/>
          </w:tcPr>
          <w:p w14:paraId="4CD26507" w14:textId="77777777" w:rsidR="00313331" w:rsidRPr="00A34859" w:rsidRDefault="00313331" w:rsidP="002B3412">
            <w:pPr>
              <w:widowControl/>
              <w:jc w:val="right"/>
              <w:rPr>
                <w:rFonts w:eastAsia="Times New Roman"/>
                <w:color w:val="000000"/>
              </w:rPr>
            </w:pPr>
            <w:r w:rsidRPr="00A34859">
              <w:rPr>
                <w:rFonts w:eastAsia="Times New Roman"/>
                <w:color w:val="000000"/>
              </w:rPr>
              <w:t>0.9548</w:t>
            </w:r>
          </w:p>
        </w:tc>
        <w:tc>
          <w:tcPr>
            <w:tcW w:w="948" w:type="dxa"/>
            <w:tcBorders>
              <w:top w:val="single" w:sz="4" w:space="0" w:color="8EA9DB"/>
              <w:left w:val="nil"/>
              <w:bottom w:val="single" w:sz="4" w:space="0" w:color="8EA9DB"/>
              <w:right w:val="nil"/>
            </w:tcBorders>
            <w:shd w:val="clear" w:color="auto" w:fill="auto"/>
            <w:noWrap/>
            <w:vAlign w:val="bottom"/>
            <w:hideMark/>
          </w:tcPr>
          <w:p w14:paraId="3E7AA2D9" w14:textId="77777777" w:rsidR="00313331" w:rsidRPr="00A34859" w:rsidRDefault="00313331" w:rsidP="002B3412">
            <w:pPr>
              <w:widowControl/>
              <w:jc w:val="right"/>
              <w:rPr>
                <w:rFonts w:eastAsia="Times New Roman"/>
                <w:color w:val="000000"/>
              </w:rPr>
            </w:pPr>
            <w:r w:rsidRPr="00A34859">
              <w:rPr>
                <w:rFonts w:eastAsia="Times New Roman"/>
                <w:color w:val="000000"/>
              </w:rPr>
              <w:t>2.4343</w:t>
            </w:r>
          </w:p>
        </w:tc>
        <w:tc>
          <w:tcPr>
            <w:tcW w:w="1894" w:type="dxa"/>
            <w:tcBorders>
              <w:top w:val="single" w:sz="4" w:space="0" w:color="8EA9DB"/>
              <w:left w:val="nil"/>
              <w:bottom w:val="single" w:sz="4" w:space="0" w:color="8EA9DB"/>
              <w:right w:val="nil"/>
            </w:tcBorders>
            <w:shd w:val="clear" w:color="auto" w:fill="auto"/>
            <w:noWrap/>
            <w:vAlign w:val="bottom"/>
            <w:hideMark/>
          </w:tcPr>
          <w:p w14:paraId="01C6287E" w14:textId="77777777" w:rsidR="00313331" w:rsidRPr="00A34859" w:rsidRDefault="00313331" w:rsidP="002B3412">
            <w:pPr>
              <w:widowControl/>
              <w:jc w:val="center"/>
              <w:rPr>
                <w:rFonts w:eastAsia="Times New Roman"/>
                <w:color w:val="000000"/>
              </w:rPr>
            </w:pPr>
            <w:r w:rsidRPr="00A34859">
              <w:rPr>
                <w:rFonts w:eastAsia="Times New Roman"/>
                <w:color w:val="000000"/>
              </w:rPr>
              <w:t>0.929</w:t>
            </w:r>
          </w:p>
        </w:tc>
        <w:tc>
          <w:tcPr>
            <w:tcW w:w="222" w:type="dxa"/>
            <w:tcBorders>
              <w:top w:val="single" w:sz="4" w:space="0" w:color="8EA9DB"/>
              <w:left w:val="nil"/>
              <w:bottom w:val="single" w:sz="4" w:space="0" w:color="8EA9DB"/>
              <w:right w:val="nil"/>
            </w:tcBorders>
            <w:shd w:val="clear" w:color="auto" w:fill="auto"/>
            <w:noWrap/>
            <w:vAlign w:val="bottom"/>
            <w:hideMark/>
          </w:tcPr>
          <w:p w14:paraId="2A0C0C18"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2B38AF8B" w14:textId="77777777" w:rsidR="00313331" w:rsidRPr="00A34859" w:rsidRDefault="00313331" w:rsidP="002B3412">
            <w:pPr>
              <w:widowControl/>
              <w:jc w:val="right"/>
              <w:rPr>
                <w:rFonts w:eastAsia="Times New Roman"/>
                <w:color w:val="000000"/>
              </w:rPr>
            </w:pPr>
            <w:r w:rsidRPr="00A34859">
              <w:rPr>
                <w:rFonts w:eastAsia="Times New Roman"/>
                <w:color w:val="000000"/>
              </w:rPr>
              <w:t>3.7929</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38B3222A" w14:textId="77777777" w:rsidR="00313331" w:rsidRPr="00A34859" w:rsidRDefault="00313331" w:rsidP="002B3412">
            <w:pPr>
              <w:widowControl/>
              <w:jc w:val="right"/>
              <w:rPr>
                <w:rFonts w:eastAsia="Times New Roman"/>
                <w:color w:val="000000"/>
              </w:rPr>
            </w:pPr>
            <w:r w:rsidRPr="00A34859">
              <w:rPr>
                <w:rFonts w:eastAsia="Times New Roman"/>
                <w:color w:val="000000"/>
              </w:rPr>
              <w:t>2.838135</w:t>
            </w:r>
          </w:p>
        </w:tc>
      </w:tr>
      <w:tr w:rsidR="00313331" w:rsidRPr="00A34859" w14:paraId="1DE6ADCA"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6C8D44E1" w14:textId="77777777" w:rsidR="00313331" w:rsidRPr="00A34859" w:rsidRDefault="00313331" w:rsidP="002B3412">
            <w:pPr>
              <w:widowControl/>
              <w:rPr>
                <w:rFonts w:eastAsia="Times New Roman"/>
                <w:color w:val="000000"/>
              </w:rPr>
            </w:pPr>
            <w:r w:rsidRPr="00A34859">
              <w:rPr>
                <w:rFonts w:eastAsia="Times New Roman"/>
                <w:color w:val="000000"/>
              </w:rPr>
              <w:t>E25</w:t>
            </w:r>
          </w:p>
        </w:tc>
        <w:tc>
          <w:tcPr>
            <w:tcW w:w="941" w:type="dxa"/>
            <w:tcBorders>
              <w:top w:val="single" w:sz="4" w:space="0" w:color="8EA9DB"/>
              <w:left w:val="nil"/>
              <w:bottom w:val="single" w:sz="4" w:space="0" w:color="8EA9DB"/>
              <w:right w:val="nil"/>
            </w:tcBorders>
            <w:shd w:val="clear" w:color="D9E1F2" w:fill="D9E1F2"/>
            <w:noWrap/>
            <w:vAlign w:val="bottom"/>
            <w:hideMark/>
          </w:tcPr>
          <w:p w14:paraId="02985DEF" w14:textId="77777777" w:rsidR="00313331" w:rsidRPr="00A34859" w:rsidRDefault="00313331" w:rsidP="002B3412">
            <w:pPr>
              <w:widowControl/>
              <w:jc w:val="right"/>
              <w:rPr>
                <w:rFonts w:eastAsia="Times New Roman"/>
                <w:color w:val="000000"/>
              </w:rPr>
            </w:pPr>
            <w:r w:rsidRPr="00A34859">
              <w:rPr>
                <w:rFonts w:eastAsia="Times New Roman"/>
                <w:color w:val="000000"/>
              </w:rPr>
              <w:t>82.0863</w:t>
            </w:r>
          </w:p>
        </w:tc>
        <w:tc>
          <w:tcPr>
            <w:tcW w:w="941" w:type="dxa"/>
            <w:tcBorders>
              <w:top w:val="single" w:sz="4" w:space="0" w:color="8EA9DB"/>
              <w:left w:val="nil"/>
              <w:bottom w:val="single" w:sz="4" w:space="0" w:color="8EA9DB"/>
              <w:right w:val="nil"/>
            </w:tcBorders>
            <w:shd w:val="clear" w:color="D9E1F2" w:fill="D9E1F2"/>
            <w:noWrap/>
            <w:vAlign w:val="bottom"/>
            <w:hideMark/>
          </w:tcPr>
          <w:p w14:paraId="2A584669" w14:textId="77777777" w:rsidR="00313331" w:rsidRPr="00A34859" w:rsidRDefault="00313331" w:rsidP="002B3412">
            <w:pPr>
              <w:widowControl/>
              <w:jc w:val="right"/>
              <w:rPr>
                <w:rFonts w:eastAsia="Times New Roman"/>
                <w:color w:val="000000"/>
              </w:rPr>
            </w:pPr>
            <w:r w:rsidRPr="00A34859">
              <w:rPr>
                <w:rFonts w:eastAsia="Times New Roman"/>
                <w:color w:val="000000"/>
              </w:rPr>
              <w:t>0.94529</w:t>
            </w:r>
          </w:p>
        </w:tc>
        <w:tc>
          <w:tcPr>
            <w:tcW w:w="941" w:type="dxa"/>
            <w:tcBorders>
              <w:top w:val="single" w:sz="4" w:space="0" w:color="8EA9DB"/>
              <w:left w:val="nil"/>
              <w:bottom w:val="single" w:sz="4" w:space="0" w:color="8EA9DB"/>
              <w:right w:val="nil"/>
            </w:tcBorders>
            <w:shd w:val="clear" w:color="D9E1F2" w:fill="D9E1F2"/>
            <w:noWrap/>
            <w:vAlign w:val="bottom"/>
            <w:hideMark/>
          </w:tcPr>
          <w:p w14:paraId="1791E08C" w14:textId="77777777" w:rsidR="00313331" w:rsidRPr="00A34859" w:rsidRDefault="00313331" w:rsidP="002B3412">
            <w:pPr>
              <w:widowControl/>
              <w:jc w:val="right"/>
              <w:rPr>
                <w:rFonts w:eastAsia="Times New Roman"/>
                <w:color w:val="000000"/>
              </w:rPr>
            </w:pPr>
            <w:r w:rsidRPr="00A34859">
              <w:rPr>
                <w:rFonts w:eastAsia="Times New Roman"/>
                <w:color w:val="000000"/>
              </w:rPr>
              <w:t>164.149</w:t>
            </w:r>
          </w:p>
        </w:tc>
        <w:tc>
          <w:tcPr>
            <w:tcW w:w="857" w:type="dxa"/>
            <w:tcBorders>
              <w:top w:val="single" w:sz="4" w:space="0" w:color="8EA9DB"/>
              <w:left w:val="nil"/>
              <w:bottom w:val="single" w:sz="4" w:space="0" w:color="8EA9DB"/>
              <w:right w:val="nil"/>
            </w:tcBorders>
            <w:shd w:val="clear" w:color="D9E1F2" w:fill="D9E1F2"/>
            <w:noWrap/>
            <w:vAlign w:val="bottom"/>
            <w:hideMark/>
          </w:tcPr>
          <w:p w14:paraId="52602064" w14:textId="77777777" w:rsidR="00313331" w:rsidRPr="00A34859" w:rsidRDefault="00313331" w:rsidP="002B3412">
            <w:pPr>
              <w:widowControl/>
              <w:jc w:val="right"/>
              <w:rPr>
                <w:rFonts w:eastAsia="Times New Roman"/>
                <w:color w:val="000000"/>
              </w:rPr>
            </w:pPr>
            <w:r w:rsidRPr="00A34859">
              <w:rPr>
                <w:rFonts w:eastAsia="Times New Roman"/>
                <w:color w:val="000000"/>
              </w:rPr>
              <w:t>0.9518</w:t>
            </w:r>
          </w:p>
        </w:tc>
        <w:tc>
          <w:tcPr>
            <w:tcW w:w="948" w:type="dxa"/>
            <w:tcBorders>
              <w:top w:val="single" w:sz="4" w:space="0" w:color="8EA9DB"/>
              <w:left w:val="nil"/>
              <w:bottom w:val="single" w:sz="4" w:space="0" w:color="8EA9DB"/>
              <w:right w:val="nil"/>
            </w:tcBorders>
            <w:shd w:val="clear" w:color="D9E1F2" w:fill="D9E1F2"/>
            <w:noWrap/>
            <w:vAlign w:val="bottom"/>
            <w:hideMark/>
          </w:tcPr>
          <w:p w14:paraId="4CC78BBF" w14:textId="77777777" w:rsidR="00313331" w:rsidRPr="00A34859" w:rsidRDefault="00313331" w:rsidP="002B3412">
            <w:pPr>
              <w:widowControl/>
              <w:jc w:val="right"/>
              <w:rPr>
                <w:rFonts w:eastAsia="Times New Roman"/>
                <w:color w:val="000000"/>
              </w:rPr>
            </w:pPr>
            <w:r w:rsidRPr="00A34859">
              <w:rPr>
                <w:rFonts w:eastAsia="Times New Roman"/>
                <w:color w:val="000000"/>
              </w:rPr>
              <w:t>15.8435</w:t>
            </w:r>
          </w:p>
        </w:tc>
        <w:tc>
          <w:tcPr>
            <w:tcW w:w="830" w:type="dxa"/>
            <w:tcBorders>
              <w:top w:val="single" w:sz="4" w:space="0" w:color="8EA9DB"/>
              <w:left w:val="nil"/>
              <w:bottom w:val="single" w:sz="4" w:space="0" w:color="8EA9DB"/>
              <w:right w:val="nil"/>
            </w:tcBorders>
            <w:shd w:val="clear" w:color="D9E1F2" w:fill="D9E1F2"/>
            <w:noWrap/>
            <w:vAlign w:val="bottom"/>
            <w:hideMark/>
          </w:tcPr>
          <w:p w14:paraId="1E48FC0D" w14:textId="77777777" w:rsidR="00313331" w:rsidRPr="00A34859" w:rsidRDefault="00313331" w:rsidP="002B3412">
            <w:pPr>
              <w:widowControl/>
              <w:jc w:val="right"/>
              <w:rPr>
                <w:rFonts w:eastAsia="Times New Roman"/>
                <w:color w:val="000000"/>
              </w:rPr>
            </w:pPr>
            <w:r w:rsidRPr="00A34859">
              <w:rPr>
                <w:rFonts w:eastAsia="Times New Roman"/>
                <w:color w:val="000000"/>
              </w:rPr>
              <w:t>0.9444</w:t>
            </w:r>
          </w:p>
        </w:tc>
        <w:tc>
          <w:tcPr>
            <w:tcW w:w="948" w:type="dxa"/>
            <w:tcBorders>
              <w:top w:val="single" w:sz="4" w:space="0" w:color="8EA9DB"/>
              <w:left w:val="nil"/>
              <w:bottom w:val="single" w:sz="4" w:space="0" w:color="8EA9DB"/>
              <w:right w:val="nil"/>
            </w:tcBorders>
            <w:shd w:val="clear" w:color="D9E1F2" w:fill="D9E1F2"/>
            <w:noWrap/>
            <w:vAlign w:val="bottom"/>
            <w:hideMark/>
          </w:tcPr>
          <w:p w14:paraId="70FA3425" w14:textId="77777777" w:rsidR="00313331" w:rsidRPr="00A34859" w:rsidRDefault="00313331" w:rsidP="002B3412">
            <w:pPr>
              <w:widowControl/>
              <w:jc w:val="right"/>
              <w:rPr>
                <w:rFonts w:eastAsia="Times New Roman"/>
                <w:color w:val="000000"/>
              </w:rPr>
            </w:pPr>
            <w:r w:rsidRPr="00A34859">
              <w:rPr>
                <w:rFonts w:eastAsia="Times New Roman"/>
                <w:color w:val="000000"/>
              </w:rPr>
              <w:t>2.4083</w:t>
            </w:r>
          </w:p>
        </w:tc>
        <w:tc>
          <w:tcPr>
            <w:tcW w:w="1894" w:type="dxa"/>
            <w:tcBorders>
              <w:top w:val="single" w:sz="4" w:space="0" w:color="8EA9DB"/>
              <w:left w:val="nil"/>
              <w:bottom w:val="single" w:sz="4" w:space="0" w:color="8EA9DB"/>
              <w:right w:val="nil"/>
            </w:tcBorders>
            <w:shd w:val="clear" w:color="D9E1F2" w:fill="D9E1F2"/>
            <w:noWrap/>
            <w:vAlign w:val="bottom"/>
            <w:hideMark/>
          </w:tcPr>
          <w:p w14:paraId="49AF5CD6" w14:textId="77777777" w:rsidR="00313331" w:rsidRPr="00A34859" w:rsidRDefault="00313331" w:rsidP="002B3412">
            <w:pPr>
              <w:widowControl/>
              <w:jc w:val="center"/>
              <w:rPr>
                <w:rFonts w:eastAsia="Times New Roman"/>
                <w:color w:val="000000"/>
              </w:rPr>
            </w:pPr>
            <w:r w:rsidRPr="00A34859">
              <w:rPr>
                <w:rFonts w:eastAsia="Times New Roman"/>
                <w:color w:val="000000"/>
              </w:rPr>
              <w:t>0.939</w:t>
            </w:r>
          </w:p>
        </w:tc>
        <w:tc>
          <w:tcPr>
            <w:tcW w:w="222" w:type="dxa"/>
            <w:tcBorders>
              <w:top w:val="single" w:sz="4" w:space="0" w:color="8EA9DB"/>
              <w:left w:val="nil"/>
              <w:bottom w:val="single" w:sz="4" w:space="0" w:color="8EA9DB"/>
              <w:right w:val="nil"/>
            </w:tcBorders>
            <w:shd w:val="clear" w:color="D9E1F2" w:fill="D9E1F2"/>
            <w:noWrap/>
            <w:vAlign w:val="bottom"/>
            <w:hideMark/>
          </w:tcPr>
          <w:p w14:paraId="67895F12"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1C1133DF" w14:textId="77777777" w:rsidR="00313331" w:rsidRPr="00A34859" w:rsidRDefault="00313331" w:rsidP="002B3412">
            <w:pPr>
              <w:widowControl/>
              <w:jc w:val="right"/>
              <w:rPr>
                <w:rFonts w:eastAsia="Times New Roman"/>
                <w:color w:val="000000"/>
              </w:rPr>
            </w:pPr>
            <w:r w:rsidRPr="00A34859">
              <w:rPr>
                <w:rFonts w:eastAsia="Times New Roman"/>
                <w:color w:val="000000"/>
              </w:rPr>
              <w:t>3.7805</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5AFFAEED" w14:textId="77777777" w:rsidR="00313331" w:rsidRPr="00A34859" w:rsidRDefault="00313331" w:rsidP="002B3412">
            <w:pPr>
              <w:widowControl/>
              <w:jc w:val="right"/>
              <w:rPr>
                <w:rFonts w:eastAsia="Times New Roman"/>
                <w:color w:val="000000"/>
              </w:rPr>
            </w:pPr>
            <w:r w:rsidRPr="00A34859">
              <w:rPr>
                <w:rFonts w:eastAsia="Times New Roman"/>
                <w:color w:val="000000"/>
              </w:rPr>
              <w:t>2.836104</w:t>
            </w:r>
          </w:p>
        </w:tc>
      </w:tr>
      <w:tr w:rsidR="00313331" w:rsidRPr="00A34859" w14:paraId="5AC7DE5C"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35A5E33E" w14:textId="77777777" w:rsidR="00313331" w:rsidRPr="00A34859" w:rsidRDefault="00313331" w:rsidP="002B3412">
            <w:pPr>
              <w:widowControl/>
              <w:rPr>
                <w:rFonts w:eastAsia="Times New Roman"/>
                <w:color w:val="000000"/>
              </w:rPr>
            </w:pPr>
            <w:r w:rsidRPr="00A34859">
              <w:rPr>
                <w:rFonts w:eastAsia="Times New Roman"/>
                <w:color w:val="000000"/>
              </w:rPr>
              <w:t>E30</w:t>
            </w:r>
          </w:p>
        </w:tc>
        <w:tc>
          <w:tcPr>
            <w:tcW w:w="941" w:type="dxa"/>
            <w:tcBorders>
              <w:top w:val="single" w:sz="4" w:space="0" w:color="8EA9DB"/>
              <w:left w:val="nil"/>
              <w:bottom w:val="single" w:sz="4" w:space="0" w:color="8EA9DB"/>
              <w:right w:val="nil"/>
            </w:tcBorders>
            <w:shd w:val="clear" w:color="auto" w:fill="auto"/>
            <w:noWrap/>
            <w:vAlign w:val="bottom"/>
            <w:hideMark/>
          </w:tcPr>
          <w:p w14:paraId="380B9897" w14:textId="77777777" w:rsidR="00313331" w:rsidRPr="00A34859" w:rsidRDefault="00313331" w:rsidP="002B3412">
            <w:pPr>
              <w:widowControl/>
              <w:jc w:val="right"/>
              <w:rPr>
                <w:rFonts w:eastAsia="Times New Roman"/>
                <w:color w:val="000000"/>
              </w:rPr>
            </w:pPr>
            <w:r w:rsidRPr="00A34859">
              <w:rPr>
                <w:rFonts w:eastAsia="Times New Roman"/>
                <w:color w:val="000000"/>
              </w:rPr>
              <w:t>81.5473</w:t>
            </w:r>
          </w:p>
        </w:tc>
        <w:tc>
          <w:tcPr>
            <w:tcW w:w="941" w:type="dxa"/>
            <w:tcBorders>
              <w:top w:val="single" w:sz="4" w:space="0" w:color="8EA9DB"/>
              <w:left w:val="nil"/>
              <w:bottom w:val="single" w:sz="4" w:space="0" w:color="8EA9DB"/>
              <w:right w:val="nil"/>
            </w:tcBorders>
            <w:shd w:val="clear" w:color="auto" w:fill="auto"/>
            <w:noWrap/>
            <w:vAlign w:val="bottom"/>
            <w:hideMark/>
          </w:tcPr>
          <w:p w14:paraId="2FE9B53E" w14:textId="77777777" w:rsidR="00313331" w:rsidRPr="00A34859" w:rsidRDefault="00313331" w:rsidP="002B3412">
            <w:pPr>
              <w:widowControl/>
              <w:jc w:val="right"/>
              <w:rPr>
                <w:rFonts w:eastAsia="Times New Roman"/>
                <w:color w:val="000000"/>
              </w:rPr>
            </w:pPr>
            <w:r w:rsidRPr="00A34859">
              <w:rPr>
                <w:rFonts w:eastAsia="Times New Roman"/>
                <w:color w:val="000000"/>
              </w:rPr>
              <w:t>0.93908</w:t>
            </w:r>
          </w:p>
        </w:tc>
        <w:tc>
          <w:tcPr>
            <w:tcW w:w="941" w:type="dxa"/>
            <w:tcBorders>
              <w:top w:val="single" w:sz="4" w:space="0" w:color="8EA9DB"/>
              <w:left w:val="nil"/>
              <w:bottom w:val="single" w:sz="4" w:space="0" w:color="8EA9DB"/>
              <w:right w:val="nil"/>
            </w:tcBorders>
            <w:shd w:val="clear" w:color="auto" w:fill="auto"/>
            <w:noWrap/>
            <w:vAlign w:val="bottom"/>
            <w:hideMark/>
          </w:tcPr>
          <w:p w14:paraId="33DAE3F1" w14:textId="77777777" w:rsidR="00313331" w:rsidRPr="00A34859" w:rsidRDefault="00313331" w:rsidP="002B3412">
            <w:pPr>
              <w:widowControl/>
              <w:jc w:val="right"/>
              <w:rPr>
                <w:rFonts w:eastAsia="Times New Roman"/>
                <w:color w:val="000000"/>
              </w:rPr>
            </w:pPr>
            <w:r w:rsidRPr="00A34859">
              <w:rPr>
                <w:rFonts w:eastAsia="Times New Roman"/>
                <w:color w:val="000000"/>
              </w:rPr>
              <w:t>163.452</w:t>
            </w:r>
          </w:p>
        </w:tc>
        <w:tc>
          <w:tcPr>
            <w:tcW w:w="857" w:type="dxa"/>
            <w:tcBorders>
              <w:top w:val="single" w:sz="4" w:space="0" w:color="8EA9DB"/>
              <w:left w:val="nil"/>
              <w:bottom w:val="single" w:sz="4" w:space="0" w:color="8EA9DB"/>
              <w:right w:val="nil"/>
            </w:tcBorders>
            <w:shd w:val="clear" w:color="auto" w:fill="auto"/>
            <w:noWrap/>
            <w:vAlign w:val="bottom"/>
            <w:hideMark/>
          </w:tcPr>
          <w:p w14:paraId="6F6754E9" w14:textId="77777777" w:rsidR="00313331" w:rsidRPr="00A34859" w:rsidRDefault="00313331" w:rsidP="002B3412">
            <w:pPr>
              <w:widowControl/>
              <w:jc w:val="right"/>
              <w:rPr>
                <w:rFonts w:eastAsia="Times New Roman"/>
                <w:color w:val="000000"/>
              </w:rPr>
            </w:pPr>
            <w:r w:rsidRPr="00A34859">
              <w:rPr>
                <w:rFonts w:eastAsia="Times New Roman"/>
                <w:color w:val="000000"/>
              </w:rPr>
              <w:t>0.9478</w:t>
            </w:r>
          </w:p>
        </w:tc>
        <w:tc>
          <w:tcPr>
            <w:tcW w:w="948" w:type="dxa"/>
            <w:tcBorders>
              <w:top w:val="single" w:sz="4" w:space="0" w:color="8EA9DB"/>
              <w:left w:val="nil"/>
              <w:bottom w:val="single" w:sz="4" w:space="0" w:color="8EA9DB"/>
              <w:right w:val="nil"/>
            </w:tcBorders>
            <w:shd w:val="clear" w:color="auto" w:fill="auto"/>
            <w:noWrap/>
            <w:vAlign w:val="bottom"/>
            <w:hideMark/>
          </w:tcPr>
          <w:p w14:paraId="6A316FF8" w14:textId="77777777" w:rsidR="00313331" w:rsidRPr="00A34859" w:rsidRDefault="00313331" w:rsidP="002B3412">
            <w:pPr>
              <w:widowControl/>
              <w:jc w:val="right"/>
              <w:rPr>
                <w:rFonts w:eastAsia="Times New Roman"/>
                <w:color w:val="000000"/>
              </w:rPr>
            </w:pPr>
            <w:r w:rsidRPr="00A34859">
              <w:rPr>
                <w:rFonts w:eastAsia="Times New Roman"/>
                <w:color w:val="000000"/>
              </w:rPr>
              <w:t>16.0323</w:t>
            </w:r>
          </w:p>
        </w:tc>
        <w:tc>
          <w:tcPr>
            <w:tcW w:w="830" w:type="dxa"/>
            <w:tcBorders>
              <w:top w:val="single" w:sz="4" w:space="0" w:color="8EA9DB"/>
              <w:left w:val="nil"/>
              <w:bottom w:val="single" w:sz="4" w:space="0" w:color="8EA9DB"/>
              <w:right w:val="nil"/>
            </w:tcBorders>
            <w:shd w:val="clear" w:color="auto" w:fill="auto"/>
            <w:noWrap/>
            <w:vAlign w:val="bottom"/>
            <w:hideMark/>
          </w:tcPr>
          <w:p w14:paraId="05A16AB8" w14:textId="77777777" w:rsidR="00313331" w:rsidRPr="00A34859" w:rsidRDefault="00313331" w:rsidP="002B3412">
            <w:pPr>
              <w:widowControl/>
              <w:jc w:val="right"/>
              <w:rPr>
                <w:rFonts w:eastAsia="Times New Roman"/>
                <w:color w:val="000000"/>
              </w:rPr>
            </w:pPr>
            <w:r w:rsidRPr="00A34859">
              <w:rPr>
                <w:rFonts w:eastAsia="Times New Roman"/>
                <w:color w:val="000000"/>
              </w:rPr>
              <w:t>0.9332</w:t>
            </w:r>
          </w:p>
        </w:tc>
        <w:tc>
          <w:tcPr>
            <w:tcW w:w="948" w:type="dxa"/>
            <w:tcBorders>
              <w:top w:val="single" w:sz="4" w:space="0" w:color="8EA9DB"/>
              <w:left w:val="nil"/>
              <w:bottom w:val="single" w:sz="4" w:space="0" w:color="8EA9DB"/>
              <w:right w:val="nil"/>
            </w:tcBorders>
            <w:shd w:val="clear" w:color="auto" w:fill="auto"/>
            <w:noWrap/>
            <w:vAlign w:val="bottom"/>
            <w:hideMark/>
          </w:tcPr>
          <w:p w14:paraId="1C87BE5B" w14:textId="77777777" w:rsidR="00313331" w:rsidRPr="00A34859" w:rsidRDefault="00313331" w:rsidP="002B3412">
            <w:pPr>
              <w:widowControl/>
              <w:jc w:val="right"/>
              <w:rPr>
                <w:rFonts w:eastAsia="Times New Roman"/>
                <w:color w:val="000000"/>
              </w:rPr>
            </w:pPr>
            <w:r w:rsidRPr="00A34859">
              <w:rPr>
                <w:rFonts w:eastAsia="Times New Roman"/>
                <w:color w:val="000000"/>
              </w:rPr>
              <w:t>2.3836</w:t>
            </w:r>
          </w:p>
        </w:tc>
        <w:tc>
          <w:tcPr>
            <w:tcW w:w="1894" w:type="dxa"/>
            <w:tcBorders>
              <w:top w:val="single" w:sz="4" w:space="0" w:color="8EA9DB"/>
              <w:left w:val="nil"/>
              <w:bottom w:val="single" w:sz="4" w:space="0" w:color="8EA9DB"/>
              <w:right w:val="nil"/>
            </w:tcBorders>
            <w:shd w:val="clear" w:color="auto" w:fill="auto"/>
            <w:noWrap/>
            <w:vAlign w:val="bottom"/>
            <w:hideMark/>
          </w:tcPr>
          <w:p w14:paraId="1E9E74AA" w14:textId="77777777" w:rsidR="00313331" w:rsidRPr="00A34859" w:rsidRDefault="00313331" w:rsidP="002B3412">
            <w:pPr>
              <w:widowControl/>
              <w:jc w:val="center"/>
              <w:rPr>
                <w:rFonts w:eastAsia="Times New Roman"/>
                <w:color w:val="000000"/>
              </w:rPr>
            </w:pPr>
            <w:r w:rsidRPr="00A34859">
              <w:rPr>
                <w:rFonts w:eastAsia="Times New Roman"/>
                <w:color w:val="000000"/>
              </w:rPr>
              <w:t>0.9487</w:t>
            </w:r>
          </w:p>
        </w:tc>
        <w:tc>
          <w:tcPr>
            <w:tcW w:w="222" w:type="dxa"/>
            <w:tcBorders>
              <w:top w:val="single" w:sz="4" w:space="0" w:color="8EA9DB"/>
              <w:left w:val="nil"/>
              <w:bottom w:val="single" w:sz="4" w:space="0" w:color="8EA9DB"/>
              <w:right w:val="nil"/>
            </w:tcBorders>
            <w:shd w:val="clear" w:color="auto" w:fill="auto"/>
            <w:noWrap/>
            <w:vAlign w:val="bottom"/>
            <w:hideMark/>
          </w:tcPr>
          <w:p w14:paraId="3FEE5BCC"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36448A3C" w14:textId="77777777" w:rsidR="00313331" w:rsidRPr="00A34859" w:rsidRDefault="00313331" w:rsidP="002B3412">
            <w:pPr>
              <w:widowControl/>
              <w:jc w:val="right"/>
              <w:rPr>
                <w:rFonts w:eastAsia="Times New Roman"/>
                <w:color w:val="000000"/>
              </w:rPr>
            </w:pPr>
            <w:r w:rsidRPr="00A34859">
              <w:rPr>
                <w:rFonts w:eastAsia="Times New Roman"/>
                <w:color w:val="000000"/>
              </w:rPr>
              <w:t>3.7688</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7E77F390" w14:textId="77777777" w:rsidR="00313331" w:rsidRPr="00A34859" w:rsidRDefault="00313331" w:rsidP="002B3412">
            <w:pPr>
              <w:widowControl/>
              <w:jc w:val="right"/>
              <w:rPr>
                <w:rFonts w:eastAsia="Times New Roman"/>
                <w:color w:val="000000"/>
              </w:rPr>
            </w:pPr>
            <w:r w:rsidRPr="00A34859">
              <w:rPr>
                <w:rFonts w:eastAsia="Times New Roman"/>
                <w:color w:val="000000"/>
              </w:rPr>
              <w:t>2.835589</w:t>
            </w:r>
          </w:p>
        </w:tc>
      </w:tr>
      <w:tr w:rsidR="00313331" w:rsidRPr="00A34859" w14:paraId="02A62C1D"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40AA63C9" w14:textId="77777777" w:rsidR="00313331" w:rsidRPr="00A34859" w:rsidRDefault="00313331" w:rsidP="002B3412">
            <w:pPr>
              <w:widowControl/>
              <w:rPr>
                <w:rFonts w:eastAsia="Times New Roman"/>
                <w:color w:val="000000"/>
              </w:rPr>
            </w:pPr>
            <w:r w:rsidRPr="00A34859">
              <w:rPr>
                <w:rFonts w:eastAsia="Times New Roman"/>
                <w:color w:val="000000"/>
              </w:rPr>
              <w:t>E35</w:t>
            </w:r>
          </w:p>
        </w:tc>
        <w:tc>
          <w:tcPr>
            <w:tcW w:w="941" w:type="dxa"/>
            <w:tcBorders>
              <w:top w:val="single" w:sz="4" w:space="0" w:color="8EA9DB"/>
              <w:left w:val="nil"/>
              <w:bottom w:val="single" w:sz="4" w:space="0" w:color="8EA9DB"/>
              <w:right w:val="nil"/>
            </w:tcBorders>
            <w:shd w:val="clear" w:color="D9E1F2" w:fill="D9E1F2"/>
            <w:noWrap/>
            <w:vAlign w:val="bottom"/>
            <w:hideMark/>
          </w:tcPr>
          <w:p w14:paraId="63C2F33A" w14:textId="77777777" w:rsidR="00313331" w:rsidRPr="00A34859" w:rsidRDefault="00313331" w:rsidP="002B3412">
            <w:pPr>
              <w:widowControl/>
              <w:jc w:val="right"/>
              <w:rPr>
                <w:rFonts w:eastAsia="Times New Roman"/>
                <w:color w:val="000000"/>
              </w:rPr>
            </w:pPr>
            <w:r w:rsidRPr="00A34859">
              <w:rPr>
                <w:rFonts w:eastAsia="Times New Roman"/>
                <w:color w:val="000000"/>
              </w:rPr>
              <w:t>80.9675</w:t>
            </w:r>
          </w:p>
        </w:tc>
        <w:tc>
          <w:tcPr>
            <w:tcW w:w="941" w:type="dxa"/>
            <w:tcBorders>
              <w:top w:val="single" w:sz="4" w:space="0" w:color="8EA9DB"/>
              <w:left w:val="nil"/>
              <w:bottom w:val="single" w:sz="4" w:space="0" w:color="8EA9DB"/>
              <w:right w:val="nil"/>
            </w:tcBorders>
            <w:shd w:val="clear" w:color="D9E1F2" w:fill="D9E1F2"/>
            <w:noWrap/>
            <w:vAlign w:val="bottom"/>
            <w:hideMark/>
          </w:tcPr>
          <w:p w14:paraId="48F9F6C6" w14:textId="77777777" w:rsidR="00313331" w:rsidRPr="00A34859" w:rsidRDefault="00313331" w:rsidP="002B3412">
            <w:pPr>
              <w:widowControl/>
              <w:jc w:val="right"/>
              <w:rPr>
                <w:rFonts w:eastAsia="Times New Roman"/>
                <w:color w:val="000000"/>
              </w:rPr>
            </w:pPr>
            <w:r w:rsidRPr="00A34859">
              <w:rPr>
                <w:rFonts w:eastAsia="Times New Roman"/>
                <w:color w:val="000000"/>
              </w:rPr>
              <w:t>0.93241</w:t>
            </w:r>
          </w:p>
        </w:tc>
        <w:tc>
          <w:tcPr>
            <w:tcW w:w="941" w:type="dxa"/>
            <w:tcBorders>
              <w:top w:val="single" w:sz="4" w:space="0" w:color="8EA9DB"/>
              <w:left w:val="nil"/>
              <w:bottom w:val="single" w:sz="4" w:space="0" w:color="8EA9DB"/>
              <w:right w:val="nil"/>
            </w:tcBorders>
            <w:shd w:val="clear" w:color="D9E1F2" w:fill="D9E1F2"/>
            <w:noWrap/>
            <w:vAlign w:val="bottom"/>
            <w:hideMark/>
          </w:tcPr>
          <w:p w14:paraId="387CE9B0" w14:textId="77777777" w:rsidR="00313331" w:rsidRPr="00A34859" w:rsidRDefault="00313331" w:rsidP="002B3412">
            <w:pPr>
              <w:widowControl/>
              <w:jc w:val="right"/>
              <w:rPr>
                <w:rFonts w:eastAsia="Times New Roman"/>
                <w:color w:val="000000"/>
              </w:rPr>
            </w:pPr>
            <w:r w:rsidRPr="00A34859">
              <w:rPr>
                <w:rFonts w:eastAsia="Times New Roman"/>
                <w:color w:val="000000"/>
              </w:rPr>
              <w:t>162.022</w:t>
            </w:r>
          </w:p>
        </w:tc>
        <w:tc>
          <w:tcPr>
            <w:tcW w:w="857" w:type="dxa"/>
            <w:tcBorders>
              <w:top w:val="single" w:sz="4" w:space="0" w:color="8EA9DB"/>
              <w:left w:val="nil"/>
              <w:bottom w:val="single" w:sz="4" w:space="0" w:color="8EA9DB"/>
              <w:right w:val="nil"/>
            </w:tcBorders>
            <w:shd w:val="clear" w:color="D9E1F2" w:fill="D9E1F2"/>
            <w:noWrap/>
            <w:vAlign w:val="bottom"/>
            <w:hideMark/>
          </w:tcPr>
          <w:p w14:paraId="2B1DE406" w14:textId="77777777" w:rsidR="00313331" w:rsidRPr="00A34859" w:rsidRDefault="00313331" w:rsidP="002B3412">
            <w:pPr>
              <w:widowControl/>
              <w:jc w:val="right"/>
              <w:rPr>
                <w:rFonts w:eastAsia="Times New Roman"/>
                <w:color w:val="000000"/>
              </w:rPr>
            </w:pPr>
            <w:r w:rsidRPr="00A34859">
              <w:rPr>
                <w:rFonts w:eastAsia="Times New Roman"/>
                <w:color w:val="000000"/>
              </w:rPr>
              <w:t>0.9395</w:t>
            </w:r>
          </w:p>
        </w:tc>
        <w:tc>
          <w:tcPr>
            <w:tcW w:w="948" w:type="dxa"/>
            <w:tcBorders>
              <w:top w:val="single" w:sz="4" w:space="0" w:color="8EA9DB"/>
              <w:left w:val="nil"/>
              <w:bottom w:val="single" w:sz="4" w:space="0" w:color="8EA9DB"/>
              <w:right w:val="nil"/>
            </w:tcBorders>
            <w:shd w:val="clear" w:color="D9E1F2" w:fill="D9E1F2"/>
            <w:noWrap/>
            <w:vAlign w:val="bottom"/>
            <w:hideMark/>
          </w:tcPr>
          <w:p w14:paraId="34C180EA" w14:textId="77777777" w:rsidR="00313331" w:rsidRPr="00A34859" w:rsidRDefault="00313331" w:rsidP="002B3412">
            <w:pPr>
              <w:widowControl/>
              <w:jc w:val="right"/>
              <w:rPr>
                <w:rFonts w:eastAsia="Times New Roman"/>
                <w:color w:val="000000"/>
              </w:rPr>
            </w:pPr>
            <w:r w:rsidRPr="00A34859">
              <w:rPr>
                <w:rFonts w:eastAsia="Times New Roman"/>
                <w:color w:val="000000"/>
              </w:rPr>
              <w:t>16.2343</w:t>
            </w:r>
          </w:p>
        </w:tc>
        <w:tc>
          <w:tcPr>
            <w:tcW w:w="830" w:type="dxa"/>
            <w:tcBorders>
              <w:top w:val="single" w:sz="4" w:space="0" w:color="8EA9DB"/>
              <w:left w:val="nil"/>
              <w:bottom w:val="single" w:sz="4" w:space="0" w:color="8EA9DB"/>
              <w:right w:val="nil"/>
            </w:tcBorders>
            <w:shd w:val="clear" w:color="D9E1F2" w:fill="D9E1F2"/>
            <w:noWrap/>
            <w:vAlign w:val="bottom"/>
            <w:hideMark/>
          </w:tcPr>
          <w:p w14:paraId="7E7B5676" w14:textId="77777777" w:rsidR="00313331" w:rsidRPr="00A34859" w:rsidRDefault="00313331" w:rsidP="002B3412">
            <w:pPr>
              <w:widowControl/>
              <w:jc w:val="right"/>
              <w:rPr>
                <w:rFonts w:eastAsia="Times New Roman"/>
                <w:color w:val="000000"/>
              </w:rPr>
            </w:pPr>
            <w:r w:rsidRPr="00A34859">
              <w:rPr>
                <w:rFonts w:eastAsia="Times New Roman"/>
                <w:color w:val="000000"/>
              </w:rPr>
              <w:t>0.9216</w:t>
            </w:r>
          </w:p>
        </w:tc>
        <w:tc>
          <w:tcPr>
            <w:tcW w:w="948" w:type="dxa"/>
            <w:tcBorders>
              <w:top w:val="single" w:sz="4" w:space="0" w:color="8EA9DB"/>
              <w:left w:val="nil"/>
              <w:bottom w:val="single" w:sz="4" w:space="0" w:color="8EA9DB"/>
              <w:right w:val="nil"/>
            </w:tcBorders>
            <w:shd w:val="clear" w:color="D9E1F2" w:fill="D9E1F2"/>
            <w:noWrap/>
            <w:vAlign w:val="bottom"/>
            <w:hideMark/>
          </w:tcPr>
          <w:p w14:paraId="5CB0FBAE" w14:textId="77777777" w:rsidR="00313331" w:rsidRPr="00A34859" w:rsidRDefault="00313331" w:rsidP="002B3412">
            <w:pPr>
              <w:widowControl/>
              <w:jc w:val="right"/>
              <w:rPr>
                <w:rFonts w:eastAsia="Times New Roman"/>
                <w:color w:val="000000"/>
              </w:rPr>
            </w:pPr>
            <w:r w:rsidRPr="00A34859">
              <w:rPr>
                <w:rFonts w:eastAsia="Times New Roman"/>
                <w:color w:val="000000"/>
              </w:rPr>
              <w:t>2.3592</w:t>
            </w:r>
          </w:p>
        </w:tc>
        <w:tc>
          <w:tcPr>
            <w:tcW w:w="1894" w:type="dxa"/>
            <w:tcBorders>
              <w:top w:val="single" w:sz="4" w:space="0" w:color="8EA9DB"/>
              <w:left w:val="nil"/>
              <w:bottom w:val="single" w:sz="4" w:space="0" w:color="8EA9DB"/>
              <w:right w:val="nil"/>
            </w:tcBorders>
            <w:shd w:val="clear" w:color="D9E1F2" w:fill="D9E1F2"/>
            <w:noWrap/>
            <w:vAlign w:val="bottom"/>
            <w:hideMark/>
          </w:tcPr>
          <w:p w14:paraId="0CB42425" w14:textId="77777777" w:rsidR="00313331" w:rsidRPr="00A34859" w:rsidRDefault="00313331" w:rsidP="002B3412">
            <w:pPr>
              <w:widowControl/>
              <w:jc w:val="center"/>
              <w:rPr>
                <w:rFonts w:eastAsia="Times New Roman"/>
                <w:color w:val="000000"/>
              </w:rPr>
            </w:pPr>
            <w:r w:rsidRPr="00A34859">
              <w:rPr>
                <w:rFonts w:eastAsia="Times New Roman"/>
                <w:color w:val="000000"/>
              </w:rPr>
              <w:t>0.9585</w:t>
            </w:r>
          </w:p>
        </w:tc>
        <w:tc>
          <w:tcPr>
            <w:tcW w:w="222" w:type="dxa"/>
            <w:tcBorders>
              <w:top w:val="single" w:sz="4" w:space="0" w:color="8EA9DB"/>
              <w:left w:val="nil"/>
              <w:bottom w:val="single" w:sz="4" w:space="0" w:color="8EA9DB"/>
              <w:right w:val="nil"/>
            </w:tcBorders>
            <w:shd w:val="clear" w:color="D9E1F2" w:fill="D9E1F2"/>
            <w:noWrap/>
            <w:vAlign w:val="bottom"/>
            <w:hideMark/>
          </w:tcPr>
          <w:p w14:paraId="75DB626D"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7C5BD845" w14:textId="77777777" w:rsidR="00313331" w:rsidRPr="00A34859" w:rsidRDefault="00313331" w:rsidP="002B3412">
            <w:pPr>
              <w:widowControl/>
              <w:jc w:val="right"/>
              <w:rPr>
                <w:rFonts w:eastAsia="Times New Roman"/>
                <w:color w:val="000000"/>
              </w:rPr>
            </w:pPr>
            <w:r w:rsidRPr="00A34859">
              <w:rPr>
                <w:rFonts w:eastAsia="Times New Roman"/>
                <w:color w:val="000000"/>
              </w:rPr>
              <w:t>3.752</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6A84C5D3" w14:textId="77777777" w:rsidR="00313331" w:rsidRPr="00A34859" w:rsidRDefault="00313331" w:rsidP="002B3412">
            <w:pPr>
              <w:widowControl/>
              <w:jc w:val="right"/>
              <w:rPr>
                <w:rFonts w:eastAsia="Times New Roman"/>
                <w:color w:val="000000"/>
              </w:rPr>
            </w:pPr>
            <w:r w:rsidRPr="00A34859">
              <w:rPr>
                <w:rFonts w:eastAsia="Times New Roman"/>
                <w:color w:val="000000"/>
              </w:rPr>
              <w:t>2.830413</w:t>
            </w:r>
          </w:p>
        </w:tc>
      </w:tr>
      <w:tr w:rsidR="00313331" w:rsidRPr="00A34859" w14:paraId="28550631"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3BF6FCB3" w14:textId="77777777" w:rsidR="00313331" w:rsidRPr="00A34859" w:rsidRDefault="00313331" w:rsidP="002B3412">
            <w:pPr>
              <w:widowControl/>
              <w:rPr>
                <w:rFonts w:eastAsia="Times New Roman"/>
                <w:color w:val="000000"/>
              </w:rPr>
            </w:pPr>
            <w:r w:rsidRPr="00A34859">
              <w:rPr>
                <w:rFonts w:eastAsia="Times New Roman"/>
                <w:color w:val="000000"/>
              </w:rPr>
              <w:t>E40</w:t>
            </w:r>
          </w:p>
        </w:tc>
        <w:tc>
          <w:tcPr>
            <w:tcW w:w="941" w:type="dxa"/>
            <w:tcBorders>
              <w:top w:val="single" w:sz="4" w:space="0" w:color="8EA9DB"/>
              <w:left w:val="nil"/>
              <w:bottom w:val="single" w:sz="4" w:space="0" w:color="8EA9DB"/>
              <w:right w:val="nil"/>
            </w:tcBorders>
            <w:shd w:val="clear" w:color="auto" w:fill="auto"/>
            <w:noWrap/>
            <w:vAlign w:val="bottom"/>
            <w:hideMark/>
          </w:tcPr>
          <w:p w14:paraId="0D49204C" w14:textId="77777777" w:rsidR="00313331" w:rsidRPr="00A34859" w:rsidRDefault="00313331" w:rsidP="002B3412">
            <w:pPr>
              <w:widowControl/>
              <w:jc w:val="right"/>
              <w:rPr>
                <w:rFonts w:eastAsia="Times New Roman"/>
                <w:color w:val="000000"/>
              </w:rPr>
            </w:pPr>
            <w:r w:rsidRPr="00A34859">
              <w:rPr>
                <w:rFonts w:eastAsia="Times New Roman"/>
                <w:color w:val="000000"/>
              </w:rPr>
              <w:t>80.7089</w:t>
            </w:r>
          </w:p>
        </w:tc>
        <w:tc>
          <w:tcPr>
            <w:tcW w:w="941" w:type="dxa"/>
            <w:tcBorders>
              <w:top w:val="single" w:sz="4" w:space="0" w:color="8EA9DB"/>
              <w:left w:val="nil"/>
              <w:bottom w:val="single" w:sz="4" w:space="0" w:color="8EA9DB"/>
              <w:right w:val="nil"/>
            </w:tcBorders>
            <w:shd w:val="clear" w:color="auto" w:fill="auto"/>
            <w:noWrap/>
            <w:vAlign w:val="bottom"/>
            <w:hideMark/>
          </w:tcPr>
          <w:p w14:paraId="4968AFBE" w14:textId="77777777" w:rsidR="00313331" w:rsidRPr="00A34859" w:rsidRDefault="00313331" w:rsidP="002B3412">
            <w:pPr>
              <w:widowControl/>
              <w:jc w:val="right"/>
              <w:rPr>
                <w:rFonts w:eastAsia="Times New Roman"/>
                <w:color w:val="000000"/>
              </w:rPr>
            </w:pPr>
            <w:r w:rsidRPr="00A34859">
              <w:rPr>
                <w:rFonts w:eastAsia="Times New Roman"/>
                <w:color w:val="000000"/>
              </w:rPr>
              <w:t>0.92943</w:t>
            </w:r>
          </w:p>
        </w:tc>
        <w:tc>
          <w:tcPr>
            <w:tcW w:w="941" w:type="dxa"/>
            <w:tcBorders>
              <w:top w:val="single" w:sz="4" w:space="0" w:color="8EA9DB"/>
              <w:left w:val="nil"/>
              <w:bottom w:val="single" w:sz="4" w:space="0" w:color="8EA9DB"/>
              <w:right w:val="nil"/>
            </w:tcBorders>
            <w:shd w:val="clear" w:color="auto" w:fill="auto"/>
            <w:noWrap/>
            <w:vAlign w:val="bottom"/>
            <w:hideMark/>
          </w:tcPr>
          <w:p w14:paraId="502AE556" w14:textId="77777777" w:rsidR="00313331" w:rsidRPr="00A34859" w:rsidRDefault="00313331" w:rsidP="002B3412">
            <w:pPr>
              <w:widowControl/>
              <w:jc w:val="right"/>
              <w:rPr>
                <w:rFonts w:eastAsia="Times New Roman"/>
                <w:color w:val="000000"/>
              </w:rPr>
            </w:pPr>
            <w:r w:rsidRPr="00A34859">
              <w:rPr>
                <w:rFonts w:eastAsia="Times New Roman"/>
                <w:color w:val="000000"/>
              </w:rPr>
              <w:t>161.12</w:t>
            </w:r>
          </w:p>
        </w:tc>
        <w:tc>
          <w:tcPr>
            <w:tcW w:w="857" w:type="dxa"/>
            <w:tcBorders>
              <w:top w:val="single" w:sz="4" w:space="0" w:color="8EA9DB"/>
              <w:left w:val="nil"/>
              <w:bottom w:val="single" w:sz="4" w:space="0" w:color="8EA9DB"/>
              <w:right w:val="nil"/>
            </w:tcBorders>
            <w:shd w:val="clear" w:color="auto" w:fill="auto"/>
            <w:noWrap/>
            <w:vAlign w:val="bottom"/>
            <w:hideMark/>
          </w:tcPr>
          <w:p w14:paraId="18AD01DD" w14:textId="77777777" w:rsidR="00313331" w:rsidRPr="00A34859" w:rsidRDefault="00313331" w:rsidP="002B3412">
            <w:pPr>
              <w:widowControl/>
              <w:jc w:val="right"/>
              <w:rPr>
                <w:rFonts w:eastAsia="Times New Roman"/>
                <w:color w:val="000000"/>
              </w:rPr>
            </w:pPr>
            <w:r w:rsidRPr="00A34859">
              <w:rPr>
                <w:rFonts w:eastAsia="Times New Roman"/>
                <w:color w:val="000000"/>
              </w:rPr>
              <w:t>0.9343</w:t>
            </w:r>
          </w:p>
        </w:tc>
        <w:tc>
          <w:tcPr>
            <w:tcW w:w="948" w:type="dxa"/>
            <w:tcBorders>
              <w:top w:val="single" w:sz="4" w:space="0" w:color="8EA9DB"/>
              <w:left w:val="nil"/>
              <w:bottom w:val="single" w:sz="4" w:space="0" w:color="8EA9DB"/>
              <w:right w:val="nil"/>
            </w:tcBorders>
            <w:shd w:val="clear" w:color="auto" w:fill="auto"/>
            <w:noWrap/>
            <w:vAlign w:val="bottom"/>
            <w:hideMark/>
          </w:tcPr>
          <w:p w14:paraId="402D4B29" w14:textId="77777777" w:rsidR="00313331" w:rsidRPr="00A34859" w:rsidRDefault="00313331" w:rsidP="002B3412">
            <w:pPr>
              <w:widowControl/>
              <w:jc w:val="right"/>
              <w:rPr>
                <w:rFonts w:eastAsia="Times New Roman"/>
                <w:color w:val="000000"/>
              </w:rPr>
            </w:pPr>
            <w:r w:rsidRPr="00A34859">
              <w:rPr>
                <w:rFonts w:eastAsia="Times New Roman"/>
                <w:color w:val="000000"/>
              </w:rPr>
              <w:t>16.4612</w:t>
            </w:r>
          </w:p>
        </w:tc>
        <w:tc>
          <w:tcPr>
            <w:tcW w:w="830" w:type="dxa"/>
            <w:tcBorders>
              <w:top w:val="single" w:sz="4" w:space="0" w:color="8EA9DB"/>
              <w:left w:val="nil"/>
              <w:bottom w:val="single" w:sz="4" w:space="0" w:color="8EA9DB"/>
              <w:right w:val="nil"/>
            </w:tcBorders>
            <w:shd w:val="clear" w:color="auto" w:fill="auto"/>
            <w:noWrap/>
            <w:vAlign w:val="bottom"/>
            <w:hideMark/>
          </w:tcPr>
          <w:p w14:paraId="24A92F80" w14:textId="77777777" w:rsidR="00313331" w:rsidRPr="00A34859" w:rsidRDefault="00313331" w:rsidP="002B3412">
            <w:pPr>
              <w:widowControl/>
              <w:jc w:val="right"/>
              <w:rPr>
                <w:rFonts w:eastAsia="Times New Roman"/>
                <w:color w:val="000000"/>
              </w:rPr>
            </w:pPr>
            <w:r w:rsidRPr="00A34859">
              <w:rPr>
                <w:rFonts w:eastAsia="Times New Roman"/>
                <w:color w:val="000000"/>
              </w:rPr>
              <w:t>0.9089</w:t>
            </w:r>
          </w:p>
        </w:tc>
        <w:tc>
          <w:tcPr>
            <w:tcW w:w="948" w:type="dxa"/>
            <w:tcBorders>
              <w:top w:val="single" w:sz="4" w:space="0" w:color="8EA9DB"/>
              <w:left w:val="nil"/>
              <w:bottom w:val="single" w:sz="4" w:space="0" w:color="8EA9DB"/>
              <w:right w:val="nil"/>
            </w:tcBorders>
            <w:shd w:val="clear" w:color="auto" w:fill="auto"/>
            <w:noWrap/>
            <w:vAlign w:val="bottom"/>
            <w:hideMark/>
          </w:tcPr>
          <w:p w14:paraId="098FFF8B" w14:textId="77777777" w:rsidR="00313331" w:rsidRPr="00A34859" w:rsidRDefault="00313331" w:rsidP="002B3412">
            <w:pPr>
              <w:widowControl/>
              <w:jc w:val="right"/>
              <w:rPr>
                <w:rFonts w:eastAsia="Times New Roman"/>
                <w:color w:val="000000"/>
              </w:rPr>
            </w:pPr>
            <w:r w:rsidRPr="00A34859">
              <w:rPr>
                <w:rFonts w:eastAsia="Times New Roman"/>
                <w:color w:val="000000"/>
              </w:rPr>
              <w:t>2.3376</w:t>
            </w:r>
          </w:p>
        </w:tc>
        <w:tc>
          <w:tcPr>
            <w:tcW w:w="1894" w:type="dxa"/>
            <w:tcBorders>
              <w:top w:val="single" w:sz="4" w:space="0" w:color="8EA9DB"/>
              <w:left w:val="nil"/>
              <w:bottom w:val="single" w:sz="4" w:space="0" w:color="8EA9DB"/>
              <w:right w:val="nil"/>
            </w:tcBorders>
            <w:shd w:val="clear" w:color="auto" w:fill="auto"/>
            <w:noWrap/>
            <w:vAlign w:val="bottom"/>
            <w:hideMark/>
          </w:tcPr>
          <w:p w14:paraId="744B3A41" w14:textId="77777777" w:rsidR="00313331" w:rsidRPr="00A34859" w:rsidRDefault="00313331" w:rsidP="002B3412">
            <w:pPr>
              <w:widowControl/>
              <w:jc w:val="center"/>
              <w:rPr>
                <w:rFonts w:eastAsia="Times New Roman"/>
                <w:color w:val="000000"/>
              </w:rPr>
            </w:pPr>
            <w:r w:rsidRPr="00A34859">
              <w:rPr>
                <w:rFonts w:eastAsia="Times New Roman"/>
                <w:color w:val="000000"/>
              </w:rPr>
              <w:t>0.9674</w:t>
            </w:r>
          </w:p>
        </w:tc>
        <w:tc>
          <w:tcPr>
            <w:tcW w:w="222" w:type="dxa"/>
            <w:tcBorders>
              <w:top w:val="single" w:sz="4" w:space="0" w:color="8EA9DB"/>
              <w:left w:val="nil"/>
              <w:bottom w:val="single" w:sz="4" w:space="0" w:color="8EA9DB"/>
              <w:right w:val="nil"/>
            </w:tcBorders>
            <w:shd w:val="clear" w:color="auto" w:fill="auto"/>
            <w:noWrap/>
            <w:vAlign w:val="bottom"/>
            <w:hideMark/>
          </w:tcPr>
          <w:p w14:paraId="0506C9C0"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70768138" w14:textId="77777777" w:rsidR="00313331" w:rsidRPr="00A34859" w:rsidRDefault="00313331" w:rsidP="002B3412">
            <w:pPr>
              <w:widowControl/>
              <w:jc w:val="right"/>
              <w:rPr>
                <w:rFonts w:eastAsia="Times New Roman"/>
                <w:color w:val="000000"/>
              </w:rPr>
            </w:pPr>
            <w:r w:rsidRPr="00A34859">
              <w:rPr>
                <w:rFonts w:eastAsia="Times New Roman"/>
                <w:color w:val="000000"/>
              </w:rPr>
              <w:t>3.74</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0D484393" w14:textId="77777777" w:rsidR="00313331" w:rsidRPr="00A34859" w:rsidRDefault="00313331" w:rsidP="002B3412">
            <w:pPr>
              <w:widowControl/>
              <w:jc w:val="right"/>
              <w:rPr>
                <w:rFonts w:eastAsia="Times New Roman"/>
                <w:color w:val="000000"/>
              </w:rPr>
            </w:pPr>
            <w:r w:rsidRPr="00A34859">
              <w:rPr>
                <w:rFonts w:eastAsia="Times New Roman"/>
                <w:color w:val="000000"/>
              </w:rPr>
              <w:t>2.831075</w:t>
            </w:r>
          </w:p>
        </w:tc>
      </w:tr>
      <w:tr w:rsidR="00313331" w:rsidRPr="00A34859" w14:paraId="21AB50D0"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60DB4A95" w14:textId="77777777" w:rsidR="00313331" w:rsidRPr="00A34859" w:rsidRDefault="00313331" w:rsidP="002B3412">
            <w:pPr>
              <w:widowControl/>
              <w:rPr>
                <w:rFonts w:eastAsia="Times New Roman"/>
                <w:color w:val="000000"/>
              </w:rPr>
            </w:pPr>
            <w:r w:rsidRPr="00A34859">
              <w:rPr>
                <w:rFonts w:eastAsia="Times New Roman"/>
                <w:color w:val="000000"/>
              </w:rPr>
              <w:t>E45</w:t>
            </w:r>
          </w:p>
        </w:tc>
        <w:tc>
          <w:tcPr>
            <w:tcW w:w="941" w:type="dxa"/>
            <w:tcBorders>
              <w:top w:val="single" w:sz="4" w:space="0" w:color="8EA9DB"/>
              <w:left w:val="nil"/>
              <w:bottom w:val="single" w:sz="4" w:space="0" w:color="8EA9DB"/>
              <w:right w:val="nil"/>
            </w:tcBorders>
            <w:shd w:val="clear" w:color="D9E1F2" w:fill="D9E1F2"/>
            <w:noWrap/>
            <w:vAlign w:val="bottom"/>
            <w:hideMark/>
          </w:tcPr>
          <w:p w14:paraId="57C92C97" w14:textId="77777777" w:rsidR="00313331" w:rsidRPr="00A34859" w:rsidRDefault="00313331" w:rsidP="002B3412">
            <w:pPr>
              <w:widowControl/>
              <w:jc w:val="right"/>
              <w:rPr>
                <w:rFonts w:eastAsia="Times New Roman"/>
                <w:color w:val="000000"/>
              </w:rPr>
            </w:pPr>
            <w:r w:rsidRPr="00A34859">
              <w:rPr>
                <w:rFonts w:eastAsia="Times New Roman"/>
                <w:color w:val="000000"/>
              </w:rPr>
              <w:t>80.362</w:t>
            </w:r>
          </w:p>
        </w:tc>
        <w:tc>
          <w:tcPr>
            <w:tcW w:w="941" w:type="dxa"/>
            <w:tcBorders>
              <w:top w:val="single" w:sz="4" w:space="0" w:color="8EA9DB"/>
              <w:left w:val="nil"/>
              <w:bottom w:val="single" w:sz="4" w:space="0" w:color="8EA9DB"/>
              <w:right w:val="nil"/>
            </w:tcBorders>
            <w:shd w:val="clear" w:color="D9E1F2" w:fill="D9E1F2"/>
            <w:noWrap/>
            <w:vAlign w:val="bottom"/>
            <w:hideMark/>
          </w:tcPr>
          <w:p w14:paraId="5BC07D5D" w14:textId="77777777" w:rsidR="00313331" w:rsidRPr="00A34859" w:rsidRDefault="00313331" w:rsidP="002B3412">
            <w:pPr>
              <w:widowControl/>
              <w:jc w:val="right"/>
              <w:rPr>
                <w:rFonts w:eastAsia="Times New Roman"/>
                <w:color w:val="000000"/>
              </w:rPr>
            </w:pPr>
            <w:r w:rsidRPr="00A34859">
              <w:rPr>
                <w:rFonts w:eastAsia="Times New Roman"/>
                <w:color w:val="000000"/>
              </w:rPr>
              <w:t>0.92543</w:t>
            </w:r>
          </w:p>
        </w:tc>
        <w:tc>
          <w:tcPr>
            <w:tcW w:w="941" w:type="dxa"/>
            <w:tcBorders>
              <w:top w:val="single" w:sz="4" w:space="0" w:color="8EA9DB"/>
              <w:left w:val="nil"/>
              <w:bottom w:val="single" w:sz="4" w:space="0" w:color="8EA9DB"/>
              <w:right w:val="nil"/>
            </w:tcBorders>
            <w:shd w:val="clear" w:color="D9E1F2" w:fill="D9E1F2"/>
            <w:noWrap/>
            <w:vAlign w:val="bottom"/>
            <w:hideMark/>
          </w:tcPr>
          <w:p w14:paraId="029630D4" w14:textId="77777777" w:rsidR="00313331" w:rsidRPr="00A34859" w:rsidRDefault="00313331" w:rsidP="002B3412">
            <w:pPr>
              <w:widowControl/>
              <w:jc w:val="right"/>
              <w:rPr>
                <w:rFonts w:eastAsia="Times New Roman"/>
                <w:color w:val="000000"/>
              </w:rPr>
            </w:pPr>
            <w:r w:rsidRPr="00A34859">
              <w:rPr>
                <w:rFonts w:eastAsia="Times New Roman"/>
                <w:color w:val="000000"/>
              </w:rPr>
              <w:t>160.403</w:t>
            </w:r>
          </w:p>
        </w:tc>
        <w:tc>
          <w:tcPr>
            <w:tcW w:w="857" w:type="dxa"/>
            <w:tcBorders>
              <w:top w:val="single" w:sz="4" w:space="0" w:color="8EA9DB"/>
              <w:left w:val="nil"/>
              <w:bottom w:val="single" w:sz="4" w:space="0" w:color="8EA9DB"/>
              <w:right w:val="nil"/>
            </w:tcBorders>
            <w:shd w:val="clear" w:color="D9E1F2" w:fill="D9E1F2"/>
            <w:noWrap/>
            <w:vAlign w:val="bottom"/>
            <w:hideMark/>
          </w:tcPr>
          <w:p w14:paraId="56DBF8E6" w14:textId="77777777" w:rsidR="00313331" w:rsidRPr="00A34859" w:rsidRDefault="00313331" w:rsidP="002B3412">
            <w:pPr>
              <w:widowControl/>
              <w:jc w:val="right"/>
              <w:rPr>
                <w:rFonts w:eastAsia="Times New Roman"/>
                <w:color w:val="000000"/>
              </w:rPr>
            </w:pPr>
            <w:r w:rsidRPr="00A34859">
              <w:rPr>
                <w:rFonts w:eastAsia="Times New Roman"/>
                <w:color w:val="000000"/>
              </w:rPr>
              <w:t>0.9301</w:t>
            </w:r>
          </w:p>
        </w:tc>
        <w:tc>
          <w:tcPr>
            <w:tcW w:w="948" w:type="dxa"/>
            <w:tcBorders>
              <w:top w:val="single" w:sz="4" w:space="0" w:color="8EA9DB"/>
              <w:left w:val="nil"/>
              <w:bottom w:val="single" w:sz="4" w:space="0" w:color="8EA9DB"/>
              <w:right w:val="nil"/>
            </w:tcBorders>
            <w:shd w:val="clear" w:color="D9E1F2" w:fill="D9E1F2"/>
            <w:noWrap/>
            <w:vAlign w:val="bottom"/>
            <w:hideMark/>
          </w:tcPr>
          <w:p w14:paraId="4FE87F20" w14:textId="77777777" w:rsidR="00313331" w:rsidRPr="00A34859" w:rsidRDefault="00313331" w:rsidP="002B3412">
            <w:pPr>
              <w:widowControl/>
              <w:jc w:val="right"/>
              <w:rPr>
                <w:rFonts w:eastAsia="Times New Roman"/>
                <w:color w:val="000000"/>
              </w:rPr>
            </w:pPr>
            <w:r w:rsidRPr="00A34859">
              <w:rPr>
                <w:rFonts w:eastAsia="Times New Roman"/>
                <w:color w:val="000000"/>
              </w:rPr>
              <w:t>16.7159</w:t>
            </w:r>
          </w:p>
        </w:tc>
        <w:tc>
          <w:tcPr>
            <w:tcW w:w="830" w:type="dxa"/>
            <w:tcBorders>
              <w:top w:val="single" w:sz="4" w:space="0" w:color="8EA9DB"/>
              <w:left w:val="nil"/>
              <w:bottom w:val="single" w:sz="4" w:space="0" w:color="8EA9DB"/>
              <w:right w:val="nil"/>
            </w:tcBorders>
            <w:shd w:val="clear" w:color="D9E1F2" w:fill="D9E1F2"/>
            <w:noWrap/>
            <w:vAlign w:val="bottom"/>
            <w:hideMark/>
          </w:tcPr>
          <w:p w14:paraId="2561CADD" w14:textId="77777777" w:rsidR="00313331" w:rsidRPr="00A34859" w:rsidRDefault="00313331" w:rsidP="002B3412">
            <w:pPr>
              <w:widowControl/>
              <w:jc w:val="right"/>
              <w:rPr>
                <w:rFonts w:eastAsia="Times New Roman"/>
                <w:color w:val="000000"/>
              </w:rPr>
            </w:pPr>
            <w:r w:rsidRPr="00A34859">
              <w:rPr>
                <w:rFonts w:eastAsia="Times New Roman"/>
                <w:color w:val="000000"/>
              </w:rPr>
              <w:t>0.8951</w:t>
            </w:r>
          </w:p>
        </w:tc>
        <w:tc>
          <w:tcPr>
            <w:tcW w:w="948" w:type="dxa"/>
            <w:tcBorders>
              <w:top w:val="single" w:sz="4" w:space="0" w:color="8EA9DB"/>
              <w:left w:val="nil"/>
              <w:bottom w:val="single" w:sz="4" w:space="0" w:color="8EA9DB"/>
              <w:right w:val="nil"/>
            </w:tcBorders>
            <w:shd w:val="clear" w:color="D9E1F2" w:fill="D9E1F2"/>
            <w:noWrap/>
            <w:vAlign w:val="bottom"/>
            <w:hideMark/>
          </w:tcPr>
          <w:p w14:paraId="33B04AC4" w14:textId="77777777" w:rsidR="00313331" w:rsidRPr="00A34859" w:rsidRDefault="00313331" w:rsidP="002B3412">
            <w:pPr>
              <w:widowControl/>
              <w:jc w:val="right"/>
              <w:rPr>
                <w:rFonts w:eastAsia="Times New Roman"/>
                <w:color w:val="000000"/>
              </w:rPr>
            </w:pPr>
            <w:r w:rsidRPr="00A34859">
              <w:rPr>
                <w:rFonts w:eastAsia="Times New Roman"/>
                <w:color w:val="000000"/>
              </w:rPr>
              <w:t>2.3182</w:t>
            </w:r>
          </w:p>
        </w:tc>
        <w:tc>
          <w:tcPr>
            <w:tcW w:w="1894" w:type="dxa"/>
            <w:tcBorders>
              <w:top w:val="single" w:sz="4" w:space="0" w:color="8EA9DB"/>
              <w:left w:val="nil"/>
              <w:bottom w:val="single" w:sz="4" w:space="0" w:color="8EA9DB"/>
              <w:right w:val="nil"/>
            </w:tcBorders>
            <w:shd w:val="clear" w:color="D9E1F2" w:fill="D9E1F2"/>
            <w:noWrap/>
            <w:vAlign w:val="bottom"/>
            <w:hideMark/>
          </w:tcPr>
          <w:p w14:paraId="0D3109D0" w14:textId="77777777" w:rsidR="00313331" w:rsidRPr="00A34859" w:rsidRDefault="00313331" w:rsidP="002B3412">
            <w:pPr>
              <w:widowControl/>
              <w:jc w:val="center"/>
              <w:rPr>
                <w:rFonts w:eastAsia="Times New Roman"/>
                <w:color w:val="000000"/>
              </w:rPr>
            </w:pPr>
            <w:r w:rsidRPr="00A34859">
              <w:rPr>
                <w:rFonts w:eastAsia="Times New Roman"/>
                <w:color w:val="000000"/>
              </w:rPr>
              <w:t>0.9755</w:t>
            </w:r>
          </w:p>
        </w:tc>
        <w:tc>
          <w:tcPr>
            <w:tcW w:w="222" w:type="dxa"/>
            <w:tcBorders>
              <w:top w:val="single" w:sz="4" w:space="0" w:color="8EA9DB"/>
              <w:left w:val="nil"/>
              <w:bottom w:val="single" w:sz="4" w:space="0" w:color="8EA9DB"/>
              <w:right w:val="nil"/>
            </w:tcBorders>
            <w:shd w:val="clear" w:color="D9E1F2" w:fill="D9E1F2"/>
            <w:noWrap/>
            <w:vAlign w:val="bottom"/>
            <w:hideMark/>
          </w:tcPr>
          <w:p w14:paraId="2D52246A"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434BC4A8" w14:textId="77777777" w:rsidR="00313331" w:rsidRPr="00A34859" w:rsidRDefault="00313331" w:rsidP="002B3412">
            <w:pPr>
              <w:widowControl/>
              <w:jc w:val="right"/>
              <w:rPr>
                <w:rFonts w:eastAsia="Times New Roman"/>
                <w:color w:val="000000"/>
              </w:rPr>
            </w:pPr>
            <w:r w:rsidRPr="00A34859">
              <w:rPr>
                <w:rFonts w:eastAsia="Times New Roman"/>
                <w:color w:val="000000"/>
              </w:rPr>
              <w:t>3.7261</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4CC44C2E" w14:textId="77777777" w:rsidR="00313331" w:rsidRPr="00A34859" w:rsidRDefault="00313331" w:rsidP="002B3412">
            <w:pPr>
              <w:widowControl/>
              <w:jc w:val="right"/>
              <w:rPr>
                <w:rFonts w:eastAsia="Times New Roman"/>
                <w:color w:val="000000"/>
              </w:rPr>
            </w:pPr>
            <w:r w:rsidRPr="00A34859">
              <w:rPr>
                <w:rFonts w:eastAsia="Times New Roman"/>
                <w:color w:val="000000"/>
              </w:rPr>
              <w:t>2.831028</w:t>
            </w:r>
          </w:p>
        </w:tc>
      </w:tr>
      <w:tr w:rsidR="00313331" w:rsidRPr="00A34859" w14:paraId="24BEB14B"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4447F5B5" w14:textId="77777777" w:rsidR="00313331" w:rsidRPr="00A34859" w:rsidRDefault="00313331" w:rsidP="002B3412">
            <w:pPr>
              <w:widowControl/>
              <w:rPr>
                <w:rFonts w:eastAsia="Times New Roman"/>
                <w:color w:val="000000"/>
              </w:rPr>
            </w:pPr>
            <w:r w:rsidRPr="00A34859">
              <w:rPr>
                <w:rFonts w:eastAsia="Times New Roman"/>
                <w:color w:val="000000"/>
              </w:rPr>
              <w:t>E50</w:t>
            </w:r>
          </w:p>
        </w:tc>
        <w:tc>
          <w:tcPr>
            <w:tcW w:w="941" w:type="dxa"/>
            <w:tcBorders>
              <w:top w:val="single" w:sz="4" w:space="0" w:color="8EA9DB"/>
              <w:left w:val="nil"/>
              <w:bottom w:val="single" w:sz="4" w:space="0" w:color="8EA9DB"/>
              <w:right w:val="nil"/>
            </w:tcBorders>
            <w:shd w:val="clear" w:color="auto" w:fill="auto"/>
            <w:noWrap/>
            <w:vAlign w:val="bottom"/>
            <w:hideMark/>
          </w:tcPr>
          <w:p w14:paraId="17A9F8CC" w14:textId="77777777" w:rsidR="00313331" w:rsidRPr="00A34859" w:rsidRDefault="00313331" w:rsidP="002B3412">
            <w:pPr>
              <w:widowControl/>
              <w:jc w:val="right"/>
              <w:rPr>
                <w:rFonts w:eastAsia="Times New Roman"/>
                <w:color w:val="000000"/>
              </w:rPr>
            </w:pPr>
            <w:r w:rsidRPr="00A34859">
              <w:rPr>
                <w:rFonts w:eastAsia="Times New Roman"/>
                <w:color w:val="000000"/>
              </w:rPr>
              <w:t>80.0043</w:t>
            </w:r>
          </w:p>
        </w:tc>
        <w:tc>
          <w:tcPr>
            <w:tcW w:w="941" w:type="dxa"/>
            <w:tcBorders>
              <w:top w:val="single" w:sz="4" w:space="0" w:color="8EA9DB"/>
              <w:left w:val="nil"/>
              <w:bottom w:val="single" w:sz="4" w:space="0" w:color="8EA9DB"/>
              <w:right w:val="nil"/>
            </w:tcBorders>
            <w:shd w:val="clear" w:color="auto" w:fill="auto"/>
            <w:noWrap/>
            <w:vAlign w:val="bottom"/>
            <w:hideMark/>
          </w:tcPr>
          <w:p w14:paraId="6EBA6DFE" w14:textId="77777777" w:rsidR="00313331" w:rsidRPr="00A34859" w:rsidRDefault="00313331" w:rsidP="002B3412">
            <w:pPr>
              <w:widowControl/>
              <w:jc w:val="right"/>
              <w:rPr>
                <w:rFonts w:eastAsia="Times New Roman"/>
                <w:color w:val="000000"/>
              </w:rPr>
            </w:pPr>
            <w:r w:rsidRPr="00A34859">
              <w:rPr>
                <w:rFonts w:eastAsia="Times New Roman"/>
                <w:color w:val="000000"/>
              </w:rPr>
              <w:t>0.92131</w:t>
            </w:r>
          </w:p>
        </w:tc>
        <w:tc>
          <w:tcPr>
            <w:tcW w:w="941" w:type="dxa"/>
            <w:tcBorders>
              <w:top w:val="single" w:sz="4" w:space="0" w:color="8EA9DB"/>
              <w:left w:val="nil"/>
              <w:bottom w:val="single" w:sz="4" w:space="0" w:color="8EA9DB"/>
              <w:right w:val="nil"/>
            </w:tcBorders>
            <w:shd w:val="clear" w:color="auto" w:fill="auto"/>
            <w:noWrap/>
            <w:vAlign w:val="bottom"/>
            <w:hideMark/>
          </w:tcPr>
          <w:p w14:paraId="011A98D9" w14:textId="77777777" w:rsidR="00313331" w:rsidRPr="00A34859" w:rsidRDefault="00313331" w:rsidP="002B3412">
            <w:pPr>
              <w:widowControl/>
              <w:jc w:val="right"/>
              <w:rPr>
                <w:rFonts w:eastAsia="Times New Roman"/>
                <w:color w:val="000000"/>
              </w:rPr>
            </w:pPr>
            <w:r w:rsidRPr="00A34859">
              <w:rPr>
                <w:rFonts w:eastAsia="Times New Roman"/>
                <w:color w:val="000000"/>
              </w:rPr>
              <w:t>159.754</w:t>
            </w:r>
          </w:p>
        </w:tc>
        <w:tc>
          <w:tcPr>
            <w:tcW w:w="857" w:type="dxa"/>
            <w:tcBorders>
              <w:top w:val="single" w:sz="4" w:space="0" w:color="8EA9DB"/>
              <w:left w:val="nil"/>
              <w:bottom w:val="single" w:sz="4" w:space="0" w:color="8EA9DB"/>
              <w:right w:val="nil"/>
            </w:tcBorders>
            <w:shd w:val="clear" w:color="auto" w:fill="auto"/>
            <w:noWrap/>
            <w:vAlign w:val="bottom"/>
            <w:hideMark/>
          </w:tcPr>
          <w:p w14:paraId="74665BC6" w14:textId="77777777" w:rsidR="00313331" w:rsidRPr="00A34859" w:rsidRDefault="00313331" w:rsidP="002B3412">
            <w:pPr>
              <w:widowControl/>
              <w:jc w:val="right"/>
              <w:rPr>
                <w:rFonts w:eastAsia="Times New Roman"/>
                <w:color w:val="000000"/>
              </w:rPr>
            </w:pPr>
            <w:r w:rsidRPr="00A34859">
              <w:rPr>
                <w:rFonts w:eastAsia="Times New Roman"/>
                <w:color w:val="000000"/>
              </w:rPr>
              <w:t>0.9263</w:t>
            </w:r>
          </w:p>
        </w:tc>
        <w:tc>
          <w:tcPr>
            <w:tcW w:w="948" w:type="dxa"/>
            <w:tcBorders>
              <w:top w:val="single" w:sz="4" w:space="0" w:color="8EA9DB"/>
              <w:left w:val="nil"/>
              <w:bottom w:val="single" w:sz="4" w:space="0" w:color="8EA9DB"/>
              <w:right w:val="nil"/>
            </w:tcBorders>
            <w:shd w:val="clear" w:color="auto" w:fill="auto"/>
            <w:noWrap/>
            <w:vAlign w:val="bottom"/>
            <w:hideMark/>
          </w:tcPr>
          <w:p w14:paraId="15DBBBCF" w14:textId="77777777" w:rsidR="00313331" w:rsidRPr="00A34859" w:rsidRDefault="00313331" w:rsidP="002B3412">
            <w:pPr>
              <w:widowControl/>
              <w:jc w:val="right"/>
              <w:rPr>
                <w:rFonts w:eastAsia="Times New Roman"/>
                <w:color w:val="000000"/>
              </w:rPr>
            </w:pPr>
            <w:r w:rsidRPr="00A34859">
              <w:rPr>
                <w:rFonts w:eastAsia="Times New Roman"/>
                <w:color w:val="000000"/>
              </w:rPr>
              <w:t>16.9966</w:t>
            </w:r>
          </w:p>
        </w:tc>
        <w:tc>
          <w:tcPr>
            <w:tcW w:w="830" w:type="dxa"/>
            <w:tcBorders>
              <w:top w:val="single" w:sz="4" w:space="0" w:color="8EA9DB"/>
              <w:left w:val="nil"/>
              <w:bottom w:val="single" w:sz="4" w:space="0" w:color="8EA9DB"/>
              <w:right w:val="nil"/>
            </w:tcBorders>
            <w:shd w:val="clear" w:color="auto" w:fill="auto"/>
            <w:noWrap/>
            <w:vAlign w:val="bottom"/>
            <w:hideMark/>
          </w:tcPr>
          <w:p w14:paraId="29C0C366" w14:textId="77777777" w:rsidR="00313331" w:rsidRPr="00A34859" w:rsidRDefault="00313331" w:rsidP="002B3412">
            <w:pPr>
              <w:widowControl/>
              <w:jc w:val="right"/>
              <w:rPr>
                <w:rFonts w:eastAsia="Times New Roman"/>
                <w:color w:val="000000"/>
              </w:rPr>
            </w:pPr>
            <w:r w:rsidRPr="00A34859">
              <w:rPr>
                <w:rFonts w:eastAsia="Times New Roman"/>
                <w:color w:val="000000"/>
              </w:rPr>
              <w:t>0.8803</w:t>
            </w:r>
          </w:p>
        </w:tc>
        <w:tc>
          <w:tcPr>
            <w:tcW w:w="948" w:type="dxa"/>
            <w:tcBorders>
              <w:top w:val="single" w:sz="4" w:space="0" w:color="8EA9DB"/>
              <w:left w:val="nil"/>
              <w:bottom w:val="single" w:sz="4" w:space="0" w:color="8EA9DB"/>
              <w:right w:val="nil"/>
            </w:tcBorders>
            <w:shd w:val="clear" w:color="auto" w:fill="auto"/>
            <w:noWrap/>
            <w:vAlign w:val="bottom"/>
            <w:hideMark/>
          </w:tcPr>
          <w:p w14:paraId="6314F9AB" w14:textId="77777777" w:rsidR="00313331" w:rsidRPr="00A34859" w:rsidRDefault="00313331" w:rsidP="002B3412">
            <w:pPr>
              <w:widowControl/>
              <w:jc w:val="right"/>
              <w:rPr>
                <w:rFonts w:eastAsia="Times New Roman"/>
                <w:color w:val="000000"/>
              </w:rPr>
            </w:pPr>
            <w:r w:rsidRPr="00A34859">
              <w:rPr>
                <w:rFonts w:eastAsia="Times New Roman"/>
                <w:color w:val="000000"/>
              </w:rPr>
              <w:t>2.3004</w:t>
            </w:r>
          </w:p>
        </w:tc>
        <w:tc>
          <w:tcPr>
            <w:tcW w:w="1894" w:type="dxa"/>
            <w:tcBorders>
              <w:top w:val="single" w:sz="4" w:space="0" w:color="8EA9DB"/>
              <w:left w:val="nil"/>
              <w:bottom w:val="single" w:sz="4" w:space="0" w:color="8EA9DB"/>
              <w:right w:val="nil"/>
            </w:tcBorders>
            <w:shd w:val="clear" w:color="auto" w:fill="auto"/>
            <w:noWrap/>
            <w:vAlign w:val="bottom"/>
            <w:hideMark/>
          </w:tcPr>
          <w:p w14:paraId="36BAF841" w14:textId="77777777" w:rsidR="00313331" w:rsidRPr="00A34859" w:rsidRDefault="00313331" w:rsidP="002B3412">
            <w:pPr>
              <w:widowControl/>
              <w:jc w:val="center"/>
              <w:rPr>
                <w:rFonts w:eastAsia="Times New Roman"/>
                <w:color w:val="000000"/>
              </w:rPr>
            </w:pPr>
            <w:r w:rsidRPr="00A34859">
              <w:rPr>
                <w:rFonts w:eastAsia="Times New Roman"/>
                <w:color w:val="000000"/>
              </w:rPr>
              <w:t>0.983</w:t>
            </w:r>
          </w:p>
        </w:tc>
        <w:tc>
          <w:tcPr>
            <w:tcW w:w="222" w:type="dxa"/>
            <w:tcBorders>
              <w:top w:val="single" w:sz="4" w:space="0" w:color="8EA9DB"/>
              <w:left w:val="nil"/>
              <w:bottom w:val="single" w:sz="4" w:space="0" w:color="8EA9DB"/>
              <w:right w:val="nil"/>
            </w:tcBorders>
            <w:shd w:val="clear" w:color="auto" w:fill="auto"/>
            <w:noWrap/>
            <w:vAlign w:val="bottom"/>
            <w:hideMark/>
          </w:tcPr>
          <w:p w14:paraId="3DD29501"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52AB1477" w14:textId="77777777" w:rsidR="00313331" w:rsidRPr="00A34859" w:rsidRDefault="00313331" w:rsidP="002B3412">
            <w:pPr>
              <w:widowControl/>
              <w:jc w:val="right"/>
              <w:rPr>
                <w:rFonts w:eastAsia="Times New Roman"/>
                <w:color w:val="000000"/>
              </w:rPr>
            </w:pPr>
            <w:r w:rsidRPr="00A34859">
              <w:rPr>
                <w:rFonts w:eastAsia="Times New Roman"/>
                <w:color w:val="000000"/>
              </w:rPr>
              <w:t>3.711</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083CEF8D" w14:textId="77777777" w:rsidR="00313331" w:rsidRPr="00A34859" w:rsidRDefault="00313331" w:rsidP="002B3412">
            <w:pPr>
              <w:widowControl/>
              <w:jc w:val="right"/>
              <w:rPr>
                <w:rFonts w:eastAsia="Times New Roman"/>
                <w:color w:val="000000"/>
              </w:rPr>
            </w:pPr>
            <w:r w:rsidRPr="00A34859">
              <w:rPr>
                <w:rFonts w:eastAsia="Times New Roman"/>
                <w:color w:val="000000"/>
              </w:rPr>
              <w:t>2.830671</w:t>
            </w:r>
          </w:p>
        </w:tc>
      </w:tr>
      <w:tr w:rsidR="00313331" w:rsidRPr="00A34859" w14:paraId="36585E77"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42A43F25" w14:textId="77777777" w:rsidR="00313331" w:rsidRPr="00A34859" w:rsidRDefault="00313331" w:rsidP="002B3412">
            <w:pPr>
              <w:widowControl/>
              <w:rPr>
                <w:rFonts w:eastAsia="Times New Roman"/>
                <w:color w:val="000000"/>
              </w:rPr>
            </w:pPr>
            <w:r w:rsidRPr="00A34859">
              <w:rPr>
                <w:rFonts w:eastAsia="Times New Roman"/>
                <w:color w:val="000000"/>
              </w:rPr>
              <w:t>E55</w:t>
            </w:r>
          </w:p>
        </w:tc>
        <w:tc>
          <w:tcPr>
            <w:tcW w:w="941" w:type="dxa"/>
            <w:tcBorders>
              <w:top w:val="single" w:sz="4" w:space="0" w:color="8EA9DB"/>
              <w:left w:val="nil"/>
              <w:bottom w:val="single" w:sz="4" w:space="0" w:color="8EA9DB"/>
              <w:right w:val="nil"/>
            </w:tcBorders>
            <w:shd w:val="clear" w:color="D9E1F2" w:fill="D9E1F2"/>
            <w:noWrap/>
            <w:vAlign w:val="bottom"/>
            <w:hideMark/>
          </w:tcPr>
          <w:p w14:paraId="3217516C" w14:textId="77777777" w:rsidR="00313331" w:rsidRPr="00A34859" w:rsidRDefault="00313331" w:rsidP="002B3412">
            <w:pPr>
              <w:widowControl/>
              <w:jc w:val="right"/>
              <w:rPr>
                <w:rFonts w:eastAsia="Times New Roman"/>
                <w:color w:val="000000"/>
              </w:rPr>
            </w:pPr>
            <w:r w:rsidRPr="00A34859">
              <w:rPr>
                <w:rFonts w:eastAsia="Times New Roman"/>
                <w:color w:val="000000"/>
              </w:rPr>
              <w:t>79.6292</w:t>
            </w:r>
          </w:p>
        </w:tc>
        <w:tc>
          <w:tcPr>
            <w:tcW w:w="941" w:type="dxa"/>
            <w:tcBorders>
              <w:top w:val="single" w:sz="4" w:space="0" w:color="8EA9DB"/>
              <w:left w:val="nil"/>
              <w:bottom w:val="single" w:sz="4" w:space="0" w:color="8EA9DB"/>
              <w:right w:val="nil"/>
            </w:tcBorders>
            <w:shd w:val="clear" w:color="D9E1F2" w:fill="D9E1F2"/>
            <w:noWrap/>
            <w:vAlign w:val="bottom"/>
            <w:hideMark/>
          </w:tcPr>
          <w:p w14:paraId="439B740D" w14:textId="77777777" w:rsidR="00313331" w:rsidRPr="00A34859" w:rsidRDefault="00313331" w:rsidP="002B3412">
            <w:pPr>
              <w:widowControl/>
              <w:jc w:val="right"/>
              <w:rPr>
                <w:rFonts w:eastAsia="Times New Roman"/>
                <w:color w:val="000000"/>
              </w:rPr>
            </w:pPr>
            <w:r w:rsidRPr="00A34859">
              <w:rPr>
                <w:rFonts w:eastAsia="Times New Roman"/>
                <w:color w:val="000000"/>
              </w:rPr>
              <w:t>0.917</w:t>
            </w:r>
          </w:p>
        </w:tc>
        <w:tc>
          <w:tcPr>
            <w:tcW w:w="941" w:type="dxa"/>
            <w:tcBorders>
              <w:top w:val="single" w:sz="4" w:space="0" w:color="8EA9DB"/>
              <w:left w:val="nil"/>
              <w:bottom w:val="single" w:sz="4" w:space="0" w:color="8EA9DB"/>
              <w:right w:val="nil"/>
            </w:tcBorders>
            <w:shd w:val="clear" w:color="D9E1F2" w:fill="D9E1F2"/>
            <w:noWrap/>
            <w:vAlign w:val="bottom"/>
            <w:hideMark/>
          </w:tcPr>
          <w:p w14:paraId="3DBFEC11" w14:textId="77777777" w:rsidR="00313331" w:rsidRPr="00A34859" w:rsidRDefault="00313331" w:rsidP="002B3412">
            <w:pPr>
              <w:widowControl/>
              <w:jc w:val="right"/>
              <w:rPr>
                <w:rFonts w:eastAsia="Times New Roman"/>
                <w:color w:val="000000"/>
              </w:rPr>
            </w:pPr>
            <w:r w:rsidRPr="00A34859">
              <w:rPr>
                <w:rFonts w:eastAsia="Times New Roman"/>
                <w:color w:val="000000"/>
              </w:rPr>
              <w:t>159.21</w:t>
            </w:r>
          </w:p>
        </w:tc>
        <w:tc>
          <w:tcPr>
            <w:tcW w:w="857" w:type="dxa"/>
            <w:tcBorders>
              <w:top w:val="single" w:sz="4" w:space="0" w:color="8EA9DB"/>
              <w:left w:val="nil"/>
              <w:bottom w:val="single" w:sz="4" w:space="0" w:color="8EA9DB"/>
              <w:right w:val="nil"/>
            </w:tcBorders>
            <w:shd w:val="clear" w:color="D9E1F2" w:fill="D9E1F2"/>
            <w:noWrap/>
            <w:vAlign w:val="bottom"/>
            <w:hideMark/>
          </w:tcPr>
          <w:p w14:paraId="06D01DBF" w14:textId="77777777" w:rsidR="00313331" w:rsidRPr="00A34859" w:rsidRDefault="00313331" w:rsidP="002B3412">
            <w:pPr>
              <w:widowControl/>
              <w:jc w:val="right"/>
              <w:rPr>
                <w:rFonts w:eastAsia="Times New Roman"/>
                <w:color w:val="000000"/>
              </w:rPr>
            </w:pPr>
            <w:r w:rsidRPr="00A34859">
              <w:rPr>
                <w:rFonts w:eastAsia="Times New Roman"/>
                <w:color w:val="000000"/>
              </w:rPr>
              <w:t>0.9232</w:t>
            </w:r>
          </w:p>
        </w:tc>
        <w:tc>
          <w:tcPr>
            <w:tcW w:w="948" w:type="dxa"/>
            <w:tcBorders>
              <w:top w:val="single" w:sz="4" w:space="0" w:color="8EA9DB"/>
              <w:left w:val="nil"/>
              <w:bottom w:val="single" w:sz="4" w:space="0" w:color="8EA9DB"/>
              <w:right w:val="nil"/>
            </w:tcBorders>
            <w:shd w:val="clear" w:color="D9E1F2" w:fill="D9E1F2"/>
            <w:noWrap/>
            <w:vAlign w:val="bottom"/>
            <w:hideMark/>
          </w:tcPr>
          <w:p w14:paraId="7911EC7E" w14:textId="77777777" w:rsidR="00313331" w:rsidRPr="00A34859" w:rsidRDefault="00313331" w:rsidP="002B3412">
            <w:pPr>
              <w:widowControl/>
              <w:jc w:val="right"/>
              <w:rPr>
                <w:rFonts w:eastAsia="Times New Roman"/>
                <w:color w:val="000000"/>
              </w:rPr>
            </w:pPr>
            <w:r w:rsidRPr="00A34859">
              <w:rPr>
                <w:rFonts w:eastAsia="Times New Roman"/>
                <w:color w:val="000000"/>
              </w:rPr>
              <w:t>17.3107</w:t>
            </w:r>
          </w:p>
        </w:tc>
        <w:tc>
          <w:tcPr>
            <w:tcW w:w="830" w:type="dxa"/>
            <w:tcBorders>
              <w:top w:val="single" w:sz="4" w:space="0" w:color="8EA9DB"/>
              <w:left w:val="nil"/>
              <w:bottom w:val="single" w:sz="4" w:space="0" w:color="8EA9DB"/>
              <w:right w:val="nil"/>
            </w:tcBorders>
            <w:shd w:val="clear" w:color="D9E1F2" w:fill="D9E1F2"/>
            <w:noWrap/>
            <w:vAlign w:val="bottom"/>
            <w:hideMark/>
          </w:tcPr>
          <w:p w14:paraId="3FAAA23F" w14:textId="77777777" w:rsidR="00313331" w:rsidRPr="00A34859" w:rsidRDefault="00313331" w:rsidP="002B3412">
            <w:pPr>
              <w:widowControl/>
              <w:jc w:val="right"/>
              <w:rPr>
                <w:rFonts w:eastAsia="Times New Roman"/>
                <w:color w:val="000000"/>
              </w:rPr>
            </w:pPr>
            <w:r w:rsidRPr="00A34859">
              <w:rPr>
                <w:rFonts w:eastAsia="Times New Roman"/>
                <w:color w:val="000000"/>
              </w:rPr>
              <w:t>0.8643</w:t>
            </w:r>
          </w:p>
        </w:tc>
        <w:tc>
          <w:tcPr>
            <w:tcW w:w="948" w:type="dxa"/>
            <w:tcBorders>
              <w:top w:val="single" w:sz="4" w:space="0" w:color="8EA9DB"/>
              <w:left w:val="nil"/>
              <w:bottom w:val="single" w:sz="4" w:space="0" w:color="8EA9DB"/>
              <w:right w:val="nil"/>
            </w:tcBorders>
            <w:shd w:val="clear" w:color="D9E1F2" w:fill="D9E1F2"/>
            <w:noWrap/>
            <w:vAlign w:val="bottom"/>
            <w:hideMark/>
          </w:tcPr>
          <w:p w14:paraId="101F2A20" w14:textId="77777777" w:rsidR="00313331" w:rsidRPr="00A34859" w:rsidRDefault="00313331" w:rsidP="002B3412">
            <w:pPr>
              <w:widowControl/>
              <w:jc w:val="right"/>
              <w:rPr>
                <w:rFonts w:eastAsia="Times New Roman"/>
                <w:color w:val="000000"/>
              </w:rPr>
            </w:pPr>
            <w:r w:rsidRPr="00A34859">
              <w:rPr>
                <w:rFonts w:eastAsia="Times New Roman"/>
                <w:color w:val="000000"/>
              </w:rPr>
              <w:t>2.2853</w:t>
            </w:r>
          </w:p>
        </w:tc>
        <w:tc>
          <w:tcPr>
            <w:tcW w:w="1894" w:type="dxa"/>
            <w:tcBorders>
              <w:top w:val="single" w:sz="4" w:space="0" w:color="8EA9DB"/>
              <w:left w:val="nil"/>
              <w:bottom w:val="single" w:sz="4" w:space="0" w:color="8EA9DB"/>
              <w:right w:val="nil"/>
            </w:tcBorders>
            <w:shd w:val="clear" w:color="D9E1F2" w:fill="D9E1F2"/>
            <w:noWrap/>
            <w:vAlign w:val="bottom"/>
            <w:hideMark/>
          </w:tcPr>
          <w:p w14:paraId="169FBBEF" w14:textId="77777777" w:rsidR="00313331" w:rsidRPr="00A34859" w:rsidRDefault="00313331" w:rsidP="002B3412">
            <w:pPr>
              <w:widowControl/>
              <w:jc w:val="center"/>
              <w:rPr>
                <w:rFonts w:eastAsia="Times New Roman"/>
                <w:color w:val="000000"/>
              </w:rPr>
            </w:pPr>
            <w:r w:rsidRPr="00A34859">
              <w:rPr>
                <w:rFonts w:eastAsia="Times New Roman"/>
                <w:color w:val="000000"/>
              </w:rPr>
              <w:t>0.9895</w:t>
            </w:r>
          </w:p>
        </w:tc>
        <w:tc>
          <w:tcPr>
            <w:tcW w:w="222" w:type="dxa"/>
            <w:tcBorders>
              <w:top w:val="single" w:sz="4" w:space="0" w:color="8EA9DB"/>
              <w:left w:val="nil"/>
              <w:bottom w:val="single" w:sz="4" w:space="0" w:color="8EA9DB"/>
              <w:right w:val="nil"/>
            </w:tcBorders>
            <w:shd w:val="clear" w:color="D9E1F2" w:fill="D9E1F2"/>
            <w:noWrap/>
            <w:vAlign w:val="bottom"/>
            <w:hideMark/>
          </w:tcPr>
          <w:p w14:paraId="08F97D0B"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663ED1D5" w14:textId="77777777" w:rsidR="00313331" w:rsidRPr="00A34859" w:rsidRDefault="00313331" w:rsidP="002B3412">
            <w:pPr>
              <w:widowControl/>
              <w:jc w:val="right"/>
              <w:rPr>
                <w:rFonts w:eastAsia="Times New Roman"/>
                <w:color w:val="000000"/>
              </w:rPr>
            </w:pPr>
            <w:r w:rsidRPr="00A34859">
              <w:rPr>
                <w:rFonts w:eastAsia="Times New Roman"/>
                <w:color w:val="000000"/>
              </w:rPr>
              <w:t>3.694</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1304B31F" w14:textId="77777777" w:rsidR="00313331" w:rsidRPr="00A34859" w:rsidRDefault="00313331" w:rsidP="002B3412">
            <w:pPr>
              <w:widowControl/>
              <w:jc w:val="right"/>
              <w:rPr>
                <w:rFonts w:eastAsia="Times New Roman"/>
                <w:color w:val="000000"/>
              </w:rPr>
            </w:pPr>
            <w:r w:rsidRPr="00A34859">
              <w:rPr>
                <w:rFonts w:eastAsia="Times New Roman"/>
                <w:color w:val="000000"/>
              </w:rPr>
              <w:t>2.829711</w:t>
            </w:r>
          </w:p>
        </w:tc>
      </w:tr>
      <w:tr w:rsidR="00313331" w:rsidRPr="00A34859" w14:paraId="41A5FAD1"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772CC987" w14:textId="77777777" w:rsidR="00313331" w:rsidRPr="00A34859" w:rsidRDefault="00313331" w:rsidP="002B3412">
            <w:pPr>
              <w:widowControl/>
              <w:rPr>
                <w:rFonts w:eastAsia="Times New Roman"/>
                <w:color w:val="000000"/>
              </w:rPr>
            </w:pPr>
            <w:r w:rsidRPr="00A34859">
              <w:rPr>
                <w:rFonts w:eastAsia="Times New Roman"/>
                <w:color w:val="000000"/>
              </w:rPr>
              <w:t>E60</w:t>
            </w:r>
          </w:p>
        </w:tc>
        <w:tc>
          <w:tcPr>
            <w:tcW w:w="941" w:type="dxa"/>
            <w:tcBorders>
              <w:top w:val="single" w:sz="4" w:space="0" w:color="8EA9DB"/>
              <w:left w:val="nil"/>
              <w:bottom w:val="single" w:sz="4" w:space="0" w:color="8EA9DB"/>
              <w:right w:val="nil"/>
            </w:tcBorders>
            <w:shd w:val="clear" w:color="auto" w:fill="auto"/>
            <w:noWrap/>
            <w:vAlign w:val="bottom"/>
            <w:hideMark/>
          </w:tcPr>
          <w:p w14:paraId="0C3C3921" w14:textId="77777777" w:rsidR="00313331" w:rsidRPr="00A34859" w:rsidRDefault="00313331" w:rsidP="002B3412">
            <w:pPr>
              <w:widowControl/>
              <w:jc w:val="right"/>
              <w:rPr>
                <w:rFonts w:eastAsia="Times New Roman"/>
                <w:color w:val="000000"/>
              </w:rPr>
            </w:pPr>
            <w:r w:rsidRPr="00A34859">
              <w:rPr>
                <w:rFonts w:eastAsia="Times New Roman"/>
                <w:color w:val="000000"/>
              </w:rPr>
              <w:t>79.478</w:t>
            </w:r>
          </w:p>
        </w:tc>
        <w:tc>
          <w:tcPr>
            <w:tcW w:w="941" w:type="dxa"/>
            <w:tcBorders>
              <w:top w:val="single" w:sz="4" w:space="0" w:color="8EA9DB"/>
              <w:left w:val="nil"/>
              <w:bottom w:val="single" w:sz="4" w:space="0" w:color="8EA9DB"/>
              <w:right w:val="nil"/>
            </w:tcBorders>
            <w:shd w:val="clear" w:color="auto" w:fill="auto"/>
            <w:noWrap/>
            <w:vAlign w:val="bottom"/>
            <w:hideMark/>
          </w:tcPr>
          <w:p w14:paraId="7D686ED7" w14:textId="77777777" w:rsidR="00313331" w:rsidRPr="00A34859" w:rsidRDefault="00313331" w:rsidP="002B3412">
            <w:pPr>
              <w:widowControl/>
              <w:jc w:val="right"/>
              <w:rPr>
                <w:rFonts w:eastAsia="Times New Roman"/>
                <w:color w:val="000000"/>
              </w:rPr>
            </w:pPr>
            <w:r w:rsidRPr="00A34859">
              <w:rPr>
                <w:rFonts w:eastAsia="Times New Roman"/>
                <w:color w:val="000000"/>
              </w:rPr>
              <w:t>0.91525</w:t>
            </w:r>
          </w:p>
        </w:tc>
        <w:tc>
          <w:tcPr>
            <w:tcW w:w="941" w:type="dxa"/>
            <w:tcBorders>
              <w:top w:val="single" w:sz="4" w:space="0" w:color="8EA9DB"/>
              <w:left w:val="nil"/>
              <w:bottom w:val="single" w:sz="4" w:space="0" w:color="8EA9DB"/>
              <w:right w:val="nil"/>
            </w:tcBorders>
            <w:shd w:val="clear" w:color="auto" w:fill="auto"/>
            <w:noWrap/>
            <w:vAlign w:val="bottom"/>
            <w:hideMark/>
          </w:tcPr>
          <w:p w14:paraId="2A7135BA" w14:textId="77777777" w:rsidR="00313331" w:rsidRPr="00A34859" w:rsidRDefault="00313331" w:rsidP="002B3412">
            <w:pPr>
              <w:widowControl/>
              <w:jc w:val="right"/>
              <w:rPr>
                <w:rFonts w:eastAsia="Times New Roman"/>
                <w:color w:val="000000"/>
              </w:rPr>
            </w:pPr>
            <w:r w:rsidRPr="00A34859">
              <w:rPr>
                <w:rFonts w:eastAsia="Times New Roman"/>
                <w:color w:val="000000"/>
              </w:rPr>
              <w:t>158.818</w:t>
            </w:r>
          </w:p>
        </w:tc>
        <w:tc>
          <w:tcPr>
            <w:tcW w:w="857" w:type="dxa"/>
            <w:tcBorders>
              <w:top w:val="single" w:sz="4" w:space="0" w:color="8EA9DB"/>
              <w:left w:val="nil"/>
              <w:bottom w:val="single" w:sz="4" w:space="0" w:color="8EA9DB"/>
              <w:right w:val="nil"/>
            </w:tcBorders>
            <w:shd w:val="clear" w:color="auto" w:fill="auto"/>
            <w:noWrap/>
            <w:vAlign w:val="bottom"/>
            <w:hideMark/>
          </w:tcPr>
          <w:p w14:paraId="5426F1B7" w14:textId="77777777" w:rsidR="00313331" w:rsidRPr="00A34859" w:rsidRDefault="00313331" w:rsidP="002B3412">
            <w:pPr>
              <w:widowControl/>
              <w:jc w:val="right"/>
              <w:rPr>
                <w:rFonts w:eastAsia="Times New Roman"/>
                <w:color w:val="000000"/>
              </w:rPr>
            </w:pPr>
            <w:r w:rsidRPr="00A34859">
              <w:rPr>
                <w:rFonts w:eastAsia="Times New Roman"/>
                <w:color w:val="000000"/>
              </w:rPr>
              <w:t>0.9209</w:t>
            </w:r>
          </w:p>
        </w:tc>
        <w:tc>
          <w:tcPr>
            <w:tcW w:w="948" w:type="dxa"/>
            <w:tcBorders>
              <w:top w:val="single" w:sz="4" w:space="0" w:color="8EA9DB"/>
              <w:left w:val="nil"/>
              <w:bottom w:val="single" w:sz="4" w:space="0" w:color="8EA9DB"/>
              <w:right w:val="nil"/>
            </w:tcBorders>
            <w:shd w:val="clear" w:color="auto" w:fill="auto"/>
            <w:noWrap/>
            <w:vAlign w:val="bottom"/>
            <w:hideMark/>
          </w:tcPr>
          <w:p w14:paraId="7513EED1" w14:textId="77777777" w:rsidR="00313331" w:rsidRPr="00A34859" w:rsidRDefault="00313331" w:rsidP="002B3412">
            <w:pPr>
              <w:widowControl/>
              <w:jc w:val="right"/>
              <w:rPr>
                <w:rFonts w:eastAsia="Times New Roman"/>
                <w:color w:val="000000"/>
              </w:rPr>
            </w:pPr>
            <w:r w:rsidRPr="00A34859">
              <w:rPr>
                <w:rFonts w:eastAsia="Times New Roman"/>
                <w:color w:val="000000"/>
              </w:rPr>
              <w:t>17.6687</w:t>
            </w:r>
          </w:p>
        </w:tc>
        <w:tc>
          <w:tcPr>
            <w:tcW w:w="830" w:type="dxa"/>
            <w:tcBorders>
              <w:top w:val="single" w:sz="4" w:space="0" w:color="8EA9DB"/>
              <w:left w:val="nil"/>
              <w:bottom w:val="single" w:sz="4" w:space="0" w:color="8EA9DB"/>
              <w:right w:val="nil"/>
            </w:tcBorders>
            <w:shd w:val="clear" w:color="auto" w:fill="auto"/>
            <w:noWrap/>
            <w:vAlign w:val="bottom"/>
            <w:hideMark/>
          </w:tcPr>
          <w:p w14:paraId="18BDB300" w14:textId="77777777" w:rsidR="00313331" w:rsidRPr="00A34859" w:rsidRDefault="00313331" w:rsidP="002B3412">
            <w:pPr>
              <w:widowControl/>
              <w:jc w:val="right"/>
              <w:rPr>
                <w:rFonts w:eastAsia="Times New Roman"/>
                <w:color w:val="000000"/>
              </w:rPr>
            </w:pPr>
            <w:r w:rsidRPr="00A34859">
              <w:rPr>
                <w:rFonts w:eastAsia="Times New Roman"/>
                <w:color w:val="000000"/>
              </w:rPr>
              <w:t>0.8468</w:t>
            </w:r>
          </w:p>
        </w:tc>
        <w:tc>
          <w:tcPr>
            <w:tcW w:w="948" w:type="dxa"/>
            <w:tcBorders>
              <w:top w:val="single" w:sz="4" w:space="0" w:color="8EA9DB"/>
              <w:left w:val="nil"/>
              <w:bottom w:val="single" w:sz="4" w:space="0" w:color="8EA9DB"/>
              <w:right w:val="nil"/>
            </w:tcBorders>
            <w:shd w:val="clear" w:color="auto" w:fill="auto"/>
            <w:noWrap/>
            <w:vAlign w:val="bottom"/>
            <w:hideMark/>
          </w:tcPr>
          <w:p w14:paraId="4088D035" w14:textId="77777777" w:rsidR="00313331" w:rsidRPr="00A34859" w:rsidRDefault="00313331" w:rsidP="002B3412">
            <w:pPr>
              <w:widowControl/>
              <w:jc w:val="right"/>
              <w:rPr>
                <w:rFonts w:eastAsia="Times New Roman"/>
                <w:color w:val="000000"/>
              </w:rPr>
            </w:pPr>
            <w:r w:rsidRPr="00A34859">
              <w:rPr>
                <w:rFonts w:eastAsia="Times New Roman"/>
                <w:color w:val="000000"/>
              </w:rPr>
              <w:t>2.2737</w:t>
            </w:r>
          </w:p>
        </w:tc>
        <w:tc>
          <w:tcPr>
            <w:tcW w:w="1894" w:type="dxa"/>
            <w:tcBorders>
              <w:top w:val="single" w:sz="4" w:space="0" w:color="8EA9DB"/>
              <w:left w:val="nil"/>
              <w:bottom w:val="single" w:sz="4" w:space="0" w:color="8EA9DB"/>
              <w:right w:val="nil"/>
            </w:tcBorders>
            <w:shd w:val="clear" w:color="auto" w:fill="auto"/>
            <w:noWrap/>
            <w:vAlign w:val="bottom"/>
            <w:hideMark/>
          </w:tcPr>
          <w:p w14:paraId="5BA8467C" w14:textId="77777777" w:rsidR="00313331" w:rsidRPr="00A34859" w:rsidRDefault="00313331" w:rsidP="002B3412">
            <w:pPr>
              <w:widowControl/>
              <w:jc w:val="center"/>
              <w:rPr>
                <w:rFonts w:eastAsia="Times New Roman"/>
                <w:color w:val="000000"/>
              </w:rPr>
            </w:pPr>
            <w:r w:rsidRPr="00A34859">
              <w:rPr>
                <w:rFonts w:eastAsia="Times New Roman"/>
                <w:color w:val="000000"/>
              </w:rPr>
              <w:t>0.9946</w:t>
            </w:r>
          </w:p>
        </w:tc>
        <w:tc>
          <w:tcPr>
            <w:tcW w:w="222" w:type="dxa"/>
            <w:tcBorders>
              <w:top w:val="single" w:sz="4" w:space="0" w:color="8EA9DB"/>
              <w:left w:val="nil"/>
              <w:bottom w:val="single" w:sz="4" w:space="0" w:color="8EA9DB"/>
              <w:right w:val="nil"/>
            </w:tcBorders>
            <w:shd w:val="clear" w:color="auto" w:fill="auto"/>
            <w:noWrap/>
            <w:vAlign w:val="bottom"/>
            <w:hideMark/>
          </w:tcPr>
          <w:p w14:paraId="61A4FCF4"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11890ACA" w14:textId="77777777" w:rsidR="00313331" w:rsidRPr="00A34859" w:rsidRDefault="00313331" w:rsidP="002B3412">
            <w:pPr>
              <w:widowControl/>
              <w:jc w:val="right"/>
              <w:rPr>
                <w:rFonts w:eastAsia="Times New Roman"/>
                <w:color w:val="000000"/>
              </w:rPr>
            </w:pPr>
            <w:r w:rsidRPr="00A34859">
              <w:rPr>
                <w:rFonts w:eastAsia="Times New Roman"/>
                <w:color w:val="000000"/>
              </w:rPr>
              <w:t>3.6776</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516F9B4F" w14:textId="77777777" w:rsidR="00313331" w:rsidRPr="00A34859" w:rsidRDefault="00313331" w:rsidP="002B3412">
            <w:pPr>
              <w:widowControl/>
              <w:jc w:val="right"/>
              <w:rPr>
                <w:rFonts w:eastAsia="Times New Roman"/>
                <w:color w:val="000000"/>
              </w:rPr>
            </w:pPr>
            <w:r w:rsidRPr="00A34859">
              <w:rPr>
                <w:rFonts w:eastAsia="Times New Roman"/>
                <w:color w:val="000000"/>
              </w:rPr>
              <w:t>2.830743</w:t>
            </w:r>
          </w:p>
        </w:tc>
      </w:tr>
      <w:tr w:rsidR="00313331" w:rsidRPr="00A34859" w14:paraId="160A9DC8"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17940AF4" w14:textId="77777777" w:rsidR="00313331" w:rsidRPr="00A34859" w:rsidRDefault="00313331" w:rsidP="002B3412">
            <w:pPr>
              <w:widowControl/>
              <w:rPr>
                <w:rFonts w:eastAsia="Times New Roman"/>
                <w:color w:val="000000"/>
              </w:rPr>
            </w:pPr>
            <w:r w:rsidRPr="00A34859">
              <w:rPr>
                <w:rFonts w:eastAsia="Times New Roman"/>
                <w:color w:val="000000"/>
              </w:rPr>
              <w:t>E65</w:t>
            </w:r>
          </w:p>
        </w:tc>
        <w:tc>
          <w:tcPr>
            <w:tcW w:w="941" w:type="dxa"/>
            <w:tcBorders>
              <w:top w:val="single" w:sz="4" w:space="0" w:color="8EA9DB"/>
              <w:left w:val="nil"/>
              <w:bottom w:val="single" w:sz="4" w:space="0" w:color="8EA9DB"/>
              <w:right w:val="nil"/>
            </w:tcBorders>
            <w:shd w:val="clear" w:color="D9E1F2" w:fill="D9E1F2"/>
            <w:noWrap/>
            <w:vAlign w:val="bottom"/>
            <w:hideMark/>
          </w:tcPr>
          <w:p w14:paraId="2575031E" w14:textId="77777777" w:rsidR="00313331" w:rsidRPr="00A34859" w:rsidRDefault="00313331" w:rsidP="002B3412">
            <w:pPr>
              <w:widowControl/>
              <w:jc w:val="right"/>
              <w:rPr>
                <w:rFonts w:eastAsia="Times New Roman"/>
                <w:color w:val="000000"/>
              </w:rPr>
            </w:pPr>
            <w:r w:rsidRPr="00A34859">
              <w:rPr>
                <w:rFonts w:eastAsia="Times New Roman"/>
                <w:color w:val="000000"/>
              </w:rPr>
              <w:t>79.517</w:t>
            </w:r>
          </w:p>
        </w:tc>
        <w:tc>
          <w:tcPr>
            <w:tcW w:w="941" w:type="dxa"/>
            <w:tcBorders>
              <w:top w:val="single" w:sz="4" w:space="0" w:color="8EA9DB"/>
              <w:left w:val="nil"/>
              <w:bottom w:val="single" w:sz="4" w:space="0" w:color="8EA9DB"/>
              <w:right w:val="nil"/>
            </w:tcBorders>
            <w:shd w:val="clear" w:color="D9E1F2" w:fill="D9E1F2"/>
            <w:noWrap/>
            <w:vAlign w:val="bottom"/>
            <w:hideMark/>
          </w:tcPr>
          <w:p w14:paraId="15054C86" w14:textId="77777777" w:rsidR="00313331" w:rsidRPr="00A34859" w:rsidRDefault="00313331" w:rsidP="002B3412">
            <w:pPr>
              <w:widowControl/>
              <w:jc w:val="right"/>
              <w:rPr>
                <w:rFonts w:eastAsia="Times New Roman"/>
                <w:color w:val="000000"/>
              </w:rPr>
            </w:pPr>
            <w:r w:rsidRPr="00A34859">
              <w:rPr>
                <w:rFonts w:eastAsia="Times New Roman"/>
                <w:color w:val="000000"/>
              </w:rPr>
              <w:t>0.9157</w:t>
            </w:r>
          </w:p>
        </w:tc>
        <w:tc>
          <w:tcPr>
            <w:tcW w:w="941" w:type="dxa"/>
            <w:tcBorders>
              <w:top w:val="single" w:sz="4" w:space="0" w:color="8EA9DB"/>
              <w:left w:val="nil"/>
              <w:bottom w:val="single" w:sz="4" w:space="0" w:color="8EA9DB"/>
              <w:right w:val="nil"/>
            </w:tcBorders>
            <w:shd w:val="clear" w:color="D9E1F2" w:fill="D9E1F2"/>
            <w:noWrap/>
            <w:vAlign w:val="bottom"/>
            <w:hideMark/>
          </w:tcPr>
          <w:p w14:paraId="0755741E" w14:textId="77777777" w:rsidR="00313331" w:rsidRPr="00A34859" w:rsidRDefault="00313331" w:rsidP="002B3412">
            <w:pPr>
              <w:widowControl/>
              <w:jc w:val="right"/>
              <w:rPr>
                <w:rFonts w:eastAsia="Times New Roman"/>
                <w:color w:val="000000"/>
              </w:rPr>
            </w:pPr>
            <w:r w:rsidRPr="00A34859">
              <w:rPr>
                <w:rFonts w:eastAsia="Times New Roman"/>
                <w:color w:val="000000"/>
              </w:rPr>
              <w:t>158.731</w:t>
            </w:r>
          </w:p>
        </w:tc>
        <w:tc>
          <w:tcPr>
            <w:tcW w:w="857" w:type="dxa"/>
            <w:tcBorders>
              <w:top w:val="single" w:sz="4" w:space="0" w:color="8EA9DB"/>
              <w:left w:val="nil"/>
              <w:bottom w:val="single" w:sz="4" w:space="0" w:color="8EA9DB"/>
              <w:right w:val="nil"/>
            </w:tcBorders>
            <w:shd w:val="clear" w:color="D9E1F2" w:fill="D9E1F2"/>
            <w:noWrap/>
            <w:vAlign w:val="bottom"/>
            <w:hideMark/>
          </w:tcPr>
          <w:p w14:paraId="745468A7" w14:textId="77777777" w:rsidR="00313331" w:rsidRPr="00A34859" w:rsidRDefault="00313331" w:rsidP="002B3412">
            <w:pPr>
              <w:widowControl/>
              <w:jc w:val="right"/>
              <w:rPr>
                <w:rFonts w:eastAsia="Times New Roman"/>
                <w:color w:val="000000"/>
              </w:rPr>
            </w:pPr>
            <w:r w:rsidRPr="00A34859">
              <w:rPr>
                <w:rFonts w:eastAsia="Times New Roman"/>
                <w:color w:val="000000"/>
              </w:rPr>
              <w:t>0.9204</w:t>
            </w:r>
          </w:p>
        </w:tc>
        <w:tc>
          <w:tcPr>
            <w:tcW w:w="948" w:type="dxa"/>
            <w:tcBorders>
              <w:top w:val="single" w:sz="4" w:space="0" w:color="8EA9DB"/>
              <w:left w:val="nil"/>
              <w:bottom w:val="single" w:sz="4" w:space="0" w:color="8EA9DB"/>
              <w:right w:val="nil"/>
            </w:tcBorders>
            <w:shd w:val="clear" w:color="D9E1F2" w:fill="D9E1F2"/>
            <w:noWrap/>
            <w:vAlign w:val="bottom"/>
            <w:hideMark/>
          </w:tcPr>
          <w:p w14:paraId="653FD2FD" w14:textId="77777777" w:rsidR="00313331" w:rsidRPr="00A34859" w:rsidRDefault="00313331" w:rsidP="002B3412">
            <w:pPr>
              <w:widowControl/>
              <w:jc w:val="right"/>
              <w:rPr>
                <w:rFonts w:eastAsia="Times New Roman"/>
                <w:color w:val="000000"/>
              </w:rPr>
            </w:pPr>
            <w:r w:rsidRPr="00A34859">
              <w:rPr>
                <w:rFonts w:eastAsia="Times New Roman"/>
                <w:color w:val="000000"/>
              </w:rPr>
              <w:t>18.07</w:t>
            </w:r>
          </w:p>
        </w:tc>
        <w:tc>
          <w:tcPr>
            <w:tcW w:w="830" w:type="dxa"/>
            <w:tcBorders>
              <w:top w:val="single" w:sz="4" w:space="0" w:color="8EA9DB"/>
              <w:left w:val="nil"/>
              <w:bottom w:val="single" w:sz="4" w:space="0" w:color="8EA9DB"/>
              <w:right w:val="nil"/>
            </w:tcBorders>
            <w:shd w:val="clear" w:color="D9E1F2" w:fill="D9E1F2"/>
            <w:noWrap/>
            <w:vAlign w:val="bottom"/>
            <w:hideMark/>
          </w:tcPr>
          <w:p w14:paraId="5C8E2BB8" w14:textId="77777777" w:rsidR="00313331" w:rsidRPr="00A34859" w:rsidRDefault="00313331" w:rsidP="002B3412">
            <w:pPr>
              <w:widowControl/>
              <w:jc w:val="right"/>
              <w:rPr>
                <w:rFonts w:eastAsia="Times New Roman"/>
                <w:color w:val="000000"/>
              </w:rPr>
            </w:pPr>
            <w:r w:rsidRPr="00A34859">
              <w:rPr>
                <w:rFonts w:eastAsia="Times New Roman"/>
                <w:color w:val="000000"/>
              </w:rPr>
              <w:t>0.828</w:t>
            </w:r>
          </w:p>
        </w:tc>
        <w:tc>
          <w:tcPr>
            <w:tcW w:w="948" w:type="dxa"/>
            <w:tcBorders>
              <w:top w:val="single" w:sz="4" w:space="0" w:color="8EA9DB"/>
              <w:left w:val="nil"/>
              <w:bottom w:val="single" w:sz="4" w:space="0" w:color="8EA9DB"/>
              <w:right w:val="nil"/>
            </w:tcBorders>
            <w:shd w:val="clear" w:color="D9E1F2" w:fill="D9E1F2"/>
            <w:noWrap/>
            <w:vAlign w:val="bottom"/>
            <w:hideMark/>
          </w:tcPr>
          <w:p w14:paraId="55301CB1" w14:textId="77777777" w:rsidR="00313331" w:rsidRPr="00A34859" w:rsidRDefault="00313331" w:rsidP="002B3412">
            <w:pPr>
              <w:widowControl/>
              <w:jc w:val="right"/>
              <w:rPr>
                <w:rFonts w:eastAsia="Times New Roman"/>
                <w:color w:val="000000"/>
              </w:rPr>
            </w:pPr>
            <w:r w:rsidRPr="00A34859">
              <w:rPr>
                <w:rFonts w:eastAsia="Times New Roman"/>
                <w:color w:val="000000"/>
              </w:rPr>
              <w:t>2.265</w:t>
            </w:r>
          </w:p>
        </w:tc>
        <w:tc>
          <w:tcPr>
            <w:tcW w:w="1894" w:type="dxa"/>
            <w:tcBorders>
              <w:top w:val="single" w:sz="4" w:space="0" w:color="8EA9DB"/>
              <w:left w:val="nil"/>
              <w:bottom w:val="single" w:sz="4" w:space="0" w:color="8EA9DB"/>
              <w:right w:val="nil"/>
            </w:tcBorders>
            <w:shd w:val="clear" w:color="D9E1F2" w:fill="D9E1F2"/>
            <w:noWrap/>
            <w:vAlign w:val="bottom"/>
            <w:hideMark/>
          </w:tcPr>
          <w:p w14:paraId="31C98CE4" w14:textId="77777777" w:rsidR="00313331" w:rsidRPr="00A34859" w:rsidRDefault="00313331" w:rsidP="002B3412">
            <w:pPr>
              <w:widowControl/>
              <w:jc w:val="center"/>
              <w:rPr>
                <w:rFonts w:eastAsia="Times New Roman"/>
                <w:color w:val="000000"/>
              </w:rPr>
            </w:pPr>
            <w:r w:rsidRPr="00A34859">
              <w:rPr>
                <w:rFonts w:eastAsia="Times New Roman"/>
                <w:color w:val="000000"/>
              </w:rPr>
              <w:t>0.9984</w:t>
            </w:r>
          </w:p>
        </w:tc>
        <w:tc>
          <w:tcPr>
            <w:tcW w:w="222" w:type="dxa"/>
            <w:tcBorders>
              <w:top w:val="single" w:sz="4" w:space="0" w:color="8EA9DB"/>
              <w:left w:val="nil"/>
              <w:bottom w:val="single" w:sz="4" w:space="0" w:color="8EA9DB"/>
              <w:right w:val="nil"/>
            </w:tcBorders>
            <w:shd w:val="clear" w:color="D9E1F2" w:fill="D9E1F2"/>
            <w:noWrap/>
            <w:vAlign w:val="bottom"/>
            <w:hideMark/>
          </w:tcPr>
          <w:p w14:paraId="1C2ED176"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4B264C0C" w14:textId="77777777" w:rsidR="00313331" w:rsidRPr="00A34859" w:rsidRDefault="00313331" w:rsidP="002B3412">
            <w:pPr>
              <w:widowControl/>
              <w:jc w:val="right"/>
              <w:rPr>
                <w:rFonts w:eastAsia="Times New Roman"/>
                <w:color w:val="000000"/>
              </w:rPr>
            </w:pPr>
            <w:r w:rsidRPr="00A34859">
              <w:rPr>
                <w:rFonts w:eastAsia="Times New Roman"/>
                <w:color w:val="000000"/>
              </w:rPr>
              <w:t>3.6625</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17403A55" w14:textId="77777777" w:rsidR="00313331" w:rsidRPr="00A34859" w:rsidRDefault="00313331" w:rsidP="002B3412">
            <w:pPr>
              <w:widowControl/>
              <w:jc w:val="right"/>
              <w:rPr>
                <w:rFonts w:eastAsia="Times New Roman"/>
                <w:color w:val="000000"/>
              </w:rPr>
            </w:pPr>
            <w:r w:rsidRPr="00A34859">
              <w:rPr>
                <w:rFonts w:eastAsia="Times New Roman"/>
                <w:color w:val="000000"/>
              </w:rPr>
              <w:t>2.834496</w:t>
            </w:r>
          </w:p>
        </w:tc>
      </w:tr>
      <w:tr w:rsidR="00313331" w:rsidRPr="00A34859" w14:paraId="073D5685"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3053BF66" w14:textId="77777777" w:rsidR="00313331" w:rsidRPr="00A34859" w:rsidRDefault="00313331" w:rsidP="002B3412">
            <w:pPr>
              <w:widowControl/>
              <w:rPr>
                <w:rFonts w:eastAsia="Times New Roman"/>
                <w:color w:val="000000"/>
              </w:rPr>
            </w:pPr>
            <w:r w:rsidRPr="00A34859">
              <w:rPr>
                <w:rFonts w:eastAsia="Times New Roman"/>
                <w:color w:val="000000"/>
              </w:rPr>
              <w:t>E70</w:t>
            </w:r>
          </w:p>
        </w:tc>
        <w:tc>
          <w:tcPr>
            <w:tcW w:w="941" w:type="dxa"/>
            <w:tcBorders>
              <w:top w:val="single" w:sz="4" w:space="0" w:color="8EA9DB"/>
              <w:left w:val="nil"/>
              <w:bottom w:val="single" w:sz="4" w:space="0" w:color="8EA9DB"/>
              <w:right w:val="nil"/>
            </w:tcBorders>
            <w:shd w:val="clear" w:color="auto" w:fill="auto"/>
            <w:noWrap/>
            <w:vAlign w:val="bottom"/>
            <w:hideMark/>
          </w:tcPr>
          <w:p w14:paraId="17E2794F" w14:textId="77777777" w:rsidR="00313331" w:rsidRPr="00A34859" w:rsidRDefault="00313331" w:rsidP="002B3412">
            <w:pPr>
              <w:widowControl/>
              <w:jc w:val="right"/>
              <w:rPr>
                <w:rFonts w:eastAsia="Times New Roman"/>
                <w:color w:val="000000"/>
              </w:rPr>
            </w:pPr>
            <w:r w:rsidRPr="00A34859">
              <w:rPr>
                <w:rFonts w:eastAsia="Times New Roman"/>
                <w:color w:val="000000"/>
              </w:rPr>
              <w:t>79.4765</w:t>
            </w:r>
          </w:p>
        </w:tc>
        <w:tc>
          <w:tcPr>
            <w:tcW w:w="941" w:type="dxa"/>
            <w:tcBorders>
              <w:top w:val="single" w:sz="4" w:space="0" w:color="8EA9DB"/>
              <w:left w:val="nil"/>
              <w:bottom w:val="single" w:sz="4" w:space="0" w:color="8EA9DB"/>
              <w:right w:val="nil"/>
            </w:tcBorders>
            <w:shd w:val="clear" w:color="auto" w:fill="auto"/>
            <w:noWrap/>
            <w:vAlign w:val="bottom"/>
            <w:hideMark/>
          </w:tcPr>
          <w:p w14:paraId="66548997" w14:textId="77777777" w:rsidR="00313331" w:rsidRPr="00A34859" w:rsidRDefault="00313331" w:rsidP="002B3412">
            <w:pPr>
              <w:widowControl/>
              <w:jc w:val="right"/>
              <w:rPr>
                <w:rFonts w:eastAsia="Times New Roman"/>
                <w:color w:val="000000"/>
              </w:rPr>
            </w:pPr>
            <w:r w:rsidRPr="00A34859">
              <w:rPr>
                <w:rFonts w:eastAsia="Times New Roman"/>
                <w:color w:val="000000"/>
              </w:rPr>
              <w:t>0.91524</w:t>
            </w:r>
          </w:p>
        </w:tc>
        <w:tc>
          <w:tcPr>
            <w:tcW w:w="941" w:type="dxa"/>
            <w:tcBorders>
              <w:top w:val="single" w:sz="4" w:space="0" w:color="8EA9DB"/>
              <w:left w:val="nil"/>
              <w:bottom w:val="single" w:sz="4" w:space="0" w:color="8EA9DB"/>
              <w:right w:val="nil"/>
            </w:tcBorders>
            <w:shd w:val="clear" w:color="auto" w:fill="auto"/>
            <w:noWrap/>
            <w:vAlign w:val="bottom"/>
            <w:hideMark/>
          </w:tcPr>
          <w:p w14:paraId="542F410B" w14:textId="77777777" w:rsidR="00313331" w:rsidRPr="00A34859" w:rsidRDefault="00313331" w:rsidP="002B3412">
            <w:pPr>
              <w:widowControl/>
              <w:jc w:val="right"/>
              <w:rPr>
                <w:rFonts w:eastAsia="Times New Roman"/>
                <w:color w:val="000000"/>
              </w:rPr>
            </w:pPr>
            <w:r w:rsidRPr="00A34859">
              <w:rPr>
                <w:rFonts w:eastAsia="Times New Roman"/>
                <w:color w:val="000000"/>
              </w:rPr>
              <w:t>158.95</w:t>
            </w:r>
          </w:p>
        </w:tc>
        <w:tc>
          <w:tcPr>
            <w:tcW w:w="857" w:type="dxa"/>
            <w:tcBorders>
              <w:top w:val="single" w:sz="4" w:space="0" w:color="8EA9DB"/>
              <w:left w:val="nil"/>
              <w:bottom w:val="single" w:sz="4" w:space="0" w:color="8EA9DB"/>
              <w:right w:val="nil"/>
            </w:tcBorders>
            <w:shd w:val="clear" w:color="auto" w:fill="auto"/>
            <w:noWrap/>
            <w:vAlign w:val="bottom"/>
            <w:hideMark/>
          </w:tcPr>
          <w:p w14:paraId="33DF1F02" w14:textId="77777777" w:rsidR="00313331" w:rsidRPr="00A34859" w:rsidRDefault="00313331" w:rsidP="002B3412">
            <w:pPr>
              <w:widowControl/>
              <w:jc w:val="right"/>
              <w:rPr>
                <w:rFonts w:eastAsia="Times New Roman"/>
                <w:color w:val="000000"/>
              </w:rPr>
            </w:pPr>
            <w:r w:rsidRPr="00A34859">
              <w:rPr>
                <w:rFonts w:eastAsia="Times New Roman"/>
                <w:color w:val="000000"/>
              </w:rPr>
              <w:t>0.9217</w:t>
            </w:r>
          </w:p>
        </w:tc>
        <w:tc>
          <w:tcPr>
            <w:tcW w:w="948" w:type="dxa"/>
            <w:tcBorders>
              <w:top w:val="single" w:sz="4" w:space="0" w:color="8EA9DB"/>
              <w:left w:val="nil"/>
              <w:bottom w:val="single" w:sz="4" w:space="0" w:color="8EA9DB"/>
              <w:right w:val="nil"/>
            </w:tcBorders>
            <w:shd w:val="clear" w:color="auto" w:fill="auto"/>
            <w:noWrap/>
            <w:vAlign w:val="bottom"/>
            <w:hideMark/>
          </w:tcPr>
          <w:p w14:paraId="11B56BAB" w14:textId="77777777" w:rsidR="00313331" w:rsidRPr="00A34859" w:rsidRDefault="00313331" w:rsidP="002B3412">
            <w:pPr>
              <w:widowControl/>
              <w:jc w:val="right"/>
              <w:rPr>
                <w:rFonts w:eastAsia="Times New Roman"/>
                <w:color w:val="000000"/>
              </w:rPr>
            </w:pPr>
            <w:r w:rsidRPr="00A34859">
              <w:rPr>
                <w:rFonts w:eastAsia="Times New Roman"/>
                <w:color w:val="000000"/>
              </w:rPr>
              <w:t>18.535</w:t>
            </w:r>
          </w:p>
        </w:tc>
        <w:tc>
          <w:tcPr>
            <w:tcW w:w="830" w:type="dxa"/>
            <w:tcBorders>
              <w:top w:val="single" w:sz="4" w:space="0" w:color="8EA9DB"/>
              <w:left w:val="nil"/>
              <w:bottom w:val="single" w:sz="4" w:space="0" w:color="8EA9DB"/>
              <w:right w:val="nil"/>
            </w:tcBorders>
            <w:shd w:val="clear" w:color="auto" w:fill="auto"/>
            <w:noWrap/>
            <w:vAlign w:val="bottom"/>
            <w:hideMark/>
          </w:tcPr>
          <w:p w14:paraId="77F02DB9" w14:textId="77777777" w:rsidR="00313331" w:rsidRPr="00A34859" w:rsidRDefault="00313331" w:rsidP="002B3412">
            <w:pPr>
              <w:widowControl/>
              <w:jc w:val="right"/>
              <w:rPr>
                <w:rFonts w:eastAsia="Times New Roman"/>
                <w:color w:val="000000"/>
              </w:rPr>
            </w:pPr>
            <w:r w:rsidRPr="00A34859">
              <w:rPr>
                <w:rFonts w:eastAsia="Times New Roman"/>
                <w:color w:val="000000"/>
              </w:rPr>
              <w:t>0.8072</w:t>
            </w:r>
          </w:p>
        </w:tc>
        <w:tc>
          <w:tcPr>
            <w:tcW w:w="948" w:type="dxa"/>
            <w:tcBorders>
              <w:top w:val="single" w:sz="4" w:space="0" w:color="8EA9DB"/>
              <w:left w:val="nil"/>
              <w:bottom w:val="single" w:sz="4" w:space="0" w:color="8EA9DB"/>
              <w:right w:val="nil"/>
            </w:tcBorders>
            <w:shd w:val="clear" w:color="000000" w:fill="FFFF00"/>
            <w:noWrap/>
            <w:vAlign w:val="bottom"/>
            <w:hideMark/>
          </w:tcPr>
          <w:p w14:paraId="541711A9" w14:textId="77777777" w:rsidR="00313331" w:rsidRPr="00A34859" w:rsidRDefault="00313331" w:rsidP="002B3412">
            <w:pPr>
              <w:widowControl/>
              <w:jc w:val="right"/>
              <w:rPr>
                <w:rFonts w:eastAsia="Times New Roman"/>
                <w:color w:val="000000"/>
              </w:rPr>
            </w:pPr>
            <w:r w:rsidRPr="00A34859">
              <w:rPr>
                <w:rFonts w:eastAsia="Times New Roman"/>
                <w:color w:val="000000"/>
              </w:rPr>
              <w:t>2.2614</w:t>
            </w:r>
          </w:p>
        </w:tc>
        <w:tc>
          <w:tcPr>
            <w:tcW w:w="1894" w:type="dxa"/>
            <w:tcBorders>
              <w:top w:val="single" w:sz="4" w:space="0" w:color="8EA9DB"/>
              <w:left w:val="nil"/>
              <w:bottom w:val="single" w:sz="4" w:space="0" w:color="8EA9DB"/>
              <w:right w:val="nil"/>
            </w:tcBorders>
            <w:shd w:val="clear" w:color="auto" w:fill="auto"/>
            <w:noWrap/>
            <w:vAlign w:val="bottom"/>
            <w:hideMark/>
          </w:tcPr>
          <w:p w14:paraId="140D5930" w14:textId="77777777" w:rsidR="00313331" w:rsidRPr="00A34859" w:rsidRDefault="00313331" w:rsidP="002B3412">
            <w:pPr>
              <w:widowControl/>
              <w:jc w:val="center"/>
              <w:rPr>
                <w:rFonts w:eastAsia="Times New Roman"/>
                <w:color w:val="000000"/>
              </w:rPr>
            </w:pPr>
            <w:r w:rsidRPr="00A34859">
              <w:rPr>
                <w:rFonts w:eastAsia="Times New Roman"/>
                <w:color w:val="000000"/>
              </w:rPr>
              <w:t>1</w:t>
            </w:r>
          </w:p>
        </w:tc>
        <w:tc>
          <w:tcPr>
            <w:tcW w:w="222" w:type="dxa"/>
            <w:tcBorders>
              <w:top w:val="single" w:sz="4" w:space="0" w:color="8EA9DB"/>
              <w:left w:val="nil"/>
              <w:bottom w:val="single" w:sz="4" w:space="0" w:color="8EA9DB"/>
              <w:right w:val="nil"/>
            </w:tcBorders>
            <w:shd w:val="clear" w:color="auto" w:fill="auto"/>
            <w:noWrap/>
            <w:vAlign w:val="bottom"/>
            <w:hideMark/>
          </w:tcPr>
          <w:p w14:paraId="5F234347"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66D8E783" w14:textId="77777777" w:rsidR="00313331" w:rsidRPr="00A34859" w:rsidRDefault="00313331" w:rsidP="002B3412">
            <w:pPr>
              <w:widowControl/>
              <w:jc w:val="right"/>
              <w:rPr>
                <w:rFonts w:eastAsia="Times New Roman"/>
                <w:color w:val="000000"/>
              </w:rPr>
            </w:pPr>
            <w:r w:rsidRPr="00A34859">
              <w:rPr>
                <w:rFonts w:eastAsia="Times New Roman"/>
                <w:color w:val="000000"/>
              </w:rPr>
              <w:t>3.6441</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2A367BEF" w14:textId="77777777" w:rsidR="00313331" w:rsidRPr="00A34859" w:rsidRDefault="00313331" w:rsidP="002B3412">
            <w:pPr>
              <w:widowControl/>
              <w:jc w:val="right"/>
              <w:rPr>
                <w:rFonts w:eastAsia="Times New Roman"/>
                <w:color w:val="000000"/>
              </w:rPr>
            </w:pPr>
            <w:r w:rsidRPr="00A34859">
              <w:rPr>
                <w:rFonts w:eastAsia="Times New Roman"/>
                <w:color w:val="000000"/>
              </w:rPr>
              <w:t>2.836915</w:t>
            </w:r>
          </w:p>
        </w:tc>
      </w:tr>
      <w:tr w:rsidR="00313331" w:rsidRPr="00A34859" w14:paraId="75296CB4"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572CE5DC" w14:textId="77777777" w:rsidR="00313331" w:rsidRPr="00A34859" w:rsidRDefault="00313331" w:rsidP="002B3412">
            <w:pPr>
              <w:widowControl/>
              <w:rPr>
                <w:rFonts w:eastAsia="Times New Roman"/>
                <w:color w:val="000000"/>
              </w:rPr>
            </w:pPr>
            <w:r w:rsidRPr="00A34859">
              <w:rPr>
                <w:rFonts w:eastAsia="Times New Roman"/>
                <w:color w:val="000000"/>
              </w:rPr>
              <w:t>E75</w:t>
            </w:r>
          </w:p>
        </w:tc>
        <w:tc>
          <w:tcPr>
            <w:tcW w:w="941" w:type="dxa"/>
            <w:tcBorders>
              <w:top w:val="single" w:sz="4" w:space="0" w:color="8EA9DB"/>
              <w:left w:val="nil"/>
              <w:bottom w:val="single" w:sz="4" w:space="0" w:color="8EA9DB"/>
              <w:right w:val="nil"/>
            </w:tcBorders>
            <w:shd w:val="clear" w:color="D9E1F2" w:fill="D9E1F2"/>
            <w:noWrap/>
            <w:vAlign w:val="bottom"/>
            <w:hideMark/>
          </w:tcPr>
          <w:p w14:paraId="707B15F1" w14:textId="77777777" w:rsidR="00313331" w:rsidRPr="00A34859" w:rsidRDefault="00313331" w:rsidP="002B3412">
            <w:pPr>
              <w:widowControl/>
              <w:jc w:val="right"/>
              <w:rPr>
                <w:rFonts w:eastAsia="Times New Roman"/>
                <w:color w:val="000000"/>
              </w:rPr>
            </w:pPr>
            <w:r w:rsidRPr="00A34859">
              <w:rPr>
                <w:rFonts w:eastAsia="Times New Roman"/>
                <w:color w:val="000000"/>
              </w:rPr>
              <w:t>79.8196</w:t>
            </w:r>
          </w:p>
        </w:tc>
        <w:tc>
          <w:tcPr>
            <w:tcW w:w="941" w:type="dxa"/>
            <w:tcBorders>
              <w:top w:val="single" w:sz="4" w:space="0" w:color="8EA9DB"/>
              <w:left w:val="nil"/>
              <w:bottom w:val="single" w:sz="4" w:space="0" w:color="8EA9DB"/>
              <w:right w:val="nil"/>
            </w:tcBorders>
            <w:shd w:val="clear" w:color="D9E1F2" w:fill="D9E1F2"/>
            <w:noWrap/>
            <w:vAlign w:val="bottom"/>
            <w:hideMark/>
          </w:tcPr>
          <w:p w14:paraId="3D05A368" w14:textId="77777777" w:rsidR="00313331" w:rsidRPr="00A34859" w:rsidRDefault="00313331" w:rsidP="002B3412">
            <w:pPr>
              <w:widowControl/>
              <w:jc w:val="right"/>
              <w:rPr>
                <w:rFonts w:eastAsia="Times New Roman"/>
                <w:color w:val="000000"/>
              </w:rPr>
            </w:pPr>
            <w:r w:rsidRPr="00A34859">
              <w:rPr>
                <w:rFonts w:eastAsia="Times New Roman"/>
                <w:color w:val="000000"/>
              </w:rPr>
              <w:t>0.91919</w:t>
            </w:r>
          </w:p>
        </w:tc>
        <w:tc>
          <w:tcPr>
            <w:tcW w:w="941" w:type="dxa"/>
            <w:tcBorders>
              <w:top w:val="single" w:sz="4" w:space="0" w:color="8EA9DB"/>
              <w:left w:val="nil"/>
              <w:bottom w:val="single" w:sz="4" w:space="0" w:color="8EA9DB"/>
              <w:right w:val="nil"/>
            </w:tcBorders>
            <w:shd w:val="clear" w:color="D9E1F2" w:fill="D9E1F2"/>
            <w:noWrap/>
            <w:vAlign w:val="bottom"/>
            <w:hideMark/>
          </w:tcPr>
          <w:p w14:paraId="1C5A9324" w14:textId="77777777" w:rsidR="00313331" w:rsidRPr="00A34859" w:rsidRDefault="00313331" w:rsidP="002B3412">
            <w:pPr>
              <w:widowControl/>
              <w:jc w:val="right"/>
              <w:rPr>
                <w:rFonts w:eastAsia="Times New Roman"/>
                <w:color w:val="000000"/>
              </w:rPr>
            </w:pPr>
            <w:r w:rsidRPr="00A34859">
              <w:rPr>
                <w:rFonts w:eastAsia="Times New Roman"/>
                <w:color w:val="000000"/>
              </w:rPr>
              <w:t>159.514</w:t>
            </w:r>
          </w:p>
        </w:tc>
        <w:tc>
          <w:tcPr>
            <w:tcW w:w="857" w:type="dxa"/>
            <w:tcBorders>
              <w:top w:val="single" w:sz="4" w:space="0" w:color="8EA9DB"/>
              <w:left w:val="nil"/>
              <w:bottom w:val="single" w:sz="4" w:space="0" w:color="8EA9DB"/>
              <w:right w:val="nil"/>
            </w:tcBorders>
            <w:shd w:val="clear" w:color="D9E1F2" w:fill="D9E1F2"/>
            <w:noWrap/>
            <w:vAlign w:val="bottom"/>
            <w:hideMark/>
          </w:tcPr>
          <w:p w14:paraId="59CB950F" w14:textId="77777777" w:rsidR="00313331" w:rsidRPr="00A34859" w:rsidRDefault="00313331" w:rsidP="002B3412">
            <w:pPr>
              <w:widowControl/>
              <w:jc w:val="right"/>
              <w:rPr>
                <w:rFonts w:eastAsia="Times New Roman"/>
                <w:color w:val="000000"/>
              </w:rPr>
            </w:pPr>
            <w:r w:rsidRPr="00A34859">
              <w:rPr>
                <w:rFonts w:eastAsia="Times New Roman"/>
                <w:color w:val="000000"/>
              </w:rPr>
              <w:t>0.9249</w:t>
            </w:r>
          </w:p>
        </w:tc>
        <w:tc>
          <w:tcPr>
            <w:tcW w:w="948" w:type="dxa"/>
            <w:tcBorders>
              <w:top w:val="single" w:sz="4" w:space="0" w:color="8EA9DB"/>
              <w:left w:val="nil"/>
              <w:bottom w:val="single" w:sz="4" w:space="0" w:color="8EA9DB"/>
              <w:right w:val="nil"/>
            </w:tcBorders>
            <w:shd w:val="clear" w:color="D9E1F2" w:fill="D9E1F2"/>
            <w:noWrap/>
            <w:vAlign w:val="bottom"/>
            <w:hideMark/>
          </w:tcPr>
          <w:p w14:paraId="72223723" w14:textId="77777777" w:rsidR="00313331" w:rsidRPr="00A34859" w:rsidRDefault="00313331" w:rsidP="002B3412">
            <w:pPr>
              <w:widowControl/>
              <w:jc w:val="right"/>
              <w:rPr>
                <w:rFonts w:eastAsia="Times New Roman"/>
                <w:color w:val="000000"/>
              </w:rPr>
            </w:pPr>
            <w:r w:rsidRPr="00A34859">
              <w:rPr>
                <w:rFonts w:eastAsia="Times New Roman"/>
                <w:color w:val="000000"/>
              </w:rPr>
              <w:t>19.0708</w:t>
            </w:r>
          </w:p>
        </w:tc>
        <w:tc>
          <w:tcPr>
            <w:tcW w:w="830" w:type="dxa"/>
            <w:tcBorders>
              <w:top w:val="single" w:sz="4" w:space="0" w:color="8EA9DB"/>
              <w:left w:val="nil"/>
              <w:bottom w:val="single" w:sz="4" w:space="0" w:color="8EA9DB"/>
              <w:right w:val="nil"/>
            </w:tcBorders>
            <w:shd w:val="clear" w:color="D9E1F2" w:fill="D9E1F2"/>
            <w:noWrap/>
            <w:vAlign w:val="bottom"/>
            <w:hideMark/>
          </w:tcPr>
          <w:p w14:paraId="25AA3FFD" w14:textId="77777777" w:rsidR="00313331" w:rsidRPr="00A34859" w:rsidRDefault="00313331" w:rsidP="002B3412">
            <w:pPr>
              <w:widowControl/>
              <w:jc w:val="right"/>
              <w:rPr>
                <w:rFonts w:eastAsia="Times New Roman"/>
                <w:color w:val="000000"/>
              </w:rPr>
            </w:pPr>
            <w:r w:rsidRPr="00A34859">
              <w:rPr>
                <w:rFonts w:eastAsia="Times New Roman"/>
                <w:color w:val="000000"/>
              </w:rPr>
              <w:t>0.7846</w:t>
            </w:r>
          </w:p>
        </w:tc>
        <w:tc>
          <w:tcPr>
            <w:tcW w:w="948" w:type="dxa"/>
            <w:tcBorders>
              <w:top w:val="single" w:sz="4" w:space="0" w:color="8EA9DB"/>
              <w:left w:val="nil"/>
              <w:bottom w:val="single" w:sz="4" w:space="0" w:color="8EA9DB"/>
              <w:right w:val="nil"/>
            </w:tcBorders>
            <w:shd w:val="clear" w:color="D9E1F2" w:fill="D9E1F2"/>
            <w:noWrap/>
            <w:vAlign w:val="bottom"/>
            <w:hideMark/>
          </w:tcPr>
          <w:p w14:paraId="0F659392" w14:textId="77777777" w:rsidR="00313331" w:rsidRPr="00A34859" w:rsidRDefault="00313331" w:rsidP="002B3412">
            <w:pPr>
              <w:widowControl/>
              <w:jc w:val="right"/>
              <w:rPr>
                <w:rFonts w:eastAsia="Times New Roman"/>
                <w:color w:val="000000"/>
              </w:rPr>
            </w:pPr>
            <w:r w:rsidRPr="00A34859">
              <w:rPr>
                <w:rFonts w:eastAsia="Times New Roman"/>
                <w:color w:val="000000"/>
              </w:rPr>
              <w:t>2.2629</w:t>
            </w:r>
          </w:p>
        </w:tc>
        <w:tc>
          <w:tcPr>
            <w:tcW w:w="1894" w:type="dxa"/>
            <w:tcBorders>
              <w:top w:val="single" w:sz="4" w:space="0" w:color="8EA9DB"/>
              <w:left w:val="nil"/>
              <w:bottom w:val="single" w:sz="4" w:space="0" w:color="8EA9DB"/>
              <w:right w:val="nil"/>
            </w:tcBorders>
            <w:shd w:val="clear" w:color="D9E1F2" w:fill="D9E1F2"/>
            <w:noWrap/>
            <w:vAlign w:val="bottom"/>
            <w:hideMark/>
          </w:tcPr>
          <w:p w14:paraId="46DB0687" w14:textId="77777777" w:rsidR="00313331" w:rsidRPr="00A34859" w:rsidRDefault="00313331" w:rsidP="002B3412">
            <w:pPr>
              <w:widowControl/>
              <w:jc w:val="center"/>
              <w:rPr>
                <w:rFonts w:eastAsia="Times New Roman"/>
                <w:color w:val="000000"/>
              </w:rPr>
            </w:pPr>
            <w:r w:rsidRPr="00A34859">
              <w:rPr>
                <w:rFonts w:eastAsia="Times New Roman"/>
                <w:color w:val="000000"/>
              </w:rPr>
              <w:t>0.9993</w:t>
            </w:r>
          </w:p>
        </w:tc>
        <w:tc>
          <w:tcPr>
            <w:tcW w:w="222" w:type="dxa"/>
            <w:tcBorders>
              <w:top w:val="single" w:sz="4" w:space="0" w:color="8EA9DB"/>
              <w:left w:val="nil"/>
              <w:bottom w:val="single" w:sz="4" w:space="0" w:color="8EA9DB"/>
              <w:right w:val="nil"/>
            </w:tcBorders>
            <w:shd w:val="clear" w:color="D9E1F2" w:fill="D9E1F2"/>
            <w:noWrap/>
            <w:vAlign w:val="bottom"/>
            <w:hideMark/>
          </w:tcPr>
          <w:p w14:paraId="5B96559D"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315F4971" w14:textId="77777777" w:rsidR="00313331" w:rsidRPr="00A34859" w:rsidRDefault="00313331" w:rsidP="002B3412">
            <w:pPr>
              <w:widowControl/>
              <w:jc w:val="right"/>
              <w:rPr>
                <w:rFonts w:eastAsia="Times New Roman"/>
                <w:color w:val="000000"/>
              </w:rPr>
            </w:pPr>
            <w:r w:rsidRPr="00A34859">
              <w:rPr>
                <w:rFonts w:eastAsia="Times New Roman"/>
                <w:color w:val="000000"/>
              </w:rPr>
              <w:t>3.628</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2F9152FC" w14:textId="77777777" w:rsidR="00313331" w:rsidRPr="00A34859" w:rsidRDefault="00313331" w:rsidP="002B3412">
            <w:pPr>
              <w:widowControl/>
              <w:jc w:val="right"/>
              <w:rPr>
                <w:rFonts w:eastAsia="Times New Roman"/>
                <w:color w:val="000000"/>
              </w:rPr>
            </w:pPr>
            <w:r w:rsidRPr="00A34859">
              <w:rPr>
                <w:rFonts w:eastAsia="Times New Roman"/>
                <w:color w:val="000000"/>
              </w:rPr>
              <w:t>2.843434</w:t>
            </w:r>
          </w:p>
        </w:tc>
      </w:tr>
      <w:tr w:rsidR="00313331" w:rsidRPr="00A34859" w14:paraId="548F1DA4"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513C2974" w14:textId="77777777" w:rsidR="00313331" w:rsidRPr="00A34859" w:rsidRDefault="00313331" w:rsidP="002B3412">
            <w:pPr>
              <w:widowControl/>
              <w:rPr>
                <w:rFonts w:eastAsia="Times New Roman"/>
                <w:color w:val="000000"/>
              </w:rPr>
            </w:pPr>
            <w:r w:rsidRPr="00A34859">
              <w:rPr>
                <w:rFonts w:eastAsia="Times New Roman"/>
                <w:color w:val="000000"/>
              </w:rPr>
              <w:t>E80</w:t>
            </w:r>
          </w:p>
        </w:tc>
        <w:tc>
          <w:tcPr>
            <w:tcW w:w="941" w:type="dxa"/>
            <w:tcBorders>
              <w:top w:val="single" w:sz="4" w:space="0" w:color="8EA9DB"/>
              <w:left w:val="nil"/>
              <w:bottom w:val="single" w:sz="4" w:space="0" w:color="8EA9DB"/>
              <w:right w:val="nil"/>
            </w:tcBorders>
            <w:shd w:val="clear" w:color="auto" w:fill="auto"/>
            <w:noWrap/>
            <w:vAlign w:val="bottom"/>
            <w:hideMark/>
          </w:tcPr>
          <w:p w14:paraId="0C0F2EEB" w14:textId="77777777" w:rsidR="00313331" w:rsidRPr="00A34859" w:rsidRDefault="00313331" w:rsidP="002B3412">
            <w:pPr>
              <w:widowControl/>
              <w:jc w:val="right"/>
              <w:rPr>
                <w:rFonts w:eastAsia="Times New Roman"/>
                <w:color w:val="000000"/>
              </w:rPr>
            </w:pPr>
            <w:r w:rsidRPr="00A34859">
              <w:rPr>
                <w:rFonts w:eastAsia="Times New Roman"/>
                <w:color w:val="000000"/>
              </w:rPr>
              <w:t>80.1876</w:t>
            </w:r>
          </w:p>
        </w:tc>
        <w:tc>
          <w:tcPr>
            <w:tcW w:w="941" w:type="dxa"/>
            <w:tcBorders>
              <w:top w:val="single" w:sz="4" w:space="0" w:color="8EA9DB"/>
              <w:left w:val="nil"/>
              <w:bottom w:val="single" w:sz="4" w:space="0" w:color="8EA9DB"/>
              <w:right w:val="nil"/>
            </w:tcBorders>
            <w:shd w:val="clear" w:color="auto" w:fill="auto"/>
            <w:noWrap/>
            <w:vAlign w:val="bottom"/>
            <w:hideMark/>
          </w:tcPr>
          <w:p w14:paraId="3D87B6CD" w14:textId="77777777" w:rsidR="00313331" w:rsidRPr="00A34859" w:rsidRDefault="00313331" w:rsidP="002B3412">
            <w:pPr>
              <w:widowControl/>
              <w:jc w:val="right"/>
              <w:rPr>
                <w:rFonts w:eastAsia="Times New Roman"/>
                <w:color w:val="000000"/>
              </w:rPr>
            </w:pPr>
            <w:r w:rsidRPr="00A34859">
              <w:rPr>
                <w:rFonts w:eastAsia="Times New Roman"/>
                <w:color w:val="000000"/>
              </w:rPr>
              <w:t>0.92343</w:t>
            </w:r>
          </w:p>
        </w:tc>
        <w:tc>
          <w:tcPr>
            <w:tcW w:w="941" w:type="dxa"/>
            <w:tcBorders>
              <w:top w:val="single" w:sz="4" w:space="0" w:color="8EA9DB"/>
              <w:left w:val="nil"/>
              <w:bottom w:val="single" w:sz="4" w:space="0" w:color="8EA9DB"/>
              <w:right w:val="nil"/>
            </w:tcBorders>
            <w:shd w:val="clear" w:color="auto" w:fill="auto"/>
            <w:noWrap/>
            <w:vAlign w:val="bottom"/>
            <w:hideMark/>
          </w:tcPr>
          <w:p w14:paraId="1A7CB09D" w14:textId="77777777" w:rsidR="00313331" w:rsidRPr="00A34859" w:rsidRDefault="00313331" w:rsidP="002B3412">
            <w:pPr>
              <w:widowControl/>
              <w:jc w:val="right"/>
              <w:rPr>
                <w:rFonts w:eastAsia="Times New Roman"/>
                <w:color w:val="000000"/>
              </w:rPr>
            </w:pPr>
            <w:r w:rsidRPr="00A34859">
              <w:rPr>
                <w:rFonts w:eastAsia="Times New Roman"/>
                <w:color w:val="000000"/>
              </w:rPr>
              <w:t>160.459</w:t>
            </w:r>
          </w:p>
        </w:tc>
        <w:tc>
          <w:tcPr>
            <w:tcW w:w="857" w:type="dxa"/>
            <w:tcBorders>
              <w:top w:val="single" w:sz="4" w:space="0" w:color="8EA9DB"/>
              <w:left w:val="nil"/>
              <w:bottom w:val="single" w:sz="4" w:space="0" w:color="8EA9DB"/>
              <w:right w:val="nil"/>
            </w:tcBorders>
            <w:shd w:val="clear" w:color="auto" w:fill="auto"/>
            <w:noWrap/>
            <w:vAlign w:val="bottom"/>
            <w:hideMark/>
          </w:tcPr>
          <w:p w14:paraId="3C903E38" w14:textId="77777777" w:rsidR="00313331" w:rsidRPr="00A34859" w:rsidRDefault="00313331" w:rsidP="002B3412">
            <w:pPr>
              <w:widowControl/>
              <w:jc w:val="right"/>
              <w:rPr>
                <w:rFonts w:eastAsia="Times New Roman"/>
                <w:color w:val="000000"/>
              </w:rPr>
            </w:pPr>
            <w:r w:rsidRPr="00A34859">
              <w:rPr>
                <w:rFonts w:eastAsia="Times New Roman"/>
                <w:color w:val="000000"/>
              </w:rPr>
              <w:t>0.9304</w:t>
            </w:r>
          </w:p>
        </w:tc>
        <w:tc>
          <w:tcPr>
            <w:tcW w:w="948" w:type="dxa"/>
            <w:tcBorders>
              <w:top w:val="single" w:sz="4" w:space="0" w:color="8EA9DB"/>
              <w:left w:val="nil"/>
              <w:bottom w:val="single" w:sz="4" w:space="0" w:color="8EA9DB"/>
              <w:right w:val="nil"/>
            </w:tcBorders>
            <w:shd w:val="clear" w:color="auto" w:fill="auto"/>
            <w:noWrap/>
            <w:vAlign w:val="bottom"/>
            <w:hideMark/>
          </w:tcPr>
          <w:p w14:paraId="04AFB341" w14:textId="77777777" w:rsidR="00313331" w:rsidRPr="00A34859" w:rsidRDefault="00313331" w:rsidP="002B3412">
            <w:pPr>
              <w:widowControl/>
              <w:jc w:val="right"/>
              <w:rPr>
                <w:rFonts w:eastAsia="Times New Roman"/>
                <w:color w:val="000000"/>
              </w:rPr>
            </w:pPr>
            <w:r w:rsidRPr="00A34859">
              <w:rPr>
                <w:rFonts w:eastAsia="Times New Roman"/>
                <w:color w:val="000000"/>
              </w:rPr>
              <w:t>19.6257</w:t>
            </w:r>
          </w:p>
        </w:tc>
        <w:tc>
          <w:tcPr>
            <w:tcW w:w="830" w:type="dxa"/>
            <w:tcBorders>
              <w:top w:val="single" w:sz="4" w:space="0" w:color="8EA9DB"/>
              <w:left w:val="nil"/>
              <w:bottom w:val="single" w:sz="4" w:space="0" w:color="8EA9DB"/>
              <w:right w:val="nil"/>
            </w:tcBorders>
            <w:shd w:val="clear" w:color="auto" w:fill="auto"/>
            <w:noWrap/>
            <w:vAlign w:val="bottom"/>
            <w:hideMark/>
          </w:tcPr>
          <w:p w14:paraId="637C6DF9" w14:textId="77777777" w:rsidR="00313331" w:rsidRPr="00A34859" w:rsidRDefault="00313331" w:rsidP="002B3412">
            <w:pPr>
              <w:widowControl/>
              <w:jc w:val="right"/>
              <w:rPr>
                <w:rFonts w:eastAsia="Times New Roman"/>
                <w:color w:val="000000"/>
              </w:rPr>
            </w:pPr>
            <w:r w:rsidRPr="00A34859">
              <w:rPr>
                <w:rFonts w:eastAsia="Times New Roman"/>
                <w:color w:val="000000"/>
              </w:rPr>
              <w:t>0.7624</w:t>
            </w:r>
          </w:p>
        </w:tc>
        <w:tc>
          <w:tcPr>
            <w:tcW w:w="948" w:type="dxa"/>
            <w:tcBorders>
              <w:top w:val="single" w:sz="4" w:space="0" w:color="8EA9DB"/>
              <w:left w:val="nil"/>
              <w:bottom w:val="single" w:sz="4" w:space="0" w:color="8EA9DB"/>
              <w:right w:val="nil"/>
            </w:tcBorders>
            <w:shd w:val="clear" w:color="auto" w:fill="auto"/>
            <w:noWrap/>
            <w:vAlign w:val="bottom"/>
            <w:hideMark/>
          </w:tcPr>
          <w:p w14:paraId="3793CD7D" w14:textId="77777777" w:rsidR="00313331" w:rsidRPr="00A34859" w:rsidRDefault="00313331" w:rsidP="002B3412">
            <w:pPr>
              <w:widowControl/>
              <w:jc w:val="right"/>
              <w:rPr>
                <w:rFonts w:eastAsia="Times New Roman"/>
                <w:color w:val="000000"/>
              </w:rPr>
            </w:pPr>
            <w:r w:rsidRPr="00A34859">
              <w:rPr>
                <w:rFonts w:eastAsia="Times New Roman"/>
                <w:color w:val="000000"/>
              </w:rPr>
              <w:t>2.2639</w:t>
            </w:r>
          </w:p>
        </w:tc>
        <w:tc>
          <w:tcPr>
            <w:tcW w:w="1894" w:type="dxa"/>
            <w:tcBorders>
              <w:top w:val="single" w:sz="4" w:space="0" w:color="8EA9DB"/>
              <w:left w:val="nil"/>
              <w:bottom w:val="single" w:sz="4" w:space="0" w:color="8EA9DB"/>
              <w:right w:val="nil"/>
            </w:tcBorders>
            <w:shd w:val="clear" w:color="auto" w:fill="auto"/>
            <w:noWrap/>
            <w:vAlign w:val="bottom"/>
            <w:hideMark/>
          </w:tcPr>
          <w:p w14:paraId="3C3EFAB2" w14:textId="77777777" w:rsidR="00313331" w:rsidRPr="00A34859" w:rsidRDefault="00313331" w:rsidP="002B3412">
            <w:pPr>
              <w:widowControl/>
              <w:jc w:val="center"/>
              <w:rPr>
                <w:rFonts w:eastAsia="Times New Roman"/>
                <w:color w:val="000000"/>
              </w:rPr>
            </w:pPr>
            <w:r w:rsidRPr="00A34859">
              <w:rPr>
                <w:rFonts w:eastAsia="Times New Roman"/>
                <w:color w:val="000000"/>
              </w:rPr>
              <w:t>0.9989</w:t>
            </w:r>
          </w:p>
        </w:tc>
        <w:tc>
          <w:tcPr>
            <w:tcW w:w="222" w:type="dxa"/>
            <w:tcBorders>
              <w:top w:val="single" w:sz="4" w:space="0" w:color="8EA9DB"/>
              <w:left w:val="nil"/>
              <w:bottom w:val="single" w:sz="4" w:space="0" w:color="8EA9DB"/>
              <w:right w:val="nil"/>
            </w:tcBorders>
            <w:shd w:val="clear" w:color="auto" w:fill="auto"/>
            <w:noWrap/>
            <w:vAlign w:val="bottom"/>
            <w:hideMark/>
          </w:tcPr>
          <w:p w14:paraId="572440AD"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24D207AA" w14:textId="77777777" w:rsidR="00313331" w:rsidRPr="00A34859" w:rsidRDefault="00313331" w:rsidP="002B3412">
            <w:pPr>
              <w:widowControl/>
              <w:jc w:val="right"/>
              <w:rPr>
                <w:rFonts w:eastAsia="Times New Roman"/>
                <w:color w:val="000000"/>
              </w:rPr>
            </w:pPr>
            <w:r w:rsidRPr="00A34859">
              <w:rPr>
                <w:rFonts w:eastAsia="Times New Roman"/>
                <w:color w:val="000000"/>
              </w:rPr>
              <w:t>3.6151</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287CBDEE" w14:textId="77777777" w:rsidR="00313331" w:rsidRPr="00A34859" w:rsidRDefault="00313331" w:rsidP="002B3412">
            <w:pPr>
              <w:widowControl/>
              <w:jc w:val="right"/>
              <w:rPr>
                <w:rFonts w:eastAsia="Times New Roman"/>
                <w:color w:val="000000"/>
              </w:rPr>
            </w:pPr>
            <w:r w:rsidRPr="00A34859">
              <w:rPr>
                <w:rFonts w:eastAsia="Times New Roman"/>
                <w:color w:val="000000"/>
              </w:rPr>
              <w:t>2.852742</w:t>
            </w:r>
          </w:p>
        </w:tc>
      </w:tr>
      <w:tr w:rsidR="00313331" w:rsidRPr="00A34859" w14:paraId="727B2FBB"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1170EFAD" w14:textId="77777777" w:rsidR="00313331" w:rsidRPr="00A34859" w:rsidRDefault="00313331" w:rsidP="002B3412">
            <w:pPr>
              <w:widowControl/>
              <w:rPr>
                <w:rFonts w:eastAsia="Times New Roman"/>
                <w:color w:val="000000"/>
              </w:rPr>
            </w:pPr>
            <w:r w:rsidRPr="00A34859">
              <w:rPr>
                <w:rFonts w:eastAsia="Times New Roman"/>
                <w:color w:val="000000"/>
              </w:rPr>
              <w:t>E85</w:t>
            </w:r>
          </w:p>
        </w:tc>
        <w:tc>
          <w:tcPr>
            <w:tcW w:w="941" w:type="dxa"/>
            <w:tcBorders>
              <w:top w:val="single" w:sz="4" w:space="0" w:color="8EA9DB"/>
              <w:left w:val="nil"/>
              <w:bottom w:val="single" w:sz="4" w:space="0" w:color="8EA9DB"/>
              <w:right w:val="nil"/>
            </w:tcBorders>
            <w:shd w:val="clear" w:color="D9E1F2" w:fill="D9E1F2"/>
            <w:noWrap/>
            <w:vAlign w:val="bottom"/>
            <w:hideMark/>
          </w:tcPr>
          <w:p w14:paraId="34A7842F" w14:textId="77777777" w:rsidR="00313331" w:rsidRPr="00A34859" w:rsidRDefault="00313331" w:rsidP="002B3412">
            <w:pPr>
              <w:widowControl/>
              <w:jc w:val="right"/>
              <w:rPr>
                <w:rFonts w:eastAsia="Times New Roman"/>
                <w:color w:val="000000"/>
              </w:rPr>
            </w:pPr>
            <w:r w:rsidRPr="00A34859">
              <w:rPr>
                <w:rFonts w:eastAsia="Times New Roman"/>
                <w:color w:val="000000"/>
              </w:rPr>
              <w:t>81.5143</w:t>
            </w:r>
          </w:p>
        </w:tc>
        <w:tc>
          <w:tcPr>
            <w:tcW w:w="941" w:type="dxa"/>
            <w:tcBorders>
              <w:top w:val="single" w:sz="4" w:space="0" w:color="8EA9DB"/>
              <w:left w:val="nil"/>
              <w:bottom w:val="single" w:sz="4" w:space="0" w:color="8EA9DB"/>
              <w:right w:val="nil"/>
            </w:tcBorders>
            <w:shd w:val="clear" w:color="D9E1F2" w:fill="D9E1F2"/>
            <w:noWrap/>
            <w:vAlign w:val="bottom"/>
            <w:hideMark/>
          </w:tcPr>
          <w:p w14:paraId="1986CBBB" w14:textId="77777777" w:rsidR="00313331" w:rsidRPr="00A34859" w:rsidRDefault="00313331" w:rsidP="002B3412">
            <w:pPr>
              <w:widowControl/>
              <w:jc w:val="right"/>
              <w:rPr>
                <w:rFonts w:eastAsia="Times New Roman"/>
                <w:color w:val="000000"/>
              </w:rPr>
            </w:pPr>
            <w:r w:rsidRPr="00A34859">
              <w:rPr>
                <w:rFonts w:eastAsia="Times New Roman"/>
                <w:color w:val="000000"/>
              </w:rPr>
              <w:t>0.9387</w:t>
            </w:r>
          </w:p>
        </w:tc>
        <w:tc>
          <w:tcPr>
            <w:tcW w:w="941" w:type="dxa"/>
            <w:tcBorders>
              <w:top w:val="single" w:sz="4" w:space="0" w:color="8EA9DB"/>
              <w:left w:val="nil"/>
              <w:bottom w:val="single" w:sz="4" w:space="0" w:color="8EA9DB"/>
              <w:right w:val="nil"/>
            </w:tcBorders>
            <w:shd w:val="clear" w:color="D9E1F2" w:fill="D9E1F2"/>
            <w:noWrap/>
            <w:vAlign w:val="bottom"/>
            <w:hideMark/>
          </w:tcPr>
          <w:p w14:paraId="63427170" w14:textId="77777777" w:rsidR="00313331" w:rsidRPr="00A34859" w:rsidRDefault="00313331" w:rsidP="002B3412">
            <w:pPr>
              <w:widowControl/>
              <w:jc w:val="right"/>
              <w:rPr>
                <w:rFonts w:eastAsia="Times New Roman"/>
                <w:color w:val="000000"/>
              </w:rPr>
            </w:pPr>
            <w:r w:rsidRPr="00A34859">
              <w:rPr>
                <w:rFonts w:eastAsia="Times New Roman"/>
                <w:color w:val="000000"/>
              </w:rPr>
              <w:t>162.312</w:t>
            </w:r>
          </w:p>
        </w:tc>
        <w:tc>
          <w:tcPr>
            <w:tcW w:w="857" w:type="dxa"/>
            <w:tcBorders>
              <w:top w:val="single" w:sz="4" w:space="0" w:color="8EA9DB"/>
              <w:left w:val="nil"/>
              <w:bottom w:val="single" w:sz="4" w:space="0" w:color="8EA9DB"/>
              <w:right w:val="nil"/>
            </w:tcBorders>
            <w:shd w:val="clear" w:color="D9E1F2" w:fill="D9E1F2"/>
            <w:noWrap/>
            <w:vAlign w:val="bottom"/>
            <w:hideMark/>
          </w:tcPr>
          <w:p w14:paraId="0706D1D9" w14:textId="77777777" w:rsidR="00313331" w:rsidRPr="00A34859" w:rsidRDefault="00313331" w:rsidP="002B3412">
            <w:pPr>
              <w:widowControl/>
              <w:jc w:val="right"/>
              <w:rPr>
                <w:rFonts w:eastAsia="Times New Roman"/>
                <w:color w:val="000000"/>
              </w:rPr>
            </w:pPr>
            <w:r w:rsidRPr="00A34859">
              <w:rPr>
                <w:rFonts w:eastAsia="Times New Roman"/>
                <w:color w:val="000000"/>
              </w:rPr>
              <w:t>0.9412</w:t>
            </w:r>
          </w:p>
        </w:tc>
        <w:tc>
          <w:tcPr>
            <w:tcW w:w="948" w:type="dxa"/>
            <w:tcBorders>
              <w:top w:val="single" w:sz="4" w:space="0" w:color="8EA9DB"/>
              <w:left w:val="nil"/>
              <w:bottom w:val="single" w:sz="4" w:space="0" w:color="8EA9DB"/>
              <w:right w:val="nil"/>
            </w:tcBorders>
            <w:shd w:val="clear" w:color="D9E1F2" w:fill="D9E1F2"/>
            <w:noWrap/>
            <w:vAlign w:val="bottom"/>
            <w:hideMark/>
          </w:tcPr>
          <w:p w14:paraId="2BAD247C" w14:textId="77777777" w:rsidR="00313331" w:rsidRPr="00A34859" w:rsidRDefault="00313331" w:rsidP="002B3412">
            <w:pPr>
              <w:widowControl/>
              <w:jc w:val="right"/>
              <w:rPr>
                <w:rFonts w:eastAsia="Times New Roman"/>
                <w:color w:val="000000"/>
              </w:rPr>
            </w:pPr>
            <w:r w:rsidRPr="00A34859">
              <w:rPr>
                <w:rFonts w:eastAsia="Times New Roman"/>
                <w:color w:val="000000"/>
              </w:rPr>
              <w:t>20.4456</w:t>
            </w:r>
          </w:p>
        </w:tc>
        <w:tc>
          <w:tcPr>
            <w:tcW w:w="830" w:type="dxa"/>
            <w:tcBorders>
              <w:top w:val="single" w:sz="4" w:space="0" w:color="8EA9DB"/>
              <w:left w:val="nil"/>
              <w:bottom w:val="single" w:sz="4" w:space="0" w:color="8EA9DB"/>
              <w:right w:val="nil"/>
            </w:tcBorders>
            <w:shd w:val="clear" w:color="D9E1F2" w:fill="D9E1F2"/>
            <w:noWrap/>
            <w:vAlign w:val="bottom"/>
            <w:hideMark/>
          </w:tcPr>
          <w:p w14:paraId="2C5D7ACC" w14:textId="77777777" w:rsidR="00313331" w:rsidRPr="00A34859" w:rsidRDefault="00313331" w:rsidP="002B3412">
            <w:pPr>
              <w:widowControl/>
              <w:jc w:val="right"/>
              <w:rPr>
                <w:rFonts w:eastAsia="Times New Roman"/>
                <w:color w:val="000000"/>
              </w:rPr>
            </w:pPr>
            <w:r w:rsidRPr="00A34859">
              <w:rPr>
                <w:rFonts w:eastAsia="Times New Roman"/>
                <w:color w:val="000000"/>
              </w:rPr>
              <w:t>0.7318</w:t>
            </w:r>
          </w:p>
        </w:tc>
        <w:tc>
          <w:tcPr>
            <w:tcW w:w="948" w:type="dxa"/>
            <w:tcBorders>
              <w:top w:val="single" w:sz="4" w:space="0" w:color="8EA9DB"/>
              <w:left w:val="nil"/>
              <w:bottom w:val="single" w:sz="4" w:space="0" w:color="8EA9DB"/>
              <w:right w:val="nil"/>
            </w:tcBorders>
            <w:shd w:val="clear" w:color="D9E1F2" w:fill="D9E1F2"/>
            <w:noWrap/>
            <w:vAlign w:val="bottom"/>
            <w:hideMark/>
          </w:tcPr>
          <w:p w14:paraId="193C9E1B" w14:textId="77777777" w:rsidR="00313331" w:rsidRPr="00A34859" w:rsidRDefault="00313331" w:rsidP="002B3412">
            <w:pPr>
              <w:widowControl/>
              <w:jc w:val="right"/>
              <w:rPr>
                <w:rFonts w:eastAsia="Times New Roman"/>
                <w:color w:val="000000"/>
              </w:rPr>
            </w:pPr>
            <w:r w:rsidRPr="00A34859">
              <w:rPr>
                <w:rFonts w:eastAsia="Times New Roman"/>
                <w:color w:val="000000"/>
              </w:rPr>
              <w:t>2.2899</w:t>
            </w:r>
          </w:p>
        </w:tc>
        <w:tc>
          <w:tcPr>
            <w:tcW w:w="1894" w:type="dxa"/>
            <w:tcBorders>
              <w:top w:val="single" w:sz="4" w:space="0" w:color="8EA9DB"/>
              <w:left w:val="nil"/>
              <w:bottom w:val="single" w:sz="4" w:space="0" w:color="8EA9DB"/>
              <w:right w:val="nil"/>
            </w:tcBorders>
            <w:shd w:val="clear" w:color="D9E1F2" w:fill="D9E1F2"/>
            <w:noWrap/>
            <w:vAlign w:val="bottom"/>
            <w:hideMark/>
          </w:tcPr>
          <w:p w14:paraId="458A3BEA" w14:textId="77777777" w:rsidR="00313331" w:rsidRPr="00A34859" w:rsidRDefault="00313331" w:rsidP="002B3412">
            <w:pPr>
              <w:widowControl/>
              <w:jc w:val="center"/>
              <w:rPr>
                <w:rFonts w:eastAsia="Times New Roman"/>
                <w:color w:val="000000"/>
              </w:rPr>
            </w:pPr>
            <w:r w:rsidRPr="00A34859">
              <w:rPr>
                <w:rFonts w:eastAsia="Times New Roman"/>
                <w:color w:val="000000"/>
              </w:rPr>
              <w:t>0.9875</w:t>
            </w:r>
          </w:p>
        </w:tc>
        <w:tc>
          <w:tcPr>
            <w:tcW w:w="222" w:type="dxa"/>
            <w:tcBorders>
              <w:top w:val="single" w:sz="4" w:space="0" w:color="8EA9DB"/>
              <w:left w:val="nil"/>
              <w:bottom w:val="single" w:sz="4" w:space="0" w:color="8EA9DB"/>
              <w:right w:val="nil"/>
            </w:tcBorders>
            <w:shd w:val="clear" w:color="D9E1F2" w:fill="D9E1F2"/>
            <w:noWrap/>
            <w:vAlign w:val="bottom"/>
            <w:hideMark/>
          </w:tcPr>
          <w:p w14:paraId="63294C22"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425AA32C" w14:textId="77777777" w:rsidR="00313331" w:rsidRPr="00A34859" w:rsidRDefault="00313331" w:rsidP="002B3412">
            <w:pPr>
              <w:widowControl/>
              <w:jc w:val="right"/>
              <w:rPr>
                <w:rFonts w:eastAsia="Times New Roman"/>
                <w:color w:val="000000"/>
              </w:rPr>
            </w:pPr>
            <w:r w:rsidRPr="00A34859">
              <w:rPr>
                <w:rFonts w:eastAsia="Times New Roman"/>
                <w:color w:val="000000"/>
              </w:rPr>
              <w:t>3.5992</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2A329B43" w14:textId="77777777" w:rsidR="00313331" w:rsidRPr="00A34859" w:rsidRDefault="00313331" w:rsidP="002B3412">
            <w:pPr>
              <w:widowControl/>
              <w:jc w:val="right"/>
              <w:rPr>
                <w:rFonts w:eastAsia="Times New Roman"/>
                <w:color w:val="000000"/>
              </w:rPr>
            </w:pPr>
            <w:r w:rsidRPr="00A34859">
              <w:rPr>
                <w:rFonts w:eastAsia="Times New Roman"/>
                <w:color w:val="000000"/>
              </w:rPr>
              <w:t>2.867405</w:t>
            </w:r>
          </w:p>
        </w:tc>
      </w:tr>
      <w:tr w:rsidR="00313331" w:rsidRPr="00A34859" w14:paraId="5AE2CD01"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7AE30354" w14:textId="77777777" w:rsidR="00313331" w:rsidRPr="00A34859" w:rsidRDefault="00313331" w:rsidP="002B3412">
            <w:pPr>
              <w:widowControl/>
              <w:rPr>
                <w:rFonts w:eastAsia="Times New Roman"/>
                <w:color w:val="000000"/>
              </w:rPr>
            </w:pPr>
            <w:r w:rsidRPr="00A34859">
              <w:rPr>
                <w:rFonts w:eastAsia="Times New Roman"/>
                <w:color w:val="000000"/>
              </w:rPr>
              <w:t>E90</w:t>
            </w:r>
          </w:p>
        </w:tc>
        <w:tc>
          <w:tcPr>
            <w:tcW w:w="941" w:type="dxa"/>
            <w:tcBorders>
              <w:top w:val="single" w:sz="4" w:space="0" w:color="8EA9DB"/>
              <w:left w:val="nil"/>
              <w:bottom w:val="single" w:sz="4" w:space="0" w:color="8EA9DB"/>
              <w:right w:val="nil"/>
            </w:tcBorders>
            <w:shd w:val="clear" w:color="auto" w:fill="auto"/>
            <w:noWrap/>
            <w:vAlign w:val="bottom"/>
            <w:hideMark/>
          </w:tcPr>
          <w:p w14:paraId="7203AB05" w14:textId="77777777" w:rsidR="00313331" w:rsidRPr="00A34859" w:rsidRDefault="00313331" w:rsidP="002B3412">
            <w:pPr>
              <w:widowControl/>
              <w:jc w:val="right"/>
              <w:rPr>
                <w:rFonts w:eastAsia="Times New Roman"/>
                <w:color w:val="000000"/>
              </w:rPr>
            </w:pPr>
            <w:r w:rsidRPr="00A34859">
              <w:rPr>
                <w:rFonts w:eastAsia="Times New Roman"/>
                <w:color w:val="000000"/>
              </w:rPr>
              <w:t>82.7233</w:t>
            </w:r>
          </w:p>
        </w:tc>
        <w:tc>
          <w:tcPr>
            <w:tcW w:w="941" w:type="dxa"/>
            <w:tcBorders>
              <w:top w:val="single" w:sz="4" w:space="0" w:color="8EA9DB"/>
              <w:left w:val="nil"/>
              <w:bottom w:val="single" w:sz="4" w:space="0" w:color="8EA9DB"/>
              <w:right w:val="nil"/>
            </w:tcBorders>
            <w:shd w:val="clear" w:color="auto" w:fill="auto"/>
            <w:noWrap/>
            <w:vAlign w:val="bottom"/>
            <w:hideMark/>
          </w:tcPr>
          <w:p w14:paraId="11C4C240" w14:textId="77777777" w:rsidR="00313331" w:rsidRPr="00A34859" w:rsidRDefault="00313331" w:rsidP="002B3412">
            <w:pPr>
              <w:widowControl/>
              <w:jc w:val="right"/>
              <w:rPr>
                <w:rFonts w:eastAsia="Times New Roman"/>
                <w:color w:val="000000"/>
              </w:rPr>
            </w:pPr>
            <w:r w:rsidRPr="00A34859">
              <w:rPr>
                <w:rFonts w:eastAsia="Times New Roman"/>
                <w:color w:val="000000"/>
              </w:rPr>
              <w:t>0.95263</w:t>
            </w:r>
          </w:p>
        </w:tc>
        <w:tc>
          <w:tcPr>
            <w:tcW w:w="941" w:type="dxa"/>
            <w:tcBorders>
              <w:top w:val="single" w:sz="4" w:space="0" w:color="8EA9DB"/>
              <w:left w:val="nil"/>
              <w:bottom w:val="single" w:sz="4" w:space="0" w:color="8EA9DB"/>
              <w:right w:val="nil"/>
            </w:tcBorders>
            <w:shd w:val="clear" w:color="auto" w:fill="auto"/>
            <w:noWrap/>
            <w:vAlign w:val="bottom"/>
            <w:hideMark/>
          </w:tcPr>
          <w:p w14:paraId="445CC639" w14:textId="77777777" w:rsidR="00313331" w:rsidRPr="00A34859" w:rsidRDefault="00313331" w:rsidP="002B3412">
            <w:pPr>
              <w:widowControl/>
              <w:jc w:val="right"/>
              <w:rPr>
                <w:rFonts w:eastAsia="Times New Roman"/>
                <w:color w:val="000000"/>
              </w:rPr>
            </w:pPr>
            <w:r w:rsidRPr="00A34859">
              <w:rPr>
                <w:rFonts w:eastAsia="Times New Roman"/>
                <w:color w:val="000000"/>
              </w:rPr>
              <w:t>164.814</w:t>
            </w:r>
          </w:p>
        </w:tc>
        <w:tc>
          <w:tcPr>
            <w:tcW w:w="857" w:type="dxa"/>
            <w:tcBorders>
              <w:top w:val="single" w:sz="4" w:space="0" w:color="8EA9DB"/>
              <w:left w:val="nil"/>
              <w:bottom w:val="single" w:sz="4" w:space="0" w:color="8EA9DB"/>
              <w:right w:val="nil"/>
            </w:tcBorders>
            <w:shd w:val="clear" w:color="auto" w:fill="auto"/>
            <w:noWrap/>
            <w:vAlign w:val="bottom"/>
            <w:hideMark/>
          </w:tcPr>
          <w:p w14:paraId="362D62A8" w14:textId="77777777" w:rsidR="00313331" w:rsidRPr="00A34859" w:rsidRDefault="00313331" w:rsidP="002B3412">
            <w:pPr>
              <w:widowControl/>
              <w:jc w:val="right"/>
              <w:rPr>
                <w:rFonts w:eastAsia="Times New Roman"/>
                <w:color w:val="000000"/>
              </w:rPr>
            </w:pPr>
            <w:r w:rsidRPr="00A34859">
              <w:rPr>
                <w:rFonts w:eastAsia="Times New Roman"/>
                <w:color w:val="000000"/>
              </w:rPr>
              <w:t>0.9557</w:t>
            </w:r>
          </w:p>
        </w:tc>
        <w:tc>
          <w:tcPr>
            <w:tcW w:w="948" w:type="dxa"/>
            <w:tcBorders>
              <w:top w:val="single" w:sz="4" w:space="0" w:color="8EA9DB"/>
              <w:left w:val="nil"/>
              <w:bottom w:val="single" w:sz="4" w:space="0" w:color="8EA9DB"/>
              <w:right w:val="nil"/>
            </w:tcBorders>
            <w:shd w:val="clear" w:color="auto" w:fill="auto"/>
            <w:noWrap/>
            <w:vAlign w:val="bottom"/>
            <w:hideMark/>
          </w:tcPr>
          <w:p w14:paraId="062E9ABB" w14:textId="77777777" w:rsidR="00313331" w:rsidRPr="00A34859" w:rsidRDefault="00313331" w:rsidP="002B3412">
            <w:pPr>
              <w:widowControl/>
              <w:jc w:val="right"/>
              <w:rPr>
                <w:rFonts w:eastAsia="Times New Roman"/>
                <w:color w:val="000000"/>
              </w:rPr>
            </w:pPr>
            <w:r w:rsidRPr="00A34859">
              <w:rPr>
                <w:rFonts w:eastAsia="Times New Roman"/>
                <w:color w:val="000000"/>
              </w:rPr>
              <w:t>21.3431</w:t>
            </w:r>
          </w:p>
        </w:tc>
        <w:tc>
          <w:tcPr>
            <w:tcW w:w="830" w:type="dxa"/>
            <w:tcBorders>
              <w:top w:val="single" w:sz="4" w:space="0" w:color="8EA9DB"/>
              <w:left w:val="nil"/>
              <w:bottom w:val="single" w:sz="4" w:space="0" w:color="8EA9DB"/>
              <w:right w:val="nil"/>
            </w:tcBorders>
            <w:shd w:val="clear" w:color="auto" w:fill="auto"/>
            <w:noWrap/>
            <w:vAlign w:val="bottom"/>
            <w:hideMark/>
          </w:tcPr>
          <w:p w14:paraId="44F2A74A" w14:textId="77777777" w:rsidR="00313331" w:rsidRPr="00A34859" w:rsidRDefault="00313331" w:rsidP="002B3412">
            <w:pPr>
              <w:widowControl/>
              <w:jc w:val="right"/>
              <w:rPr>
                <w:rFonts w:eastAsia="Times New Roman"/>
                <w:color w:val="000000"/>
              </w:rPr>
            </w:pPr>
            <w:r w:rsidRPr="00A34859">
              <w:rPr>
                <w:rFonts w:eastAsia="Times New Roman"/>
                <w:color w:val="000000"/>
              </w:rPr>
              <w:t>0.701</w:t>
            </w:r>
          </w:p>
        </w:tc>
        <w:tc>
          <w:tcPr>
            <w:tcW w:w="948" w:type="dxa"/>
            <w:tcBorders>
              <w:top w:val="single" w:sz="4" w:space="0" w:color="8EA9DB"/>
              <w:left w:val="nil"/>
              <w:bottom w:val="single" w:sz="4" w:space="0" w:color="8EA9DB"/>
              <w:right w:val="nil"/>
            </w:tcBorders>
            <w:shd w:val="clear" w:color="auto" w:fill="auto"/>
            <w:noWrap/>
            <w:vAlign w:val="bottom"/>
            <w:hideMark/>
          </w:tcPr>
          <w:p w14:paraId="2C0893EE" w14:textId="77777777" w:rsidR="00313331" w:rsidRPr="00A34859" w:rsidRDefault="00313331" w:rsidP="002B3412">
            <w:pPr>
              <w:widowControl/>
              <w:jc w:val="right"/>
              <w:rPr>
                <w:rFonts w:eastAsia="Times New Roman"/>
                <w:color w:val="000000"/>
              </w:rPr>
            </w:pPr>
            <w:r w:rsidRPr="00A34859">
              <w:rPr>
                <w:rFonts w:eastAsia="Times New Roman"/>
                <w:color w:val="000000"/>
              </w:rPr>
              <w:t>2.3192</w:t>
            </w:r>
          </w:p>
        </w:tc>
        <w:tc>
          <w:tcPr>
            <w:tcW w:w="1894" w:type="dxa"/>
            <w:tcBorders>
              <w:top w:val="single" w:sz="4" w:space="0" w:color="8EA9DB"/>
              <w:left w:val="nil"/>
              <w:bottom w:val="single" w:sz="4" w:space="0" w:color="8EA9DB"/>
              <w:right w:val="nil"/>
            </w:tcBorders>
            <w:shd w:val="clear" w:color="auto" w:fill="auto"/>
            <w:noWrap/>
            <w:vAlign w:val="bottom"/>
            <w:hideMark/>
          </w:tcPr>
          <w:p w14:paraId="601FE754" w14:textId="77777777" w:rsidR="00313331" w:rsidRPr="00A34859" w:rsidRDefault="00313331" w:rsidP="002B3412">
            <w:pPr>
              <w:widowControl/>
              <w:jc w:val="center"/>
              <w:rPr>
                <w:rFonts w:eastAsia="Times New Roman"/>
                <w:color w:val="000000"/>
              </w:rPr>
            </w:pPr>
            <w:r w:rsidRPr="00A34859">
              <w:rPr>
                <w:rFonts w:eastAsia="Times New Roman"/>
                <w:color w:val="000000"/>
              </w:rPr>
              <w:t>0.9751</w:t>
            </w:r>
          </w:p>
        </w:tc>
        <w:tc>
          <w:tcPr>
            <w:tcW w:w="222" w:type="dxa"/>
            <w:tcBorders>
              <w:top w:val="single" w:sz="4" w:space="0" w:color="8EA9DB"/>
              <w:left w:val="nil"/>
              <w:bottom w:val="single" w:sz="4" w:space="0" w:color="8EA9DB"/>
              <w:right w:val="nil"/>
            </w:tcBorders>
            <w:shd w:val="clear" w:color="auto" w:fill="auto"/>
            <w:noWrap/>
            <w:vAlign w:val="bottom"/>
            <w:hideMark/>
          </w:tcPr>
          <w:p w14:paraId="42FA6180"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1A7B3921" w14:textId="77777777" w:rsidR="00313331" w:rsidRPr="00A34859" w:rsidRDefault="00313331" w:rsidP="002B3412">
            <w:pPr>
              <w:widowControl/>
              <w:jc w:val="right"/>
              <w:rPr>
                <w:rFonts w:eastAsia="Times New Roman"/>
                <w:color w:val="000000"/>
              </w:rPr>
            </w:pPr>
            <w:r w:rsidRPr="00A34859">
              <w:rPr>
                <w:rFonts w:eastAsia="Times New Roman"/>
                <w:color w:val="000000"/>
              </w:rPr>
              <w:t>3.5844</w:t>
            </w:r>
          </w:p>
        </w:tc>
        <w:tc>
          <w:tcPr>
            <w:tcW w:w="1053" w:type="dxa"/>
            <w:tcBorders>
              <w:top w:val="single" w:sz="4" w:space="0" w:color="8EA9DB"/>
              <w:left w:val="nil"/>
              <w:bottom w:val="single" w:sz="4" w:space="0" w:color="8EA9DB"/>
              <w:right w:val="single" w:sz="4" w:space="0" w:color="8EA9DB"/>
            </w:tcBorders>
            <w:shd w:val="clear" w:color="auto" w:fill="auto"/>
            <w:noWrap/>
            <w:vAlign w:val="bottom"/>
            <w:hideMark/>
          </w:tcPr>
          <w:p w14:paraId="044B615D" w14:textId="77777777" w:rsidR="00313331" w:rsidRPr="00A34859" w:rsidRDefault="00313331" w:rsidP="002B3412">
            <w:pPr>
              <w:widowControl/>
              <w:jc w:val="right"/>
              <w:rPr>
                <w:rFonts w:eastAsia="Times New Roman"/>
                <w:color w:val="000000"/>
              </w:rPr>
            </w:pPr>
            <w:r w:rsidRPr="00A34859">
              <w:rPr>
                <w:rFonts w:eastAsia="Times New Roman"/>
                <w:color w:val="000000"/>
              </w:rPr>
              <w:t>2.883384</w:t>
            </w:r>
          </w:p>
        </w:tc>
      </w:tr>
      <w:tr w:rsidR="00313331" w:rsidRPr="00A34859" w14:paraId="04A21D01"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49DF7D40" w14:textId="77777777" w:rsidR="00313331" w:rsidRPr="00A34859" w:rsidRDefault="00313331" w:rsidP="002B3412">
            <w:pPr>
              <w:widowControl/>
              <w:rPr>
                <w:rFonts w:eastAsia="Times New Roman"/>
                <w:color w:val="000000"/>
              </w:rPr>
            </w:pPr>
            <w:r w:rsidRPr="00A34859">
              <w:rPr>
                <w:rFonts w:eastAsia="Times New Roman"/>
                <w:color w:val="000000"/>
              </w:rPr>
              <w:t>E95</w:t>
            </w:r>
          </w:p>
        </w:tc>
        <w:tc>
          <w:tcPr>
            <w:tcW w:w="941" w:type="dxa"/>
            <w:tcBorders>
              <w:top w:val="single" w:sz="4" w:space="0" w:color="8EA9DB"/>
              <w:left w:val="nil"/>
              <w:bottom w:val="single" w:sz="4" w:space="0" w:color="8EA9DB"/>
              <w:right w:val="nil"/>
            </w:tcBorders>
            <w:shd w:val="clear" w:color="D9E1F2" w:fill="D9E1F2"/>
            <w:noWrap/>
            <w:vAlign w:val="bottom"/>
            <w:hideMark/>
          </w:tcPr>
          <w:p w14:paraId="1DD4CA95" w14:textId="77777777" w:rsidR="00313331" w:rsidRPr="00A34859" w:rsidRDefault="00313331" w:rsidP="002B3412">
            <w:pPr>
              <w:widowControl/>
              <w:jc w:val="right"/>
              <w:rPr>
                <w:rFonts w:eastAsia="Times New Roman"/>
                <w:color w:val="000000"/>
              </w:rPr>
            </w:pPr>
            <w:r w:rsidRPr="00A34859">
              <w:rPr>
                <w:rFonts w:eastAsia="Times New Roman"/>
                <w:color w:val="000000"/>
              </w:rPr>
              <w:t>84.5978</w:t>
            </w:r>
          </w:p>
        </w:tc>
        <w:tc>
          <w:tcPr>
            <w:tcW w:w="941" w:type="dxa"/>
            <w:tcBorders>
              <w:top w:val="single" w:sz="4" w:space="0" w:color="8EA9DB"/>
              <w:left w:val="nil"/>
              <w:bottom w:val="single" w:sz="4" w:space="0" w:color="8EA9DB"/>
              <w:right w:val="nil"/>
            </w:tcBorders>
            <w:shd w:val="clear" w:color="D9E1F2" w:fill="D9E1F2"/>
            <w:noWrap/>
            <w:vAlign w:val="bottom"/>
            <w:hideMark/>
          </w:tcPr>
          <w:p w14:paraId="076C70CD" w14:textId="77777777" w:rsidR="00313331" w:rsidRPr="00A34859" w:rsidRDefault="00313331" w:rsidP="002B3412">
            <w:pPr>
              <w:widowControl/>
              <w:jc w:val="right"/>
              <w:rPr>
                <w:rFonts w:eastAsia="Times New Roman"/>
                <w:color w:val="000000"/>
              </w:rPr>
            </w:pPr>
            <w:r w:rsidRPr="00A34859">
              <w:rPr>
                <w:rFonts w:eastAsia="Times New Roman"/>
                <w:color w:val="000000"/>
              </w:rPr>
              <w:t>0.97421</w:t>
            </w:r>
          </w:p>
        </w:tc>
        <w:tc>
          <w:tcPr>
            <w:tcW w:w="941" w:type="dxa"/>
            <w:tcBorders>
              <w:top w:val="single" w:sz="4" w:space="0" w:color="8EA9DB"/>
              <w:left w:val="nil"/>
              <w:bottom w:val="single" w:sz="4" w:space="0" w:color="8EA9DB"/>
              <w:right w:val="nil"/>
            </w:tcBorders>
            <w:shd w:val="clear" w:color="D9E1F2" w:fill="D9E1F2"/>
            <w:noWrap/>
            <w:vAlign w:val="bottom"/>
            <w:hideMark/>
          </w:tcPr>
          <w:p w14:paraId="66302490" w14:textId="77777777" w:rsidR="00313331" w:rsidRPr="00A34859" w:rsidRDefault="00313331" w:rsidP="002B3412">
            <w:pPr>
              <w:widowControl/>
              <w:jc w:val="right"/>
              <w:rPr>
                <w:rFonts w:eastAsia="Times New Roman"/>
                <w:color w:val="000000"/>
              </w:rPr>
            </w:pPr>
            <w:r w:rsidRPr="00A34859">
              <w:rPr>
                <w:rFonts w:eastAsia="Times New Roman"/>
                <w:color w:val="000000"/>
              </w:rPr>
              <w:t>168.39</w:t>
            </w:r>
          </w:p>
        </w:tc>
        <w:tc>
          <w:tcPr>
            <w:tcW w:w="857" w:type="dxa"/>
            <w:tcBorders>
              <w:top w:val="single" w:sz="4" w:space="0" w:color="8EA9DB"/>
              <w:left w:val="nil"/>
              <w:bottom w:val="single" w:sz="4" w:space="0" w:color="8EA9DB"/>
              <w:right w:val="nil"/>
            </w:tcBorders>
            <w:shd w:val="clear" w:color="D9E1F2" w:fill="D9E1F2"/>
            <w:noWrap/>
            <w:vAlign w:val="bottom"/>
            <w:hideMark/>
          </w:tcPr>
          <w:p w14:paraId="5FF79C13" w14:textId="77777777" w:rsidR="00313331" w:rsidRPr="00A34859" w:rsidRDefault="00313331" w:rsidP="002B3412">
            <w:pPr>
              <w:widowControl/>
              <w:jc w:val="right"/>
              <w:rPr>
                <w:rFonts w:eastAsia="Times New Roman"/>
                <w:color w:val="000000"/>
              </w:rPr>
            </w:pPr>
            <w:r w:rsidRPr="00A34859">
              <w:rPr>
                <w:rFonts w:eastAsia="Times New Roman"/>
                <w:color w:val="000000"/>
              </w:rPr>
              <w:t>0.9764</w:t>
            </w:r>
          </w:p>
        </w:tc>
        <w:tc>
          <w:tcPr>
            <w:tcW w:w="948" w:type="dxa"/>
            <w:tcBorders>
              <w:top w:val="single" w:sz="4" w:space="0" w:color="8EA9DB"/>
              <w:left w:val="nil"/>
              <w:bottom w:val="single" w:sz="4" w:space="0" w:color="8EA9DB"/>
              <w:right w:val="nil"/>
            </w:tcBorders>
            <w:shd w:val="clear" w:color="D9E1F2" w:fill="D9E1F2"/>
            <w:noWrap/>
            <w:vAlign w:val="bottom"/>
            <w:hideMark/>
          </w:tcPr>
          <w:p w14:paraId="392B7718" w14:textId="77777777" w:rsidR="00313331" w:rsidRPr="00A34859" w:rsidRDefault="00313331" w:rsidP="002B3412">
            <w:pPr>
              <w:widowControl/>
              <w:jc w:val="right"/>
              <w:rPr>
                <w:rFonts w:eastAsia="Times New Roman"/>
                <w:color w:val="000000"/>
              </w:rPr>
            </w:pPr>
            <w:r w:rsidRPr="00A34859">
              <w:rPr>
                <w:rFonts w:eastAsia="Times New Roman"/>
                <w:color w:val="000000"/>
              </w:rPr>
              <w:t>22.4449</w:t>
            </w:r>
          </w:p>
        </w:tc>
        <w:tc>
          <w:tcPr>
            <w:tcW w:w="830" w:type="dxa"/>
            <w:tcBorders>
              <w:top w:val="single" w:sz="4" w:space="0" w:color="8EA9DB"/>
              <w:left w:val="nil"/>
              <w:bottom w:val="single" w:sz="4" w:space="0" w:color="8EA9DB"/>
              <w:right w:val="nil"/>
            </w:tcBorders>
            <w:shd w:val="clear" w:color="D9E1F2" w:fill="D9E1F2"/>
            <w:noWrap/>
            <w:vAlign w:val="bottom"/>
            <w:hideMark/>
          </w:tcPr>
          <w:p w14:paraId="5384A6AA" w14:textId="77777777" w:rsidR="00313331" w:rsidRPr="00A34859" w:rsidRDefault="00313331" w:rsidP="002B3412">
            <w:pPr>
              <w:widowControl/>
              <w:jc w:val="right"/>
              <w:rPr>
                <w:rFonts w:eastAsia="Times New Roman"/>
                <w:color w:val="000000"/>
              </w:rPr>
            </w:pPr>
            <w:r w:rsidRPr="00A34859">
              <w:rPr>
                <w:rFonts w:eastAsia="Times New Roman"/>
                <w:color w:val="000000"/>
              </w:rPr>
              <w:t>0.6666</w:t>
            </w:r>
          </w:p>
        </w:tc>
        <w:tc>
          <w:tcPr>
            <w:tcW w:w="948" w:type="dxa"/>
            <w:tcBorders>
              <w:top w:val="single" w:sz="4" w:space="0" w:color="8EA9DB"/>
              <w:left w:val="nil"/>
              <w:bottom w:val="single" w:sz="4" w:space="0" w:color="8EA9DB"/>
              <w:right w:val="nil"/>
            </w:tcBorders>
            <w:shd w:val="clear" w:color="D9E1F2" w:fill="D9E1F2"/>
            <w:noWrap/>
            <w:vAlign w:val="bottom"/>
            <w:hideMark/>
          </w:tcPr>
          <w:p w14:paraId="22FAA485" w14:textId="77777777" w:rsidR="00313331" w:rsidRPr="00A34859" w:rsidRDefault="00313331" w:rsidP="002B3412">
            <w:pPr>
              <w:widowControl/>
              <w:jc w:val="right"/>
              <w:rPr>
                <w:rFonts w:eastAsia="Times New Roman"/>
                <w:color w:val="000000"/>
              </w:rPr>
            </w:pPr>
            <w:r w:rsidRPr="00A34859">
              <w:rPr>
                <w:rFonts w:eastAsia="Times New Roman"/>
                <w:color w:val="000000"/>
              </w:rPr>
              <w:t>2.3643</w:t>
            </w:r>
          </w:p>
        </w:tc>
        <w:tc>
          <w:tcPr>
            <w:tcW w:w="1894" w:type="dxa"/>
            <w:tcBorders>
              <w:top w:val="single" w:sz="4" w:space="0" w:color="8EA9DB"/>
              <w:left w:val="nil"/>
              <w:bottom w:val="single" w:sz="4" w:space="0" w:color="8EA9DB"/>
              <w:right w:val="nil"/>
            </w:tcBorders>
            <w:shd w:val="clear" w:color="D9E1F2" w:fill="D9E1F2"/>
            <w:noWrap/>
            <w:vAlign w:val="bottom"/>
            <w:hideMark/>
          </w:tcPr>
          <w:p w14:paraId="04865737" w14:textId="77777777" w:rsidR="00313331" w:rsidRPr="00A34859" w:rsidRDefault="00313331" w:rsidP="002B3412">
            <w:pPr>
              <w:widowControl/>
              <w:jc w:val="center"/>
              <w:rPr>
                <w:rFonts w:eastAsia="Times New Roman"/>
                <w:color w:val="000000"/>
              </w:rPr>
            </w:pPr>
            <w:r w:rsidRPr="00A34859">
              <w:rPr>
                <w:rFonts w:eastAsia="Times New Roman"/>
                <w:color w:val="000000"/>
              </w:rPr>
              <w:t>0.9565</w:t>
            </w:r>
          </w:p>
        </w:tc>
        <w:tc>
          <w:tcPr>
            <w:tcW w:w="222" w:type="dxa"/>
            <w:tcBorders>
              <w:top w:val="single" w:sz="4" w:space="0" w:color="8EA9DB"/>
              <w:left w:val="nil"/>
              <w:bottom w:val="single" w:sz="4" w:space="0" w:color="8EA9DB"/>
              <w:right w:val="nil"/>
            </w:tcBorders>
            <w:shd w:val="clear" w:color="D9E1F2" w:fill="D9E1F2"/>
            <w:noWrap/>
            <w:vAlign w:val="bottom"/>
            <w:hideMark/>
          </w:tcPr>
          <w:p w14:paraId="30CC84BD"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D9E1F2" w:fill="D9E1F2"/>
            <w:noWrap/>
            <w:vAlign w:val="bottom"/>
            <w:hideMark/>
          </w:tcPr>
          <w:p w14:paraId="310D237F" w14:textId="77777777" w:rsidR="00313331" w:rsidRPr="00A34859" w:rsidRDefault="00313331" w:rsidP="002B3412">
            <w:pPr>
              <w:widowControl/>
              <w:jc w:val="right"/>
              <w:rPr>
                <w:rFonts w:eastAsia="Times New Roman"/>
                <w:color w:val="000000"/>
              </w:rPr>
            </w:pPr>
            <w:r w:rsidRPr="00A34859">
              <w:rPr>
                <w:rFonts w:eastAsia="Times New Roman"/>
                <w:color w:val="000000"/>
              </w:rPr>
              <w:t>3.5737</w:t>
            </w:r>
          </w:p>
        </w:tc>
        <w:tc>
          <w:tcPr>
            <w:tcW w:w="1053" w:type="dxa"/>
            <w:tcBorders>
              <w:top w:val="single" w:sz="4" w:space="0" w:color="8EA9DB"/>
              <w:left w:val="nil"/>
              <w:bottom w:val="single" w:sz="4" w:space="0" w:color="8EA9DB"/>
              <w:right w:val="single" w:sz="4" w:space="0" w:color="8EA9DB"/>
            </w:tcBorders>
            <w:shd w:val="clear" w:color="D9E1F2" w:fill="D9E1F2"/>
            <w:noWrap/>
            <w:vAlign w:val="bottom"/>
            <w:hideMark/>
          </w:tcPr>
          <w:p w14:paraId="60179AFF" w14:textId="77777777" w:rsidR="00313331" w:rsidRPr="00A34859" w:rsidRDefault="00313331" w:rsidP="002B3412">
            <w:pPr>
              <w:widowControl/>
              <w:jc w:val="right"/>
              <w:rPr>
                <w:rFonts w:eastAsia="Times New Roman"/>
                <w:color w:val="000000"/>
              </w:rPr>
            </w:pPr>
            <w:r w:rsidRPr="00A34859">
              <w:rPr>
                <w:rFonts w:eastAsia="Times New Roman"/>
                <w:color w:val="000000"/>
              </w:rPr>
              <w:t>2.907095</w:t>
            </w:r>
          </w:p>
        </w:tc>
      </w:tr>
      <w:tr w:rsidR="00313331" w:rsidRPr="00A34859" w14:paraId="79B549BA" w14:textId="77777777" w:rsidTr="002B3412">
        <w:trPr>
          <w:trHeight w:val="300"/>
        </w:trPr>
        <w:tc>
          <w:tcPr>
            <w:tcW w:w="1160" w:type="dxa"/>
            <w:tcBorders>
              <w:top w:val="single" w:sz="4" w:space="0" w:color="8EA9DB"/>
              <w:left w:val="single" w:sz="4" w:space="0" w:color="8EA9DB"/>
              <w:bottom w:val="single" w:sz="4" w:space="0" w:color="8EA9DB"/>
              <w:right w:val="nil"/>
            </w:tcBorders>
            <w:shd w:val="clear" w:color="000000" w:fill="8EA9DB"/>
            <w:noWrap/>
            <w:vAlign w:val="bottom"/>
            <w:hideMark/>
          </w:tcPr>
          <w:p w14:paraId="5A3F6636" w14:textId="77777777" w:rsidR="00313331" w:rsidRPr="00A34859" w:rsidRDefault="00313331" w:rsidP="002B3412">
            <w:pPr>
              <w:widowControl/>
              <w:rPr>
                <w:rFonts w:eastAsia="Times New Roman"/>
                <w:color w:val="000000"/>
              </w:rPr>
            </w:pPr>
            <w:r w:rsidRPr="00A34859">
              <w:rPr>
                <w:rFonts w:eastAsia="Times New Roman"/>
                <w:color w:val="000000"/>
              </w:rPr>
              <w:t>E100</w:t>
            </w:r>
          </w:p>
        </w:tc>
        <w:tc>
          <w:tcPr>
            <w:tcW w:w="941" w:type="dxa"/>
            <w:tcBorders>
              <w:top w:val="single" w:sz="4" w:space="0" w:color="8EA9DB"/>
              <w:left w:val="nil"/>
              <w:bottom w:val="single" w:sz="4" w:space="0" w:color="8EA9DB"/>
              <w:right w:val="nil"/>
            </w:tcBorders>
            <w:shd w:val="clear" w:color="000000" w:fill="FFFF00"/>
            <w:noWrap/>
            <w:vAlign w:val="bottom"/>
            <w:hideMark/>
          </w:tcPr>
          <w:p w14:paraId="4D40FDF5" w14:textId="77777777" w:rsidR="00313331" w:rsidRPr="00A34859" w:rsidRDefault="00313331" w:rsidP="002B3412">
            <w:pPr>
              <w:widowControl/>
              <w:jc w:val="right"/>
              <w:rPr>
                <w:rFonts w:eastAsia="Times New Roman"/>
                <w:color w:val="000000"/>
              </w:rPr>
            </w:pPr>
            <w:r w:rsidRPr="00A34859">
              <w:rPr>
                <w:rFonts w:eastAsia="Times New Roman"/>
                <w:color w:val="000000"/>
              </w:rPr>
              <w:t>86.8371</w:t>
            </w:r>
          </w:p>
        </w:tc>
        <w:tc>
          <w:tcPr>
            <w:tcW w:w="941" w:type="dxa"/>
            <w:tcBorders>
              <w:top w:val="single" w:sz="4" w:space="0" w:color="8EA9DB"/>
              <w:left w:val="nil"/>
              <w:bottom w:val="single" w:sz="4" w:space="0" w:color="8EA9DB"/>
              <w:right w:val="nil"/>
            </w:tcBorders>
            <w:shd w:val="clear" w:color="auto" w:fill="auto"/>
            <w:noWrap/>
            <w:vAlign w:val="bottom"/>
            <w:hideMark/>
          </w:tcPr>
          <w:p w14:paraId="515B7FC3" w14:textId="77777777" w:rsidR="00313331" w:rsidRPr="00A34859" w:rsidRDefault="00313331" w:rsidP="002B3412">
            <w:pPr>
              <w:widowControl/>
              <w:jc w:val="right"/>
              <w:rPr>
                <w:rFonts w:eastAsia="Times New Roman"/>
                <w:color w:val="000000"/>
              </w:rPr>
            </w:pPr>
            <w:r w:rsidRPr="00A34859">
              <w:rPr>
                <w:rFonts w:eastAsia="Times New Roman"/>
                <w:color w:val="000000"/>
              </w:rPr>
              <w:t>1</w:t>
            </w:r>
          </w:p>
        </w:tc>
        <w:tc>
          <w:tcPr>
            <w:tcW w:w="941" w:type="dxa"/>
            <w:tcBorders>
              <w:top w:val="single" w:sz="4" w:space="0" w:color="8EA9DB"/>
              <w:left w:val="nil"/>
              <w:bottom w:val="single" w:sz="4" w:space="0" w:color="8EA9DB"/>
              <w:right w:val="nil"/>
            </w:tcBorders>
            <w:shd w:val="clear" w:color="000000" w:fill="FFFF00"/>
            <w:noWrap/>
            <w:vAlign w:val="bottom"/>
            <w:hideMark/>
          </w:tcPr>
          <w:p w14:paraId="3E413AED" w14:textId="77777777" w:rsidR="00313331" w:rsidRPr="00A34859" w:rsidRDefault="00313331" w:rsidP="002B3412">
            <w:pPr>
              <w:widowControl/>
              <w:jc w:val="right"/>
              <w:rPr>
                <w:rFonts w:eastAsia="Times New Roman"/>
                <w:color w:val="000000"/>
              </w:rPr>
            </w:pPr>
            <w:r w:rsidRPr="00A34859">
              <w:rPr>
                <w:rFonts w:eastAsia="Times New Roman"/>
                <w:color w:val="000000"/>
              </w:rPr>
              <w:t>172.457</w:t>
            </w:r>
          </w:p>
        </w:tc>
        <w:tc>
          <w:tcPr>
            <w:tcW w:w="857" w:type="dxa"/>
            <w:tcBorders>
              <w:top w:val="single" w:sz="4" w:space="0" w:color="8EA9DB"/>
              <w:left w:val="nil"/>
              <w:bottom w:val="single" w:sz="4" w:space="0" w:color="8EA9DB"/>
              <w:right w:val="nil"/>
            </w:tcBorders>
            <w:shd w:val="clear" w:color="auto" w:fill="auto"/>
            <w:noWrap/>
            <w:vAlign w:val="bottom"/>
            <w:hideMark/>
          </w:tcPr>
          <w:p w14:paraId="677E5CD4" w14:textId="77777777" w:rsidR="00313331" w:rsidRPr="00A34859" w:rsidRDefault="00313331" w:rsidP="002B3412">
            <w:pPr>
              <w:widowControl/>
              <w:jc w:val="right"/>
              <w:rPr>
                <w:rFonts w:eastAsia="Times New Roman"/>
                <w:color w:val="000000"/>
              </w:rPr>
            </w:pPr>
            <w:r w:rsidRPr="00A34859">
              <w:rPr>
                <w:rFonts w:eastAsia="Times New Roman"/>
                <w:color w:val="000000"/>
              </w:rPr>
              <w:t>1</w:t>
            </w:r>
          </w:p>
        </w:tc>
        <w:tc>
          <w:tcPr>
            <w:tcW w:w="948" w:type="dxa"/>
            <w:tcBorders>
              <w:top w:val="single" w:sz="4" w:space="0" w:color="8EA9DB"/>
              <w:left w:val="nil"/>
              <w:bottom w:val="single" w:sz="4" w:space="0" w:color="8EA9DB"/>
              <w:right w:val="nil"/>
            </w:tcBorders>
            <w:shd w:val="clear" w:color="auto" w:fill="auto"/>
            <w:noWrap/>
            <w:vAlign w:val="bottom"/>
            <w:hideMark/>
          </w:tcPr>
          <w:p w14:paraId="75BC1CD6" w14:textId="77777777" w:rsidR="00313331" w:rsidRPr="00A34859" w:rsidRDefault="00313331" w:rsidP="002B3412">
            <w:pPr>
              <w:widowControl/>
              <w:jc w:val="right"/>
              <w:rPr>
                <w:rFonts w:eastAsia="Times New Roman"/>
                <w:color w:val="000000"/>
              </w:rPr>
            </w:pPr>
            <w:r w:rsidRPr="00A34859">
              <w:rPr>
                <w:rFonts w:eastAsia="Times New Roman"/>
                <w:color w:val="000000"/>
              </w:rPr>
              <w:t>23.8238</w:t>
            </w:r>
          </w:p>
        </w:tc>
        <w:tc>
          <w:tcPr>
            <w:tcW w:w="830" w:type="dxa"/>
            <w:tcBorders>
              <w:top w:val="single" w:sz="4" w:space="0" w:color="8EA9DB"/>
              <w:left w:val="nil"/>
              <w:bottom w:val="single" w:sz="4" w:space="0" w:color="8EA9DB"/>
              <w:right w:val="nil"/>
            </w:tcBorders>
            <w:shd w:val="clear" w:color="auto" w:fill="auto"/>
            <w:noWrap/>
            <w:vAlign w:val="bottom"/>
            <w:hideMark/>
          </w:tcPr>
          <w:p w14:paraId="4CAB2631" w14:textId="77777777" w:rsidR="00313331" w:rsidRPr="00A34859" w:rsidRDefault="00313331" w:rsidP="002B3412">
            <w:pPr>
              <w:widowControl/>
              <w:jc w:val="right"/>
              <w:rPr>
                <w:rFonts w:eastAsia="Times New Roman"/>
                <w:color w:val="000000"/>
              </w:rPr>
            </w:pPr>
            <w:r w:rsidRPr="00A34859">
              <w:rPr>
                <w:rFonts w:eastAsia="Times New Roman"/>
                <w:color w:val="000000"/>
              </w:rPr>
              <w:t>0.628</w:t>
            </w:r>
          </w:p>
        </w:tc>
        <w:tc>
          <w:tcPr>
            <w:tcW w:w="948" w:type="dxa"/>
            <w:tcBorders>
              <w:top w:val="single" w:sz="4" w:space="0" w:color="8EA9DB"/>
              <w:left w:val="nil"/>
              <w:bottom w:val="single" w:sz="4" w:space="0" w:color="8EA9DB"/>
              <w:right w:val="nil"/>
            </w:tcBorders>
            <w:shd w:val="clear" w:color="auto" w:fill="auto"/>
            <w:noWrap/>
            <w:vAlign w:val="bottom"/>
            <w:hideMark/>
          </w:tcPr>
          <w:p w14:paraId="5CE507BB" w14:textId="77777777" w:rsidR="00313331" w:rsidRPr="00A34859" w:rsidRDefault="00313331" w:rsidP="002B3412">
            <w:pPr>
              <w:widowControl/>
              <w:jc w:val="right"/>
              <w:rPr>
                <w:rFonts w:eastAsia="Times New Roman"/>
                <w:color w:val="000000"/>
              </w:rPr>
            </w:pPr>
            <w:r w:rsidRPr="00A34859">
              <w:rPr>
                <w:rFonts w:eastAsia="Times New Roman"/>
                <w:color w:val="000000"/>
              </w:rPr>
              <w:t>2.4291</w:t>
            </w:r>
          </w:p>
        </w:tc>
        <w:tc>
          <w:tcPr>
            <w:tcW w:w="1894" w:type="dxa"/>
            <w:tcBorders>
              <w:top w:val="single" w:sz="4" w:space="0" w:color="8EA9DB"/>
              <w:left w:val="nil"/>
              <w:bottom w:val="single" w:sz="4" w:space="0" w:color="8EA9DB"/>
              <w:right w:val="nil"/>
            </w:tcBorders>
            <w:shd w:val="clear" w:color="auto" w:fill="auto"/>
            <w:noWrap/>
            <w:vAlign w:val="bottom"/>
            <w:hideMark/>
          </w:tcPr>
          <w:p w14:paraId="59667A48" w14:textId="77777777" w:rsidR="00313331" w:rsidRPr="00A34859" w:rsidRDefault="00313331" w:rsidP="002B3412">
            <w:pPr>
              <w:widowControl/>
              <w:jc w:val="center"/>
              <w:rPr>
                <w:rFonts w:eastAsia="Times New Roman"/>
                <w:color w:val="000000"/>
              </w:rPr>
            </w:pPr>
            <w:r w:rsidRPr="00A34859">
              <w:rPr>
                <w:rFonts w:eastAsia="Times New Roman"/>
                <w:color w:val="000000"/>
              </w:rPr>
              <w:t>0.931</w:t>
            </w:r>
          </w:p>
        </w:tc>
        <w:tc>
          <w:tcPr>
            <w:tcW w:w="222" w:type="dxa"/>
            <w:tcBorders>
              <w:top w:val="single" w:sz="4" w:space="0" w:color="8EA9DB"/>
              <w:left w:val="nil"/>
              <w:bottom w:val="single" w:sz="4" w:space="0" w:color="8EA9DB"/>
              <w:right w:val="nil"/>
            </w:tcBorders>
            <w:shd w:val="clear" w:color="auto" w:fill="auto"/>
            <w:noWrap/>
            <w:vAlign w:val="bottom"/>
            <w:hideMark/>
          </w:tcPr>
          <w:p w14:paraId="4B6E04D5" w14:textId="77777777" w:rsidR="00313331" w:rsidRPr="00A34859" w:rsidRDefault="00313331" w:rsidP="002B3412">
            <w:pPr>
              <w:widowControl/>
              <w:jc w:val="right"/>
              <w:rPr>
                <w:rFonts w:eastAsia="Times New Roman"/>
                <w:color w:val="000000"/>
              </w:rPr>
            </w:pPr>
          </w:p>
        </w:tc>
        <w:tc>
          <w:tcPr>
            <w:tcW w:w="830" w:type="dxa"/>
            <w:tcBorders>
              <w:top w:val="single" w:sz="4" w:space="0" w:color="8EA9DB"/>
              <w:left w:val="nil"/>
              <w:bottom w:val="single" w:sz="4" w:space="0" w:color="8EA9DB"/>
              <w:right w:val="nil"/>
            </w:tcBorders>
            <w:shd w:val="clear" w:color="auto" w:fill="auto"/>
            <w:noWrap/>
            <w:vAlign w:val="bottom"/>
            <w:hideMark/>
          </w:tcPr>
          <w:p w14:paraId="56BC2FB3" w14:textId="77777777" w:rsidR="00313331" w:rsidRPr="00A34859" w:rsidRDefault="00313331" w:rsidP="002B3412">
            <w:pPr>
              <w:widowControl/>
              <w:jc w:val="right"/>
              <w:rPr>
                <w:rFonts w:eastAsia="Times New Roman"/>
                <w:color w:val="000000"/>
              </w:rPr>
            </w:pPr>
            <w:r w:rsidRPr="00A34859">
              <w:rPr>
                <w:rFonts w:eastAsia="Times New Roman"/>
                <w:color w:val="000000"/>
              </w:rPr>
              <w:t>3.559</w:t>
            </w:r>
          </w:p>
        </w:tc>
        <w:tc>
          <w:tcPr>
            <w:tcW w:w="1053" w:type="dxa"/>
            <w:tcBorders>
              <w:top w:val="single" w:sz="4" w:space="0" w:color="8EA9DB"/>
              <w:left w:val="nil"/>
              <w:bottom w:val="single" w:sz="4" w:space="0" w:color="8EA9DB"/>
              <w:right w:val="single" w:sz="4" w:space="0" w:color="8EA9DB"/>
            </w:tcBorders>
            <w:shd w:val="clear" w:color="000000" w:fill="FFFF00"/>
            <w:noWrap/>
            <w:vAlign w:val="bottom"/>
            <w:hideMark/>
          </w:tcPr>
          <w:p w14:paraId="0C7EDB72" w14:textId="77777777" w:rsidR="00313331" w:rsidRPr="00A34859" w:rsidRDefault="00313331" w:rsidP="002B3412">
            <w:pPr>
              <w:widowControl/>
              <w:jc w:val="right"/>
              <w:rPr>
                <w:rFonts w:eastAsia="Times New Roman"/>
                <w:color w:val="000000"/>
              </w:rPr>
            </w:pPr>
            <w:r w:rsidRPr="00A34859">
              <w:rPr>
                <w:rFonts w:eastAsia="Times New Roman"/>
                <w:color w:val="000000"/>
              </w:rPr>
              <w:t>2.930956</w:t>
            </w:r>
          </w:p>
        </w:tc>
      </w:tr>
    </w:tbl>
    <w:p w14:paraId="5EB7A31D" w14:textId="77777777" w:rsidR="00A0104F" w:rsidRDefault="00A0104F" w:rsidP="006434BC"/>
    <w:p w14:paraId="0CD37379" w14:textId="77777777" w:rsidR="00A0104F" w:rsidRDefault="00A0104F" w:rsidP="006434BC"/>
    <w:p w14:paraId="03820402" w14:textId="77777777" w:rsidR="00A0104F" w:rsidRDefault="00A0104F" w:rsidP="006434BC"/>
    <w:p w14:paraId="18AB4B7C" w14:textId="77777777" w:rsidR="00A0104F" w:rsidRDefault="00A0104F" w:rsidP="006434BC"/>
    <w:p w14:paraId="66CB31AA" w14:textId="77777777" w:rsidR="00A0104F" w:rsidRDefault="00A0104F" w:rsidP="006434BC"/>
    <w:p w14:paraId="73F532C3" w14:textId="77777777" w:rsidR="00A0104F" w:rsidRDefault="00A0104F" w:rsidP="006434BC"/>
    <w:p w14:paraId="1D7D2C6B" w14:textId="77777777" w:rsidR="00A0104F" w:rsidRDefault="00A0104F" w:rsidP="006434BC"/>
    <w:p w14:paraId="1E91D05C" w14:textId="77777777" w:rsidR="00A0104F" w:rsidRDefault="00A0104F" w:rsidP="006434BC"/>
    <w:p w14:paraId="393445E0" w14:textId="77777777" w:rsidR="00A0104F" w:rsidRDefault="00A0104F" w:rsidP="006434BC"/>
    <w:p w14:paraId="58149B14" w14:textId="77777777" w:rsidR="00A0104F" w:rsidRDefault="00A0104F" w:rsidP="006434BC"/>
    <w:p w14:paraId="4E2C7F67" w14:textId="77777777" w:rsidR="00A0104F" w:rsidRDefault="00A0104F" w:rsidP="006434BC"/>
    <w:p w14:paraId="228CD5A9" w14:textId="77777777" w:rsidR="00A0104F" w:rsidRDefault="00A0104F" w:rsidP="006434BC"/>
    <w:p w14:paraId="238B329B" w14:textId="77777777" w:rsidR="00A0104F" w:rsidRDefault="00A0104F" w:rsidP="006434BC"/>
    <w:p w14:paraId="495A8C02" w14:textId="77777777" w:rsidR="00A0104F" w:rsidRDefault="00A0104F" w:rsidP="006434BC"/>
    <w:p w14:paraId="461B7C34" w14:textId="77777777" w:rsidR="00A0104F" w:rsidRDefault="00A0104F" w:rsidP="006434BC"/>
    <w:p w14:paraId="5CF29E2A" w14:textId="77777777" w:rsidR="00A0104F" w:rsidRDefault="00A0104F" w:rsidP="006434BC"/>
    <w:p w14:paraId="447EA60E" w14:textId="77777777" w:rsidR="00A0104F" w:rsidRDefault="00A0104F" w:rsidP="006434BC"/>
    <w:p w14:paraId="4923FA4C" w14:textId="77777777" w:rsidR="00A0104F" w:rsidRDefault="00A0104F" w:rsidP="006434BC"/>
    <w:p w14:paraId="0D58B123" w14:textId="77777777" w:rsidR="00A0104F" w:rsidRDefault="00A0104F" w:rsidP="006434BC"/>
    <w:p w14:paraId="1DF1F6B1" w14:textId="77777777" w:rsidR="00A0104F" w:rsidRDefault="00A0104F" w:rsidP="006434BC"/>
    <w:p w14:paraId="7A7D016C" w14:textId="77777777" w:rsidR="00313331" w:rsidRDefault="00313331" w:rsidP="006434BC"/>
    <w:p w14:paraId="7D32FF89" w14:textId="77777777" w:rsidR="00A0104F" w:rsidRDefault="00A0104F" w:rsidP="006434BC"/>
    <w:p w14:paraId="0542401F" w14:textId="435A12CD" w:rsidR="00463CF3" w:rsidRPr="00A34859" w:rsidRDefault="00463CF3" w:rsidP="00463CF3">
      <w:pPr>
        <w:pStyle w:val="Heading2"/>
        <w:jc w:val="both"/>
      </w:pPr>
      <w:bookmarkStart w:id="199" w:name="_Toc164865237"/>
      <w:r>
        <w:lastRenderedPageBreak/>
        <w:t>Appendix F</w:t>
      </w:r>
      <w:bookmarkEnd w:id="199"/>
    </w:p>
    <w:p w14:paraId="7FFC0834" w14:textId="77777777" w:rsidR="00A0104F" w:rsidRDefault="00A0104F" w:rsidP="006434BC"/>
    <w:tbl>
      <w:tblPr>
        <w:tblW w:w="12000" w:type="dxa"/>
        <w:tblInd w:w="-1378" w:type="dxa"/>
        <w:tblLook w:val="04A0" w:firstRow="1" w:lastRow="0" w:firstColumn="1" w:lastColumn="0" w:noHBand="0" w:noVBand="1"/>
      </w:tblPr>
      <w:tblGrid>
        <w:gridCol w:w="1460"/>
        <w:gridCol w:w="1054"/>
        <w:gridCol w:w="1054"/>
        <w:gridCol w:w="1054"/>
        <w:gridCol w:w="1054"/>
        <w:gridCol w:w="1054"/>
        <w:gridCol w:w="1054"/>
        <w:gridCol w:w="1054"/>
        <w:gridCol w:w="1054"/>
        <w:gridCol w:w="1054"/>
        <w:gridCol w:w="1054"/>
      </w:tblGrid>
      <w:tr w:rsidR="00A0104F" w:rsidRPr="00A34859" w14:paraId="4D67DDD2" w14:textId="77777777" w:rsidTr="002B3412">
        <w:trPr>
          <w:trHeight w:val="900"/>
        </w:trPr>
        <w:tc>
          <w:tcPr>
            <w:tcW w:w="1460" w:type="dxa"/>
            <w:tcBorders>
              <w:top w:val="nil"/>
              <w:left w:val="nil"/>
              <w:bottom w:val="nil"/>
              <w:right w:val="nil"/>
            </w:tcBorders>
            <w:shd w:val="clear" w:color="000000" w:fill="8EA9DB"/>
            <w:vAlign w:val="bottom"/>
            <w:hideMark/>
          </w:tcPr>
          <w:p w14:paraId="31516B61"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Fuel Type</w:t>
            </w:r>
          </w:p>
        </w:tc>
        <w:tc>
          <w:tcPr>
            <w:tcW w:w="1054" w:type="dxa"/>
            <w:tcBorders>
              <w:top w:val="nil"/>
              <w:left w:val="nil"/>
              <w:bottom w:val="nil"/>
              <w:right w:val="nil"/>
            </w:tcBorders>
            <w:shd w:val="clear" w:color="000000" w:fill="8EA9DB"/>
            <w:vAlign w:val="bottom"/>
            <w:hideMark/>
          </w:tcPr>
          <w:p w14:paraId="1B912708"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Peak Power</w:t>
            </w:r>
          </w:p>
        </w:tc>
        <w:tc>
          <w:tcPr>
            <w:tcW w:w="1054" w:type="dxa"/>
            <w:tcBorders>
              <w:top w:val="nil"/>
              <w:left w:val="nil"/>
              <w:bottom w:val="nil"/>
              <w:right w:val="nil"/>
            </w:tcBorders>
            <w:shd w:val="clear" w:color="000000" w:fill="8EA9DB"/>
            <w:vAlign w:val="bottom"/>
            <w:hideMark/>
          </w:tcPr>
          <w:p w14:paraId="2A9319A0"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Power Ranking</w:t>
            </w:r>
          </w:p>
        </w:tc>
        <w:tc>
          <w:tcPr>
            <w:tcW w:w="1054" w:type="dxa"/>
            <w:tcBorders>
              <w:top w:val="nil"/>
              <w:left w:val="nil"/>
              <w:bottom w:val="nil"/>
              <w:right w:val="nil"/>
            </w:tcBorders>
            <w:shd w:val="clear" w:color="000000" w:fill="8EA9DB"/>
            <w:vAlign w:val="bottom"/>
            <w:hideMark/>
          </w:tcPr>
          <w:p w14:paraId="684AE00C"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Peak Torque</w:t>
            </w:r>
          </w:p>
        </w:tc>
        <w:tc>
          <w:tcPr>
            <w:tcW w:w="1054" w:type="dxa"/>
            <w:tcBorders>
              <w:top w:val="nil"/>
              <w:left w:val="nil"/>
              <w:bottom w:val="nil"/>
              <w:right w:val="nil"/>
            </w:tcBorders>
            <w:shd w:val="clear" w:color="000000" w:fill="8EA9DB"/>
            <w:vAlign w:val="bottom"/>
            <w:hideMark/>
          </w:tcPr>
          <w:p w14:paraId="1B820CCB"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Torque Rating</w:t>
            </w:r>
          </w:p>
        </w:tc>
        <w:tc>
          <w:tcPr>
            <w:tcW w:w="1054" w:type="dxa"/>
            <w:tcBorders>
              <w:top w:val="nil"/>
              <w:left w:val="nil"/>
              <w:bottom w:val="nil"/>
              <w:right w:val="nil"/>
            </w:tcBorders>
            <w:shd w:val="clear" w:color="000000" w:fill="8EA9DB"/>
            <w:vAlign w:val="bottom"/>
            <w:hideMark/>
          </w:tcPr>
          <w:p w14:paraId="673198D1"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Average FC</w:t>
            </w:r>
          </w:p>
        </w:tc>
        <w:tc>
          <w:tcPr>
            <w:tcW w:w="1054" w:type="dxa"/>
            <w:tcBorders>
              <w:top w:val="nil"/>
              <w:left w:val="nil"/>
              <w:bottom w:val="nil"/>
              <w:right w:val="nil"/>
            </w:tcBorders>
            <w:shd w:val="clear" w:color="000000" w:fill="8EA9DB"/>
            <w:vAlign w:val="bottom"/>
            <w:hideMark/>
          </w:tcPr>
          <w:p w14:paraId="74C0784B"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FC Rating</w:t>
            </w:r>
          </w:p>
        </w:tc>
        <w:tc>
          <w:tcPr>
            <w:tcW w:w="1054" w:type="dxa"/>
            <w:tcBorders>
              <w:top w:val="nil"/>
              <w:left w:val="nil"/>
              <w:bottom w:val="nil"/>
              <w:right w:val="nil"/>
            </w:tcBorders>
            <w:shd w:val="clear" w:color="000000" w:fill="8EA9DB"/>
            <w:vAlign w:val="bottom"/>
            <w:hideMark/>
          </w:tcPr>
          <w:p w14:paraId="16D3C471"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Average CO2</w:t>
            </w:r>
          </w:p>
        </w:tc>
        <w:tc>
          <w:tcPr>
            <w:tcW w:w="1054" w:type="dxa"/>
            <w:tcBorders>
              <w:top w:val="nil"/>
              <w:left w:val="nil"/>
              <w:bottom w:val="nil"/>
              <w:right w:val="nil"/>
            </w:tcBorders>
            <w:shd w:val="clear" w:color="000000" w:fill="8EA9DB"/>
            <w:vAlign w:val="bottom"/>
            <w:hideMark/>
          </w:tcPr>
          <w:p w14:paraId="5523EBCE"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CO2 Rating</w:t>
            </w:r>
          </w:p>
        </w:tc>
        <w:tc>
          <w:tcPr>
            <w:tcW w:w="1054" w:type="dxa"/>
            <w:tcBorders>
              <w:top w:val="nil"/>
              <w:left w:val="nil"/>
              <w:bottom w:val="nil"/>
              <w:right w:val="nil"/>
            </w:tcBorders>
            <w:shd w:val="clear" w:color="000000" w:fill="8EA9DB"/>
            <w:vAlign w:val="bottom"/>
            <w:hideMark/>
          </w:tcPr>
          <w:p w14:paraId="5E1A25FC"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Total Rating</w:t>
            </w:r>
          </w:p>
        </w:tc>
        <w:tc>
          <w:tcPr>
            <w:tcW w:w="1054" w:type="dxa"/>
            <w:tcBorders>
              <w:top w:val="nil"/>
              <w:left w:val="nil"/>
              <w:bottom w:val="nil"/>
              <w:right w:val="nil"/>
            </w:tcBorders>
            <w:shd w:val="clear" w:color="000000" w:fill="8EA9DB"/>
            <w:vAlign w:val="bottom"/>
            <w:hideMark/>
          </w:tcPr>
          <w:p w14:paraId="2C3020D2"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Total Rating - FC Rating</w:t>
            </w:r>
          </w:p>
        </w:tc>
      </w:tr>
      <w:tr w:rsidR="00A0104F" w:rsidRPr="00A34859" w14:paraId="7161F4DC" w14:textId="77777777" w:rsidTr="002B3412">
        <w:trPr>
          <w:trHeight w:val="300"/>
        </w:trPr>
        <w:tc>
          <w:tcPr>
            <w:tcW w:w="1460" w:type="dxa"/>
            <w:tcBorders>
              <w:top w:val="nil"/>
              <w:left w:val="nil"/>
              <w:bottom w:val="nil"/>
              <w:right w:val="nil"/>
            </w:tcBorders>
            <w:shd w:val="clear" w:color="000000" w:fill="8EA9DB"/>
            <w:noWrap/>
            <w:vAlign w:val="bottom"/>
            <w:hideMark/>
          </w:tcPr>
          <w:p w14:paraId="24B5B0B6"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w:t>
            </w:r>
          </w:p>
        </w:tc>
        <w:tc>
          <w:tcPr>
            <w:tcW w:w="1054"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6948ED6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86.19122</w:t>
            </w:r>
          </w:p>
        </w:tc>
        <w:tc>
          <w:tcPr>
            <w:tcW w:w="1054" w:type="dxa"/>
            <w:tcBorders>
              <w:top w:val="single" w:sz="4" w:space="0" w:color="8EA9DB"/>
              <w:left w:val="nil"/>
              <w:bottom w:val="single" w:sz="4" w:space="0" w:color="8EA9DB"/>
              <w:right w:val="single" w:sz="4" w:space="0" w:color="8EA9DB"/>
            </w:tcBorders>
            <w:shd w:val="clear" w:color="auto" w:fill="auto"/>
            <w:noWrap/>
            <w:vAlign w:val="bottom"/>
            <w:hideMark/>
          </w:tcPr>
          <w:p w14:paraId="2DC8D74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0.992563</w:t>
            </w:r>
          </w:p>
        </w:tc>
        <w:tc>
          <w:tcPr>
            <w:tcW w:w="1054" w:type="dxa"/>
            <w:tcBorders>
              <w:top w:val="single" w:sz="4" w:space="0" w:color="8EA9DB"/>
              <w:left w:val="nil"/>
              <w:bottom w:val="single" w:sz="4" w:space="0" w:color="8EA9DB"/>
              <w:right w:val="single" w:sz="4" w:space="0" w:color="8EA9DB"/>
            </w:tcBorders>
            <w:shd w:val="clear" w:color="auto" w:fill="auto"/>
            <w:noWrap/>
            <w:vAlign w:val="bottom"/>
            <w:hideMark/>
          </w:tcPr>
          <w:p w14:paraId="0CF845A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172.4367</w:t>
            </w:r>
          </w:p>
        </w:tc>
        <w:tc>
          <w:tcPr>
            <w:tcW w:w="1054" w:type="dxa"/>
            <w:tcBorders>
              <w:top w:val="single" w:sz="4" w:space="0" w:color="8EA9DB"/>
              <w:left w:val="nil"/>
              <w:bottom w:val="single" w:sz="4" w:space="0" w:color="8EA9DB"/>
              <w:right w:val="single" w:sz="4" w:space="0" w:color="8EA9DB"/>
            </w:tcBorders>
            <w:shd w:val="clear" w:color="auto" w:fill="auto"/>
            <w:noWrap/>
            <w:vAlign w:val="bottom"/>
            <w:hideMark/>
          </w:tcPr>
          <w:p w14:paraId="2B9485E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0.999882</w:t>
            </w:r>
          </w:p>
        </w:tc>
        <w:tc>
          <w:tcPr>
            <w:tcW w:w="1054" w:type="dxa"/>
            <w:tcBorders>
              <w:top w:val="single" w:sz="4" w:space="0" w:color="8EA9DB"/>
              <w:left w:val="nil"/>
              <w:bottom w:val="single" w:sz="4" w:space="0" w:color="8EA9DB"/>
              <w:right w:val="single" w:sz="4" w:space="0" w:color="8EA9DB"/>
            </w:tcBorders>
            <w:shd w:val="clear" w:color="auto" w:fill="auto"/>
            <w:noWrap/>
            <w:vAlign w:val="bottom"/>
            <w:hideMark/>
          </w:tcPr>
          <w:p w14:paraId="7BE2139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15.01937</w:t>
            </w:r>
          </w:p>
        </w:tc>
        <w:tc>
          <w:tcPr>
            <w:tcW w:w="1054" w:type="dxa"/>
            <w:tcBorders>
              <w:top w:val="single" w:sz="4" w:space="0" w:color="8EA9DB"/>
              <w:left w:val="nil"/>
              <w:bottom w:val="single" w:sz="4" w:space="0" w:color="8EA9DB"/>
              <w:right w:val="single" w:sz="4" w:space="0" w:color="8EA9DB"/>
            </w:tcBorders>
            <w:shd w:val="clear" w:color="auto" w:fill="auto"/>
            <w:noWrap/>
            <w:vAlign w:val="bottom"/>
            <w:hideMark/>
          </w:tcPr>
          <w:p w14:paraId="2B172AF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0.985228</w:t>
            </w:r>
          </w:p>
        </w:tc>
        <w:tc>
          <w:tcPr>
            <w:tcW w:w="1054" w:type="dxa"/>
            <w:tcBorders>
              <w:top w:val="single" w:sz="4" w:space="0" w:color="8EA9DB"/>
              <w:left w:val="nil"/>
              <w:bottom w:val="single" w:sz="4" w:space="0" w:color="8EA9DB"/>
              <w:right w:val="single" w:sz="4" w:space="0" w:color="8EA9DB"/>
            </w:tcBorders>
            <w:shd w:val="clear" w:color="auto" w:fill="auto"/>
            <w:noWrap/>
            <w:vAlign w:val="bottom"/>
            <w:hideMark/>
          </w:tcPr>
          <w:p w14:paraId="32D7A00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2.352154</w:t>
            </w:r>
          </w:p>
        </w:tc>
        <w:tc>
          <w:tcPr>
            <w:tcW w:w="1054" w:type="dxa"/>
            <w:tcBorders>
              <w:top w:val="single" w:sz="4" w:space="0" w:color="8EA9DB"/>
              <w:left w:val="nil"/>
              <w:bottom w:val="single" w:sz="4" w:space="0" w:color="8EA9DB"/>
              <w:right w:val="single" w:sz="4" w:space="0" w:color="8EA9DB"/>
            </w:tcBorders>
            <w:shd w:val="clear" w:color="auto" w:fill="auto"/>
            <w:noWrap/>
            <w:vAlign w:val="bottom"/>
            <w:hideMark/>
          </w:tcPr>
          <w:p w14:paraId="152391D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0.920679</w:t>
            </w:r>
          </w:p>
        </w:tc>
        <w:tc>
          <w:tcPr>
            <w:tcW w:w="1054" w:type="dxa"/>
            <w:tcBorders>
              <w:top w:val="single" w:sz="4" w:space="0" w:color="8EA9DB"/>
              <w:left w:val="nil"/>
              <w:bottom w:val="single" w:sz="4" w:space="0" w:color="8EA9DB"/>
              <w:right w:val="single" w:sz="4" w:space="0" w:color="8EA9DB"/>
            </w:tcBorders>
            <w:shd w:val="clear" w:color="auto" w:fill="auto"/>
            <w:noWrap/>
            <w:vAlign w:val="bottom"/>
            <w:hideMark/>
          </w:tcPr>
          <w:p w14:paraId="109E1E9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highlight w:val="yellow"/>
              </w:rPr>
              <w:t>3.898351</w:t>
            </w:r>
          </w:p>
        </w:tc>
        <w:tc>
          <w:tcPr>
            <w:tcW w:w="1054" w:type="dxa"/>
            <w:tcBorders>
              <w:top w:val="single" w:sz="4" w:space="0" w:color="8EA9DB"/>
              <w:left w:val="nil"/>
              <w:bottom w:val="single" w:sz="4" w:space="0" w:color="8EA9DB"/>
              <w:right w:val="single" w:sz="4" w:space="0" w:color="8EA9DB"/>
            </w:tcBorders>
            <w:shd w:val="clear" w:color="auto" w:fill="auto"/>
            <w:noWrap/>
            <w:vAlign w:val="bottom"/>
            <w:hideMark/>
          </w:tcPr>
          <w:p w14:paraId="1D08B05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highlight w:val="yellow"/>
              </w:rPr>
              <w:t>2.913123</w:t>
            </w:r>
          </w:p>
        </w:tc>
      </w:tr>
      <w:tr w:rsidR="00A0104F" w:rsidRPr="00A34859" w14:paraId="192D8F35" w14:textId="77777777" w:rsidTr="002B3412">
        <w:trPr>
          <w:trHeight w:val="300"/>
        </w:trPr>
        <w:tc>
          <w:tcPr>
            <w:tcW w:w="1460" w:type="dxa"/>
            <w:tcBorders>
              <w:top w:val="nil"/>
              <w:left w:val="nil"/>
              <w:bottom w:val="nil"/>
              <w:right w:val="nil"/>
            </w:tcBorders>
            <w:shd w:val="clear" w:color="000000" w:fill="8EA9DB"/>
            <w:noWrap/>
            <w:vAlign w:val="bottom"/>
            <w:hideMark/>
          </w:tcPr>
          <w:p w14:paraId="55FB9468"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2F79369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85.13461</w:t>
            </w:r>
          </w:p>
        </w:tc>
        <w:tc>
          <w:tcPr>
            <w:tcW w:w="1054" w:type="dxa"/>
            <w:tcBorders>
              <w:top w:val="nil"/>
              <w:left w:val="nil"/>
              <w:bottom w:val="single" w:sz="4" w:space="0" w:color="8EA9DB"/>
              <w:right w:val="single" w:sz="4" w:space="0" w:color="8EA9DB"/>
            </w:tcBorders>
            <w:shd w:val="clear" w:color="000000" w:fill="D9E1F2"/>
            <w:noWrap/>
            <w:vAlign w:val="bottom"/>
            <w:hideMark/>
          </w:tcPr>
          <w:p w14:paraId="5831274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0.980395</w:t>
            </w:r>
          </w:p>
        </w:tc>
        <w:tc>
          <w:tcPr>
            <w:tcW w:w="1054" w:type="dxa"/>
            <w:tcBorders>
              <w:top w:val="nil"/>
              <w:left w:val="nil"/>
              <w:bottom w:val="single" w:sz="4" w:space="0" w:color="8EA9DB"/>
              <w:right w:val="single" w:sz="4" w:space="0" w:color="8EA9DB"/>
            </w:tcBorders>
            <w:shd w:val="clear" w:color="000000" w:fill="D9E1F2"/>
            <w:noWrap/>
            <w:vAlign w:val="bottom"/>
            <w:hideMark/>
          </w:tcPr>
          <w:p w14:paraId="70BC035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170.3941</w:t>
            </w:r>
          </w:p>
        </w:tc>
        <w:tc>
          <w:tcPr>
            <w:tcW w:w="1054" w:type="dxa"/>
            <w:tcBorders>
              <w:top w:val="nil"/>
              <w:left w:val="nil"/>
              <w:bottom w:val="single" w:sz="4" w:space="0" w:color="8EA9DB"/>
              <w:right w:val="single" w:sz="4" w:space="0" w:color="8EA9DB"/>
            </w:tcBorders>
            <w:shd w:val="clear" w:color="000000" w:fill="D9E1F2"/>
            <w:noWrap/>
            <w:vAlign w:val="bottom"/>
            <w:hideMark/>
          </w:tcPr>
          <w:p w14:paraId="77D8FDD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0.988038</w:t>
            </w:r>
          </w:p>
        </w:tc>
        <w:tc>
          <w:tcPr>
            <w:tcW w:w="1054" w:type="dxa"/>
            <w:tcBorders>
              <w:top w:val="nil"/>
              <w:left w:val="nil"/>
              <w:bottom w:val="single" w:sz="4" w:space="0" w:color="8EA9DB"/>
              <w:right w:val="single" w:sz="4" w:space="0" w:color="8EA9DB"/>
            </w:tcBorders>
            <w:shd w:val="clear" w:color="000000" w:fill="FFFF00"/>
            <w:noWrap/>
            <w:vAlign w:val="bottom"/>
            <w:hideMark/>
          </w:tcPr>
          <w:p w14:paraId="5A8E134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14.79751</w:t>
            </w:r>
          </w:p>
        </w:tc>
        <w:tc>
          <w:tcPr>
            <w:tcW w:w="1054" w:type="dxa"/>
            <w:tcBorders>
              <w:top w:val="nil"/>
              <w:left w:val="nil"/>
              <w:bottom w:val="single" w:sz="4" w:space="0" w:color="8EA9DB"/>
              <w:right w:val="single" w:sz="4" w:space="0" w:color="8EA9DB"/>
            </w:tcBorders>
            <w:shd w:val="clear" w:color="000000" w:fill="D9E1F2"/>
            <w:noWrap/>
            <w:vAlign w:val="bottom"/>
            <w:hideMark/>
          </w:tcPr>
          <w:p w14:paraId="1785F78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w:t>
            </w:r>
          </w:p>
        </w:tc>
        <w:tc>
          <w:tcPr>
            <w:tcW w:w="1054" w:type="dxa"/>
            <w:tcBorders>
              <w:top w:val="nil"/>
              <w:left w:val="nil"/>
              <w:bottom w:val="single" w:sz="4" w:space="0" w:color="8EA9DB"/>
              <w:right w:val="single" w:sz="4" w:space="0" w:color="8EA9DB"/>
            </w:tcBorders>
            <w:shd w:val="clear" w:color="000000" w:fill="D9E1F2"/>
            <w:noWrap/>
            <w:vAlign w:val="bottom"/>
            <w:hideMark/>
          </w:tcPr>
          <w:p w14:paraId="097628D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2.388571</w:t>
            </w:r>
          </w:p>
        </w:tc>
        <w:tc>
          <w:tcPr>
            <w:tcW w:w="1054" w:type="dxa"/>
            <w:tcBorders>
              <w:top w:val="nil"/>
              <w:left w:val="nil"/>
              <w:bottom w:val="single" w:sz="4" w:space="0" w:color="8EA9DB"/>
              <w:right w:val="single" w:sz="4" w:space="0" w:color="8EA9DB"/>
            </w:tcBorders>
            <w:shd w:val="clear" w:color="000000" w:fill="D9E1F2"/>
            <w:noWrap/>
            <w:vAlign w:val="bottom"/>
            <w:hideMark/>
          </w:tcPr>
          <w:p w14:paraId="1508E94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0.906642</w:t>
            </w:r>
          </w:p>
        </w:tc>
        <w:tc>
          <w:tcPr>
            <w:tcW w:w="1054" w:type="dxa"/>
            <w:tcBorders>
              <w:top w:val="nil"/>
              <w:left w:val="nil"/>
              <w:bottom w:val="single" w:sz="4" w:space="0" w:color="8EA9DB"/>
              <w:right w:val="single" w:sz="4" w:space="0" w:color="8EA9DB"/>
            </w:tcBorders>
            <w:shd w:val="clear" w:color="000000" w:fill="D9E1F2"/>
            <w:noWrap/>
            <w:vAlign w:val="bottom"/>
            <w:hideMark/>
          </w:tcPr>
          <w:p w14:paraId="11E99B8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3.875074</w:t>
            </w:r>
          </w:p>
        </w:tc>
        <w:tc>
          <w:tcPr>
            <w:tcW w:w="1054" w:type="dxa"/>
            <w:tcBorders>
              <w:top w:val="nil"/>
              <w:left w:val="nil"/>
              <w:bottom w:val="single" w:sz="4" w:space="0" w:color="8EA9DB"/>
              <w:right w:val="single" w:sz="4" w:space="0" w:color="8EA9DB"/>
            </w:tcBorders>
            <w:shd w:val="clear" w:color="000000" w:fill="D9E1F2"/>
            <w:noWrap/>
            <w:vAlign w:val="bottom"/>
            <w:hideMark/>
          </w:tcPr>
          <w:p w14:paraId="4A00BBB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2.875074</w:t>
            </w:r>
          </w:p>
        </w:tc>
      </w:tr>
      <w:tr w:rsidR="00A0104F" w:rsidRPr="00A34859" w14:paraId="596DAF60" w14:textId="77777777" w:rsidTr="002B3412">
        <w:trPr>
          <w:trHeight w:val="300"/>
        </w:trPr>
        <w:tc>
          <w:tcPr>
            <w:tcW w:w="1460" w:type="dxa"/>
            <w:tcBorders>
              <w:top w:val="nil"/>
              <w:left w:val="nil"/>
              <w:bottom w:val="nil"/>
              <w:right w:val="nil"/>
            </w:tcBorders>
            <w:shd w:val="clear" w:color="000000" w:fill="8EA9DB"/>
            <w:noWrap/>
            <w:vAlign w:val="bottom"/>
            <w:hideMark/>
          </w:tcPr>
          <w:p w14:paraId="03DB9B2E"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E10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1ADCECA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84.4557</w:t>
            </w:r>
          </w:p>
        </w:tc>
        <w:tc>
          <w:tcPr>
            <w:tcW w:w="1054" w:type="dxa"/>
            <w:tcBorders>
              <w:top w:val="nil"/>
              <w:left w:val="nil"/>
              <w:bottom w:val="single" w:sz="4" w:space="0" w:color="8EA9DB"/>
              <w:right w:val="single" w:sz="4" w:space="0" w:color="8EA9DB"/>
            </w:tcBorders>
            <w:shd w:val="clear" w:color="auto" w:fill="auto"/>
            <w:noWrap/>
            <w:vAlign w:val="bottom"/>
            <w:hideMark/>
          </w:tcPr>
          <w:p w14:paraId="286FC4A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0.972577</w:t>
            </w:r>
          </w:p>
        </w:tc>
        <w:tc>
          <w:tcPr>
            <w:tcW w:w="1054" w:type="dxa"/>
            <w:tcBorders>
              <w:top w:val="nil"/>
              <w:left w:val="nil"/>
              <w:bottom w:val="single" w:sz="4" w:space="0" w:color="8EA9DB"/>
              <w:right w:val="single" w:sz="4" w:space="0" w:color="8EA9DB"/>
            </w:tcBorders>
            <w:shd w:val="clear" w:color="auto" w:fill="auto"/>
            <w:noWrap/>
            <w:vAlign w:val="bottom"/>
            <w:hideMark/>
          </w:tcPr>
          <w:p w14:paraId="62D8B39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168.7798</w:t>
            </w:r>
          </w:p>
        </w:tc>
        <w:tc>
          <w:tcPr>
            <w:tcW w:w="1054" w:type="dxa"/>
            <w:tcBorders>
              <w:top w:val="nil"/>
              <w:left w:val="nil"/>
              <w:bottom w:val="single" w:sz="4" w:space="0" w:color="8EA9DB"/>
              <w:right w:val="single" w:sz="4" w:space="0" w:color="8EA9DB"/>
            </w:tcBorders>
            <w:shd w:val="clear" w:color="auto" w:fill="auto"/>
            <w:noWrap/>
            <w:vAlign w:val="bottom"/>
            <w:hideMark/>
          </w:tcPr>
          <w:p w14:paraId="2E6E1E5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0.978677</w:t>
            </w:r>
          </w:p>
        </w:tc>
        <w:tc>
          <w:tcPr>
            <w:tcW w:w="1054" w:type="dxa"/>
            <w:tcBorders>
              <w:top w:val="nil"/>
              <w:left w:val="nil"/>
              <w:bottom w:val="single" w:sz="4" w:space="0" w:color="8EA9DB"/>
              <w:right w:val="single" w:sz="4" w:space="0" w:color="8EA9DB"/>
            </w:tcBorders>
            <w:shd w:val="clear" w:color="auto" w:fill="auto"/>
            <w:noWrap/>
            <w:vAlign w:val="bottom"/>
            <w:hideMark/>
          </w:tcPr>
          <w:p w14:paraId="518EC6D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14.91769</w:t>
            </w:r>
          </w:p>
        </w:tc>
        <w:tc>
          <w:tcPr>
            <w:tcW w:w="1054" w:type="dxa"/>
            <w:tcBorders>
              <w:top w:val="nil"/>
              <w:left w:val="nil"/>
              <w:bottom w:val="single" w:sz="4" w:space="0" w:color="8EA9DB"/>
              <w:right w:val="single" w:sz="4" w:space="0" w:color="8EA9DB"/>
            </w:tcBorders>
            <w:shd w:val="clear" w:color="auto" w:fill="auto"/>
            <w:noWrap/>
            <w:vAlign w:val="bottom"/>
            <w:hideMark/>
          </w:tcPr>
          <w:p w14:paraId="6D6E509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0.991944</w:t>
            </w:r>
          </w:p>
        </w:tc>
        <w:tc>
          <w:tcPr>
            <w:tcW w:w="1054" w:type="dxa"/>
            <w:tcBorders>
              <w:top w:val="nil"/>
              <w:left w:val="nil"/>
              <w:bottom w:val="single" w:sz="4" w:space="0" w:color="8EA9DB"/>
              <w:right w:val="single" w:sz="4" w:space="0" w:color="8EA9DB"/>
            </w:tcBorders>
            <w:shd w:val="clear" w:color="auto" w:fill="auto"/>
            <w:noWrap/>
            <w:vAlign w:val="bottom"/>
            <w:hideMark/>
          </w:tcPr>
          <w:p w14:paraId="3C17673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2.36182</w:t>
            </w:r>
          </w:p>
        </w:tc>
        <w:tc>
          <w:tcPr>
            <w:tcW w:w="1054" w:type="dxa"/>
            <w:tcBorders>
              <w:top w:val="nil"/>
              <w:left w:val="nil"/>
              <w:bottom w:val="single" w:sz="4" w:space="0" w:color="8EA9DB"/>
              <w:right w:val="single" w:sz="4" w:space="0" w:color="8EA9DB"/>
            </w:tcBorders>
            <w:shd w:val="clear" w:color="auto" w:fill="auto"/>
            <w:noWrap/>
            <w:vAlign w:val="bottom"/>
            <w:hideMark/>
          </w:tcPr>
          <w:p w14:paraId="68DF43E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0.916911</w:t>
            </w:r>
          </w:p>
        </w:tc>
        <w:tc>
          <w:tcPr>
            <w:tcW w:w="1054" w:type="dxa"/>
            <w:tcBorders>
              <w:top w:val="nil"/>
              <w:left w:val="nil"/>
              <w:bottom w:val="single" w:sz="4" w:space="0" w:color="8EA9DB"/>
              <w:right w:val="single" w:sz="4" w:space="0" w:color="8EA9DB"/>
            </w:tcBorders>
            <w:shd w:val="clear" w:color="auto" w:fill="auto"/>
            <w:noWrap/>
            <w:vAlign w:val="bottom"/>
            <w:hideMark/>
          </w:tcPr>
          <w:p w14:paraId="583BF09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3.860109</w:t>
            </w:r>
          </w:p>
        </w:tc>
        <w:tc>
          <w:tcPr>
            <w:tcW w:w="1054" w:type="dxa"/>
            <w:tcBorders>
              <w:top w:val="nil"/>
              <w:left w:val="nil"/>
              <w:bottom w:val="single" w:sz="4" w:space="0" w:color="8EA9DB"/>
              <w:right w:val="single" w:sz="4" w:space="0" w:color="8EA9DB"/>
            </w:tcBorders>
            <w:shd w:val="clear" w:color="auto" w:fill="auto"/>
            <w:noWrap/>
            <w:vAlign w:val="bottom"/>
            <w:hideMark/>
          </w:tcPr>
          <w:p w14:paraId="0E89D99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2.868165</w:t>
            </w:r>
          </w:p>
        </w:tc>
      </w:tr>
      <w:tr w:rsidR="00A0104F" w:rsidRPr="00A34859" w14:paraId="6DD80F8B" w14:textId="77777777" w:rsidTr="002B3412">
        <w:trPr>
          <w:trHeight w:val="300"/>
        </w:trPr>
        <w:tc>
          <w:tcPr>
            <w:tcW w:w="1460" w:type="dxa"/>
            <w:tcBorders>
              <w:top w:val="nil"/>
              <w:left w:val="nil"/>
              <w:bottom w:val="nil"/>
              <w:right w:val="nil"/>
            </w:tcBorders>
            <w:shd w:val="clear" w:color="000000" w:fill="8EA9DB"/>
            <w:noWrap/>
            <w:vAlign w:val="bottom"/>
            <w:hideMark/>
          </w:tcPr>
          <w:p w14:paraId="5FEDEC2F"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E15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458AC00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83.47756</w:t>
            </w:r>
          </w:p>
        </w:tc>
        <w:tc>
          <w:tcPr>
            <w:tcW w:w="1054" w:type="dxa"/>
            <w:tcBorders>
              <w:top w:val="nil"/>
              <w:left w:val="nil"/>
              <w:bottom w:val="single" w:sz="4" w:space="0" w:color="8EA9DB"/>
              <w:right w:val="single" w:sz="4" w:space="0" w:color="8EA9DB"/>
            </w:tcBorders>
            <w:shd w:val="clear" w:color="000000" w:fill="D9E1F2"/>
            <w:noWrap/>
            <w:vAlign w:val="bottom"/>
            <w:hideMark/>
          </w:tcPr>
          <w:p w14:paraId="76F4ED0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0.961313</w:t>
            </w:r>
          </w:p>
        </w:tc>
        <w:tc>
          <w:tcPr>
            <w:tcW w:w="1054" w:type="dxa"/>
            <w:tcBorders>
              <w:top w:val="nil"/>
              <w:left w:val="nil"/>
              <w:bottom w:val="single" w:sz="4" w:space="0" w:color="8EA9DB"/>
              <w:right w:val="single" w:sz="4" w:space="0" w:color="8EA9DB"/>
            </w:tcBorders>
            <w:shd w:val="clear" w:color="000000" w:fill="D9E1F2"/>
            <w:noWrap/>
            <w:vAlign w:val="bottom"/>
            <w:hideMark/>
          </w:tcPr>
          <w:p w14:paraId="2D354F3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167.2052</w:t>
            </w:r>
          </w:p>
        </w:tc>
        <w:tc>
          <w:tcPr>
            <w:tcW w:w="1054" w:type="dxa"/>
            <w:tcBorders>
              <w:top w:val="nil"/>
              <w:left w:val="nil"/>
              <w:bottom w:val="single" w:sz="4" w:space="0" w:color="8EA9DB"/>
              <w:right w:val="single" w:sz="4" w:space="0" w:color="8EA9DB"/>
            </w:tcBorders>
            <w:shd w:val="clear" w:color="000000" w:fill="D9E1F2"/>
            <w:noWrap/>
            <w:vAlign w:val="bottom"/>
            <w:hideMark/>
          </w:tcPr>
          <w:p w14:paraId="712D345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0.969547</w:t>
            </w:r>
          </w:p>
        </w:tc>
        <w:tc>
          <w:tcPr>
            <w:tcW w:w="1054" w:type="dxa"/>
            <w:tcBorders>
              <w:top w:val="nil"/>
              <w:left w:val="nil"/>
              <w:bottom w:val="single" w:sz="4" w:space="0" w:color="8EA9DB"/>
              <w:right w:val="single" w:sz="4" w:space="0" w:color="8EA9DB"/>
            </w:tcBorders>
            <w:shd w:val="clear" w:color="000000" w:fill="D9E1F2"/>
            <w:noWrap/>
            <w:vAlign w:val="bottom"/>
            <w:hideMark/>
          </w:tcPr>
          <w:p w14:paraId="6E3CF5D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15.04556</w:t>
            </w:r>
          </w:p>
        </w:tc>
        <w:tc>
          <w:tcPr>
            <w:tcW w:w="1054" w:type="dxa"/>
            <w:tcBorders>
              <w:top w:val="nil"/>
              <w:left w:val="nil"/>
              <w:bottom w:val="single" w:sz="4" w:space="0" w:color="8EA9DB"/>
              <w:right w:val="single" w:sz="4" w:space="0" w:color="8EA9DB"/>
            </w:tcBorders>
            <w:shd w:val="clear" w:color="000000" w:fill="D9E1F2"/>
            <w:noWrap/>
            <w:vAlign w:val="bottom"/>
            <w:hideMark/>
          </w:tcPr>
          <w:p w14:paraId="33B13BF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0.983514</w:t>
            </w:r>
          </w:p>
        </w:tc>
        <w:tc>
          <w:tcPr>
            <w:tcW w:w="1054" w:type="dxa"/>
            <w:tcBorders>
              <w:top w:val="nil"/>
              <w:left w:val="nil"/>
              <w:bottom w:val="single" w:sz="4" w:space="0" w:color="8EA9DB"/>
              <w:right w:val="single" w:sz="4" w:space="0" w:color="8EA9DB"/>
            </w:tcBorders>
            <w:shd w:val="clear" w:color="000000" w:fill="D9E1F2"/>
            <w:noWrap/>
            <w:vAlign w:val="bottom"/>
            <w:hideMark/>
          </w:tcPr>
          <w:p w14:paraId="31561F0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2.33449</w:t>
            </w:r>
          </w:p>
        </w:tc>
        <w:tc>
          <w:tcPr>
            <w:tcW w:w="1054" w:type="dxa"/>
            <w:tcBorders>
              <w:top w:val="nil"/>
              <w:left w:val="nil"/>
              <w:bottom w:val="single" w:sz="4" w:space="0" w:color="8EA9DB"/>
              <w:right w:val="single" w:sz="4" w:space="0" w:color="8EA9DB"/>
            </w:tcBorders>
            <w:shd w:val="clear" w:color="000000" w:fill="D9E1F2"/>
            <w:noWrap/>
            <w:vAlign w:val="bottom"/>
            <w:hideMark/>
          </w:tcPr>
          <w:p w14:paraId="4FF09D5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0.927645</w:t>
            </w:r>
          </w:p>
        </w:tc>
        <w:tc>
          <w:tcPr>
            <w:tcW w:w="1054" w:type="dxa"/>
            <w:tcBorders>
              <w:top w:val="nil"/>
              <w:left w:val="nil"/>
              <w:bottom w:val="single" w:sz="4" w:space="0" w:color="8EA9DB"/>
              <w:right w:val="single" w:sz="4" w:space="0" w:color="8EA9DB"/>
            </w:tcBorders>
            <w:shd w:val="clear" w:color="000000" w:fill="D9E1F2"/>
            <w:noWrap/>
            <w:vAlign w:val="bottom"/>
            <w:hideMark/>
          </w:tcPr>
          <w:p w14:paraId="5CD0F7F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3.842018</w:t>
            </w:r>
          </w:p>
        </w:tc>
        <w:tc>
          <w:tcPr>
            <w:tcW w:w="1054" w:type="dxa"/>
            <w:tcBorders>
              <w:top w:val="nil"/>
              <w:left w:val="nil"/>
              <w:bottom w:val="single" w:sz="4" w:space="0" w:color="8EA9DB"/>
              <w:right w:val="single" w:sz="4" w:space="0" w:color="8EA9DB"/>
            </w:tcBorders>
            <w:shd w:val="clear" w:color="000000" w:fill="D9E1F2"/>
            <w:noWrap/>
            <w:vAlign w:val="bottom"/>
            <w:hideMark/>
          </w:tcPr>
          <w:p w14:paraId="57C64F2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2.858504</w:t>
            </w:r>
          </w:p>
        </w:tc>
      </w:tr>
      <w:tr w:rsidR="00A0104F" w:rsidRPr="00A34859" w14:paraId="7D411DCC" w14:textId="77777777" w:rsidTr="002B3412">
        <w:trPr>
          <w:trHeight w:val="300"/>
        </w:trPr>
        <w:tc>
          <w:tcPr>
            <w:tcW w:w="1460" w:type="dxa"/>
            <w:tcBorders>
              <w:top w:val="nil"/>
              <w:left w:val="nil"/>
              <w:bottom w:val="nil"/>
              <w:right w:val="nil"/>
            </w:tcBorders>
            <w:shd w:val="clear" w:color="000000" w:fill="8EA9DB"/>
            <w:noWrap/>
            <w:vAlign w:val="bottom"/>
            <w:hideMark/>
          </w:tcPr>
          <w:p w14:paraId="14D9290E"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E20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6A08C4B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82.80607</w:t>
            </w:r>
          </w:p>
        </w:tc>
        <w:tc>
          <w:tcPr>
            <w:tcW w:w="1054" w:type="dxa"/>
            <w:tcBorders>
              <w:top w:val="nil"/>
              <w:left w:val="nil"/>
              <w:bottom w:val="single" w:sz="4" w:space="0" w:color="8EA9DB"/>
              <w:right w:val="single" w:sz="4" w:space="0" w:color="8EA9DB"/>
            </w:tcBorders>
            <w:shd w:val="clear" w:color="auto" w:fill="auto"/>
            <w:noWrap/>
            <w:vAlign w:val="bottom"/>
            <w:hideMark/>
          </w:tcPr>
          <w:p w14:paraId="6D7091E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0.95358</w:t>
            </w:r>
          </w:p>
        </w:tc>
        <w:tc>
          <w:tcPr>
            <w:tcW w:w="1054" w:type="dxa"/>
            <w:tcBorders>
              <w:top w:val="nil"/>
              <w:left w:val="nil"/>
              <w:bottom w:val="single" w:sz="4" w:space="0" w:color="8EA9DB"/>
              <w:right w:val="single" w:sz="4" w:space="0" w:color="8EA9DB"/>
            </w:tcBorders>
            <w:shd w:val="clear" w:color="auto" w:fill="auto"/>
            <w:noWrap/>
            <w:vAlign w:val="bottom"/>
            <w:hideMark/>
          </w:tcPr>
          <w:p w14:paraId="12992AF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165.661</w:t>
            </w:r>
          </w:p>
        </w:tc>
        <w:tc>
          <w:tcPr>
            <w:tcW w:w="1054" w:type="dxa"/>
            <w:tcBorders>
              <w:top w:val="nil"/>
              <w:left w:val="nil"/>
              <w:bottom w:val="single" w:sz="4" w:space="0" w:color="8EA9DB"/>
              <w:right w:val="single" w:sz="4" w:space="0" w:color="8EA9DB"/>
            </w:tcBorders>
            <w:shd w:val="clear" w:color="auto" w:fill="auto"/>
            <w:noWrap/>
            <w:vAlign w:val="bottom"/>
            <w:hideMark/>
          </w:tcPr>
          <w:p w14:paraId="1911676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0.960592</w:t>
            </w:r>
          </w:p>
        </w:tc>
        <w:tc>
          <w:tcPr>
            <w:tcW w:w="1054" w:type="dxa"/>
            <w:tcBorders>
              <w:top w:val="nil"/>
              <w:left w:val="nil"/>
              <w:bottom w:val="single" w:sz="4" w:space="0" w:color="8EA9DB"/>
              <w:right w:val="single" w:sz="4" w:space="0" w:color="8EA9DB"/>
            </w:tcBorders>
            <w:shd w:val="clear" w:color="auto" w:fill="auto"/>
            <w:noWrap/>
            <w:vAlign w:val="bottom"/>
            <w:hideMark/>
          </w:tcPr>
          <w:p w14:paraId="4BB8739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15.18902</w:t>
            </w:r>
          </w:p>
        </w:tc>
        <w:tc>
          <w:tcPr>
            <w:tcW w:w="1054" w:type="dxa"/>
            <w:tcBorders>
              <w:top w:val="nil"/>
              <w:left w:val="nil"/>
              <w:bottom w:val="single" w:sz="4" w:space="0" w:color="8EA9DB"/>
              <w:right w:val="single" w:sz="4" w:space="0" w:color="8EA9DB"/>
            </w:tcBorders>
            <w:shd w:val="clear" w:color="auto" w:fill="auto"/>
            <w:noWrap/>
            <w:vAlign w:val="bottom"/>
            <w:hideMark/>
          </w:tcPr>
          <w:p w14:paraId="7E37694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0.974224</w:t>
            </w:r>
          </w:p>
        </w:tc>
        <w:tc>
          <w:tcPr>
            <w:tcW w:w="1054" w:type="dxa"/>
            <w:tcBorders>
              <w:top w:val="nil"/>
              <w:left w:val="nil"/>
              <w:bottom w:val="single" w:sz="4" w:space="0" w:color="8EA9DB"/>
              <w:right w:val="single" w:sz="4" w:space="0" w:color="8EA9DB"/>
            </w:tcBorders>
            <w:shd w:val="clear" w:color="auto" w:fill="auto"/>
            <w:noWrap/>
            <w:vAlign w:val="bottom"/>
            <w:hideMark/>
          </w:tcPr>
          <w:p w14:paraId="2ECDD70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2.309335</w:t>
            </w:r>
          </w:p>
        </w:tc>
        <w:tc>
          <w:tcPr>
            <w:tcW w:w="1054" w:type="dxa"/>
            <w:tcBorders>
              <w:top w:val="nil"/>
              <w:left w:val="nil"/>
              <w:bottom w:val="single" w:sz="4" w:space="0" w:color="8EA9DB"/>
              <w:right w:val="single" w:sz="4" w:space="0" w:color="8EA9DB"/>
            </w:tcBorders>
            <w:shd w:val="clear" w:color="auto" w:fill="auto"/>
            <w:noWrap/>
            <w:vAlign w:val="bottom"/>
            <w:hideMark/>
          </w:tcPr>
          <w:p w14:paraId="29BFF20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0.93775</w:t>
            </w:r>
          </w:p>
        </w:tc>
        <w:tc>
          <w:tcPr>
            <w:tcW w:w="1054" w:type="dxa"/>
            <w:tcBorders>
              <w:top w:val="nil"/>
              <w:left w:val="nil"/>
              <w:bottom w:val="single" w:sz="4" w:space="0" w:color="8EA9DB"/>
              <w:right w:val="single" w:sz="4" w:space="0" w:color="8EA9DB"/>
            </w:tcBorders>
            <w:shd w:val="clear" w:color="auto" w:fill="auto"/>
            <w:noWrap/>
            <w:vAlign w:val="bottom"/>
            <w:hideMark/>
          </w:tcPr>
          <w:p w14:paraId="43B5BEE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3.826146</w:t>
            </w:r>
          </w:p>
        </w:tc>
        <w:tc>
          <w:tcPr>
            <w:tcW w:w="1054" w:type="dxa"/>
            <w:tcBorders>
              <w:top w:val="nil"/>
              <w:left w:val="nil"/>
              <w:bottom w:val="single" w:sz="4" w:space="0" w:color="8EA9DB"/>
              <w:right w:val="single" w:sz="4" w:space="0" w:color="8EA9DB"/>
            </w:tcBorders>
            <w:shd w:val="clear" w:color="auto" w:fill="auto"/>
            <w:noWrap/>
            <w:vAlign w:val="bottom"/>
            <w:hideMark/>
          </w:tcPr>
          <w:p w14:paraId="2E6895A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2.851922</w:t>
            </w:r>
          </w:p>
        </w:tc>
      </w:tr>
      <w:tr w:rsidR="00A0104F" w:rsidRPr="00A34859" w14:paraId="76C01AE9" w14:textId="77777777" w:rsidTr="002B3412">
        <w:trPr>
          <w:trHeight w:val="300"/>
        </w:trPr>
        <w:tc>
          <w:tcPr>
            <w:tcW w:w="1460" w:type="dxa"/>
            <w:tcBorders>
              <w:top w:val="nil"/>
              <w:left w:val="nil"/>
              <w:bottom w:val="nil"/>
              <w:right w:val="nil"/>
            </w:tcBorders>
            <w:shd w:val="clear" w:color="000000" w:fill="8EA9DB"/>
            <w:noWrap/>
            <w:vAlign w:val="bottom"/>
            <w:hideMark/>
          </w:tcPr>
          <w:p w14:paraId="462112EB"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E25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7DDFAC4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82.07844</w:t>
            </w:r>
          </w:p>
        </w:tc>
        <w:tc>
          <w:tcPr>
            <w:tcW w:w="1054" w:type="dxa"/>
            <w:tcBorders>
              <w:top w:val="nil"/>
              <w:left w:val="nil"/>
              <w:bottom w:val="single" w:sz="4" w:space="0" w:color="8EA9DB"/>
              <w:right w:val="single" w:sz="4" w:space="0" w:color="8EA9DB"/>
            </w:tcBorders>
            <w:shd w:val="clear" w:color="000000" w:fill="D9E1F2"/>
            <w:noWrap/>
            <w:vAlign w:val="bottom"/>
            <w:hideMark/>
          </w:tcPr>
          <w:p w14:paraId="08E19AC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0.9452</w:t>
            </w:r>
          </w:p>
        </w:tc>
        <w:tc>
          <w:tcPr>
            <w:tcW w:w="1054" w:type="dxa"/>
            <w:tcBorders>
              <w:top w:val="nil"/>
              <w:left w:val="nil"/>
              <w:bottom w:val="single" w:sz="4" w:space="0" w:color="8EA9DB"/>
              <w:right w:val="single" w:sz="4" w:space="0" w:color="8EA9DB"/>
            </w:tcBorders>
            <w:shd w:val="clear" w:color="000000" w:fill="D9E1F2"/>
            <w:noWrap/>
            <w:vAlign w:val="bottom"/>
            <w:hideMark/>
          </w:tcPr>
          <w:p w14:paraId="51FC977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164.1978</w:t>
            </w:r>
          </w:p>
        </w:tc>
        <w:tc>
          <w:tcPr>
            <w:tcW w:w="1054" w:type="dxa"/>
            <w:tcBorders>
              <w:top w:val="nil"/>
              <w:left w:val="nil"/>
              <w:bottom w:val="single" w:sz="4" w:space="0" w:color="8EA9DB"/>
              <w:right w:val="single" w:sz="4" w:space="0" w:color="8EA9DB"/>
            </w:tcBorders>
            <w:shd w:val="clear" w:color="000000" w:fill="D9E1F2"/>
            <w:noWrap/>
            <w:vAlign w:val="bottom"/>
            <w:hideMark/>
          </w:tcPr>
          <w:p w14:paraId="624CA1A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0.952108</w:t>
            </w:r>
          </w:p>
        </w:tc>
        <w:tc>
          <w:tcPr>
            <w:tcW w:w="1054" w:type="dxa"/>
            <w:tcBorders>
              <w:top w:val="nil"/>
              <w:left w:val="nil"/>
              <w:bottom w:val="single" w:sz="4" w:space="0" w:color="8EA9DB"/>
              <w:right w:val="single" w:sz="4" w:space="0" w:color="8EA9DB"/>
            </w:tcBorders>
            <w:shd w:val="clear" w:color="000000" w:fill="D9E1F2"/>
            <w:noWrap/>
            <w:vAlign w:val="bottom"/>
            <w:hideMark/>
          </w:tcPr>
          <w:p w14:paraId="30E163B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15.34359</w:t>
            </w:r>
          </w:p>
        </w:tc>
        <w:tc>
          <w:tcPr>
            <w:tcW w:w="1054" w:type="dxa"/>
            <w:tcBorders>
              <w:top w:val="nil"/>
              <w:left w:val="nil"/>
              <w:bottom w:val="single" w:sz="4" w:space="0" w:color="8EA9DB"/>
              <w:right w:val="single" w:sz="4" w:space="0" w:color="8EA9DB"/>
            </w:tcBorders>
            <w:shd w:val="clear" w:color="000000" w:fill="D9E1F2"/>
            <w:noWrap/>
            <w:vAlign w:val="bottom"/>
            <w:hideMark/>
          </w:tcPr>
          <w:p w14:paraId="51BA851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0.96441</w:t>
            </w:r>
          </w:p>
        </w:tc>
        <w:tc>
          <w:tcPr>
            <w:tcW w:w="1054" w:type="dxa"/>
            <w:tcBorders>
              <w:top w:val="nil"/>
              <w:left w:val="nil"/>
              <w:bottom w:val="single" w:sz="4" w:space="0" w:color="8EA9DB"/>
              <w:right w:val="single" w:sz="4" w:space="0" w:color="8EA9DB"/>
            </w:tcBorders>
            <w:shd w:val="clear" w:color="000000" w:fill="D9E1F2"/>
            <w:noWrap/>
            <w:vAlign w:val="bottom"/>
            <w:hideMark/>
          </w:tcPr>
          <w:p w14:paraId="7B8FE27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2.284865</w:t>
            </w:r>
          </w:p>
        </w:tc>
        <w:tc>
          <w:tcPr>
            <w:tcW w:w="1054" w:type="dxa"/>
            <w:tcBorders>
              <w:top w:val="nil"/>
              <w:left w:val="nil"/>
              <w:bottom w:val="single" w:sz="4" w:space="0" w:color="8EA9DB"/>
              <w:right w:val="single" w:sz="4" w:space="0" w:color="8EA9DB"/>
            </w:tcBorders>
            <w:shd w:val="clear" w:color="000000" w:fill="D9E1F2"/>
            <w:noWrap/>
            <w:vAlign w:val="bottom"/>
            <w:hideMark/>
          </w:tcPr>
          <w:p w14:paraId="59F01B1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0.947793</w:t>
            </w:r>
          </w:p>
        </w:tc>
        <w:tc>
          <w:tcPr>
            <w:tcW w:w="1054" w:type="dxa"/>
            <w:tcBorders>
              <w:top w:val="nil"/>
              <w:left w:val="nil"/>
              <w:bottom w:val="single" w:sz="4" w:space="0" w:color="8EA9DB"/>
              <w:right w:val="single" w:sz="4" w:space="0" w:color="8EA9DB"/>
            </w:tcBorders>
            <w:shd w:val="clear" w:color="000000" w:fill="D9E1F2"/>
            <w:noWrap/>
            <w:vAlign w:val="bottom"/>
            <w:hideMark/>
          </w:tcPr>
          <w:p w14:paraId="6B4D1BB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3.809511</w:t>
            </w:r>
          </w:p>
        </w:tc>
        <w:tc>
          <w:tcPr>
            <w:tcW w:w="1054" w:type="dxa"/>
            <w:tcBorders>
              <w:top w:val="nil"/>
              <w:left w:val="nil"/>
              <w:bottom w:val="single" w:sz="4" w:space="0" w:color="8EA9DB"/>
              <w:right w:val="single" w:sz="4" w:space="0" w:color="8EA9DB"/>
            </w:tcBorders>
            <w:shd w:val="clear" w:color="000000" w:fill="D9E1F2"/>
            <w:noWrap/>
            <w:vAlign w:val="bottom"/>
            <w:hideMark/>
          </w:tcPr>
          <w:p w14:paraId="082E640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2.845101</w:t>
            </w:r>
          </w:p>
        </w:tc>
      </w:tr>
      <w:tr w:rsidR="00A0104F" w:rsidRPr="00A34859" w14:paraId="3A7DC01F" w14:textId="77777777" w:rsidTr="002B3412">
        <w:trPr>
          <w:trHeight w:val="300"/>
        </w:trPr>
        <w:tc>
          <w:tcPr>
            <w:tcW w:w="1460" w:type="dxa"/>
            <w:tcBorders>
              <w:top w:val="nil"/>
              <w:left w:val="nil"/>
              <w:bottom w:val="nil"/>
              <w:right w:val="nil"/>
            </w:tcBorders>
            <w:shd w:val="clear" w:color="000000" w:fill="8EA9DB"/>
            <w:noWrap/>
            <w:vAlign w:val="bottom"/>
            <w:hideMark/>
          </w:tcPr>
          <w:p w14:paraId="42D54997"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E30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0B7503E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81.28519</w:t>
            </w:r>
          </w:p>
        </w:tc>
        <w:tc>
          <w:tcPr>
            <w:tcW w:w="1054" w:type="dxa"/>
            <w:tcBorders>
              <w:top w:val="nil"/>
              <w:left w:val="nil"/>
              <w:bottom w:val="single" w:sz="4" w:space="0" w:color="8EA9DB"/>
              <w:right w:val="single" w:sz="4" w:space="0" w:color="8EA9DB"/>
            </w:tcBorders>
            <w:shd w:val="clear" w:color="auto" w:fill="auto"/>
            <w:noWrap/>
            <w:vAlign w:val="bottom"/>
            <w:hideMark/>
          </w:tcPr>
          <w:p w14:paraId="23231A1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0.936066</w:t>
            </w:r>
          </w:p>
        </w:tc>
        <w:tc>
          <w:tcPr>
            <w:tcW w:w="1054" w:type="dxa"/>
            <w:tcBorders>
              <w:top w:val="nil"/>
              <w:left w:val="nil"/>
              <w:bottom w:val="single" w:sz="4" w:space="0" w:color="8EA9DB"/>
              <w:right w:val="single" w:sz="4" w:space="0" w:color="8EA9DB"/>
            </w:tcBorders>
            <w:shd w:val="clear" w:color="auto" w:fill="auto"/>
            <w:noWrap/>
            <w:vAlign w:val="bottom"/>
            <w:hideMark/>
          </w:tcPr>
          <w:p w14:paraId="14ACE38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162.8405</w:t>
            </w:r>
          </w:p>
        </w:tc>
        <w:tc>
          <w:tcPr>
            <w:tcW w:w="1054" w:type="dxa"/>
            <w:tcBorders>
              <w:top w:val="nil"/>
              <w:left w:val="nil"/>
              <w:bottom w:val="single" w:sz="4" w:space="0" w:color="8EA9DB"/>
              <w:right w:val="single" w:sz="4" w:space="0" w:color="8EA9DB"/>
            </w:tcBorders>
            <w:shd w:val="clear" w:color="auto" w:fill="auto"/>
            <w:noWrap/>
            <w:vAlign w:val="bottom"/>
            <w:hideMark/>
          </w:tcPr>
          <w:p w14:paraId="47A0D56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0.944238</w:t>
            </w:r>
          </w:p>
        </w:tc>
        <w:tc>
          <w:tcPr>
            <w:tcW w:w="1054" w:type="dxa"/>
            <w:tcBorders>
              <w:top w:val="nil"/>
              <w:left w:val="nil"/>
              <w:bottom w:val="single" w:sz="4" w:space="0" w:color="8EA9DB"/>
              <w:right w:val="single" w:sz="4" w:space="0" w:color="8EA9DB"/>
            </w:tcBorders>
            <w:shd w:val="clear" w:color="auto" w:fill="auto"/>
            <w:noWrap/>
            <w:vAlign w:val="bottom"/>
            <w:hideMark/>
          </w:tcPr>
          <w:p w14:paraId="0028C9B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15.51509</w:t>
            </w:r>
          </w:p>
        </w:tc>
        <w:tc>
          <w:tcPr>
            <w:tcW w:w="1054" w:type="dxa"/>
            <w:tcBorders>
              <w:top w:val="nil"/>
              <w:left w:val="nil"/>
              <w:bottom w:val="single" w:sz="4" w:space="0" w:color="8EA9DB"/>
              <w:right w:val="single" w:sz="4" w:space="0" w:color="8EA9DB"/>
            </w:tcBorders>
            <w:shd w:val="clear" w:color="auto" w:fill="auto"/>
            <w:noWrap/>
            <w:vAlign w:val="bottom"/>
            <w:hideMark/>
          </w:tcPr>
          <w:p w14:paraId="37CE078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0.95375</w:t>
            </w:r>
          </w:p>
        </w:tc>
        <w:tc>
          <w:tcPr>
            <w:tcW w:w="1054" w:type="dxa"/>
            <w:tcBorders>
              <w:top w:val="nil"/>
              <w:left w:val="nil"/>
              <w:bottom w:val="single" w:sz="4" w:space="0" w:color="8EA9DB"/>
              <w:right w:val="single" w:sz="4" w:space="0" w:color="8EA9DB"/>
            </w:tcBorders>
            <w:shd w:val="clear" w:color="auto" w:fill="auto"/>
            <w:noWrap/>
            <w:vAlign w:val="bottom"/>
            <w:hideMark/>
          </w:tcPr>
          <w:p w14:paraId="7604A94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2.261654</w:t>
            </w:r>
          </w:p>
        </w:tc>
        <w:tc>
          <w:tcPr>
            <w:tcW w:w="1054" w:type="dxa"/>
            <w:tcBorders>
              <w:top w:val="nil"/>
              <w:left w:val="nil"/>
              <w:bottom w:val="single" w:sz="4" w:space="0" w:color="8EA9DB"/>
              <w:right w:val="single" w:sz="4" w:space="0" w:color="8EA9DB"/>
            </w:tcBorders>
            <w:shd w:val="clear" w:color="auto" w:fill="auto"/>
            <w:noWrap/>
            <w:vAlign w:val="bottom"/>
            <w:hideMark/>
          </w:tcPr>
          <w:p w14:paraId="2BDEF71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0.95752</w:t>
            </w:r>
          </w:p>
        </w:tc>
        <w:tc>
          <w:tcPr>
            <w:tcW w:w="1054" w:type="dxa"/>
            <w:tcBorders>
              <w:top w:val="nil"/>
              <w:left w:val="nil"/>
              <w:bottom w:val="single" w:sz="4" w:space="0" w:color="8EA9DB"/>
              <w:right w:val="single" w:sz="4" w:space="0" w:color="8EA9DB"/>
            </w:tcBorders>
            <w:shd w:val="clear" w:color="auto" w:fill="auto"/>
            <w:noWrap/>
            <w:vAlign w:val="bottom"/>
            <w:hideMark/>
          </w:tcPr>
          <w:p w14:paraId="23B9EF3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3.791573</w:t>
            </w:r>
          </w:p>
        </w:tc>
        <w:tc>
          <w:tcPr>
            <w:tcW w:w="1054" w:type="dxa"/>
            <w:tcBorders>
              <w:top w:val="nil"/>
              <w:left w:val="nil"/>
              <w:bottom w:val="single" w:sz="4" w:space="0" w:color="8EA9DB"/>
              <w:right w:val="single" w:sz="4" w:space="0" w:color="8EA9DB"/>
            </w:tcBorders>
            <w:shd w:val="clear" w:color="auto" w:fill="auto"/>
            <w:noWrap/>
            <w:vAlign w:val="bottom"/>
            <w:hideMark/>
          </w:tcPr>
          <w:p w14:paraId="2F1B043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2.837823</w:t>
            </w:r>
          </w:p>
        </w:tc>
      </w:tr>
      <w:tr w:rsidR="00A0104F" w:rsidRPr="00A34859" w14:paraId="1C1109E8" w14:textId="77777777" w:rsidTr="002B3412">
        <w:trPr>
          <w:trHeight w:val="300"/>
        </w:trPr>
        <w:tc>
          <w:tcPr>
            <w:tcW w:w="1460" w:type="dxa"/>
            <w:tcBorders>
              <w:top w:val="nil"/>
              <w:left w:val="nil"/>
              <w:bottom w:val="nil"/>
              <w:right w:val="nil"/>
            </w:tcBorders>
            <w:shd w:val="clear" w:color="000000" w:fill="8EA9DB"/>
            <w:noWrap/>
            <w:vAlign w:val="bottom"/>
            <w:hideMark/>
          </w:tcPr>
          <w:p w14:paraId="05402EB2"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E35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0A4C167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80.66534</w:t>
            </w:r>
          </w:p>
        </w:tc>
        <w:tc>
          <w:tcPr>
            <w:tcW w:w="1054" w:type="dxa"/>
            <w:tcBorders>
              <w:top w:val="nil"/>
              <w:left w:val="nil"/>
              <w:bottom w:val="single" w:sz="4" w:space="0" w:color="8EA9DB"/>
              <w:right w:val="single" w:sz="4" w:space="0" w:color="8EA9DB"/>
            </w:tcBorders>
            <w:shd w:val="clear" w:color="000000" w:fill="D9E1F2"/>
            <w:noWrap/>
            <w:vAlign w:val="bottom"/>
            <w:hideMark/>
          </w:tcPr>
          <w:p w14:paraId="2405B43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0.928927</w:t>
            </w:r>
          </w:p>
        </w:tc>
        <w:tc>
          <w:tcPr>
            <w:tcW w:w="1054" w:type="dxa"/>
            <w:tcBorders>
              <w:top w:val="nil"/>
              <w:left w:val="nil"/>
              <w:bottom w:val="single" w:sz="4" w:space="0" w:color="8EA9DB"/>
              <w:right w:val="single" w:sz="4" w:space="0" w:color="8EA9DB"/>
            </w:tcBorders>
            <w:shd w:val="clear" w:color="000000" w:fill="D9E1F2"/>
            <w:noWrap/>
            <w:vAlign w:val="bottom"/>
            <w:hideMark/>
          </w:tcPr>
          <w:p w14:paraId="09E02AB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161.5067</w:t>
            </w:r>
          </w:p>
        </w:tc>
        <w:tc>
          <w:tcPr>
            <w:tcW w:w="1054" w:type="dxa"/>
            <w:tcBorders>
              <w:top w:val="nil"/>
              <w:left w:val="nil"/>
              <w:bottom w:val="single" w:sz="4" w:space="0" w:color="8EA9DB"/>
              <w:right w:val="single" w:sz="4" w:space="0" w:color="8EA9DB"/>
            </w:tcBorders>
            <w:shd w:val="clear" w:color="000000" w:fill="D9E1F2"/>
            <w:noWrap/>
            <w:vAlign w:val="bottom"/>
            <w:hideMark/>
          </w:tcPr>
          <w:p w14:paraId="77D30B1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0.936504</w:t>
            </w:r>
          </w:p>
        </w:tc>
        <w:tc>
          <w:tcPr>
            <w:tcW w:w="1054" w:type="dxa"/>
            <w:tcBorders>
              <w:top w:val="nil"/>
              <w:left w:val="nil"/>
              <w:bottom w:val="single" w:sz="4" w:space="0" w:color="8EA9DB"/>
              <w:right w:val="single" w:sz="4" w:space="0" w:color="8EA9DB"/>
            </w:tcBorders>
            <w:shd w:val="clear" w:color="000000" w:fill="D9E1F2"/>
            <w:noWrap/>
            <w:vAlign w:val="bottom"/>
            <w:hideMark/>
          </w:tcPr>
          <w:p w14:paraId="765E3B9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15.70667</w:t>
            </w:r>
          </w:p>
        </w:tc>
        <w:tc>
          <w:tcPr>
            <w:tcW w:w="1054" w:type="dxa"/>
            <w:tcBorders>
              <w:top w:val="nil"/>
              <w:left w:val="nil"/>
              <w:bottom w:val="single" w:sz="4" w:space="0" w:color="8EA9DB"/>
              <w:right w:val="single" w:sz="4" w:space="0" w:color="8EA9DB"/>
            </w:tcBorders>
            <w:shd w:val="clear" w:color="000000" w:fill="D9E1F2"/>
            <w:noWrap/>
            <w:vAlign w:val="bottom"/>
            <w:hideMark/>
          </w:tcPr>
          <w:p w14:paraId="181FF00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0.942116</w:t>
            </w:r>
          </w:p>
        </w:tc>
        <w:tc>
          <w:tcPr>
            <w:tcW w:w="1054" w:type="dxa"/>
            <w:tcBorders>
              <w:top w:val="nil"/>
              <w:left w:val="nil"/>
              <w:bottom w:val="single" w:sz="4" w:space="0" w:color="8EA9DB"/>
              <w:right w:val="single" w:sz="4" w:space="0" w:color="8EA9DB"/>
            </w:tcBorders>
            <w:shd w:val="clear" w:color="000000" w:fill="D9E1F2"/>
            <w:noWrap/>
            <w:vAlign w:val="bottom"/>
            <w:hideMark/>
          </w:tcPr>
          <w:p w14:paraId="1C48525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2.240621</w:t>
            </w:r>
          </w:p>
        </w:tc>
        <w:tc>
          <w:tcPr>
            <w:tcW w:w="1054" w:type="dxa"/>
            <w:tcBorders>
              <w:top w:val="nil"/>
              <w:left w:val="nil"/>
              <w:bottom w:val="single" w:sz="4" w:space="0" w:color="8EA9DB"/>
              <w:right w:val="single" w:sz="4" w:space="0" w:color="8EA9DB"/>
            </w:tcBorders>
            <w:shd w:val="clear" w:color="000000" w:fill="D9E1F2"/>
            <w:noWrap/>
            <w:vAlign w:val="bottom"/>
            <w:hideMark/>
          </w:tcPr>
          <w:p w14:paraId="1D8B17D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0.966508</w:t>
            </w:r>
          </w:p>
        </w:tc>
        <w:tc>
          <w:tcPr>
            <w:tcW w:w="1054" w:type="dxa"/>
            <w:tcBorders>
              <w:top w:val="nil"/>
              <w:left w:val="nil"/>
              <w:bottom w:val="single" w:sz="4" w:space="0" w:color="8EA9DB"/>
              <w:right w:val="single" w:sz="4" w:space="0" w:color="8EA9DB"/>
            </w:tcBorders>
            <w:shd w:val="clear" w:color="000000" w:fill="D9E1F2"/>
            <w:noWrap/>
            <w:vAlign w:val="bottom"/>
            <w:hideMark/>
          </w:tcPr>
          <w:p w14:paraId="7C1D625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3.774056</w:t>
            </w:r>
          </w:p>
        </w:tc>
        <w:tc>
          <w:tcPr>
            <w:tcW w:w="1054" w:type="dxa"/>
            <w:tcBorders>
              <w:top w:val="nil"/>
              <w:left w:val="nil"/>
              <w:bottom w:val="single" w:sz="4" w:space="0" w:color="8EA9DB"/>
              <w:right w:val="single" w:sz="4" w:space="0" w:color="8EA9DB"/>
            </w:tcBorders>
            <w:shd w:val="clear" w:color="000000" w:fill="D9E1F2"/>
            <w:noWrap/>
            <w:vAlign w:val="bottom"/>
            <w:hideMark/>
          </w:tcPr>
          <w:p w14:paraId="0E52DDB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2.831939</w:t>
            </w:r>
          </w:p>
        </w:tc>
      </w:tr>
      <w:tr w:rsidR="00A0104F" w:rsidRPr="00A34859" w14:paraId="22543F94" w14:textId="77777777" w:rsidTr="002B3412">
        <w:trPr>
          <w:trHeight w:val="300"/>
        </w:trPr>
        <w:tc>
          <w:tcPr>
            <w:tcW w:w="1460" w:type="dxa"/>
            <w:tcBorders>
              <w:top w:val="nil"/>
              <w:left w:val="nil"/>
              <w:bottom w:val="nil"/>
              <w:right w:val="nil"/>
            </w:tcBorders>
            <w:shd w:val="clear" w:color="000000" w:fill="8EA9DB"/>
            <w:noWrap/>
            <w:vAlign w:val="bottom"/>
            <w:hideMark/>
          </w:tcPr>
          <w:p w14:paraId="54B5BAE2"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E40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5ACF536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80.12867</w:t>
            </w:r>
          </w:p>
        </w:tc>
        <w:tc>
          <w:tcPr>
            <w:tcW w:w="1054" w:type="dxa"/>
            <w:tcBorders>
              <w:top w:val="nil"/>
              <w:left w:val="nil"/>
              <w:bottom w:val="single" w:sz="4" w:space="0" w:color="8EA9DB"/>
              <w:right w:val="single" w:sz="4" w:space="0" w:color="8EA9DB"/>
            </w:tcBorders>
            <w:shd w:val="clear" w:color="auto" w:fill="auto"/>
            <w:noWrap/>
            <w:vAlign w:val="bottom"/>
            <w:hideMark/>
          </w:tcPr>
          <w:p w14:paraId="5EBEA3E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0.922747</w:t>
            </w:r>
          </w:p>
        </w:tc>
        <w:tc>
          <w:tcPr>
            <w:tcW w:w="1054" w:type="dxa"/>
            <w:tcBorders>
              <w:top w:val="nil"/>
              <w:left w:val="nil"/>
              <w:bottom w:val="single" w:sz="4" w:space="0" w:color="8EA9DB"/>
              <w:right w:val="single" w:sz="4" w:space="0" w:color="8EA9DB"/>
            </w:tcBorders>
            <w:shd w:val="clear" w:color="auto" w:fill="auto"/>
            <w:noWrap/>
            <w:vAlign w:val="bottom"/>
            <w:hideMark/>
          </w:tcPr>
          <w:p w14:paraId="52A3A65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160.3513</w:t>
            </w:r>
          </w:p>
        </w:tc>
        <w:tc>
          <w:tcPr>
            <w:tcW w:w="1054" w:type="dxa"/>
            <w:tcBorders>
              <w:top w:val="nil"/>
              <w:left w:val="nil"/>
              <w:bottom w:val="single" w:sz="4" w:space="0" w:color="8EA9DB"/>
              <w:right w:val="single" w:sz="4" w:space="0" w:color="8EA9DB"/>
            </w:tcBorders>
            <w:shd w:val="clear" w:color="auto" w:fill="auto"/>
            <w:noWrap/>
            <w:vAlign w:val="bottom"/>
            <w:hideMark/>
          </w:tcPr>
          <w:p w14:paraId="6B306ED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0.929804</w:t>
            </w:r>
          </w:p>
        </w:tc>
        <w:tc>
          <w:tcPr>
            <w:tcW w:w="1054" w:type="dxa"/>
            <w:tcBorders>
              <w:top w:val="nil"/>
              <w:left w:val="nil"/>
              <w:bottom w:val="single" w:sz="4" w:space="0" w:color="8EA9DB"/>
              <w:right w:val="single" w:sz="4" w:space="0" w:color="8EA9DB"/>
            </w:tcBorders>
            <w:shd w:val="clear" w:color="auto" w:fill="auto"/>
            <w:noWrap/>
            <w:vAlign w:val="bottom"/>
            <w:hideMark/>
          </w:tcPr>
          <w:p w14:paraId="3C19A3F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15.9208</w:t>
            </w:r>
          </w:p>
        </w:tc>
        <w:tc>
          <w:tcPr>
            <w:tcW w:w="1054" w:type="dxa"/>
            <w:tcBorders>
              <w:top w:val="nil"/>
              <w:left w:val="nil"/>
              <w:bottom w:val="single" w:sz="4" w:space="0" w:color="8EA9DB"/>
              <w:right w:val="single" w:sz="4" w:space="0" w:color="8EA9DB"/>
            </w:tcBorders>
            <w:shd w:val="clear" w:color="auto" w:fill="auto"/>
            <w:noWrap/>
            <w:vAlign w:val="bottom"/>
            <w:hideMark/>
          </w:tcPr>
          <w:p w14:paraId="3EB3536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0.929445</w:t>
            </w:r>
          </w:p>
        </w:tc>
        <w:tc>
          <w:tcPr>
            <w:tcW w:w="1054" w:type="dxa"/>
            <w:tcBorders>
              <w:top w:val="nil"/>
              <w:left w:val="nil"/>
              <w:bottom w:val="single" w:sz="4" w:space="0" w:color="8EA9DB"/>
              <w:right w:val="single" w:sz="4" w:space="0" w:color="8EA9DB"/>
            </w:tcBorders>
            <w:shd w:val="clear" w:color="auto" w:fill="auto"/>
            <w:noWrap/>
            <w:vAlign w:val="bottom"/>
            <w:hideMark/>
          </w:tcPr>
          <w:p w14:paraId="0093841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2.221528</w:t>
            </w:r>
          </w:p>
        </w:tc>
        <w:tc>
          <w:tcPr>
            <w:tcW w:w="1054" w:type="dxa"/>
            <w:tcBorders>
              <w:top w:val="nil"/>
              <w:left w:val="nil"/>
              <w:bottom w:val="single" w:sz="4" w:space="0" w:color="8EA9DB"/>
              <w:right w:val="single" w:sz="4" w:space="0" w:color="8EA9DB"/>
            </w:tcBorders>
            <w:shd w:val="clear" w:color="auto" w:fill="auto"/>
            <w:noWrap/>
            <w:vAlign w:val="bottom"/>
            <w:hideMark/>
          </w:tcPr>
          <w:p w14:paraId="3640236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0.974815</w:t>
            </w:r>
          </w:p>
        </w:tc>
        <w:tc>
          <w:tcPr>
            <w:tcW w:w="1054" w:type="dxa"/>
            <w:tcBorders>
              <w:top w:val="nil"/>
              <w:left w:val="nil"/>
              <w:bottom w:val="single" w:sz="4" w:space="0" w:color="8EA9DB"/>
              <w:right w:val="single" w:sz="4" w:space="0" w:color="8EA9DB"/>
            </w:tcBorders>
            <w:shd w:val="clear" w:color="auto" w:fill="auto"/>
            <w:noWrap/>
            <w:vAlign w:val="bottom"/>
            <w:hideMark/>
          </w:tcPr>
          <w:p w14:paraId="559A07B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3.756811</w:t>
            </w:r>
          </w:p>
        </w:tc>
        <w:tc>
          <w:tcPr>
            <w:tcW w:w="1054" w:type="dxa"/>
            <w:tcBorders>
              <w:top w:val="nil"/>
              <w:left w:val="nil"/>
              <w:bottom w:val="single" w:sz="4" w:space="0" w:color="8EA9DB"/>
              <w:right w:val="single" w:sz="4" w:space="0" w:color="8EA9DB"/>
            </w:tcBorders>
            <w:shd w:val="clear" w:color="auto" w:fill="auto"/>
            <w:noWrap/>
            <w:vAlign w:val="bottom"/>
            <w:hideMark/>
          </w:tcPr>
          <w:p w14:paraId="11270E1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2.827366</w:t>
            </w:r>
          </w:p>
        </w:tc>
      </w:tr>
      <w:tr w:rsidR="00A0104F" w:rsidRPr="00A34859" w14:paraId="6778847E" w14:textId="77777777" w:rsidTr="002B3412">
        <w:trPr>
          <w:trHeight w:val="300"/>
        </w:trPr>
        <w:tc>
          <w:tcPr>
            <w:tcW w:w="1460" w:type="dxa"/>
            <w:tcBorders>
              <w:top w:val="nil"/>
              <w:left w:val="nil"/>
              <w:bottom w:val="nil"/>
              <w:right w:val="nil"/>
            </w:tcBorders>
            <w:shd w:val="clear" w:color="000000" w:fill="8EA9DB"/>
            <w:noWrap/>
            <w:vAlign w:val="bottom"/>
            <w:hideMark/>
          </w:tcPr>
          <w:p w14:paraId="1517E596"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E45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50CF76A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79.52773</w:t>
            </w:r>
          </w:p>
        </w:tc>
        <w:tc>
          <w:tcPr>
            <w:tcW w:w="1054" w:type="dxa"/>
            <w:tcBorders>
              <w:top w:val="nil"/>
              <w:left w:val="nil"/>
              <w:bottom w:val="single" w:sz="4" w:space="0" w:color="8EA9DB"/>
              <w:right w:val="single" w:sz="4" w:space="0" w:color="8EA9DB"/>
            </w:tcBorders>
            <w:shd w:val="clear" w:color="000000" w:fill="D9E1F2"/>
            <w:noWrap/>
            <w:vAlign w:val="bottom"/>
            <w:hideMark/>
          </w:tcPr>
          <w:p w14:paraId="420778E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0.915827</w:t>
            </w:r>
          </w:p>
        </w:tc>
        <w:tc>
          <w:tcPr>
            <w:tcW w:w="1054" w:type="dxa"/>
            <w:tcBorders>
              <w:top w:val="nil"/>
              <w:left w:val="nil"/>
              <w:bottom w:val="single" w:sz="4" w:space="0" w:color="8EA9DB"/>
              <w:right w:val="single" w:sz="4" w:space="0" w:color="8EA9DB"/>
            </w:tcBorders>
            <w:shd w:val="clear" w:color="000000" w:fill="D9E1F2"/>
            <w:noWrap/>
            <w:vAlign w:val="bottom"/>
            <w:hideMark/>
          </w:tcPr>
          <w:p w14:paraId="33B5EB0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159.1632</w:t>
            </w:r>
          </w:p>
        </w:tc>
        <w:tc>
          <w:tcPr>
            <w:tcW w:w="1054" w:type="dxa"/>
            <w:tcBorders>
              <w:top w:val="nil"/>
              <w:left w:val="nil"/>
              <w:bottom w:val="single" w:sz="4" w:space="0" w:color="8EA9DB"/>
              <w:right w:val="single" w:sz="4" w:space="0" w:color="8EA9DB"/>
            </w:tcBorders>
            <w:shd w:val="clear" w:color="000000" w:fill="D9E1F2"/>
            <w:noWrap/>
            <w:vAlign w:val="bottom"/>
            <w:hideMark/>
          </w:tcPr>
          <w:p w14:paraId="6506D68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0.922915</w:t>
            </w:r>
          </w:p>
        </w:tc>
        <w:tc>
          <w:tcPr>
            <w:tcW w:w="1054" w:type="dxa"/>
            <w:tcBorders>
              <w:top w:val="nil"/>
              <w:left w:val="nil"/>
              <w:bottom w:val="single" w:sz="4" w:space="0" w:color="8EA9DB"/>
              <w:right w:val="single" w:sz="4" w:space="0" w:color="8EA9DB"/>
            </w:tcBorders>
            <w:shd w:val="clear" w:color="000000" w:fill="D9E1F2"/>
            <w:noWrap/>
            <w:vAlign w:val="bottom"/>
            <w:hideMark/>
          </w:tcPr>
          <w:p w14:paraId="526077C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16.15429</w:t>
            </w:r>
          </w:p>
        </w:tc>
        <w:tc>
          <w:tcPr>
            <w:tcW w:w="1054" w:type="dxa"/>
            <w:tcBorders>
              <w:top w:val="nil"/>
              <w:left w:val="nil"/>
              <w:bottom w:val="single" w:sz="4" w:space="0" w:color="8EA9DB"/>
              <w:right w:val="single" w:sz="4" w:space="0" w:color="8EA9DB"/>
            </w:tcBorders>
            <w:shd w:val="clear" w:color="000000" w:fill="D9E1F2"/>
            <w:noWrap/>
            <w:vAlign w:val="bottom"/>
            <w:hideMark/>
          </w:tcPr>
          <w:p w14:paraId="59DF970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0.916011</w:t>
            </w:r>
          </w:p>
        </w:tc>
        <w:tc>
          <w:tcPr>
            <w:tcW w:w="1054" w:type="dxa"/>
            <w:tcBorders>
              <w:top w:val="nil"/>
              <w:left w:val="nil"/>
              <w:bottom w:val="single" w:sz="4" w:space="0" w:color="8EA9DB"/>
              <w:right w:val="single" w:sz="4" w:space="0" w:color="8EA9DB"/>
            </w:tcBorders>
            <w:shd w:val="clear" w:color="000000" w:fill="D9E1F2"/>
            <w:noWrap/>
            <w:vAlign w:val="bottom"/>
            <w:hideMark/>
          </w:tcPr>
          <w:p w14:paraId="71B1FF4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2.203603</w:t>
            </w:r>
          </w:p>
        </w:tc>
        <w:tc>
          <w:tcPr>
            <w:tcW w:w="1054" w:type="dxa"/>
            <w:tcBorders>
              <w:top w:val="nil"/>
              <w:left w:val="nil"/>
              <w:bottom w:val="single" w:sz="4" w:space="0" w:color="8EA9DB"/>
              <w:right w:val="single" w:sz="4" w:space="0" w:color="8EA9DB"/>
            </w:tcBorders>
            <w:shd w:val="clear" w:color="000000" w:fill="D9E1F2"/>
            <w:noWrap/>
            <w:vAlign w:val="bottom"/>
            <w:hideMark/>
          </w:tcPr>
          <w:p w14:paraId="549AF37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0.982744</w:t>
            </w:r>
          </w:p>
        </w:tc>
        <w:tc>
          <w:tcPr>
            <w:tcW w:w="1054" w:type="dxa"/>
            <w:tcBorders>
              <w:top w:val="nil"/>
              <w:left w:val="nil"/>
              <w:bottom w:val="single" w:sz="4" w:space="0" w:color="8EA9DB"/>
              <w:right w:val="single" w:sz="4" w:space="0" w:color="8EA9DB"/>
            </w:tcBorders>
            <w:shd w:val="clear" w:color="000000" w:fill="D9E1F2"/>
            <w:noWrap/>
            <w:vAlign w:val="bottom"/>
            <w:hideMark/>
          </w:tcPr>
          <w:p w14:paraId="577A668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3.737497</w:t>
            </w:r>
          </w:p>
        </w:tc>
        <w:tc>
          <w:tcPr>
            <w:tcW w:w="1054" w:type="dxa"/>
            <w:tcBorders>
              <w:top w:val="nil"/>
              <w:left w:val="nil"/>
              <w:bottom w:val="single" w:sz="4" w:space="0" w:color="8EA9DB"/>
              <w:right w:val="single" w:sz="4" w:space="0" w:color="8EA9DB"/>
            </w:tcBorders>
            <w:shd w:val="clear" w:color="000000" w:fill="D9E1F2"/>
            <w:noWrap/>
            <w:vAlign w:val="bottom"/>
            <w:hideMark/>
          </w:tcPr>
          <w:p w14:paraId="0DBB5A0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2.821486</w:t>
            </w:r>
          </w:p>
        </w:tc>
      </w:tr>
      <w:tr w:rsidR="00A0104F" w:rsidRPr="00A34859" w14:paraId="743BB569" w14:textId="77777777" w:rsidTr="002B3412">
        <w:trPr>
          <w:trHeight w:val="300"/>
        </w:trPr>
        <w:tc>
          <w:tcPr>
            <w:tcW w:w="1460" w:type="dxa"/>
            <w:tcBorders>
              <w:top w:val="nil"/>
              <w:left w:val="nil"/>
              <w:bottom w:val="nil"/>
              <w:right w:val="nil"/>
            </w:tcBorders>
            <w:shd w:val="clear" w:color="000000" w:fill="8EA9DB"/>
            <w:noWrap/>
            <w:vAlign w:val="bottom"/>
            <w:hideMark/>
          </w:tcPr>
          <w:p w14:paraId="157FD574"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E50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642C8A6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78.93645</w:t>
            </w:r>
          </w:p>
        </w:tc>
        <w:tc>
          <w:tcPr>
            <w:tcW w:w="1054" w:type="dxa"/>
            <w:tcBorders>
              <w:top w:val="nil"/>
              <w:left w:val="nil"/>
              <w:bottom w:val="single" w:sz="4" w:space="0" w:color="8EA9DB"/>
              <w:right w:val="single" w:sz="4" w:space="0" w:color="8EA9DB"/>
            </w:tcBorders>
            <w:shd w:val="clear" w:color="auto" w:fill="auto"/>
            <w:noWrap/>
            <w:vAlign w:val="bottom"/>
            <w:hideMark/>
          </w:tcPr>
          <w:p w14:paraId="1BC63AE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0.909018</w:t>
            </w:r>
          </w:p>
        </w:tc>
        <w:tc>
          <w:tcPr>
            <w:tcW w:w="1054" w:type="dxa"/>
            <w:tcBorders>
              <w:top w:val="nil"/>
              <w:left w:val="nil"/>
              <w:bottom w:val="single" w:sz="4" w:space="0" w:color="8EA9DB"/>
              <w:right w:val="single" w:sz="4" w:space="0" w:color="8EA9DB"/>
            </w:tcBorders>
            <w:shd w:val="clear" w:color="auto" w:fill="auto"/>
            <w:noWrap/>
            <w:vAlign w:val="bottom"/>
            <w:hideMark/>
          </w:tcPr>
          <w:p w14:paraId="1ECF881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158.0921</w:t>
            </w:r>
          </w:p>
        </w:tc>
        <w:tc>
          <w:tcPr>
            <w:tcW w:w="1054" w:type="dxa"/>
            <w:tcBorders>
              <w:top w:val="nil"/>
              <w:left w:val="nil"/>
              <w:bottom w:val="single" w:sz="4" w:space="0" w:color="8EA9DB"/>
              <w:right w:val="single" w:sz="4" w:space="0" w:color="8EA9DB"/>
            </w:tcBorders>
            <w:shd w:val="clear" w:color="auto" w:fill="auto"/>
            <w:noWrap/>
            <w:vAlign w:val="bottom"/>
            <w:hideMark/>
          </w:tcPr>
          <w:p w14:paraId="1AA3B23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0.916704</w:t>
            </w:r>
          </w:p>
        </w:tc>
        <w:tc>
          <w:tcPr>
            <w:tcW w:w="1054" w:type="dxa"/>
            <w:tcBorders>
              <w:top w:val="nil"/>
              <w:left w:val="nil"/>
              <w:bottom w:val="single" w:sz="4" w:space="0" w:color="8EA9DB"/>
              <w:right w:val="single" w:sz="4" w:space="0" w:color="8EA9DB"/>
            </w:tcBorders>
            <w:shd w:val="clear" w:color="auto" w:fill="auto"/>
            <w:noWrap/>
            <w:vAlign w:val="bottom"/>
            <w:hideMark/>
          </w:tcPr>
          <w:p w14:paraId="14F8D11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16.42583</w:t>
            </w:r>
          </w:p>
        </w:tc>
        <w:tc>
          <w:tcPr>
            <w:tcW w:w="1054" w:type="dxa"/>
            <w:tcBorders>
              <w:top w:val="nil"/>
              <w:left w:val="nil"/>
              <w:bottom w:val="single" w:sz="4" w:space="0" w:color="8EA9DB"/>
              <w:right w:val="single" w:sz="4" w:space="0" w:color="8EA9DB"/>
            </w:tcBorders>
            <w:shd w:val="clear" w:color="auto" w:fill="auto"/>
            <w:noWrap/>
            <w:vAlign w:val="bottom"/>
            <w:hideMark/>
          </w:tcPr>
          <w:p w14:paraId="287ACC9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0.900868</w:t>
            </w:r>
          </w:p>
        </w:tc>
        <w:tc>
          <w:tcPr>
            <w:tcW w:w="1054" w:type="dxa"/>
            <w:tcBorders>
              <w:top w:val="nil"/>
              <w:left w:val="nil"/>
              <w:bottom w:val="single" w:sz="4" w:space="0" w:color="8EA9DB"/>
              <w:right w:val="single" w:sz="4" w:space="0" w:color="8EA9DB"/>
            </w:tcBorders>
            <w:shd w:val="clear" w:color="auto" w:fill="auto"/>
            <w:noWrap/>
            <w:vAlign w:val="bottom"/>
            <w:hideMark/>
          </w:tcPr>
          <w:p w14:paraId="0A07267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2.189443</w:t>
            </w:r>
          </w:p>
        </w:tc>
        <w:tc>
          <w:tcPr>
            <w:tcW w:w="1054" w:type="dxa"/>
            <w:tcBorders>
              <w:top w:val="nil"/>
              <w:left w:val="nil"/>
              <w:bottom w:val="single" w:sz="4" w:space="0" w:color="8EA9DB"/>
              <w:right w:val="single" w:sz="4" w:space="0" w:color="8EA9DB"/>
            </w:tcBorders>
            <w:shd w:val="clear" w:color="auto" w:fill="auto"/>
            <w:noWrap/>
            <w:vAlign w:val="bottom"/>
            <w:hideMark/>
          </w:tcPr>
          <w:p w14:paraId="4F5AFE1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0.9891</w:t>
            </w:r>
          </w:p>
        </w:tc>
        <w:tc>
          <w:tcPr>
            <w:tcW w:w="1054" w:type="dxa"/>
            <w:tcBorders>
              <w:top w:val="nil"/>
              <w:left w:val="nil"/>
              <w:bottom w:val="single" w:sz="4" w:space="0" w:color="8EA9DB"/>
              <w:right w:val="single" w:sz="4" w:space="0" w:color="8EA9DB"/>
            </w:tcBorders>
            <w:shd w:val="clear" w:color="auto" w:fill="auto"/>
            <w:noWrap/>
            <w:vAlign w:val="bottom"/>
            <w:hideMark/>
          </w:tcPr>
          <w:p w14:paraId="70D1A86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3.71569</w:t>
            </w:r>
          </w:p>
        </w:tc>
        <w:tc>
          <w:tcPr>
            <w:tcW w:w="1054" w:type="dxa"/>
            <w:tcBorders>
              <w:top w:val="nil"/>
              <w:left w:val="nil"/>
              <w:bottom w:val="single" w:sz="4" w:space="0" w:color="8EA9DB"/>
              <w:right w:val="single" w:sz="4" w:space="0" w:color="8EA9DB"/>
            </w:tcBorders>
            <w:shd w:val="clear" w:color="auto" w:fill="auto"/>
            <w:noWrap/>
            <w:vAlign w:val="bottom"/>
            <w:hideMark/>
          </w:tcPr>
          <w:p w14:paraId="3636ED5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2.814822</w:t>
            </w:r>
          </w:p>
        </w:tc>
      </w:tr>
      <w:tr w:rsidR="00A0104F" w:rsidRPr="00A34859" w14:paraId="08665820" w14:textId="77777777" w:rsidTr="002B3412">
        <w:trPr>
          <w:trHeight w:val="300"/>
        </w:trPr>
        <w:tc>
          <w:tcPr>
            <w:tcW w:w="1460" w:type="dxa"/>
            <w:tcBorders>
              <w:top w:val="nil"/>
              <w:left w:val="nil"/>
              <w:bottom w:val="nil"/>
              <w:right w:val="nil"/>
            </w:tcBorders>
            <w:shd w:val="clear" w:color="000000" w:fill="8EA9DB"/>
            <w:noWrap/>
            <w:vAlign w:val="bottom"/>
            <w:hideMark/>
          </w:tcPr>
          <w:p w14:paraId="31AB6DB0"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E55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189BCC3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78.51164</w:t>
            </w:r>
          </w:p>
        </w:tc>
        <w:tc>
          <w:tcPr>
            <w:tcW w:w="1054" w:type="dxa"/>
            <w:tcBorders>
              <w:top w:val="nil"/>
              <w:left w:val="nil"/>
              <w:bottom w:val="single" w:sz="4" w:space="0" w:color="8EA9DB"/>
              <w:right w:val="single" w:sz="4" w:space="0" w:color="8EA9DB"/>
            </w:tcBorders>
            <w:shd w:val="clear" w:color="000000" w:fill="D9E1F2"/>
            <w:noWrap/>
            <w:vAlign w:val="bottom"/>
            <w:hideMark/>
          </w:tcPr>
          <w:p w14:paraId="2BF4F95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0.904126</w:t>
            </w:r>
          </w:p>
        </w:tc>
        <w:tc>
          <w:tcPr>
            <w:tcW w:w="1054" w:type="dxa"/>
            <w:tcBorders>
              <w:top w:val="nil"/>
              <w:left w:val="nil"/>
              <w:bottom w:val="single" w:sz="4" w:space="0" w:color="8EA9DB"/>
              <w:right w:val="single" w:sz="4" w:space="0" w:color="8EA9DB"/>
            </w:tcBorders>
            <w:shd w:val="clear" w:color="000000" w:fill="D9E1F2"/>
            <w:noWrap/>
            <w:vAlign w:val="bottom"/>
            <w:hideMark/>
          </w:tcPr>
          <w:p w14:paraId="700E8FB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157.274</w:t>
            </w:r>
          </w:p>
        </w:tc>
        <w:tc>
          <w:tcPr>
            <w:tcW w:w="1054" w:type="dxa"/>
            <w:tcBorders>
              <w:top w:val="nil"/>
              <w:left w:val="nil"/>
              <w:bottom w:val="single" w:sz="4" w:space="0" w:color="8EA9DB"/>
              <w:right w:val="single" w:sz="4" w:space="0" w:color="8EA9DB"/>
            </w:tcBorders>
            <w:shd w:val="clear" w:color="000000" w:fill="D9E1F2"/>
            <w:noWrap/>
            <w:vAlign w:val="bottom"/>
            <w:hideMark/>
          </w:tcPr>
          <w:p w14:paraId="79AD3FA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0.91196</w:t>
            </w:r>
          </w:p>
        </w:tc>
        <w:tc>
          <w:tcPr>
            <w:tcW w:w="1054" w:type="dxa"/>
            <w:tcBorders>
              <w:top w:val="nil"/>
              <w:left w:val="nil"/>
              <w:bottom w:val="single" w:sz="4" w:space="0" w:color="8EA9DB"/>
              <w:right w:val="single" w:sz="4" w:space="0" w:color="8EA9DB"/>
            </w:tcBorders>
            <w:shd w:val="clear" w:color="000000" w:fill="D9E1F2"/>
            <w:noWrap/>
            <w:vAlign w:val="bottom"/>
            <w:hideMark/>
          </w:tcPr>
          <w:p w14:paraId="066F6BB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16.72963</w:t>
            </w:r>
          </w:p>
        </w:tc>
        <w:tc>
          <w:tcPr>
            <w:tcW w:w="1054" w:type="dxa"/>
            <w:tcBorders>
              <w:top w:val="nil"/>
              <w:left w:val="nil"/>
              <w:bottom w:val="single" w:sz="4" w:space="0" w:color="8EA9DB"/>
              <w:right w:val="single" w:sz="4" w:space="0" w:color="8EA9DB"/>
            </w:tcBorders>
            <w:shd w:val="clear" w:color="000000" w:fill="D9E1F2"/>
            <w:noWrap/>
            <w:vAlign w:val="bottom"/>
            <w:hideMark/>
          </w:tcPr>
          <w:p w14:paraId="7B833B8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0.884509</w:t>
            </w:r>
          </w:p>
        </w:tc>
        <w:tc>
          <w:tcPr>
            <w:tcW w:w="1054" w:type="dxa"/>
            <w:tcBorders>
              <w:top w:val="nil"/>
              <w:left w:val="nil"/>
              <w:bottom w:val="single" w:sz="4" w:space="0" w:color="8EA9DB"/>
              <w:right w:val="single" w:sz="4" w:space="0" w:color="8EA9DB"/>
            </w:tcBorders>
            <w:shd w:val="clear" w:color="000000" w:fill="D9E1F2"/>
            <w:noWrap/>
            <w:vAlign w:val="bottom"/>
            <w:hideMark/>
          </w:tcPr>
          <w:p w14:paraId="74901FF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2.177747</w:t>
            </w:r>
          </w:p>
        </w:tc>
        <w:tc>
          <w:tcPr>
            <w:tcW w:w="1054" w:type="dxa"/>
            <w:tcBorders>
              <w:top w:val="nil"/>
              <w:left w:val="nil"/>
              <w:bottom w:val="single" w:sz="4" w:space="0" w:color="8EA9DB"/>
              <w:right w:val="single" w:sz="4" w:space="0" w:color="8EA9DB"/>
            </w:tcBorders>
            <w:shd w:val="clear" w:color="000000" w:fill="D9E1F2"/>
            <w:noWrap/>
            <w:vAlign w:val="bottom"/>
            <w:hideMark/>
          </w:tcPr>
          <w:p w14:paraId="5826D98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0.994413</w:t>
            </w:r>
          </w:p>
        </w:tc>
        <w:tc>
          <w:tcPr>
            <w:tcW w:w="1054" w:type="dxa"/>
            <w:tcBorders>
              <w:top w:val="nil"/>
              <w:left w:val="nil"/>
              <w:bottom w:val="single" w:sz="4" w:space="0" w:color="8EA9DB"/>
              <w:right w:val="single" w:sz="4" w:space="0" w:color="8EA9DB"/>
            </w:tcBorders>
            <w:shd w:val="clear" w:color="000000" w:fill="D9E1F2"/>
            <w:noWrap/>
            <w:vAlign w:val="bottom"/>
            <w:hideMark/>
          </w:tcPr>
          <w:p w14:paraId="65744D6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3.695008</w:t>
            </w:r>
          </w:p>
        </w:tc>
        <w:tc>
          <w:tcPr>
            <w:tcW w:w="1054" w:type="dxa"/>
            <w:tcBorders>
              <w:top w:val="nil"/>
              <w:left w:val="nil"/>
              <w:bottom w:val="single" w:sz="4" w:space="0" w:color="8EA9DB"/>
              <w:right w:val="single" w:sz="4" w:space="0" w:color="8EA9DB"/>
            </w:tcBorders>
            <w:shd w:val="clear" w:color="000000" w:fill="D9E1F2"/>
            <w:noWrap/>
            <w:vAlign w:val="bottom"/>
            <w:hideMark/>
          </w:tcPr>
          <w:p w14:paraId="39C9A90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2.810499</w:t>
            </w:r>
          </w:p>
        </w:tc>
      </w:tr>
      <w:tr w:rsidR="00A0104F" w:rsidRPr="00A34859" w14:paraId="42D689C3" w14:textId="77777777" w:rsidTr="002B3412">
        <w:trPr>
          <w:trHeight w:val="300"/>
        </w:trPr>
        <w:tc>
          <w:tcPr>
            <w:tcW w:w="1460" w:type="dxa"/>
            <w:tcBorders>
              <w:top w:val="nil"/>
              <w:left w:val="nil"/>
              <w:bottom w:val="nil"/>
              <w:right w:val="nil"/>
            </w:tcBorders>
            <w:shd w:val="clear" w:color="000000" w:fill="8EA9DB"/>
            <w:noWrap/>
            <w:vAlign w:val="bottom"/>
            <w:hideMark/>
          </w:tcPr>
          <w:p w14:paraId="594F6A49"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E60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56AD683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78.37701</w:t>
            </w:r>
          </w:p>
        </w:tc>
        <w:tc>
          <w:tcPr>
            <w:tcW w:w="1054" w:type="dxa"/>
            <w:tcBorders>
              <w:top w:val="nil"/>
              <w:left w:val="nil"/>
              <w:bottom w:val="single" w:sz="4" w:space="0" w:color="8EA9DB"/>
              <w:right w:val="single" w:sz="4" w:space="0" w:color="8EA9DB"/>
            </w:tcBorders>
            <w:shd w:val="clear" w:color="auto" w:fill="auto"/>
            <w:noWrap/>
            <w:vAlign w:val="bottom"/>
            <w:hideMark/>
          </w:tcPr>
          <w:p w14:paraId="558486F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0.902575</w:t>
            </w:r>
          </w:p>
        </w:tc>
        <w:tc>
          <w:tcPr>
            <w:tcW w:w="1054" w:type="dxa"/>
            <w:tcBorders>
              <w:top w:val="nil"/>
              <w:left w:val="nil"/>
              <w:bottom w:val="single" w:sz="4" w:space="0" w:color="8EA9DB"/>
              <w:right w:val="single" w:sz="4" w:space="0" w:color="8EA9DB"/>
            </w:tcBorders>
            <w:shd w:val="clear" w:color="auto" w:fill="auto"/>
            <w:noWrap/>
            <w:vAlign w:val="bottom"/>
            <w:hideMark/>
          </w:tcPr>
          <w:p w14:paraId="583B4C6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156.5965</w:t>
            </w:r>
          </w:p>
        </w:tc>
        <w:tc>
          <w:tcPr>
            <w:tcW w:w="1054" w:type="dxa"/>
            <w:tcBorders>
              <w:top w:val="nil"/>
              <w:left w:val="nil"/>
              <w:bottom w:val="single" w:sz="4" w:space="0" w:color="8EA9DB"/>
              <w:right w:val="single" w:sz="4" w:space="0" w:color="8EA9DB"/>
            </w:tcBorders>
            <w:shd w:val="clear" w:color="auto" w:fill="auto"/>
            <w:noWrap/>
            <w:vAlign w:val="bottom"/>
            <w:hideMark/>
          </w:tcPr>
          <w:p w14:paraId="75F024D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0.908032</w:t>
            </w:r>
          </w:p>
        </w:tc>
        <w:tc>
          <w:tcPr>
            <w:tcW w:w="1054" w:type="dxa"/>
            <w:tcBorders>
              <w:top w:val="nil"/>
              <w:left w:val="nil"/>
              <w:bottom w:val="single" w:sz="4" w:space="0" w:color="8EA9DB"/>
              <w:right w:val="single" w:sz="4" w:space="0" w:color="8EA9DB"/>
            </w:tcBorders>
            <w:shd w:val="clear" w:color="auto" w:fill="auto"/>
            <w:noWrap/>
            <w:vAlign w:val="bottom"/>
            <w:hideMark/>
          </w:tcPr>
          <w:p w14:paraId="18C19F1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17.07801</w:t>
            </w:r>
          </w:p>
        </w:tc>
        <w:tc>
          <w:tcPr>
            <w:tcW w:w="1054" w:type="dxa"/>
            <w:tcBorders>
              <w:top w:val="nil"/>
              <w:left w:val="nil"/>
              <w:bottom w:val="single" w:sz="4" w:space="0" w:color="8EA9DB"/>
              <w:right w:val="single" w:sz="4" w:space="0" w:color="8EA9DB"/>
            </w:tcBorders>
            <w:shd w:val="clear" w:color="auto" w:fill="auto"/>
            <w:noWrap/>
            <w:vAlign w:val="bottom"/>
            <w:hideMark/>
          </w:tcPr>
          <w:p w14:paraId="57006F7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0.866466</w:t>
            </w:r>
          </w:p>
        </w:tc>
        <w:tc>
          <w:tcPr>
            <w:tcW w:w="1054" w:type="dxa"/>
            <w:tcBorders>
              <w:top w:val="nil"/>
              <w:left w:val="nil"/>
              <w:bottom w:val="single" w:sz="4" w:space="0" w:color="8EA9DB"/>
              <w:right w:val="single" w:sz="4" w:space="0" w:color="8EA9DB"/>
            </w:tcBorders>
            <w:shd w:val="clear" w:color="auto" w:fill="auto"/>
            <w:noWrap/>
            <w:vAlign w:val="bottom"/>
            <w:hideMark/>
          </w:tcPr>
          <w:p w14:paraId="46C0568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2.169598</w:t>
            </w:r>
          </w:p>
        </w:tc>
        <w:tc>
          <w:tcPr>
            <w:tcW w:w="1054" w:type="dxa"/>
            <w:tcBorders>
              <w:top w:val="nil"/>
              <w:left w:val="nil"/>
              <w:bottom w:val="single" w:sz="4" w:space="0" w:color="8EA9DB"/>
              <w:right w:val="single" w:sz="4" w:space="0" w:color="8EA9DB"/>
            </w:tcBorders>
            <w:shd w:val="clear" w:color="auto" w:fill="auto"/>
            <w:noWrap/>
            <w:vAlign w:val="bottom"/>
            <w:hideMark/>
          </w:tcPr>
          <w:p w14:paraId="5BC5863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0.998148</w:t>
            </w:r>
          </w:p>
        </w:tc>
        <w:tc>
          <w:tcPr>
            <w:tcW w:w="1054" w:type="dxa"/>
            <w:tcBorders>
              <w:top w:val="nil"/>
              <w:left w:val="nil"/>
              <w:bottom w:val="single" w:sz="4" w:space="0" w:color="8EA9DB"/>
              <w:right w:val="single" w:sz="4" w:space="0" w:color="8EA9DB"/>
            </w:tcBorders>
            <w:shd w:val="clear" w:color="auto" w:fill="auto"/>
            <w:noWrap/>
            <w:vAlign w:val="bottom"/>
            <w:hideMark/>
          </w:tcPr>
          <w:p w14:paraId="43BBA74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3.675221</w:t>
            </w:r>
          </w:p>
        </w:tc>
        <w:tc>
          <w:tcPr>
            <w:tcW w:w="1054" w:type="dxa"/>
            <w:tcBorders>
              <w:top w:val="nil"/>
              <w:left w:val="nil"/>
              <w:bottom w:val="single" w:sz="4" w:space="0" w:color="8EA9DB"/>
              <w:right w:val="single" w:sz="4" w:space="0" w:color="8EA9DB"/>
            </w:tcBorders>
            <w:shd w:val="clear" w:color="auto" w:fill="auto"/>
            <w:noWrap/>
            <w:vAlign w:val="bottom"/>
            <w:hideMark/>
          </w:tcPr>
          <w:p w14:paraId="110D35D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2.808755</w:t>
            </w:r>
          </w:p>
        </w:tc>
      </w:tr>
      <w:tr w:rsidR="00A0104F" w:rsidRPr="00A34859" w14:paraId="03A13AAD" w14:textId="77777777" w:rsidTr="002B3412">
        <w:trPr>
          <w:trHeight w:val="300"/>
        </w:trPr>
        <w:tc>
          <w:tcPr>
            <w:tcW w:w="1460" w:type="dxa"/>
            <w:tcBorders>
              <w:top w:val="nil"/>
              <w:left w:val="nil"/>
              <w:bottom w:val="nil"/>
              <w:right w:val="nil"/>
            </w:tcBorders>
            <w:shd w:val="clear" w:color="000000" w:fill="8EA9DB"/>
            <w:noWrap/>
            <w:vAlign w:val="bottom"/>
            <w:hideMark/>
          </w:tcPr>
          <w:p w14:paraId="3B6FDAD4"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E65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4D2ABA7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78.13498</w:t>
            </w:r>
          </w:p>
        </w:tc>
        <w:tc>
          <w:tcPr>
            <w:tcW w:w="1054" w:type="dxa"/>
            <w:tcBorders>
              <w:top w:val="nil"/>
              <w:left w:val="nil"/>
              <w:bottom w:val="single" w:sz="4" w:space="0" w:color="8EA9DB"/>
              <w:right w:val="single" w:sz="4" w:space="0" w:color="8EA9DB"/>
            </w:tcBorders>
            <w:shd w:val="clear" w:color="000000" w:fill="D9E1F2"/>
            <w:noWrap/>
            <w:vAlign w:val="bottom"/>
            <w:hideMark/>
          </w:tcPr>
          <w:p w14:paraId="7B3FB9E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0.899788</w:t>
            </w:r>
          </w:p>
        </w:tc>
        <w:tc>
          <w:tcPr>
            <w:tcW w:w="1054" w:type="dxa"/>
            <w:tcBorders>
              <w:top w:val="nil"/>
              <w:left w:val="nil"/>
              <w:bottom w:val="single" w:sz="4" w:space="0" w:color="8EA9DB"/>
              <w:right w:val="single" w:sz="4" w:space="0" w:color="8EA9DB"/>
            </w:tcBorders>
            <w:shd w:val="clear" w:color="000000" w:fill="D9E1F2"/>
            <w:noWrap/>
            <w:vAlign w:val="bottom"/>
            <w:hideMark/>
          </w:tcPr>
          <w:p w14:paraId="56CB8A8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156.2568</w:t>
            </w:r>
          </w:p>
        </w:tc>
        <w:tc>
          <w:tcPr>
            <w:tcW w:w="1054" w:type="dxa"/>
            <w:tcBorders>
              <w:top w:val="nil"/>
              <w:left w:val="nil"/>
              <w:bottom w:val="single" w:sz="4" w:space="0" w:color="8EA9DB"/>
              <w:right w:val="single" w:sz="4" w:space="0" w:color="8EA9DB"/>
            </w:tcBorders>
            <w:shd w:val="clear" w:color="000000" w:fill="D9E1F2"/>
            <w:noWrap/>
            <w:vAlign w:val="bottom"/>
            <w:hideMark/>
          </w:tcPr>
          <w:p w14:paraId="598DBB6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0.906062</w:t>
            </w:r>
          </w:p>
        </w:tc>
        <w:tc>
          <w:tcPr>
            <w:tcW w:w="1054" w:type="dxa"/>
            <w:tcBorders>
              <w:top w:val="nil"/>
              <w:left w:val="nil"/>
              <w:bottom w:val="single" w:sz="4" w:space="0" w:color="8EA9DB"/>
              <w:right w:val="single" w:sz="4" w:space="0" w:color="8EA9DB"/>
            </w:tcBorders>
            <w:shd w:val="clear" w:color="000000" w:fill="D9E1F2"/>
            <w:noWrap/>
            <w:vAlign w:val="bottom"/>
            <w:hideMark/>
          </w:tcPr>
          <w:p w14:paraId="2D5B22E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17.47706</w:t>
            </w:r>
          </w:p>
        </w:tc>
        <w:tc>
          <w:tcPr>
            <w:tcW w:w="1054" w:type="dxa"/>
            <w:tcBorders>
              <w:top w:val="nil"/>
              <w:left w:val="nil"/>
              <w:bottom w:val="single" w:sz="4" w:space="0" w:color="8EA9DB"/>
              <w:right w:val="single" w:sz="4" w:space="0" w:color="8EA9DB"/>
            </w:tcBorders>
            <w:shd w:val="clear" w:color="000000" w:fill="D9E1F2"/>
            <w:noWrap/>
            <w:vAlign w:val="bottom"/>
            <w:hideMark/>
          </w:tcPr>
          <w:p w14:paraId="1C56D28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0.846682</w:t>
            </w:r>
          </w:p>
        </w:tc>
        <w:tc>
          <w:tcPr>
            <w:tcW w:w="1054" w:type="dxa"/>
            <w:tcBorders>
              <w:top w:val="nil"/>
              <w:left w:val="nil"/>
              <w:bottom w:val="single" w:sz="4" w:space="0" w:color="8EA9DB"/>
              <w:right w:val="single" w:sz="4" w:space="0" w:color="8EA9DB"/>
            </w:tcBorders>
            <w:shd w:val="clear" w:color="000000" w:fill="FFFF00"/>
            <w:noWrap/>
            <w:vAlign w:val="bottom"/>
            <w:hideMark/>
          </w:tcPr>
          <w:p w14:paraId="49D68FD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2.165579</w:t>
            </w:r>
          </w:p>
        </w:tc>
        <w:tc>
          <w:tcPr>
            <w:tcW w:w="1054" w:type="dxa"/>
            <w:tcBorders>
              <w:top w:val="nil"/>
              <w:left w:val="nil"/>
              <w:bottom w:val="single" w:sz="4" w:space="0" w:color="8EA9DB"/>
              <w:right w:val="single" w:sz="4" w:space="0" w:color="8EA9DB"/>
            </w:tcBorders>
            <w:shd w:val="clear" w:color="000000" w:fill="D9E1F2"/>
            <w:noWrap/>
            <w:vAlign w:val="bottom"/>
            <w:hideMark/>
          </w:tcPr>
          <w:p w14:paraId="47599B1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w:t>
            </w:r>
          </w:p>
        </w:tc>
        <w:tc>
          <w:tcPr>
            <w:tcW w:w="1054" w:type="dxa"/>
            <w:tcBorders>
              <w:top w:val="nil"/>
              <w:left w:val="nil"/>
              <w:bottom w:val="single" w:sz="4" w:space="0" w:color="8EA9DB"/>
              <w:right w:val="single" w:sz="4" w:space="0" w:color="8EA9DB"/>
            </w:tcBorders>
            <w:shd w:val="clear" w:color="000000" w:fill="D9E1F2"/>
            <w:noWrap/>
            <w:vAlign w:val="bottom"/>
            <w:hideMark/>
          </w:tcPr>
          <w:p w14:paraId="53A0066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3.652532</w:t>
            </w:r>
          </w:p>
        </w:tc>
        <w:tc>
          <w:tcPr>
            <w:tcW w:w="1054" w:type="dxa"/>
            <w:tcBorders>
              <w:top w:val="nil"/>
              <w:left w:val="nil"/>
              <w:bottom w:val="single" w:sz="4" w:space="0" w:color="8EA9DB"/>
              <w:right w:val="single" w:sz="4" w:space="0" w:color="8EA9DB"/>
            </w:tcBorders>
            <w:shd w:val="clear" w:color="000000" w:fill="D9E1F2"/>
            <w:noWrap/>
            <w:vAlign w:val="bottom"/>
            <w:hideMark/>
          </w:tcPr>
          <w:p w14:paraId="3D2305C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2.80585</w:t>
            </w:r>
          </w:p>
        </w:tc>
      </w:tr>
      <w:tr w:rsidR="00A0104F" w:rsidRPr="00A34859" w14:paraId="4D7F457A" w14:textId="77777777" w:rsidTr="002B3412">
        <w:trPr>
          <w:trHeight w:val="300"/>
        </w:trPr>
        <w:tc>
          <w:tcPr>
            <w:tcW w:w="1460" w:type="dxa"/>
            <w:tcBorders>
              <w:top w:val="nil"/>
              <w:left w:val="nil"/>
              <w:bottom w:val="nil"/>
              <w:right w:val="nil"/>
            </w:tcBorders>
            <w:shd w:val="clear" w:color="000000" w:fill="8EA9DB"/>
            <w:noWrap/>
            <w:vAlign w:val="bottom"/>
            <w:hideMark/>
          </w:tcPr>
          <w:p w14:paraId="5B54A5BC"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E70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5967018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78.11877</w:t>
            </w:r>
          </w:p>
        </w:tc>
        <w:tc>
          <w:tcPr>
            <w:tcW w:w="1054" w:type="dxa"/>
            <w:tcBorders>
              <w:top w:val="nil"/>
              <w:left w:val="nil"/>
              <w:bottom w:val="single" w:sz="4" w:space="0" w:color="8EA9DB"/>
              <w:right w:val="single" w:sz="4" w:space="0" w:color="8EA9DB"/>
            </w:tcBorders>
            <w:shd w:val="clear" w:color="auto" w:fill="auto"/>
            <w:noWrap/>
            <w:vAlign w:val="bottom"/>
            <w:hideMark/>
          </w:tcPr>
          <w:p w14:paraId="5FB3596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0.899602</w:t>
            </w:r>
          </w:p>
        </w:tc>
        <w:tc>
          <w:tcPr>
            <w:tcW w:w="1054" w:type="dxa"/>
            <w:tcBorders>
              <w:top w:val="nil"/>
              <w:left w:val="nil"/>
              <w:bottom w:val="single" w:sz="4" w:space="0" w:color="8EA9DB"/>
              <w:right w:val="single" w:sz="4" w:space="0" w:color="8EA9DB"/>
            </w:tcBorders>
            <w:shd w:val="clear" w:color="auto" w:fill="auto"/>
            <w:noWrap/>
            <w:vAlign w:val="bottom"/>
            <w:hideMark/>
          </w:tcPr>
          <w:p w14:paraId="7E79ED2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156.3442</w:t>
            </w:r>
          </w:p>
        </w:tc>
        <w:tc>
          <w:tcPr>
            <w:tcW w:w="1054" w:type="dxa"/>
            <w:tcBorders>
              <w:top w:val="nil"/>
              <w:left w:val="nil"/>
              <w:bottom w:val="single" w:sz="4" w:space="0" w:color="8EA9DB"/>
              <w:right w:val="single" w:sz="4" w:space="0" w:color="8EA9DB"/>
            </w:tcBorders>
            <w:shd w:val="clear" w:color="auto" w:fill="auto"/>
            <w:noWrap/>
            <w:vAlign w:val="bottom"/>
            <w:hideMark/>
          </w:tcPr>
          <w:p w14:paraId="268BF37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0.906569</w:t>
            </w:r>
          </w:p>
        </w:tc>
        <w:tc>
          <w:tcPr>
            <w:tcW w:w="1054" w:type="dxa"/>
            <w:tcBorders>
              <w:top w:val="nil"/>
              <w:left w:val="nil"/>
              <w:bottom w:val="single" w:sz="4" w:space="0" w:color="8EA9DB"/>
              <w:right w:val="single" w:sz="4" w:space="0" w:color="8EA9DB"/>
            </w:tcBorders>
            <w:shd w:val="clear" w:color="auto" w:fill="auto"/>
            <w:noWrap/>
            <w:vAlign w:val="bottom"/>
            <w:hideMark/>
          </w:tcPr>
          <w:p w14:paraId="620817A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17.94282</w:t>
            </w:r>
          </w:p>
        </w:tc>
        <w:tc>
          <w:tcPr>
            <w:tcW w:w="1054" w:type="dxa"/>
            <w:tcBorders>
              <w:top w:val="nil"/>
              <w:left w:val="nil"/>
              <w:bottom w:val="single" w:sz="4" w:space="0" w:color="8EA9DB"/>
              <w:right w:val="single" w:sz="4" w:space="0" w:color="8EA9DB"/>
            </w:tcBorders>
            <w:shd w:val="clear" w:color="auto" w:fill="auto"/>
            <w:noWrap/>
            <w:vAlign w:val="bottom"/>
            <w:hideMark/>
          </w:tcPr>
          <w:p w14:paraId="6B7FA84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0.824704</w:t>
            </w:r>
          </w:p>
        </w:tc>
        <w:tc>
          <w:tcPr>
            <w:tcW w:w="1054" w:type="dxa"/>
            <w:tcBorders>
              <w:top w:val="nil"/>
              <w:left w:val="nil"/>
              <w:bottom w:val="single" w:sz="4" w:space="0" w:color="8EA9DB"/>
              <w:right w:val="single" w:sz="4" w:space="0" w:color="8EA9DB"/>
            </w:tcBorders>
            <w:shd w:val="clear" w:color="auto" w:fill="auto"/>
            <w:noWrap/>
            <w:vAlign w:val="bottom"/>
            <w:hideMark/>
          </w:tcPr>
          <w:p w14:paraId="1B675A0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2.166998</w:t>
            </w:r>
          </w:p>
        </w:tc>
        <w:tc>
          <w:tcPr>
            <w:tcW w:w="1054" w:type="dxa"/>
            <w:tcBorders>
              <w:top w:val="nil"/>
              <w:left w:val="nil"/>
              <w:bottom w:val="single" w:sz="4" w:space="0" w:color="8EA9DB"/>
              <w:right w:val="single" w:sz="4" w:space="0" w:color="8EA9DB"/>
            </w:tcBorders>
            <w:shd w:val="clear" w:color="auto" w:fill="auto"/>
            <w:noWrap/>
            <w:vAlign w:val="bottom"/>
            <w:hideMark/>
          </w:tcPr>
          <w:p w14:paraId="66F574D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0.999345</w:t>
            </w:r>
          </w:p>
        </w:tc>
        <w:tc>
          <w:tcPr>
            <w:tcW w:w="1054" w:type="dxa"/>
            <w:tcBorders>
              <w:top w:val="nil"/>
              <w:left w:val="nil"/>
              <w:bottom w:val="single" w:sz="4" w:space="0" w:color="8EA9DB"/>
              <w:right w:val="single" w:sz="4" w:space="0" w:color="8EA9DB"/>
            </w:tcBorders>
            <w:shd w:val="clear" w:color="auto" w:fill="auto"/>
            <w:noWrap/>
            <w:vAlign w:val="bottom"/>
            <w:hideMark/>
          </w:tcPr>
          <w:p w14:paraId="7191369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3.630219</w:t>
            </w:r>
          </w:p>
        </w:tc>
        <w:tc>
          <w:tcPr>
            <w:tcW w:w="1054" w:type="dxa"/>
            <w:tcBorders>
              <w:top w:val="nil"/>
              <w:left w:val="nil"/>
              <w:bottom w:val="single" w:sz="4" w:space="0" w:color="8EA9DB"/>
              <w:right w:val="single" w:sz="4" w:space="0" w:color="8EA9DB"/>
            </w:tcBorders>
            <w:shd w:val="clear" w:color="auto" w:fill="auto"/>
            <w:noWrap/>
            <w:vAlign w:val="bottom"/>
            <w:hideMark/>
          </w:tcPr>
          <w:p w14:paraId="6AE77BA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2.805515</w:t>
            </w:r>
          </w:p>
        </w:tc>
      </w:tr>
      <w:tr w:rsidR="00A0104F" w:rsidRPr="00A34859" w14:paraId="508736CC" w14:textId="77777777" w:rsidTr="002B3412">
        <w:trPr>
          <w:trHeight w:val="300"/>
        </w:trPr>
        <w:tc>
          <w:tcPr>
            <w:tcW w:w="1460" w:type="dxa"/>
            <w:tcBorders>
              <w:top w:val="nil"/>
              <w:left w:val="nil"/>
              <w:bottom w:val="nil"/>
              <w:right w:val="nil"/>
            </w:tcBorders>
            <w:shd w:val="clear" w:color="000000" w:fill="8EA9DB"/>
            <w:noWrap/>
            <w:vAlign w:val="bottom"/>
            <w:hideMark/>
          </w:tcPr>
          <w:p w14:paraId="26993FC0"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E75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602F67D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78.42224</w:t>
            </w:r>
          </w:p>
        </w:tc>
        <w:tc>
          <w:tcPr>
            <w:tcW w:w="1054" w:type="dxa"/>
            <w:tcBorders>
              <w:top w:val="nil"/>
              <w:left w:val="nil"/>
              <w:bottom w:val="single" w:sz="4" w:space="0" w:color="8EA9DB"/>
              <w:right w:val="single" w:sz="4" w:space="0" w:color="8EA9DB"/>
            </w:tcBorders>
            <w:shd w:val="clear" w:color="000000" w:fill="D9E1F2"/>
            <w:noWrap/>
            <w:vAlign w:val="bottom"/>
            <w:hideMark/>
          </w:tcPr>
          <w:p w14:paraId="15AF7AB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0.903096</w:t>
            </w:r>
          </w:p>
        </w:tc>
        <w:tc>
          <w:tcPr>
            <w:tcW w:w="1054" w:type="dxa"/>
            <w:tcBorders>
              <w:top w:val="nil"/>
              <w:left w:val="nil"/>
              <w:bottom w:val="single" w:sz="4" w:space="0" w:color="8EA9DB"/>
              <w:right w:val="single" w:sz="4" w:space="0" w:color="8EA9DB"/>
            </w:tcBorders>
            <w:shd w:val="clear" w:color="000000" w:fill="D9E1F2"/>
            <w:noWrap/>
            <w:vAlign w:val="bottom"/>
            <w:hideMark/>
          </w:tcPr>
          <w:p w14:paraId="0802E57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156.8469</w:t>
            </w:r>
          </w:p>
        </w:tc>
        <w:tc>
          <w:tcPr>
            <w:tcW w:w="1054" w:type="dxa"/>
            <w:tcBorders>
              <w:top w:val="nil"/>
              <w:left w:val="nil"/>
              <w:bottom w:val="single" w:sz="4" w:space="0" w:color="8EA9DB"/>
              <w:right w:val="single" w:sz="4" w:space="0" w:color="8EA9DB"/>
            </w:tcBorders>
            <w:shd w:val="clear" w:color="000000" w:fill="D9E1F2"/>
            <w:noWrap/>
            <w:vAlign w:val="bottom"/>
            <w:hideMark/>
          </w:tcPr>
          <w:p w14:paraId="7229E82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0.909483</w:t>
            </w:r>
          </w:p>
        </w:tc>
        <w:tc>
          <w:tcPr>
            <w:tcW w:w="1054" w:type="dxa"/>
            <w:tcBorders>
              <w:top w:val="nil"/>
              <w:left w:val="nil"/>
              <w:bottom w:val="single" w:sz="4" w:space="0" w:color="8EA9DB"/>
              <w:right w:val="single" w:sz="4" w:space="0" w:color="8EA9DB"/>
            </w:tcBorders>
            <w:shd w:val="clear" w:color="000000" w:fill="D9E1F2"/>
            <w:noWrap/>
            <w:vAlign w:val="bottom"/>
            <w:hideMark/>
          </w:tcPr>
          <w:p w14:paraId="4CBC563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18.49057</w:t>
            </w:r>
          </w:p>
        </w:tc>
        <w:tc>
          <w:tcPr>
            <w:tcW w:w="1054" w:type="dxa"/>
            <w:tcBorders>
              <w:top w:val="nil"/>
              <w:left w:val="nil"/>
              <w:bottom w:val="single" w:sz="4" w:space="0" w:color="8EA9DB"/>
              <w:right w:val="single" w:sz="4" w:space="0" w:color="8EA9DB"/>
            </w:tcBorders>
            <w:shd w:val="clear" w:color="000000" w:fill="D9E1F2"/>
            <w:noWrap/>
            <w:vAlign w:val="bottom"/>
            <w:hideMark/>
          </w:tcPr>
          <w:p w14:paraId="7045715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0.800273</w:t>
            </w:r>
          </w:p>
        </w:tc>
        <w:tc>
          <w:tcPr>
            <w:tcW w:w="1054" w:type="dxa"/>
            <w:tcBorders>
              <w:top w:val="nil"/>
              <w:left w:val="nil"/>
              <w:bottom w:val="single" w:sz="4" w:space="0" w:color="8EA9DB"/>
              <w:right w:val="single" w:sz="4" w:space="0" w:color="8EA9DB"/>
            </w:tcBorders>
            <w:shd w:val="clear" w:color="000000" w:fill="D9E1F2"/>
            <w:noWrap/>
            <w:vAlign w:val="bottom"/>
            <w:hideMark/>
          </w:tcPr>
          <w:p w14:paraId="331A419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2.175513</w:t>
            </w:r>
          </w:p>
        </w:tc>
        <w:tc>
          <w:tcPr>
            <w:tcW w:w="1054" w:type="dxa"/>
            <w:tcBorders>
              <w:top w:val="nil"/>
              <w:left w:val="nil"/>
              <w:bottom w:val="single" w:sz="4" w:space="0" w:color="8EA9DB"/>
              <w:right w:val="single" w:sz="4" w:space="0" w:color="8EA9DB"/>
            </w:tcBorders>
            <w:shd w:val="clear" w:color="000000" w:fill="D9E1F2"/>
            <w:noWrap/>
            <w:vAlign w:val="bottom"/>
            <w:hideMark/>
          </w:tcPr>
          <w:p w14:paraId="11532B2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0.995433</w:t>
            </w:r>
          </w:p>
        </w:tc>
        <w:tc>
          <w:tcPr>
            <w:tcW w:w="1054" w:type="dxa"/>
            <w:tcBorders>
              <w:top w:val="nil"/>
              <w:left w:val="nil"/>
              <w:bottom w:val="single" w:sz="4" w:space="0" w:color="8EA9DB"/>
              <w:right w:val="single" w:sz="4" w:space="0" w:color="8EA9DB"/>
            </w:tcBorders>
            <w:shd w:val="clear" w:color="000000" w:fill="D9E1F2"/>
            <w:noWrap/>
            <w:vAlign w:val="bottom"/>
            <w:hideMark/>
          </w:tcPr>
          <w:p w14:paraId="3EAC37B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3.608287</w:t>
            </w:r>
          </w:p>
        </w:tc>
        <w:tc>
          <w:tcPr>
            <w:tcW w:w="1054" w:type="dxa"/>
            <w:tcBorders>
              <w:top w:val="nil"/>
              <w:left w:val="nil"/>
              <w:bottom w:val="single" w:sz="4" w:space="0" w:color="8EA9DB"/>
              <w:right w:val="single" w:sz="4" w:space="0" w:color="8EA9DB"/>
            </w:tcBorders>
            <w:shd w:val="clear" w:color="000000" w:fill="D9E1F2"/>
            <w:noWrap/>
            <w:vAlign w:val="bottom"/>
            <w:hideMark/>
          </w:tcPr>
          <w:p w14:paraId="6FE21D3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2.808013</w:t>
            </w:r>
          </w:p>
        </w:tc>
      </w:tr>
      <w:tr w:rsidR="00A0104F" w:rsidRPr="00A34859" w14:paraId="1CD273E9" w14:textId="77777777" w:rsidTr="002B3412">
        <w:trPr>
          <w:trHeight w:val="300"/>
        </w:trPr>
        <w:tc>
          <w:tcPr>
            <w:tcW w:w="1460" w:type="dxa"/>
            <w:tcBorders>
              <w:top w:val="nil"/>
              <w:left w:val="nil"/>
              <w:bottom w:val="nil"/>
              <w:right w:val="nil"/>
            </w:tcBorders>
            <w:shd w:val="clear" w:color="000000" w:fill="8EA9DB"/>
            <w:noWrap/>
            <w:vAlign w:val="bottom"/>
            <w:hideMark/>
          </w:tcPr>
          <w:p w14:paraId="6E4E00F4"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E80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4187907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79.04267</w:t>
            </w:r>
          </w:p>
        </w:tc>
        <w:tc>
          <w:tcPr>
            <w:tcW w:w="1054" w:type="dxa"/>
            <w:tcBorders>
              <w:top w:val="nil"/>
              <w:left w:val="nil"/>
              <w:bottom w:val="single" w:sz="4" w:space="0" w:color="8EA9DB"/>
              <w:right w:val="single" w:sz="4" w:space="0" w:color="8EA9DB"/>
            </w:tcBorders>
            <w:shd w:val="clear" w:color="auto" w:fill="auto"/>
            <w:noWrap/>
            <w:vAlign w:val="bottom"/>
            <w:hideMark/>
          </w:tcPr>
          <w:p w14:paraId="08BE20F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0.910241</w:t>
            </w:r>
          </w:p>
        </w:tc>
        <w:tc>
          <w:tcPr>
            <w:tcW w:w="1054" w:type="dxa"/>
            <w:tcBorders>
              <w:top w:val="nil"/>
              <w:left w:val="nil"/>
              <w:bottom w:val="single" w:sz="4" w:space="0" w:color="8EA9DB"/>
              <w:right w:val="single" w:sz="4" w:space="0" w:color="8EA9DB"/>
            </w:tcBorders>
            <w:shd w:val="clear" w:color="auto" w:fill="auto"/>
            <w:noWrap/>
            <w:vAlign w:val="bottom"/>
            <w:hideMark/>
          </w:tcPr>
          <w:p w14:paraId="01026CC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158.0617</w:t>
            </w:r>
          </w:p>
        </w:tc>
        <w:tc>
          <w:tcPr>
            <w:tcW w:w="1054" w:type="dxa"/>
            <w:tcBorders>
              <w:top w:val="nil"/>
              <w:left w:val="nil"/>
              <w:bottom w:val="single" w:sz="4" w:space="0" w:color="8EA9DB"/>
              <w:right w:val="single" w:sz="4" w:space="0" w:color="8EA9DB"/>
            </w:tcBorders>
            <w:shd w:val="clear" w:color="auto" w:fill="auto"/>
            <w:noWrap/>
            <w:vAlign w:val="bottom"/>
            <w:hideMark/>
          </w:tcPr>
          <w:p w14:paraId="5513129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0.916528</w:t>
            </w:r>
          </w:p>
        </w:tc>
        <w:tc>
          <w:tcPr>
            <w:tcW w:w="1054" w:type="dxa"/>
            <w:tcBorders>
              <w:top w:val="nil"/>
              <w:left w:val="nil"/>
              <w:bottom w:val="single" w:sz="4" w:space="0" w:color="8EA9DB"/>
              <w:right w:val="single" w:sz="4" w:space="0" w:color="8EA9DB"/>
            </w:tcBorders>
            <w:shd w:val="clear" w:color="auto" w:fill="auto"/>
            <w:noWrap/>
            <w:vAlign w:val="bottom"/>
            <w:hideMark/>
          </w:tcPr>
          <w:p w14:paraId="57BCE29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19.14782</w:t>
            </w:r>
          </w:p>
        </w:tc>
        <w:tc>
          <w:tcPr>
            <w:tcW w:w="1054" w:type="dxa"/>
            <w:tcBorders>
              <w:top w:val="nil"/>
              <w:left w:val="nil"/>
              <w:bottom w:val="single" w:sz="4" w:space="0" w:color="8EA9DB"/>
              <w:right w:val="single" w:sz="4" w:space="0" w:color="8EA9DB"/>
            </w:tcBorders>
            <w:shd w:val="clear" w:color="auto" w:fill="auto"/>
            <w:noWrap/>
            <w:vAlign w:val="bottom"/>
            <w:hideMark/>
          </w:tcPr>
          <w:p w14:paraId="044E18A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0.772804</w:t>
            </w:r>
          </w:p>
        </w:tc>
        <w:tc>
          <w:tcPr>
            <w:tcW w:w="1054" w:type="dxa"/>
            <w:tcBorders>
              <w:top w:val="nil"/>
              <w:left w:val="nil"/>
              <w:bottom w:val="single" w:sz="4" w:space="0" w:color="8EA9DB"/>
              <w:right w:val="single" w:sz="4" w:space="0" w:color="8EA9DB"/>
            </w:tcBorders>
            <w:shd w:val="clear" w:color="auto" w:fill="auto"/>
            <w:noWrap/>
            <w:vAlign w:val="bottom"/>
            <w:hideMark/>
          </w:tcPr>
          <w:p w14:paraId="43143E9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2.193117</w:t>
            </w:r>
          </w:p>
        </w:tc>
        <w:tc>
          <w:tcPr>
            <w:tcW w:w="1054" w:type="dxa"/>
            <w:tcBorders>
              <w:top w:val="nil"/>
              <w:left w:val="nil"/>
              <w:bottom w:val="single" w:sz="4" w:space="0" w:color="8EA9DB"/>
              <w:right w:val="single" w:sz="4" w:space="0" w:color="8EA9DB"/>
            </w:tcBorders>
            <w:shd w:val="clear" w:color="auto" w:fill="auto"/>
            <w:noWrap/>
            <w:vAlign w:val="bottom"/>
            <w:hideMark/>
          </w:tcPr>
          <w:p w14:paraId="7AB2201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0.987444</w:t>
            </w:r>
          </w:p>
        </w:tc>
        <w:tc>
          <w:tcPr>
            <w:tcW w:w="1054" w:type="dxa"/>
            <w:tcBorders>
              <w:top w:val="nil"/>
              <w:left w:val="nil"/>
              <w:bottom w:val="single" w:sz="4" w:space="0" w:color="8EA9DB"/>
              <w:right w:val="single" w:sz="4" w:space="0" w:color="8EA9DB"/>
            </w:tcBorders>
            <w:shd w:val="clear" w:color="auto" w:fill="auto"/>
            <w:noWrap/>
            <w:vAlign w:val="bottom"/>
            <w:hideMark/>
          </w:tcPr>
          <w:p w14:paraId="1E85E82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3.587017</w:t>
            </w:r>
          </w:p>
        </w:tc>
        <w:tc>
          <w:tcPr>
            <w:tcW w:w="1054" w:type="dxa"/>
            <w:tcBorders>
              <w:top w:val="nil"/>
              <w:left w:val="nil"/>
              <w:bottom w:val="single" w:sz="4" w:space="0" w:color="8EA9DB"/>
              <w:right w:val="single" w:sz="4" w:space="0" w:color="8EA9DB"/>
            </w:tcBorders>
            <w:shd w:val="clear" w:color="auto" w:fill="auto"/>
            <w:noWrap/>
            <w:vAlign w:val="bottom"/>
            <w:hideMark/>
          </w:tcPr>
          <w:p w14:paraId="1227D2E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2.814212</w:t>
            </w:r>
          </w:p>
        </w:tc>
      </w:tr>
      <w:tr w:rsidR="00A0104F" w:rsidRPr="00A34859" w14:paraId="268F552B" w14:textId="77777777" w:rsidTr="002B3412">
        <w:trPr>
          <w:trHeight w:val="300"/>
        </w:trPr>
        <w:tc>
          <w:tcPr>
            <w:tcW w:w="1460" w:type="dxa"/>
            <w:tcBorders>
              <w:top w:val="nil"/>
              <w:left w:val="nil"/>
              <w:bottom w:val="nil"/>
              <w:right w:val="nil"/>
            </w:tcBorders>
            <w:shd w:val="clear" w:color="000000" w:fill="8EA9DB"/>
            <w:noWrap/>
            <w:vAlign w:val="bottom"/>
            <w:hideMark/>
          </w:tcPr>
          <w:p w14:paraId="50B56784"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E85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5A5123C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80.17574</w:t>
            </w:r>
          </w:p>
        </w:tc>
        <w:tc>
          <w:tcPr>
            <w:tcW w:w="1054" w:type="dxa"/>
            <w:tcBorders>
              <w:top w:val="nil"/>
              <w:left w:val="nil"/>
              <w:bottom w:val="single" w:sz="4" w:space="0" w:color="8EA9DB"/>
              <w:right w:val="single" w:sz="4" w:space="0" w:color="8EA9DB"/>
            </w:tcBorders>
            <w:shd w:val="clear" w:color="000000" w:fill="D9E1F2"/>
            <w:noWrap/>
            <w:vAlign w:val="bottom"/>
            <w:hideMark/>
          </w:tcPr>
          <w:p w14:paraId="75D711B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0.923289</w:t>
            </w:r>
          </w:p>
        </w:tc>
        <w:tc>
          <w:tcPr>
            <w:tcW w:w="1054" w:type="dxa"/>
            <w:tcBorders>
              <w:top w:val="nil"/>
              <w:left w:val="nil"/>
              <w:bottom w:val="single" w:sz="4" w:space="0" w:color="8EA9DB"/>
              <w:right w:val="single" w:sz="4" w:space="0" w:color="8EA9DB"/>
            </w:tcBorders>
            <w:shd w:val="clear" w:color="000000" w:fill="D9E1F2"/>
            <w:noWrap/>
            <w:vAlign w:val="bottom"/>
            <w:hideMark/>
          </w:tcPr>
          <w:p w14:paraId="56CF73B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159.8414</w:t>
            </w:r>
          </w:p>
        </w:tc>
        <w:tc>
          <w:tcPr>
            <w:tcW w:w="1054" w:type="dxa"/>
            <w:tcBorders>
              <w:top w:val="nil"/>
              <w:left w:val="nil"/>
              <w:bottom w:val="single" w:sz="4" w:space="0" w:color="8EA9DB"/>
              <w:right w:val="single" w:sz="4" w:space="0" w:color="8EA9DB"/>
            </w:tcBorders>
            <w:shd w:val="clear" w:color="000000" w:fill="D9E1F2"/>
            <w:noWrap/>
            <w:vAlign w:val="bottom"/>
            <w:hideMark/>
          </w:tcPr>
          <w:p w14:paraId="6F9641D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0.926847</w:t>
            </w:r>
          </w:p>
        </w:tc>
        <w:tc>
          <w:tcPr>
            <w:tcW w:w="1054" w:type="dxa"/>
            <w:tcBorders>
              <w:top w:val="nil"/>
              <w:left w:val="nil"/>
              <w:bottom w:val="single" w:sz="4" w:space="0" w:color="8EA9DB"/>
              <w:right w:val="single" w:sz="4" w:space="0" w:color="8EA9DB"/>
            </w:tcBorders>
            <w:shd w:val="clear" w:color="000000" w:fill="D9E1F2"/>
            <w:noWrap/>
            <w:vAlign w:val="bottom"/>
            <w:hideMark/>
          </w:tcPr>
          <w:p w14:paraId="7267B3B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19.9376</w:t>
            </w:r>
          </w:p>
        </w:tc>
        <w:tc>
          <w:tcPr>
            <w:tcW w:w="1054" w:type="dxa"/>
            <w:tcBorders>
              <w:top w:val="nil"/>
              <w:left w:val="nil"/>
              <w:bottom w:val="single" w:sz="4" w:space="0" w:color="8EA9DB"/>
              <w:right w:val="single" w:sz="4" w:space="0" w:color="8EA9DB"/>
            </w:tcBorders>
            <w:shd w:val="clear" w:color="000000" w:fill="D9E1F2"/>
            <w:noWrap/>
            <w:vAlign w:val="bottom"/>
            <w:hideMark/>
          </w:tcPr>
          <w:p w14:paraId="0F661D5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0.742191</w:t>
            </w:r>
          </w:p>
        </w:tc>
        <w:tc>
          <w:tcPr>
            <w:tcW w:w="1054" w:type="dxa"/>
            <w:tcBorders>
              <w:top w:val="nil"/>
              <w:left w:val="nil"/>
              <w:bottom w:val="single" w:sz="4" w:space="0" w:color="8EA9DB"/>
              <w:right w:val="single" w:sz="4" w:space="0" w:color="8EA9DB"/>
            </w:tcBorders>
            <w:shd w:val="clear" w:color="000000" w:fill="D9E1F2"/>
            <w:noWrap/>
            <w:vAlign w:val="bottom"/>
            <w:hideMark/>
          </w:tcPr>
          <w:p w14:paraId="5B81674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2.220932</w:t>
            </w:r>
          </w:p>
        </w:tc>
        <w:tc>
          <w:tcPr>
            <w:tcW w:w="1054" w:type="dxa"/>
            <w:tcBorders>
              <w:top w:val="nil"/>
              <w:left w:val="nil"/>
              <w:bottom w:val="single" w:sz="4" w:space="0" w:color="8EA9DB"/>
              <w:right w:val="single" w:sz="4" w:space="0" w:color="8EA9DB"/>
            </w:tcBorders>
            <w:shd w:val="clear" w:color="000000" w:fill="D9E1F2"/>
            <w:noWrap/>
            <w:vAlign w:val="bottom"/>
            <w:hideMark/>
          </w:tcPr>
          <w:p w14:paraId="0E64F21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0.975076</w:t>
            </w:r>
          </w:p>
        </w:tc>
        <w:tc>
          <w:tcPr>
            <w:tcW w:w="1054" w:type="dxa"/>
            <w:tcBorders>
              <w:top w:val="nil"/>
              <w:left w:val="nil"/>
              <w:bottom w:val="single" w:sz="4" w:space="0" w:color="8EA9DB"/>
              <w:right w:val="single" w:sz="4" w:space="0" w:color="8EA9DB"/>
            </w:tcBorders>
            <w:shd w:val="clear" w:color="000000" w:fill="D9E1F2"/>
            <w:noWrap/>
            <w:vAlign w:val="bottom"/>
            <w:hideMark/>
          </w:tcPr>
          <w:p w14:paraId="51A8B65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3.567405</w:t>
            </w:r>
          </w:p>
        </w:tc>
        <w:tc>
          <w:tcPr>
            <w:tcW w:w="1054" w:type="dxa"/>
            <w:tcBorders>
              <w:top w:val="nil"/>
              <w:left w:val="nil"/>
              <w:bottom w:val="single" w:sz="4" w:space="0" w:color="8EA9DB"/>
              <w:right w:val="single" w:sz="4" w:space="0" w:color="8EA9DB"/>
            </w:tcBorders>
            <w:shd w:val="clear" w:color="000000" w:fill="D9E1F2"/>
            <w:noWrap/>
            <w:vAlign w:val="bottom"/>
            <w:hideMark/>
          </w:tcPr>
          <w:p w14:paraId="506750B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2.825213</w:t>
            </w:r>
          </w:p>
        </w:tc>
      </w:tr>
      <w:tr w:rsidR="00A0104F" w:rsidRPr="00A34859" w14:paraId="4960FE96" w14:textId="77777777" w:rsidTr="002B3412">
        <w:trPr>
          <w:trHeight w:val="300"/>
        </w:trPr>
        <w:tc>
          <w:tcPr>
            <w:tcW w:w="1460" w:type="dxa"/>
            <w:tcBorders>
              <w:top w:val="nil"/>
              <w:left w:val="nil"/>
              <w:bottom w:val="nil"/>
              <w:right w:val="nil"/>
            </w:tcBorders>
            <w:shd w:val="clear" w:color="000000" w:fill="8EA9DB"/>
            <w:noWrap/>
            <w:vAlign w:val="bottom"/>
            <w:hideMark/>
          </w:tcPr>
          <w:p w14:paraId="63C3154E"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E90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4E15448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81.54314</w:t>
            </w:r>
          </w:p>
        </w:tc>
        <w:tc>
          <w:tcPr>
            <w:tcW w:w="1054" w:type="dxa"/>
            <w:tcBorders>
              <w:top w:val="nil"/>
              <w:left w:val="nil"/>
              <w:bottom w:val="single" w:sz="4" w:space="0" w:color="8EA9DB"/>
              <w:right w:val="single" w:sz="4" w:space="0" w:color="8EA9DB"/>
            </w:tcBorders>
            <w:shd w:val="clear" w:color="auto" w:fill="auto"/>
            <w:noWrap/>
            <w:vAlign w:val="bottom"/>
            <w:hideMark/>
          </w:tcPr>
          <w:p w14:paraId="20F1C34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0.939036</w:t>
            </w:r>
          </w:p>
        </w:tc>
        <w:tc>
          <w:tcPr>
            <w:tcW w:w="1054" w:type="dxa"/>
            <w:tcBorders>
              <w:top w:val="nil"/>
              <w:left w:val="nil"/>
              <w:bottom w:val="single" w:sz="4" w:space="0" w:color="8EA9DB"/>
              <w:right w:val="single" w:sz="4" w:space="0" w:color="8EA9DB"/>
            </w:tcBorders>
            <w:shd w:val="clear" w:color="auto" w:fill="auto"/>
            <w:noWrap/>
            <w:vAlign w:val="bottom"/>
            <w:hideMark/>
          </w:tcPr>
          <w:p w14:paraId="75DE7B3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162.6961</w:t>
            </w:r>
          </w:p>
        </w:tc>
        <w:tc>
          <w:tcPr>
            <w:tcW w:w="1054" w:type="dxa"/>
            <w:tcBorders>
              <w:top w:val="nil"/>
              <w:left w:val="nil"/>
              <w:bottom w:val="single" w:sz="4" w:space="0" w:color="8EA9DB"/>
              <w:right w:val="single" w:sz="4" w:space="0" w:color="8EA9DB"/>
            </w:tcBorders>
            <w:shd w:val="clear" w:color="auto" w:fill="auto"/>
            <w:noWrap/>
            <w:vAlign w:val="bottom"/>
            <w:hideMark/>
          </w:tcPr>
          <w:p w14:paraId="732B200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0.9434</w:t>
            </w:r>
          </w:p>
        </w:tc>
        <w:tc>
          <w:tcPr>
            <w:tcW w:w="1054" w:type="dxa"/>
            <w:tcBorders>
              <w:top w:val="nil"/>
              <w:left w:val="nil"/>
              <w:bottom w:val="single" w:sz="4" w:space="0" w:color="8EA9DB"/>
              <w:right w:val="single" w:sz="4" w:space="0" w:color="8EA9DB"/>
            </w:tcBorders>
            <w:shd w:val="clear" w:color="auto" w:fill="auto"/>
            <w:noWrap/>
            <w:vAlign w:val="bottom"/>
            <w:hideMark/>
          </w:tcPr>
          <w:p w14:paraId="5878044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20.92825</w:t>
            </w:r>
          </w:p>
        </w:tc>
        <w:tc>
          <w:tcPr>
            <w:tcW w:w="1054" w:type="dxa"/>
            <w:tcBorders>
              <w:top w:val="nil"/>
              <w:left w:val="nil"/>
              <w:bottom w:val="single" w:sz="4" w:space="0" w:color="8EA9DB"/>
              <w:right w:val="single" w:sz="4" w:space="0" w:color="8EA9DB"/>
            </w:tcBorders>
            <w:shd w:val="clear" w:color="auto" w:fill="auto"/>
            <w:noWrap/>
            <w:vAlign w:val="bottom"/>
            <w:hideMark/>
          </w:tcPr>
          <w:p w14:paraId="0F4A0FD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0.707059</w:t>
            </w:r>
          </w:p>
        </w:tc>
        <w:tc>
          <w:tcPr>
            <w:tcW w:w="1054" w:type="dxa"/>
            <w:tcBorders>
              <w:top w:val="nil"/>
              <w:left w:val="nil"/>
              <w:bottom w:val="single" w:sz="4" w:space="0" w:color="8EA9DB"/>
              <w:right w:val="single" w:sz="4" w:space="0" w:color="8EA9DB"/>
            </w:tcBorders>
            <w:shd w:val="clear" w:color="auto" w:fill="auto"/>
            <w:noWrap/>
            <w:vAlign w:val="bottom"/>
            <w:hideMark/>
          </w:tcPr>
          <w:p w14:paraId="274F378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2.265508</w:t>
            </w:r>
          </w:p>
        </w:tc>
        <w:tc>
          <w:tcPr>
            <w:tcW w:w="1054" w:type="dxa"/>
            <w:tcBorders>
              <w:top w:val="nil"/>
              <w:left w:val="nil"/>
              <w:bottom w:val="single" w:sz="4" w:space="0" w:color="8EA9DB"/>
              <w:right w:val="single" w:sz="4" w:space="0" w:color="8EA9DB"/>
            </w:tcBorders>
            <w:shd w:val="clear" w:color="auto" w:fill="auto"/>
            <w:noWrap/>
            <w:vAlign w:val="bottom"/>
            <w:hideMark/>
          </w:tcPr>
          <w:p w14:paraId="2510F56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0.955891</w:t>
            </w:r>
          </w:p>
        </w:tc>
        <w:tc>
          <w:tcPr>
            <w:tcW w:w="1054" w:type="dxa"/>
            <w:tcBorders>
              <w:top w:val="nil"/>
              <w:left w:val="nil"/>
              <w:bottom w:val="single" w:sz="4" w:space="0" w:color="8EA9DB"/>
              <w:right w:val="single" w:sz="4" w:space="0" w:color="8EA9DB"/>
            </w:tcBorders>
            <w:shd w:val="clear" w:color="auto" w:fill="auto"/>
            <w:noWrap/>
            <w:vAlign w:val="bottom"/>
            <w:hideMark/>
          </w:tcPr>
          <w:p w14:paraId="16A34A5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3.545387</w:t>
            </w:r>
          </w:p>
        </w:tc>
        <w:tc>
          <w:tcPr>
            <w:tcW w:w="1054" w:type="dxa"/>
            <w:tcBorders>
              <w:top w:val="nil"/>
              <w:left w:val="nil"/>
              <w:bottom w:val="single" w:sz="4" w:space="0" w:color="8EA9DB"/>
              <w:right w:val="single" w:sz="4" w:space="0" w:color="8EA9DB"/>
            </w:tcBorders>
            <w:shd w:val="clear" w:color="auto" w:fill="auto"/>
            <w:noWrap/>
            <w:vAlign w:val="bottom"/>
            <w:hideMark/>
          </w:tcPr>
          <w:p w14:paraId="1167778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2.838328</w:t>
            </w:r>
          </w:p>
        </w:tc>
      </w:tr>
      <w:tr w:rsidR="00A0104F" w:rsidRPr="00A34859" w14:paraId="090F310D" w14:textId="77777777" w:rsidTr="002B3412">
        <w:trPr>
          <w:trHeight w:val="300"/>
        </w:trPr>
        <w:tc>
          <w:tcPr>
            <w:tcW w:w="1460" w:type="dxa"/>
            <w:tcBorders>
              <w:top w:val="nil"/>
              <w:left w:val="nil"/>
              <w:bottom w:val="nil"/>
              <w:right w:val="nil"/>
            </w:tcBorders>
            <w:shd w:val="clear" w:color="000000" w:fill="8EA9DB"/>
            <w:noWrap/>
            <w:vAlign w:val="bottom"/>
            <w:hideMark/>
          </w:tcPr>
          <w:p w14:paraId="29138F18"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Gasoline E95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6E6553F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83.75441</w:t>
            </w:r>
          </w:p>
        </w:tc>
        <w:tc>
          <w:tcPr>
            <w:tcW w:w="1054" w:type="dxa"/>
            <w:tcBorders>
              <w:top w:val="nil"/>
              <w:left w:val="nil"/>
              <w:bottom w:val="single" w:sz="4" w:space="0" w:color="8EA9DB"/>
              <w:right w:val="single" w:sz="4" w:space="0" w:color="8EA9DB"/>
            </w:tcBorders>
            <w:shd w:val="clear" w:color="000000" w:fill="D9E1F2"/>
            <w:noWrap/>
            <w:vAlign w:val="bottom"/>
            <w:hideMark/>
          </w:tcPr>
          <w:p w14:paraId="40526F0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0.964501</w:t>
            </w:r>
          </w:p>
        </w:tc>
        <w:tc>
          <w:tcPr>
            <w:tcW w:w="1054" w:type="dxa"/>
            <w:tcBorders>
              <w:top w:val="nil"/>
              <w:left w:val="nil"/>
              <w:bottom w:val="single" w:sz="4" w:space="0" w:color="8EA9DB"/>
              <w:right w:val="single" w:sz="4" w:space="0" w:color="8EA9DB"/>
            </w:tcBorders>
            <w:shd w:val="clear" w:color="000000" w:fill="D9E1F2"/>
            <w:noWrap/>
            <w:vAlign w:val="bottom"/>
            <w:hideMark/>
          </w:tcPr>
          <w:p w14:paraId="3579A8E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166.8921</w:t>
            </w:r>
          </w:p>
        </w:tc>
        <w:tc>
          <w:tcPr>
            <w:tcW w:w="1054" w:type="dxa"/>
            <w:tcBorders>
              <w:top w:val="nil"/>
              <w:left w:val="nil"/>
              <w:bottom w:val="single" w:sz="4" w:space="0" w:color="8EA9DB"/>
              <w:right w:val="single" w:sz="4" w:space="0" w:color="8EA9DB"/>
            </w:tcBorders>
            <w:shd w:val="clear" w:color="000000" w:fill="D9E1F2"/>
            <w:noWrap/>
            <w:vAlign w:val="bottom"/>
            <w:hideMark/>
          </w:tcPr>
          <w:p w14:paraId="17522F9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0.967731</w:t>
            </w:r>
          </w:p>
        </w:tc>
        <w:tc>
          <w:tcPr>
            <w:tcW w:w="1054" w:type="dxa"/>
            <w:tcBorders>
              <w:top w:val="nil"/>
              <w:left w:val="nil"/>
              <w:bottom w:val="single" w:sz="4" w:space="0" w:color="8EA9DB"/>
              <w:right w:val="single" w:sz="4" w:space="0" w:color="8EA9DB"/>
            </w:tcBorders>
            <w:shd w:val="clear" w:color="000000" w:fill="D9E1F2"/>
            <w:noWrap/>
            <w:vAlign w:val="bottom"/>
            <w:hideMark/>
          </w:tcPr>
          <w:p w14:paraId="46F9779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22.18102</w:t>
            </w:r>
          </w:p>
        </w:tc>
        <w:tc>
          <w:tcPr>
            <w:tcW w:w="1054" w:type="dxa"/>
            <w:tcBorders>
              <w:top w:val="nil"/>
              <w:left w:val="nil"/>
              <w:bottom w:val="single" w:sz="4" w:space="0" w:color="8EA9DB"/>
              <w:right w:val="single" w:sz="4" w:space="0" w:color="8EA9DB"/>
            </w:tcBorders>
            <w:shd w:val="clear" w:color="000000" w:fill="D9E1F2"/>
            <w:noWrap/>
            <w:vAlign w:val="bottom"/>
            <w:hideMark/>
          </w:tcPr>
          <w:p w14:paraId="6B6EE39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0.667125</w:t>
            </w:r>
          </w:p>
        </w:tc>
        <w:tc>
          <w:tcPr>
            <w:tcW w:w="1054" w:type="dxa"/>
            <w:tcBorders>
              <w:top w:val="nil"/>
              <w:left w:val="nil"/>
              <w:bottom w:val="single" w:sz="4" w:space="0" w:color="8EA9DB"/>
              <w:right w:val="single" w:sz="4" w:space="0" w:color="8EA9DB"/>
            </w:tcBorders>
            <w:shd w:val="clear" w:color="000000" w:fill="D9E1F2"/>
            <w:noWrap/>
            <w:vAlign w:val="bottom"/>
            <w:hideMark/>
          </w:tcPr>
          <w:p w14:paraId="181D964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2.3318</w:t>
            </w:r>
          </w:p>
        </w:tc>
        <w:tc>
          <w:tcPr>
            <w:tcW w:w="1054" w:type="dxa"/>
            <w:tcBorders>
              <w:top w:val="nil"/>
              <w:left w:val="nil"/>
              <w:bottom w:val="single" w:sz="4" w:space="0" w:color="8EA9DB"/>
              <w:right w:val="single" w:sz="4" w:space="0" w:color="8EA9DB"/>
            </w:tcBorders>
            <w:shd w:val="clear" w:color="000000" w:fill="D9E1F2"/>
            <w:noWrap/>
            <w:vAlign w:val="bottom"/>
            <w:hideMark/>
          </w:tcPr>
          <w:p w14:paraId="421B293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0.928716</w:t>
            </w:r>
          </w:p>
        </w:tc>
        <w:tc>
          <w:tcPr>
            <w:tcW w:w="1054" w:type="dxa"/>
            <w:tcBorders>
              <w:top w:val="nil"/>
              <w:left w:val="nil"/>
              <w:bottom w:val="single" w:sz="4" w:space="0" w:color="8EA9DB"/>
              <w:right w:val="single" w:sz="4" w:space="0" w:color="8EA9DB"/>
            </w:tcBorders>
            <w:shd w:val="clear" w:color="000000" w:fill="D9E1F2"/>
            <w:noWrap/>
            <w:vAlign w:val="bottom"/>
            <w:hideMark/>
          </w:tcPr>
          <w:p w14:paraId="2707F8E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3.528072</w:t>
            </w:r>
          </w:p>
        </w:tc>
        <w:tc>
          <w:tcPr>
            <w:tcW w:w="1054" w:type="dxa"/>
            <w:tcBorders>
              <w:top w:val="nil"/>
              <w:left w:val="nil"/>
              <w:bottom w:val="single" w:sz="4" w:space="0" w:color="8EA9DB"/>
              <w:right w:val="single" w:sz="4" w:space="0" w:color="8EA9DB"/>
            </w:tcBorders>
            <w:shd w:val="clear" w:color="000000" w:fill="D9E1F2"/>
            <w:noWrap/>
            <w:vAlign w:val="bottom"/>
            <w:hideMark/>
          </w:tcPr>
          <w:p w14:paraId="77E4369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2.860947</w:t>
            </w:r>
          </w:p>
        </w:tc>
      </w:tr>
      <w:tr w:rsidR="00A0104F" w:rsidRPr="00A34859" w14:paraId="4D74BF55" w14:textId="77777777" w:rsidTr="002B3412">
        <w:trPr>
          <w:trHeight w:val="300"/>
        </w:trPr>
        <w:tc>
          <w:tcPr>
            <w:tcW w:w="1460" w:type="dxa"/>
            <w:tcBorders>
              <w:top w:val="nil"/>
              <w:left w:val="nil"/>
              <w:bottom w:val="nil"/>
              <w:right w:val="nil"/>
            </w:tcBorders>
            <w:shd w:val="clear" w:color="000000" w:fill="8EA9DB"/>
            <w:noWrap/>
            <w:vAlign w:val="bottom"/>
            <w:hideMark/>
          </w:tcPr>
          <w:p w14:paraId="26D96C4F"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7E1CC91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84.36769</w:t>
            </w:r>
          </w:p>
        </w:tc>
        <w:tc>
          <w:tcPr>
            <w:tcW w:w="1054" w:type="dxa"/>
            <w:tcBorders>
              <w:top w:val="nil"/>
              <w:left w:val="nil"/>
              <w:bottom w:val="single" w:sz="4" w:space="0" w:color="8EA9DB"/>
              <w:right w:val="single" w:sz="4" w:space="0" w:color="8EA9DB"/>
            </w:tcBorders>
            <w:shd w:val="clear" w:color="auto" w:fill="auto"/>
            <w:noWrap/>
            <w:vAlign w:val="bottom"/>
            <w:hideMark/>
          </w:tcPr>
          <w:p w14:paraId="315B98F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0.971563</w:t>
            </w:r>
          </w:p>
        </w:tc>
        <w:tc>
          <w:tcPr>
            <w:tcW w:w="1054" w:type="dxa"/>
            <w:tcBorders>
              <w:top w:val="nil"/>
              <w:left w:val="nil"/>
              <w:bottom w:val="single" w:sz="4" w:space="0" w:color="8EA9DB"/>
              <w:right w:val="single" w:sz="4" w:space="0" w:color="8EA9DB"/>
            </w:tcBorders>
            <w:shd w:val="clear" w:color="auto" w:fill="auto"/>
            <w:noWrap/>
            <w:vAlign w:val="bottom"/>
            <w:hideMark/>
          </w:tcPr>
          <w:p w14:paraId="2208810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168.8945</w:t>
            </w:r>
          </w:p>
        </w:tc>
        <w:tc>
          <w:tcPr>
            <w:tcW w:w="1054" w:type="dxa"/>
            <w:tcBorders>
              <w:top w:val="nil"/>
              <w:left w:val="nil"/>
              <w:bottom w:val="single" w:sz="4" w:space="0" w:color="8EA9DB"/>
              <w:right w:val="single" w:sz="4" w:space="0" w:color="8EA9DB"/>
            </w:tcBorders>
            <w:shd w:val="clear" w:color="auto" w:fill="auto"/>
            <w:noWrap/>
            <w:vAlign w:val="bottom"/>
            <w:hideMark/>
          </w:tcPr>
          <w:p w14:paraId="3B4A5A4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0.979342</w:t>
            </w:r>
          </w:p>
        </w:tc>
        <w:tc>
          <w:tcPr>
            <w:tcW w:w="1054" w:type="dxa"/>
            <w:tcBorders>
              <w:top w:val="nil"/>
              <w:left w:val="nil"/>
              <w:bottom w:val="single" w:sz="4" w:space="0" w:color="8EA9DB"/>
              <w:right w:val="single" w:sz="4" w:space="0" w:color="8EA9DB"/>
            </w:tcBorders>
            <w:shd w:val="clear" w:color="auto" w:fill="auto"/>
            <w:noWrap/>
            <w:vAlign w:val="bottom"/>
            <w:hideMark/>
          </w:tcPr>
          <w:p w14:paraId="2E756DB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14.962</w:t>
            </w:r>
          </w:p>
        </w:tc>
        <w:tc>
          <w:tcPr>
            <w:tcW w:w="1054" w:type="dxa"/>
            <w:tcBorders>
              <w:top w:val="nil"/>
              <w:left w:val="nil"/>
              <w:bottom w:val="single" w:sz="4" w:space="0" w:color="8EA9DB"/>
              <w:right w:val="single" w:sz="4" w:space="0" w:color="8EA9DB"/>
            </w:tcBorders>
            <w:shd w:val="clear" w:color="auto" w:fill="auto"/>
            <w:noWrap/>
            <w:vAlign w:val="bottom"/>
            <w:hideMark/>
          </w:tcPr>
          <w:p w14:paraId="69FEFA3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0.989007</w:t>
            </w:r>
          </w:p>
        </w:tc>
        <w:tc>
          <w:tcPr>
            <w:tcW w:w="1054" w:type="dxa"/>
            <w:tcBorders>
              <w:top w:val="nil"/>
              <w:left w:val="nil"/>
              <w:bottom w:val="single" w:sz="4" w:space="0" w:color="8EA9DB"/>
              <w:right w:val="single" w:sz="4" w:space="0" w:color="8EA9DB"/>
            </w:tcBorders>
            <w:shd w:val="clear" w:color="auto" w:fill="auto"/>
            <w:noWrap/>
            <w:vAlign w:val="bottom"/>
            <w:hideMark/>
          </w:tcPr>
          <w:p w14:paraId="75D2100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2.524212</w:t>
            </w:r>
          </w:p>
        </w:tc>
        <w:tc>
          <w:tcPr>
            <w:tcW w:w="1054" w:type="dxa"/>
            <w:tcBorders>
              <w:top w:val="nil"/>
              <w:left w:val="nil"/>
              <w:bottom w:val="single" w:sz="4" w:space="0" w:color="8EA9DB"/>
              <w:right w:val="single" w:sz="4" w:space="0" w:color="8EA9DB"/>
            </w:tcBorders>
            <w:shd w:val="clear" w:color="auto" w:fill="auto"/>
            <w:noWrap/>
            <w:vAlign w:val="bottom"/>
            <w:hideMark/>
          </w:tcPr>
          <w:p w14:paraId="16BDED0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0.857923</w:t>
            </w:r>
          </w:p>
        </w:tc>
        <w:tc>
          <w:tcPr>
            <w:tcW w:w="1054" w:type="dxa"/>
            <w:tcBorders>
              <w:top w:val="nil"/>
              <w:left w:val="nil"/>
              <w:bottom w:val="single" w:sz="4" w:space="0" w:color="8EA9DB"/>
              <w:right w:val="single" w:sz="4" w:space="0" w:color="8EA9DB"/>
            </w:tcBorders>
            <w:shd w:val="clear" w:color="auto" w:fill="auto"/>
            <w:noWrap/>
            <w:vAlign w:val="bottom"/>
            <w:hideMark/>
          </w:tcPr>
          <w:p w14:paraId="0F3A210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3.797834</w:t>
            </w:r>
          </w:p>
        </w:tc>
        <w:tc>
          <w:tcPr>
            <w:tcW w:w="1054" w:type="dxa"/>
            <w:tcBorders>
              <w:top w:val="nil"/>
              <w:left w:val="nil"/>
              <w:bottom w:val="single" w:sz="4" w:space="0" w:color="8EA9DB"/>
              <w:right w:val="single" w:sz="4" w:space="0" w:color="8EA9DB"/>
            </w:tcBorders>
            <w:shd w:val="clear" w:color="auto" w:fill="auto"/>
            <w:noWrap/>
            <w:vAlign w:val="bottom"/>
            <w:hideMark/>
          </w:tcPr>
          <w:p w14:paraId="4410A41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2.808828</w:t>
            </w:r>
          </w:p>
        </w:tc>
      </w:tr>
      <w:tr w:rsidR="00A0104F" w:rsidRPr="00A34859" w14:paraId="3E14BB95" w14:textId="77777777" w:rsidTr="002B3412">
        <w:trPr>
          <w:trHeight w:val="300"/>
        </w:trPr>
        <w:tc>
          <w:tcPr>
            <w:tcW w:w="1460" w:type="dxa"/>
            <w:tcBorders>
              <w:top w:val="nil"/>
              <w:left w:val="nil"/>
              <w:bottom w:val="nil"/>
              <w:right w:val="nil"/>
            </w:tcBorders>
            <w:shd w:val="clear" w:color="000000" w:fill="8EA9DB"/>
            <w:noWrap/>
            <w:vAlign w:val="bottom"/>
            <w:hideMark/>
          </w:tcPr>
          <w:p w14:paraId="12DCEEB5"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40BE4C8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84.4548</w:t>
            </w:r>
          </w:p>
        </w:tc>
        <w:tc>
          <w:tcPr>
            <w:tcW w:w="1054" w:type="dxa"/>
            <w:tcBorders>
              <w:top w:val="nil"/>
              <w:left w:val="nil"/>
              <w:bottom w:val="single" w:sz="4" w:space="0" w:color="8EA9DB"/>
              <w:right w:val="single" w:sz="4" w:space="0" w:color="8EA9DB"/>
            </w:tcBorders>
            <w:shd w:val="clear" w:color="000000" w:fill="D9E1F2"/>
            <w:noWrap/>
            <w:vAlign w:val="bottom"/>
            <w:hideMark/>
          </w:tcPr>
          <w:p w14:paraId="5F8AA86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0.972566</w:t>
            </w:r>
          </w:p>
        </w:tc>
        <w:tc>
          <w:tcPr>
            <w:tcW w:w="1054" w:type="dxa"/>
            <w:tcBorders>
              <w:top w:val="nil"/>
              <w:left w:val="nil"/>
              <w:bottom w:val="single" w:sz="4" w:space="0" w:color="8EA9DB"/>
              <w:right w:val="single" w:sz="4" w:space="0" w:color="8EA9DB"/>
            </w:tcBorders>
            <w:shd w:val="clear" w:color="000000" w:fill="D9E1F2"/>
            <w:noWrap/>
            <w:vAlign w:val="bottom"/>
            <w:hideMark/>
          </w:tcPr>
          <w:p w14:paraId="656BCE6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169.0246</w:t>
            </w:r>
          </w:p>
        </w:tc>
        <w:tc>
          <w:tcPr>
            <w:tcW w:w="1054" w:type="dxa"/>
            <w:tcBorders>
              <w:top w:val="nil"/>
              <w:left w:val="nil"/>
              <w:bottom w:val="single" w:sz="4" w:space="0" w:color="8EA9DB"/>
              <w:right w:val="single" w:sz="4" w:space="0" w:color="8EA9DB"/>
            </w:tcBorders>
            <w:shd w:val="clear" w:color="000000" w:fill="D9E1F2"/>
            <w:noWrap/>
            <w:vAlign w:val="bottom"/>
            <w:hideMark/>
          </w:tcPr>
          <w:p w14:paraId="73D98AA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0.980096</w:t>
            </w:r>
          </w:p>
        </w:tc>
        <w:tc>
          <w:tcPr>
            <w:tcW w:w="1054" w:type="dxa"/>
            <w:tcBorders>
              <w:top w:val="nil"/>
              <w:left w:val="nil"/>
              <w:bottom w:val="single" w:sz="4" w:space="0" w:color="8EA9DB"/>
              <w:right w:val="single" w:sz="4" w:space="0" w:color="8EA9DB"/>
            </w:tcBorders>
            <w:shd w:val="clear" w:color="000000" w:fill="D9E1F2"/>
            <w:noWrap/>
            <w:vAlign w:val="bottom"/>
            <w:hideMark/>
          </w:tcPr>
          <w:p w14:paraId="7BA9D91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15.23875</w:t>
            </w:r>
          </w:p>
        </w:tc>
        <w:tc>
          <w:tcPr>
            <w:tcW w:w="1054" w:type="dxa"/>
            <w:tcBorders>
              <w:top w:val="nil"/>
              <w:left w:val="nil"/>
              <w:bottom w:val="single" w:sz="4" w:space="0" w:color="8EA9DB"/>
              <w:right w:val="single" w:sz="4" w:space="0" w:color="8EA9DB"/>
            </w:tcBorders>
            <w:shd w:val="clear" w:color="000000" w:fill="D9E1F2"/>
            <w:noWrap/>
            <w:vAlign w:val="bottom"/>
            <w:hideMark/>
          </w:tcPr>
          <w:p w14:paraId="3DFA949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0.971045</w:t>
            </w:r>
          </w:p>
        </w:tc>
        <w:tc>
          <w:tcPr>
            <w:tcW w:w="1054" w:type="dxa"/>
            <w:tcBorders>
              <w:top w:val="nil"/>
              <w:left w:val="nil"/>
              <w:bottom w:val="single" w:sz="4" w:space="0" w:color="8EA9DB"/>
              <w:right w:val="single" w:sz="4" w:space="0" w:color="8EA9DB"/>
            </w:tcBorders>
            <w:shd w:val="clear" w:color="000000" w:fill="D9E1F2"/>
            <w:noWrap/>
            <w:vAlign w:val="bottom"/>
            <w:hideMark/>
          </w:tcPr>
          <w:p w14:paraId="512305C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2.519981</w:t>
            </w:r>
          </w:p>
        </w:tc>
        <w:tc>
          <w:tcPr>
            <w:tcW w:w="1054" w:type="dxa"/>
            <w:tcBorders>
              <w:top w:val="nil"/>
              <w:left w:val="nil"/>
              <w:bottom w:val="single" w:sz="4" w:space="0" w:color="8EA9DB"/>
              <w:right w:val="single" w:sz="4" w:space="0" w:color="8EA9DB"/>
            </w:tcBorders>
            <w:shd w:val="clear" w:color="000000" w:fill="D9E1F2"/>
            <w:noWrap/>
            <w:vAlign w:val="bottom"/>
            <w:hideMark/>
          </w:tcPr>
          <w:p w14:paraId="47A066A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0.859363</w:t>
            </w:r>
          </w:p>
        </w:tc>
        <w:tc>
          <w:tcPr>
            <w:tcW w:w="1054" w:type="dxa"/>
            <w:tcBorders>
              <w:top w:val="nil"/>
              <w:left w:val="nil"/>
              <w:bottom w:val="single" w:sz="4" w:space="0" w:color="8EA9DB"/>
              <w:right w:val="single" w:sz="4" w:space="0" w:color="8EA9DB"/>
            </w:tcBorders>
            <w:shd w:val="clear" w:color="000000" w:fill="D9E1F2"/>
            <w:noWrap/>
            <w:vAlign w:val="bottom"/>
            <w:hideMark/>
          </w:tcPr>
          <w:p w14:paraId="6F8DD3B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3.783071</w:t>
            </w:r>
          </w:p>
        </w:tc>
        <w:tc>
          <w:tcPr>
            <w:tcW w:w="1054" w:type="dxa"/>
            <w:tcBorders>
              <w:top w:val="nil"/>
              <w:left w:val="nil"/>
              <w:bottom w:val="single" w:sz="4" w:space="0" w:color="8EA9DB"/>
              <w:right w:val="single" w:sz="4" w:space="0" w:color="8EA9DB"/>
            </w:tcBorders>
            <w:shd w:val="clear" w:color="000000" w:fill="D9E1F2"/>
            <w:noWrap/>
            <w:vAlign w:val="bottom"/>
            <w:hideMark/>
          </w:tcPr>
          <w:p w14:paraId="2F006AF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2.812026</w:t>
            </w:r>
          </w:p>
        </w:tc>
      </w:tr>
      <w:tr w:rsidR="00A0104F" w:rsidRPr="00A34859" w14:paraId="067EAA98" w14:textId="77777777" w:rsidTr="002B3412">
        <w:trPr>
          <w:trHeight w:val="300"/>
        </w:trPr>
        <w:tc>
          <w:tcPr>
            <w:tcW w:w="1460" w:type="dxa"/>
            <w:tcBorders>
              <w:top w:val="nil"/>
              <w:left w:val="nil"/>
              <w:bottom w:val="nil"/>
              <w:right w:val="nil"/>
            </w:tcBorders>
            <w:shd w:val="clear" w:color="000000" w:fill="8EA9DB"/>
            <w:noWrap/>
            <w:vAlign w:val="bottom"/>
            <w:hideMark/>
          </w:tcPr>
          <w:p w14:paraId="3C6D16E6"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E10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4014523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83.79154</w:t>
            </w:r>
          </w:p>
        </w:tc>
        <w:tc>
          <w:tcPr>
            <w:tcW w:w="1054" w:type="dxa"/>
            <w:tcBorders>
              <w:top w:val="nil"/>
              <w:left w:val="nil"/>
              <w:bottom w:val="single" w:sz="4" w:space="0" w:color="8EA9DB"/>
              <w:right w:val="single" w:sz="4" w:space="0" w:color="8EA9DB"/>
            </w:tcBorders>
            <w:shd w:val="clear" w:color="auto" w:fill="auto"/>
            <w:noWrap/>
            <w:vAlign w:val="bottom"/>
            <w:hideMark/>
          </w:tcPr>
          <w:p w14:paraId="66A3E27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0.964928</w:t>
            </w:r>
          </w:p>
        </w:tc>
        <w:tc>
          <w:tcPr>
            <w:tcW w:w="1054" w:type="dxa"/>
            <w:tcBorders>
              <w:top w:val="nil"/>
              <w:left w:val="nil"/>
              <w:bottom w:val="single" w:sz="4" w:space="0" w:color="8EA9DB"/>
              <w:right w:val="single" w:sz="4" w:space="0" w:color="8EA9DB"/>
            </w:tcBorders>
            <w:shd w:val="clear" w:color="auto" w:fill="auto"/>
            <w:noWrap/>
            <w:vAlign w:val="bottom"/>
            <w:hideMark/>
          </w:tcPr>
          <w:p w14:paraId="38332C0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167.7304</w:t>
            </w:r>
          </w:p>
        </w:tc>
        <w:tc>
          <w:tcPr>
            <w:tcW w:w="1054" w:type="dxa"/>
            <w:tcBorders>
              <w:top w:val="nil"/>
              <w:left w:val="nil"/>
              <w:bottom w:val="single" w:sz="4" w:space="0" w:color="8EA9DB"/>
              <w:right w:val="single" w:sz="4" w:space="0" w:color="8EA9DB"/>
            </w:tcBorders>
            <w:shd w:val="clear" w:color="auto" w:fill="auto"/>
            <w:noWrap/>
            <w:vAlign w:val="bottom"/>
            <w:hideMark/>
          </w:tcPr>
          <w:p w14:paraId="1E2C984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0.972592</w:t>
            </w:r>
          </w:p>
        </w:tc>
        <w:tc>
          <w:tcPr>
            <w:tcW w:w="1054" w:type="dxa"/>
            <w:tcBorders>
              <w:top w:val="nil"/>
              <w:left w:val="nil"/>
              <w:bottom w:val="single" w:sz="4" w:space="0" w:color="8EA9DB"/>
              <w:right w:val="single" w:sz="4" w:space="0" w:color="8EA9DB"/>
            </w:tcBorders>
            <w:shd w:val="clear" w:color="auto" w:fill="auto"/>
            <w:noWrap/>
            <w:vAlign w:val="bottom"/>
            <w:hideMark/>
          </w:tcPr>
          <w:p w14:paraId="2FDABB2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15.36974</w:t>
            </w:r>
          </w:p>
        </w:tc>
        <w:tc>
          <w:tcPr>
            <w:tcW w:w="1054" w:type="dxa"/>
            <w:tcBorders>
              <w:top w:val="nil"/>
              <w:left w:val="nil"/>
              <w:bottom w:val="single" w:sz="4" w:space="0" w:color="8EA9DB"/>
              <w:right w:val="single" w:sz="4" w:space="0" w:color="8EA9DB"/>
            </w:tcBorders>
            <w:shd w:val="clear" w:color="auto" w:fill="auto"/>
            <w:noWrap/>
            <w:vAlign w:val="bottom"/>
            <w:hideMark/>
          </w:tcPr>
          <w:p w14:paraId="754B8FF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0.962769</w:t>
            </w:r>
          </w:p>
        </w:tc>
        <w:tc>
          <w:tcPr>
            <w:tcW w:w="1054" w:type="dxa"/>
            <w:tcBorders>
              <w:top w:val="nil"/>
              <w:left w:val="nil"/>
              <w:bottom w:val="single" w:sz="4" w:space="0" w:color="8EA9DB"/>
              <w:right w:val="single" w:sz="4" w:space="0" w:color="8EA9DB"/>
            </w:tcBorders>
            <w:shd w:val="clear" w:color="auto" w:fill="auto"/>
            <w:noWrap/>
            <w:vAlign w:val="bottom"/>
            <w:hideMark/>
          </w:tcPr>
          <w:p w14:paraId="6EDE5EF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2.489928</w:t>
            </w:r>
          </w:p>
        </w:tc>
        <w:tc>
          <w:tcPr>
            <w:tcW w:w="1054" w:type="dxa"/>
            <w:tcBorders>
              <w:top w:val="nil"/>
              <w:left w:val="nil"/>
              <w:bottom w:val="single" w:sz="4" w:space="0" w:color="8EA9DB"/>
              <w:right w:val="single" w:sz="4" w:space="0" w:color="8EA9DB"/>
            </w:tcBorders>
            <w:shd w:val="clear" w:color="auto" w:fill="auto"/>
            <w:noWrap/>
            <w:vAlign w:val="bottom"/>
            <w:hideMark/>
          </w:tcPr>
          <w:p w14:paraId="63EE86D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0.869735</w:t>
            </w:r>
          </w:p>
        </w:tc>
        <w:tc>
          <w:tcPr>
            <w:tcW w:w="1054" w:type="dxa"/>
            <w:tcBorders>
              <w:top w:val="nil"/>
              <w:left w:val="nil"/>
              <w:bottom w:val="single" w:sz="4" w:space="0" w:color="8EA9DB"/>
              <w:right w:val="single" w:sz="4" w:space="0" w:color="8EA9DB"/>
            </w:tcBorders>
            <w:shd w:val="clear" w:color="auto" w:fill="auto"/>
            <w:noWrap/>
            <w:vAlign w:val="bottom"/>
            <w:hideMark/>
          </w:tcPr>
          <w:p w14:paraId="50B7E73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3.770025</w:t>
            </w:r>
          </w:p>
        </w:tc>
        <w:tc>
          <w:tcPr>
            <w:tcW w:w="1054" w:type="dxa"/>
            <w:tcBorders>
              <w:top w:val="nil"/>
              <w:left w:val="nil"/>
              <w:bottom w:val="single" w:sz="4" w:space="0" w:color="8EA9DB"/>
              <w:right w:val="single" w:sz="4" w:space="0" w:color="8EA9DB"/>
            </w:tcBorders>
            <w:shd w:val="clear" w:color="auto" w:fill="auto"/>
            <w:noWrap/>
            <w:vAlign w:val="bottom"/>
            <w:hideMark/>
          </w:tcPr>
          <w:p w14:paraId="3A2DB4D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2.807256</w:t>
            </w:r>
          </w:p>
        </w:tc>
      </w:tr>
      <w:tr w:rsidR="00A0104F" w:rsidRPr="00A34859" w14:paraId="3513C216" w14:textId="77777777" w:rsidTr="002B3412">
        <w:trPr>
          <w:trHeight w:val="300"/>
        </w:trPr>
        <w:tc>
          <w:tcPr>
            <w:tcW w:w="1460" w:type="dxa"/>
            <w:tcBorders>
              <w:top w:val="nil"/>
              <w:left w:val="nil"/>
              <w:bottom w:val="nil"/>
              <w:right w:val="nil"/>
            </w:tcBorders>
            <w:shd w:val="clear" w:color="000000" w:fill="8EA9DB"/>
            <w:noWrap/>
            <w:vAlign w:val="bottom"/>
            <w:hideMark/>
          </w:tcPr>
          <w:p w14:paraId="44633594"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E15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2D0B36A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83.30356</w:t>
            </w:r>
          </w:p>
        </w:tc>
        <w:tc>
          <w:tcPr>
            <w:tcW w:w="1054" w:type="dxa"/>
            <w:tcBorders>
              <w:top w:val="nil"/>
              <w:left w:val="nil"/>
              <w:bottom w:val="single" w:sz="4" w:space="0" w:color="8EA9DB"/>
              <w:right w:val="single" w:sz="4" w:space="0" w:color="8EA9DB"/>
            </w:tcBorders>
            <w:shd w:val="clear" w:color="000000" w:fill="D9E1F2"/>
            <w:noWrap/>
            <w:vAlign w:val="bottom"/>
            <w:hideMark/>
          </w:tcPr>
          <w:p w14:paraId="223B530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0.959309</w:t>
            </w:r>
          </w:p>
        </w:tc>
        <w:tc>
          <w:tcPr>
            <w:tcW w:w="1054" w:type="dxa"/>
            <w:tcBorders>
              <w:top w:val="nil"/>
              <w:left w:val="nil"/>
              <w:bottom w:val="single" w:sz="4" w:space="0" w:color="8EA9DB"/>
              <w:right w:val="single" w:sz="4" w:space="0" w:color="8EA9DB"/>
            </w:tcBorders>
            <w:shd w:val="clear" w:color="000000" w:fill="D9E1F2"/>
            <w:noWrap/>
            <w:vAlign w:val="bottom"/>
            <w:hideMark/>
          </w:tcPr>
          <w:p w14:paraId="58ECB7D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166.5889</w:t>
            </w:r>
          </w:p>
        </w:tc>
        <w:tc>
          <w:tcPr>
            <w:tcW w:w="1054" w:type="dxa"/>
            <w:tcBorders>
              <w:top w:val="nil"/>
              <w:left w:val="nil"/>
              <w:bottom w:val="single" w:sz="4" w:space="0" w:color="8EA9DB"/>
              <w:right w:val="single" w:sz="4" w:space="0" w:color="8EA9DB"/>
            </w:tcBorders>
            <w:shd w:val="clear" w:color="000000" w:fill="D9E1F2"/>
            <w:noWrap/>
            <w:vAlign w:val="bottom"/>
            <w:hideMark/>
          </w:tcPr>
          <w:p w14:paraId="0C548DF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0.965973</w:t>
            </w:r>
          </w:p>
        </w:tc>
        <w:tc>
          <w:tcPr>
            <w:tcW w:w="1054" w:type="dxa"/>
            <w:tcBorders>
              <w:top w:val="nil"/>
              <w:left w:val="nil"/>
              <w:bottom w:val="single" w:sz="4" w:space="0" w:color="8EA9DB"/>
              <w:right w:val="single" w:sz="4" w:space="0" w:color="8EA9DB"/>
            </w:tcBorders>
            <w:shd w:val="clear" w:color="000000" w:fill="D9E1F2"/>
            <w:noWrap/>
            <w:vAlign w:val="bottom"/>
            <w:hideMark/>
          </w:tcPr>
          <w:p w14:paraId="22D709A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15.52684</w:t>
            </w:r>
          </w:p>
        </w:tc>
        <w:tc>
          <w:tcPr>
            <w:tcW w:w="1054" w:type="dxa"/>
            <w:tcBorders>
              <w:top w:val="nil"/>
              <w:left w:val="nil"/>
              <w:bottom w:val="single" w:sz="4" w:space="0" w:color="8EA9DB"/>
              <w:right w:val="single" w:sz="4" w:space="0" w:color="8EA9DB"/>
            </w:tcBorders>
            <w:shd w:val="clear" w:color="000000" w:fill="D9E1F2"/>
            <w:noWrap/>
            <w:vAlign w:val="bottom"/>
            <w:hideMark/>
          </w:tcPr>
          <w:p w14:paraId="2E9B46F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0.953028</w:t>
            </w:r>
          </w:p>
        </w:tc>
        <w:tc>
          <w:tcPr>
            <w:tcW w:w="1054" w:type="dxa"/>
            <w:tcBorders>
              <w:top w:val="nil"/>
              <w:left w:val="nil"/>
              <w:bottom w:val="single" w:sz="4" w:space="0" w:color="8EA9DB"/>
              <w:right w:val="single" w:sz="4" w:space="0" w:color="8EA9DB"/>
            </w:tcBorders>
            <w:shd w:val="clear" w:color="000000" w:fill="D9E1F2"/>
            <w:noWrap/>
            <w:vAlign w:val="bottom"/>
            <w:hideMark/>
          </w:tcPr>
          <w:p w14:paraId="15FDEA5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2.463984</w:t>
            </w:r>
          </w:p>
        </w:tc>
        <w:tc>
          <w:tcPr>
            <w:tcW w:w="1054" w:type="dxa"/>
            <w:tcBorders>
              <w:top w:val="nil"/>
              <w:left w:val="nil"/>
              <w:bottom w:val="single" w:sz="4" w:space="0" w:color="8EA9DB"/>
              <w:right w:val="single" w:sz="4" w:space="0" w:color="8EA9DB"/>
            </w:tcBorders>
            <w:shd w:val="clear" w:color="000000" w:fill="D9E1F2"/>
            <w:noWrap/>
            <w:vAlign w:val="bottom"/>
            <w:hideMark/>
          </w:tcPr>
          <w:p w14:paraId="4912D99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0.878893</w:t>
            </w:r>
          </w:p>
        </w:tc>
        <w:tc>
          <w:tcPr>
            <w:tcW w:w="1054" w:type="dxa"/>
            <w:tcBorders>
              <w:top w:val="nil"/>
              <w:left w:val="nil"/>
              <w:bottom w:val="single" w:sz="4" w:space="0" w:color="8EA9DB"/>
              <w:right w:val="single" w:sz="4" w:space="0" w:color="8EA9DB"/>
            </w:tcBorders>
            <w:shd w:val="clear" w:color="000000" w:fill="D9E1F2"/>
            <w:noWrap/>
            <w:vAlign w:val="bottom"/>
            <w:hideMark/>
          </w:tcPr>
          <w:p w14:paraId="7331C66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3.757202</w:t>
            </w:r>
          </w:p>
        </w:tc>
        <w:tc>
          <w:tcPr>
            <w:tcW w:w="1054" w:type="dxa"/>
            <w:tcBorders>
              <w:top w:val="nil"/>
              <w:left w:val="nil"/>
              <w:bottom w:val="single" w:sz="4" w:space="0" w:color="8EA9DB"/>
              <w:right w:val="single" w:sz="4" w:space="0" w:color="8EA9DB"/>
            </w:tcBorders>
            <w:shd w:val="clear" w:color="000000" w:fill="D9E1F2"/>
            <w:noWrap/>
            <w:vAlign w:val="bottom"/>
            <w:hideMark/>
          </w:tcPr>
          <w:p w14:paraId="57961E4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2.804175</w:t>
            </w:r>
          </w:p>
        </w:tc>
      </w:tr>
      <w:tr w:rsidR="00A0104F" w:rsidRPr="00A34859" w14:paraId="0724CEBE" w14:textId="77777777" w:rsidTr="002B3412">
        <w:trPr>
          <w:trHeight w:val="300"/>
        </w:trPr>
        <w:tc>
          <w:tcPr>
            <w:tcW w:w="1460" w:type="dxa"/>
            <w:tcBorders>
              <w:top w:val="nil"/>
              <w:left w:val="nil"/>
              <w:bottom w:val="nil"/>
              <w:right w:val="nil"/>
            </w:tcBorders>
            <w:shd w:val="clear" w:color="000000" w:fill="8EA9DB"/>
            <w:noWrap/>
            <w:vAlign w:val="bottom"/>
            <w:hideMark/>
          </w:tcPr>
          <w:p w14:paraId="5209A659"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E20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573F94C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82.562</w:t>
            </w:r>
          </w:p>
        </w:tc>
        <w:tc>
          <w:tcPr>
            <w:tcW w:w="1054" w:type="dxa"/>
            <w:tcBorders>
              <w:top w:val="nil"/>
              <w:left w:val="nil"/>
              <w:bottom w:val="single" w:sz="4" w:space="0" w:color="8EA9DB"/>
              <w:right w:val="single" w:sz="4" w:space="0" w:color="8EA9DB"/>
            </w:tcBorders>
            <w:shd w:val="clear" w:color="auto" w:fill="auto"/>
            <w:noWrap/>
            <w:vAlign w:val="bottom"/>
            <w:hideMark/>
          </w:tcPr>
          <w:p w14:paraId="3D3C489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0.950769</w:t>
            </w:r>
          </w:p>
        </w:tc>
        <w:tc>
          <w:tcPr>
            <w:tcW w:w="1054" w:type="dxa"/>
            <w:tcBorders>
              <w:top w:val="nil"/>
              <w:left w:val="nil"/>
              <w:bottom w:val="single" w:sz="4" w:space="0" w:color="8EA9DB"/>
              <w:right w:val="single" w:sz="4" w:space="0" w:color="8EA9DB"/>
            </w:tcBorders>
            <w:shd w:val="clear" w:color="auto" w:fill="auto"/>
            <w:noWrap/>
            <w:vAlign w:val="bottom"/>
            <w:hideMark/>
          </w:tcPr>
          <w:p w14:paraId="4CBA046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165.2813</w:t>
            </w:r>
          </w:p>
        </w:tc>
        <w:tc>
          <w:tcPr>
            <w:tcW w:w="1054" w:type="dxa"/>
            <w:tcBorders>
              <w:top w:val="nil"/>
              <w:left w:val="nil"/>
              <w:bottom w:val="single" w:sz="4" w:space="0" w:color="8EA9DB"/>
              <w:right w:val="single" w:sz="4" w:space="0" w:color="8EA9DB"/>
            </w:tcBorders>
            <w:shd w:val="clear" w:color="auto" w:fill="auto"/>
            <w:noWrap/>
            <w:vAlign w:val="bottom"/>
            <w:hideMark/>
          </w:tcPr>
          <w:p w14:paraId="1747AFB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0.958391</w:t>
            </w:r>
          </w:p>
        </w:tc>
        <w:tc>
          <w:tcPr>
            <w:tcW w:w="1054" w:type="dxa"/>
            <w:tcBorders>
              <w:top w:val="nil"/>
              <w:left w:val="nil"/>
              <w:bottom w:val="single" w:sz="4" w:space="0" w:color="8EA9DB"/>
              <w:right w:val="single" w:sz="4" w:space="0" w:color="8EA9DB"/>
            </w:tcBorders>
            <w:shd w:val="clear" w:color="auto" w:fill="auto"/>
            <w:noWrap/>
            <w:vAlign w:val="bottom"/>
            <w:hideMark/>
          </w:tcPr>
          <w:p w14:paraId="342C160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15.67072</w:t>
            </w:r>
          </w:p>
        </w:tc>
        <w:tc>
          <w:tcPr>
            <w:tcW w:w="1054" w:type="dxa"/>
            <w:tcBorders>
              <w:top w:val="nil"/>
              <w:left w:val="nil"/>
              <w:bottom w:val="single" w:sz="4" w:space="0" w:color="8EA9DB"/>
              <w:right w:val="single" w:sz="4" w:space="0" w:color="8EA9DB"/>
            </w:tcBorders>
            <w:shd w:val="clear" w:color="auto" w:fill="auto"/>
            <w:noWrap/>
            <w:vAlign w:val="bottom"/>
            <w:hideMark/>
          </w:tcPr>
          <w:p w14:paraId="1A57017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0.944278</w:t>
            </w:r>
          </w:p>
        </w:tc>
        <w:tc>
          <w:tcPr>
            <w:tcW w:w="1054" w:type="dxa"/>
            <w:tcBorders>
              <w:top w:val="nil"/>
              <w:left w:val="nil"/>
              <w:bottom w:val="single" w:sz="4" w:space="0" w:color="8EA9DB"/>
              <w:right w:val="single" w:sz="4" w:space="0" w:color="8EA9DB"/>
            </w:tcBorders>
            <w:shd w:val="clear" w:color="auto" w:fill="auto"/>
            <w:noWrap/>
            <w:vAlign w:val="bottom"/>
            <w:hideMark/>
          </w:tcPr>
          <w:p w14:paraId="16E0C93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2.434253</w:t>
            </w:r>
          </w:p>
        </w:tc>
        <w:tc>
          <w:tcPr>
            <w:tcW w:w="1054" w:type="dxa"/>
            <w:tcBorders>
              <w:top w:val="nil"/>
              <w:left w:val="nil"/>
              <w:bottom w:val="single" w:sz="4" w:space="0" w:color="8EA9DB"/>
              <w:right w:val="single" w:sz="4" w:space="0" w:color="8EA9DB"/>
            </w:tcBorders>
            <w:shd w:val="clear" w:color="auto" w:fill="auto"/>
            <w:noWrap/>
            <w:vAlign w:val="bottom"/>
            <w:hideMark/>
          </w:tcPr>
          <w:p w14:paraId="489319C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0.889628</w:t>
            </w:r>
          </w:p>
        </w:tc>
        <w:tc>
          <w:tcPr>
            <w:tcW w:w="1054" w:type="dxa"/>
            <w:tcBorders>
              <w:top w:val="nil"/>
              <w:left w:val="nil"/>
              <w:bottom w:val="single" w:sz="4" w:space="0" w:color="8EA9DB"/>
              <w:right w:val="single" w:sz="4" w:space="0" w:color="8EA9DB"/>
            </w:tcBorders>
            <w:shd w:val="clear" w:color="auto" w:fill="auto"/>
            <w:noWrap/>
            <w:vAlign w:val="bottom"/>
            <w:hideMark/>
          </w:tcPr>
          <w:p w14:paraId="4E51550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3.743065</w:t>
            </w:r>
          </w:p>
        </w:tc>
        <w:tc>
          <w:tcPr>
            <w:tcW w:w="1054" w:type="dxa"/>
            <w:tcBorders>
              <w:top w:val="nil"/>
              <w:left w:val="nil"/>
              <w:bottom w:val="single" w:sz="4" w:space="0" w:color="8EA9DB"/>
              <w:right w:val="single" w:sz="4" w:space="0" w:color="8EA9DB"/>
            </w:tcBorders>
            <w:shd w:val="clear" w:color="auto" w:fill="auto"/>
            <w:noWrap/>
            <w:vAlign w:val="bottom"/>
            <w:hideMark/>
          </w:tcPr>
          <w:p w14:paraId="213847B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2.798788</w:t>
            </w:r>
          </w:p>
        </w:tc>
      </w:tr>
      <w:tr w:rsidR="00A0104F" w:rsidRPr="00A34859" w14:paraId="29129AEF" w14:textId="77777777" w:rsidTr="002B3412">
        <w:trPr>
          <w:trHeight w:val="300"/>
        </w:trPr>
        <w:tc>
          <w:tcPr>
            <w:tcW w:w="1460" w:type="dxa"/>
            <w:tcBorders>
              <w:top w:val="nil"/>
              <w:left w:val="nil"/>
              <w:bottom w:val="nil"/>
              <w:right w:val="nil"/>
            </w:tcBorders>
            <w:shd w:val="clear" w:color="000000" w:fill="8EA9DB"/>
            <w:noWrap/>
            <w:vAlign w:val="bottom"/>
            <w:hideMark/>
          </w:tcPr>
          <w:p w14:paraId="2A1C0187"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E25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0F735BD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82.0863</w:t>
            </w:r>
          </w:p>
        </w:tc>
        <w:tc>
          <w:tcPr>
            <w:tcW w:w="1054" w:type="dxa"/>
            <w:tcBorders>
              <w:top w:val="nil"/>
              <w:left w:val="nil"/>
              <w:bottom w:val="single" w:sz="4" w:space="0" w:color="8EA9DB"/>
              <w:right w:val="single" w:sz="4" w:space="0" w:color="8EA9DB"/>
            </w:tcBorders>
            <w:shd w:val="clear" w:color="000000" w:fill="D9E1F2"/>
            <w:noWrap/>
            <w:vAlign w:val="bottom"/>
            <w:hideMark/>
          </w:tcPr>
          <w:p w14:paraId="5797A2C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0.945291</w:t>
            </w:r>
          </w:p>
        </w:tc>
        <w:tc>
          <w:tcPr>
            <w:tcW w:w="1054" w:type="dxa"/>
            <w:tcBorders>
              <w:top w:val="nil"/>
              <w:left w:val="nil"/>
              <w:bottom w:val="single" w:sz="4" w:space="0" w:color="8EA9DB"/>
              <w:right w:val="single" w:sz="4" w:space="0" w:color="8EA9DB"/>
            </w:tcBorders>
            <w:shd w:val="clear" w:color="000000" w:fill="D9E1F2"/>
            <w:noWrap/>
            <w:vAlign w:val="bottom"/>
            <w:hideMark/>
          </w:tcPr>
          <w:p w14:paraId="6F4D357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164.1492</w:t>
            </w:r>
          </w:p>
        </w:tc>
        <w:tc>
          <w:tcPr>
            <w:tcW w:w="1054" w:type="dxa"/>
            <w:tcBorders>
              <w:top w:val="nil"/>
              <w:left w:val="nil"/>
              <w:bottom w:val="single" w:sz="4" w:space="0" w:color="8EA9DB"/>
              <w:right w:val="single" w:sz="4" w:space="0" w:color="8EA9DB"/>
            </w:tcBorders>
            <w:shd w:val="clear" w:color="000000" w:fill="D9E1F2"/>
            <w:noWrap/>
            <w:vAlign w:val="bottom"/>
            <w:hideMark/>
          </w:tcPr>
          <w:p w14:paraId="0008E96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0.951826</w:t>
            </w:r>
          </w:p>
        </w:tc>
        <w:tc>
          <w:tcPr>
            <w:tcW w:w="1054" w:type="dxa"/>
            <w:tcBorders>
              <w:top w:val="nil"/>
              <w:left w:val="nil"/>
              <w:bottom w:val="single" w:sz="4" w:space="0" w:color="8EA9DB"/>
              <w:right w:val="single" w:sz="4" w:space="0" w:color="8EA9DB"/>
            </w:tcBorders>
            <w:shd w:val="clear" w:color="000000" w:fill="D9E1F2"/>
            <w:noWrap/>
            <w:vAlign w:val="bottom"/>
            <w:hideMark/>
          </w:tcPr>
          <w:p w14:paraId="70EEDFD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15.84353</w:t>
            </w:r>
          </w:p>
        </w:tc>
        <w:tc>
          <w:tcPr>
            <w:tcW w:w="1054" w:type="dxa"/>
            <w:tcBorders>
              <w:top w:val="nil"/>
              <w:left w:val="nil"/>
              <w:bottom w:val="single" w:sz="4" w:space="0" w:color="8EA9DB"/>
              <w:right w:val="single" w:sz="4" w:space="0" w:color="8EA9DB"/>
            </w:tcBorders>
            <w:shd w:val="clear" w:color="000000" w:fill="D9E1F2"/>
            <w:noWrap/>
            <w:vAlign w:val="bottom"/>
            <w:hideMark/>
          </w:tcPr>
          <w:p w14:paraId="170F447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0.933978</w:t>
            </w:r>
          </w:p>
        </w:tc>
        <w:tc>
          <w:tcPr>
            <w:tcW w:w="1054" w:type="dxa"/>
            <w:tcBorders>
              <w:top w:val="nil"/>
              <w:left w:val="nil"/>
              <w:bottom w:val="single" w:sz="4" w:space="0" w:color="8EA9DB"/>
              <w:right w:val="single" w:sz="4" w:space="0" w:color="8EA9DB"/>
            </w:tcBorders>
            <w:shd w:val="clear" w:color="000000" w:fill="D9E1F2"/>
            <w:noWrap/>
            <w:vAlign w:val="bottom"/>
            <w:hideMark/>
          </w:tcPr>
          <w:p w14:paraId="3FC2FB7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2.408298</w:t>
            </w:r>
          </w:p>
        </w:tc>
        <w:tc>
          <w:tcPr>
            <w:tcW w:w="1054" w:type="dxa"/>
            <w:tcBorders>
              <w:top w:val="nil"/>
              <w:left w:val="nil"/>
              <w:bottom w:val="single" w:sz="4" w:space="0" w:color="8EA9DB"/>
              <w:right w:val="single" w:sz="4" w:space="0" w:color="8EA9DB"/>
            </w:tcBorders>
            <w:shd w:val="clear" w:color="000000" w:fill="D9E1F2"/>
            <w:noWrap/>
            <w:vAlign w:val="bottom"/>
            <w:hideMark/>
          </w:tcPr>
          <w:p w14:paraId="3636342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0.899215</w:t>
            </w:r>
          </w:p>
        </w:tc>
        <w:tc>
          <w:tcPr>
            <w:tcW w:w="1054" w:type="dxa"/>
            <w:tcBorders>
              <w:top w:val="nil"/>
              <w:left w:val="nil"/>
              <w:bottom w:val="single" w:sz="4" w:space="0" w:color="8EA9DB"/>
              <w:right w:val="single" w:sz="4" w:space="0" w:color="8EA9DB"/>
            </w:tcBorders>
            <w:shd w:val="clear" w:color="000000" w:fill="D9E1F2"/>
            <w:noWrap/>
            <w:vAlign w:val="bottom"/>
            <w:hideMark/>
          </w:tcPr>
          <w:p w14:paraId="587BF59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3.730311</w:t>
            </w:r>
          </w:p>
        </w:tc>
        <w:tc>
          <w:tcPr>
            <w:tcW w:w="1054" w:type="dxa"/>
            <w:tcBorders>
              <w:top w:val="nil"/>
              <w:left w:val="nil"/>
              <w:bottom w:val="single" w:sz="4" w:space="0" w:color="8EA9DB"/>
              <w:right w:val="single" w:sz="4" w:space="0" w:color="8EA9DB"/>
            </w:tcBorders>
            <w:shd w:val="clear" w:color="000000" w:fill="D9E1F2"/>
            <w:noWrap/>
            <w:vAlign w:val="bottom"/>
            <w:hideMark/>
          </w:tcPr>
          <w:p w14:paraId="268A776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2.796333</w:t>
            </w:r>
          </w:p>
        </w:tc>
      </w:tr>
      <w:tr w:rsidR="00A0104F" w:rsidRPr="00A34859" w14:paraId="6759CE2D" w14:textId="77777777" w:rsidTr="002B3412">
        <w:trPr>
          <w:trHeight w:val="300"/>
        </w:trPr>
        <w:tc>
          <w:tcPr>
            <w:tcW w:w="1460" w:type="dxa"/>
            <w:tcBorders>
              <w:top w:val="nil"/>
              <w:left w:val="nil"/>
              <w:bottom w:val="nil"/>
              <w:right w:val="nil"/>
            </w:tcBorders>
            <w:shd w:val="clear" w:color="000000" w:fill="8EA9DB"/>
            <w:noWrap/>
            <w:vAlign w:val="bottom"/>
            <w:hideMark/>
          </w:tcPr>
          <w:p w14:paraId="49CE7C5E"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E30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11860F2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81.54732</w:t>
            </w:r>
          </w:p>
        </w:tc>
        <w:tc>
          <w:tcPr>
            <w:tcW w:w="1054" w:type="dxa"/>
            <w:tcBorders>
              <w:top w:val="nil"/>
              <w:left w:val="nil"/>
              <w:bottom w:val="single" w:sz="4" w:space="0" w:color="8EA9DB"/>
              <w:right w:val="single" w:sz="4" w:space="0" w:color="8EA9DB"/>
            </w:tcBorders>
            <w:shd w:val="clear" w:color="auto" w:fill="auto"/>
            <w:noWrap/>
            <w:vAlign w:val="bottom"/>
            <w:hideMark/>
          </w:tcPr>
          <w:p w14:paraId="5F00C97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0.939084</w:t>
            </w:r>
          </w:p>
        </w:tc>
        <w:tc>
          <w:tcPr>
            <w:tcW w:w="1054" w:type="dxa"/>
            <w:tcBorders>
              <w:top w:val="nil"/>
              <w:left w:val="nil"/>
              <w:bottom w:val="single" w:sz="4" w:space="0" w:color="8EA9DB"/>
              <w:right w:val="single" w:sz="4" w:space="0" w:color="8EA9DB"/>
            </w:tcBorders>
            <w:shd w:val="clear" w:color="auto" w:fill="auto"/>
            <w:noWrap/>
            <w:vAlign w:val="bottom"/>
            <w:hideMark/>
          </w:tcPr>
          <w:p w14:paraId="3C3E138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163.4518</w:t>
            </w:r>
          </w:p>
        </w:tc>
        <w:tc>
          <w:tcPr>
            <w:tcW w:w="1054" w:type="dxa"/>
            <w:tcBorders>
              <w:top w:val="nil"/>
              <w:left w:val="nil"/>
              <w:bottom w:val="single" w:sz="4" w:space="0" w:color="8EA9DB"/>
              <w:right w:val="single" w:sz="4" w:space="0" w:color="8EA9DB"/>
            </w:tcBorders>
            <w:shd w:val="clear" w:color="auto" w:fill="auto"/>
            <w:noWrap/>
            <w:vAlign w:val="bottom"/>
            <w:hideMark/>
          </w:tcPr>
          <w:p w14:paraId="3480037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0.947782</w:t>
            </w:r>
          </w:p>
        </w:tc>
        <w:tc>
          <w:tcPr>
            <w:tcW w:w="1054" w:type="dxa"/>
            <w:tcBorders>
              <w:top w:val="nil"/>
              <w:left w:val="nil"/>
              <w:bottom w:val="single" w:sz="4" w:space="0" w:color="8EA9DB"/>
              <w:right w:val="single" w:sz="4" w:space="0" w:color="8EA9DB"/>
            </w:tcBorders>
            <w:shd w:val="clear" w:color="auto" w:fill="auto"/>
            <w:noWrap/>
            <w:vAlign w:val="bottom"/>
            <w:hideMark/>
          </w:tcPr>
          <w:p w14:paraId="2E1131B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16.03231</w:t>
            </w:r>
          </w:p>
        </w:tc>
        <w:tc>
          <w:tcPr>
            <w:tcW w:w="1054" w:type="dxa"/>
            <w:tcBorders>
              <w:top w:val="nil"/>
              <w:left w:val="nil"/>
              <w:bottom w:val="single" w:sz="4" w:space="0" w:color="8EA9DB"/>
              <w:right w:val="single" w:sz="4" w:space="0" w:color="8EA9DB"/>
            </w:tcBorders>
            <w:shd w:val="clear" w:color="auto" w:fill="auto"/>
            <w:noWrap/>
            <w:vAlign w:val="bottom"/>
            <w:hideMark/>
          </w:tcPr>
          <w:p w14:paraId="64ACF24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0.922981</w:t>
            </w:r>
          </w:p>
        </w:tc>
        <w:tc>
          <w:tcPr>
            <w:tcW w:w="1054" w:type="dxa"/>
            <w:tcBorders>
              <w:top w:val="nil"/>
              <w:left w:val="nil"/>
              <w:bottom w:val="single" w:sz="4" w:space="0" w:color="8EA9DB"/>
              <w:right w:val="single" w:sz="4" w:space="0" w:color="8EA9DB"/>
            </w:tcBorders>
            <w:shd w:val="clear" w:color="auto" w:fill="auto"/>
            <w:noWrap/>
            <w:vAlign w:val="bottom"/>
            <w:hideMark/>
          </w:tcPr>
          <w:p w14:paraId="59D75B7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2.383583</w:t>
            </w:r>
          </w:p>
        </w:tc>
        <w:tc>
          <w:tcPr>
            <w:tcW w:w="1054" w:type="dxa"/>
            <w:tcBorders>
              <w:top w:val="nil"/>
              <w:left w:val="nil"/>
              <w:bottom w:val="single" w:sz="4" w:space="0" w:color="8EA9DB"/>
              <w:right w:val="single" w:sz="4" w:space="0" w:color="8EA9DB"/>
            </w:tcBorders>
            <w:shd w:val="clear" w:color="auto" w:fill="auto"/>
            <w:noWrap/>
            <w:vAlign w:val="bottom"/>
            <w:hideMark/>
          </w:tcPr>
          <w:p w14:paraId="35DDD87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0.908539</w:t>
            </w:r>
          </w:p>
        </w:tc>
        <w:tc>
          <w:tcPr>
            <w:tcW w:w="1054" w:type="dxa"/>
            <w:tcBorders>
              <w:top w:val="nil"/>
              <w:left w:val="nil"/>
              <w:bottom w:val="single" w:sz="4" w:space="0" w:color="8EA9DB"/>
              <w:right w:val="single" w:sz="4" w:space="0" w:color="8EA9DB"/>
            </w:tcBorders>
            <w:shd w:val="clear" w:color="auto" w:fill="auto"/>
            <w:noWrap/>
            <w:vAlign w:val="bottom"/>
            <w:hideMark/>
          </w:tcPr>
          <w:p w14:paraId="1AC682C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3.718387</w:t>
            </w:r>
          </w:p>
        </w:tc>
        <w:tc>
          <w:tcPr>
            <w:tcW w:w="1054" w:type="dxa"/>
            <w:tcBorders>
              <w:top w:val="nil"/>
              <w:left w:val="nil"/>
              <w:bottom w:val="single" w:sz="4" w:space="0" w:color="8EA9DB"/>
              <w:right w:val="single" w:sz="4" w:space="0" w:color="8EA9DB"/>
            </w:tcBorders>
            <w:shd w:val="clear" w:color="auto" w:fill="auto"/>
            <w:noWrap/>
            <w:vAlign w:val="bottom"/>
            <w:hideMark/>
          </w:tcPr>
          <w:p w14:paraId="4C9410E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2.795406</w:t>
            </w:r>
          </w:p>
        </w:tc>
      </w:tr>
      <w:tr w:rsidR="00A0104F" w:rsidRPr="00A34859" w14:paraId="23662FBB" w14:textId="77777777" w:rsidTr="002B3412">
        <w:trPr>
          <w:trHeight w:val="300"/>
        </w:trPr>
        <w:tc>
          <w:tcPr>
            <w:tcW w:w="1460" w:type="dxa"/>
            <w:tcBorders>
              <w:top w:val="nil"/>
              <w:left w:val="nil"/>
              <w:bottom w:val="nil"/>
              <w:right w:val="nil"/>
            </w:tcBorders>
            <w:shd w:val="clear" w:color="000000" w:fill="8EA9DB"/>
            <w:noWrap/>
            <w:vAlign w:val="bottom"/>
            <w:hideMark/>
          </w:tcPr>
          <w:p w14:paraId="7B478722"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E35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02182E0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80.96751</w:t>
            </w:r>
          </w:p>
        </w:tc>
        <w:tc>
          <w:tcPr>
            <w:tcW w:w="1054" w:type="dxa"/>
            <w:tcBorders>
              <w:top w:val="nil"/>
              <w:left w:val="nil"/>
              <w:bottom w:val="single" w:sz="4" w:space="0" w:color="8EA9DB"/>
              <w:right w:val="single" w:sz="4" w:space="0" w:color="8EA9DB"/>
            </w:tcBorders>
            <w:shd w:val="clear" w:color="000000" w:fill="D9E1F2"/>
            <w:noWrap/>
            <w:vAlign w:val="bottom"/>
            <w:hideMark/>
          </w:tcPr>
          <w:p w14:paraId="74AB3E3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0.932407</w:t>
            </w:r>
          </w:p>
        </w:tc>
        <w:tc>
          <w:tcPr>
            <w:tcW w:w="1054" w:type="dxa"/>
            <w:tcBorders>
              <w:top w:val="nil"/>
              <w:left w:val="nil"/>
              <w:bottom w:val="single" w:sz="4" w:space="0" w:color="8EA9DB"/>
              <w:right w:val="single" w:sz="4" w:space="0" w:color="8EA9DB"/>
            </w:tcBorders>
            <w:shd w:val="clear" w:color="000000" w:fill="D9E1F2"/>
            <w:noWrap/>
            <w:vAlign w:val="bottom"/>
            <w:hideMark/>
          </w:tcPr>
          <w:p w14:paraId="687F15E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162.0219</w:t>
            </w:r>
          </w:p>
        </w:tc>
        <w:tc>
          <w:tcPr>
            <w:tcW w:w="1054" w:type="dxa"/>
            <w:tcBorders>
              <w:top w:val="nil"/>
              <w:left w:val="nil"/>
              <w:bottom w:val="single" w:sz="4" w:space="0" w:color="8EA9DB"/>
              <w:right w:val="single" w:sz="4" w:space="0" w:color="8EA9DB"/>
            </w:tcBorders>
            <w:shd w:val="clear" w:color="000000" w:fill="D9E1F2"/>
            <w:noWrap/>
            <w:vAlign w:val="bottom"/>
            <w:hideMark/>
          </w:tcPr>
          <w:p w14:paraId="6E793AB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0.939491</w:t>
            </w:r>
          </w:p>
        </w:tc>
        <w:tc>
          <w:tcPr>
            <w:tcW w:w="1054" w:type="dxa"/>
            <w:tcBorders>
              <w:top w:val="nil"/>
              <w:left w:val="nil"/>
              <w:bottom w:val="single" w:sz="4" w:space="0" w:color="8EA9DB"/>
              <w:right w:val="single" w:sz="4" w:space="0" w:color="8EA9DB"/>
            </w:tcBorders>
            <w:shd w:val="clear" w:color="000000" w:fill="D9E1F2"/>
            <w:noWrap/>
            <w:vAlign w:val="bottom"/>
            <w:hideMark/>
          </w:tcPr>
          <w:p w14:paraId="3BCEE7A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16.23432</w:t>
            </w:r>
          </w:p>
        </w:tc>
        <w:tc>
          <w:tcPr>
            <w:tcW w:w="1054" w:type="dxa"/>
            <w:tcBorders>
              <w:top w:val="nil"/>
              <w:left w:val="nil"/>
              <w:bottom w:val="single" w:sz="4" w:space="0" w:color="8EA9DB"/>
              <w:right w:val="single" w:sz="4" w:space="0" w:color="8EA9DB"/>
            </w:tcBorders>
            <w:shd w:val="clear" w:color="000000" w:fill="D9E1F2"/>
            <w:noWrap/>
            <w:vAlign w:val="bottom"/>
            <w:hideMark/>
          </w:tcPr>
          <w:p w14:paraId="0B99FC1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0.911496</w:t>
            </w:r>
          </w:p>
        </w:tc>
        <w:tc>
          <w:tcPr>
            <w:tcW w:w="1054" w:type="dxa"/>
            <w:tcBorders>
              <w:top w:val="nil"/>
              <w:left w:val="nil"/>
              <w:bottom w:val="single" w:sz="4" w:space="0" w:color="8EA9DB"/>
              <w:right w:val="single" w:sz="4" w:space="0" w:color="8EA9DB"/>
            </w:tcBorders>
            <w:shd w:val="clear" w:color="000000" w:fill="D9E1F2"/>
            <w:noWrap/>
            <w:vAlign w:val="bottom"/>
            <w:hideMark/>
          </w:tcPr>
          <w:p w14:paraId="2D67B81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2.359233</w:t>
            </w:r>
          </w:p>
        </w:tc>
        <w:tc>
          <w:tcPr>
            <w:tcW w:w="1054" w:type="dxa"/>
            <w:tcBorders>
              <w:top w:val="nil"/>
              <w:left w:val="nil"/>
              <w:bottom w:val="single" w:sz="4" w:space="0" w:color="8EA9DB"/>
              <w:right w:val="single" w:sz="4" w:space="0" w:color="8EA9DB"/>
            </w:tcBorders>
            <w:shd w:val="clear" w:color="000000" w:fill="D9E1F2"/>
            <w:noWrap/>
            <w:vAlign w:val="bottom"/>
            <w:hideMark/>
          </w:tcPr>
          <w:p w14:paraId="7F0E591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0.917917</w:t>
            </w:r>
          </w:p>
        </w:tc>
        <w:tc>
          <w:tcPr>
            <w:tcW w:w="1054" w:type="dxa"/>
            <w:tcBorders>
              <w:top w:val="nil"/>
              <w:left w:val="nil"/>
              <w:bottom w:val="single" w:sz="4" w:space="0" w:color="8EA9DB"/>
              <w:right w:val="single" w:sz="4" w:space="0" w:color="8EA9DB"/>
            </w:tcBorders>
            <w:shd w:val="clear" w:color="000000" w:fill="D9E1F2"/>
            <w:noWrap/>
            <w:vAlign w:val="bottom"/>
            <w:hideMark/>
          </w:tcPr>
          <w:p w14:paraId="647CC88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3.70131</w:t>
            </w:r>
          </w:p>
        </w:tc>
        <w:tc>
          <w:tcPr>
            <w:tcW w:w="1054" w:type="dxa"/>
            <w:tcBorders>
              <w:top w:val="nil"/>
              <w:left w:val="nil"/>
              <w:bottom w:val="single" w:sz="4" w:space="0" w:color="8EA9DB"/>
              <w:right w:val="single" w:sz="4" w:space="0" w:color="8EA9DB"/>
            </w:tcBorders>
            <w:shd w:val="clear" w:color="000000" w:fill="D9E1F2"/>
            <w:noWrap/>
            <w:vAlign w:val="bottom"/>
            <w:hideMark/>
          </w:tcPr>
          <w:p w14:paraId="2225E8F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2.789815</w:t>
            </w:r>
          </w:p>
        </w:tc>
      </w:tr>
      <w:tr w:rsidR="00A0104F" w:rsidRPr="00A34859" w14:paraId="44A2256A" w14:textId="77777777" w:rsidTr="002B3412">
        <w:trPr>
          <w:trHeight w:val="300"/>
        </w:trPr>
        <w:tc>
          <w:tcPr>
            <w:tcW w:w="1460" w:type="dxa"/>
            <w:tcBorders>
              <w:top w:val="nil"/>
              <w:left w:val="nil"/>
              <w:bottom w:val="nil"/>
              <w:right w:val="nil"/>
            </w:tcBorders>
            <w:shd w:val="clear" w:color="000000" w:fill="8EA9DB"/>
            <w:noWrap/>
            <w:vAlign w:val="bottom"/>
            <w:hideMark/>
          </w:tcPr>
          <w:p w14:paraId="2241EC08"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E40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5608B33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80.70889</w:t>
            </w:r>
          </w:p>
        </w:tc>
        <w:tc>
          <w:tcPr>
            <w:tcW w:w="1054" w:type="dxa"/>
            <w:tcBorders>
              <w:top w:val="nil"/>
              <w:left w:val="nil"/>
              <w:bottom w:val="single" w:sz="4" w:space="0" w:color="8EA9DB"/>
              <w:right w:val="single" w:sz="4" w:space="0" w:color="8EA9DB"/>
            </w:tcBorders>
            <w:shd w:val="clear" w:color="auto" w:fill="auto"/>
            <w:noWrap/>
            <w:vAlign w:val="bottom"/>
            <w:hideMark/>
          </w:tcPr>
          <w:p w14:paraId="26D11E2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0.929429</w:t>
            </w:r>
          </w:p>
        </w:tc>
        <w:tc>
          <w:tcPr>
            <w:tcW w:w="1054" w:type="dxa"/>
            <w:tcBorders>
              <w:top w:val="nil"/>
              <w:left w:val="nil"/>
              <w:bottom w:val="single" w:sz="4" w:space="0" w:color="8EA9DB"/>
              <w:right w:val="single" w:sz="4" w:space="0" w:color="8EA9DB"/>
            </w:tcBorders>
            <w:shd w:val="clear" w:color="auto" w:fill="auto"/>
            <w:noWrap/>
            <w:vAlign w:val="bottom"/>
            <w:hideMark/>
          </w:tcPr>
          <w:p w14:paraId="3F7F773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161.1202</w:t>
            </w:r>
          </w:p>
        </w:tc>
        <w:tc>
          <w:tcPr>
            <w:tcW w:w="1054" w:type="dxa"/>
            <w:tcBorders>
              <w:top w:val="nil"/>
              <w:left w:val="nil"/>
              <w:bottom w:val="single" w:sz="4" w:space="0" w:color="8EA9DB"/>
              <w:right w:val="single" w:sz="4" w:space="0" w:color="8EA9DB"/>
            </w:tcBorders>
            <w:shd w:val="clear" w:color="auto" w:fill="auto"/>
            <w:noWrap/>
            <w:vAlign w:val="bottom"/>
            <w:hideMark/>
          </w:tcPr>
          <w:p w14:paraId="180D752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0.934262</w:t>
            </w:r>
          </w:p>
        </w:tc>
        <w:tc>
          <w:tcPr>
            <w:tcW w:w="1054" w:type="dxa"/>
            <w:tcBorders>
              <w:top w:val="nil"/>
              <w:left w:val="nil"/>
              <w:bottom w:val="single" w:sz="4" w:space="0" w:color="8EA9DB"/>
              <w:right w:val="single" w:sz="4" w:space="0" w:color="8EA9DB"/>
            </w:tcBorders>
            <w:shd w:val="clear" w:color="auto" w:fill="auto"/>
            <w:noWrap/>
            <w:vAlign w:val="bottom"/>
            <w:hideMark/>
          </w:tcPr>
          <w:p w14:paraId="575398B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16.46116</w:t>
            </w:r>
          </w:p>
        </w:tc>
        <w:tc>
          <w:tcPr>
            <w:tcW w:w="1054" w:type="dxa"/>
            <w:tcBorders>
              <w:top w:val="nil"/>
              <w:left w:val="nil"/>
              <w:bottom w:val="single" w:sz="4" w:space="0" w:color="8EA9DB"/>
              <w:right w:val="single" w:sz="4" w:space="0" w:color="8EA9DB"/>
            </w:tcBorders>
            <w:shd w:val="clear" w:color="auto" w:fill="auto"/>
            <w:noWrap/>
            <w:vAlign w:val="bottom"/>
            <w:hideMark/>
          </w:tcPr>
          <w:p w14:paraId="3D170FA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0.898935</w:t>
            </w:r>
          </w:p>
        </w:tc>
        <w:tc>
          <w:tcPr>
            <w:tcW w:w="1054" w:type="dxa"/>
            <w:tcBorders>
              <w:top w:val="nil"/>
              <w:left w:val="nil"/>
              <w:bottom w:val="single" w:sz="4" w:space="0" w:color="8EA9DB"/>
              <w:right w:val="single" w:sz="4" w:space="0" w:color="8EA9DB"/>
            </w:tcBorders>
            <w:shd w:val="clear" w:color="auto" w:fill="auto"/>
            <w:noWrap/>
            <w:vAlign w:val="bottom"/>
            <w:hideMark/>
          </w:tcPr>
          <w:p w14:paraId="38C1669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2.337605</w:t>
            </w:r>
          </w:p>
        </w:tc>
        <w:tc>
          <w:tcPr>
            <w:tcW w:w="1054" w:type="dxa"/>
            <w:tcBorders>
              <w:top w:val="nil"/>
              <w:left w:val="nil"/>
              <w:bottom w:val="single" w:sz="4" w:space="0" w:color="8EA9DB"/>
              <w:right w:val="single" w:sz="4" w:space="0" w:color="8EA9DB"/>
            </w:tcBorders>
            <w:shd w:val="clear" w:color="auto" w:fill="auto"/>
            <w:noWrap/>
            <w:vAlign w:val="bottom"/>
            <w:hideMark/>
          </w:tcPr>
          <w:p w14:paraId="6E88B92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0.926409</w:t>
            </w:r>
          </w:p>
        </w:tc>
        <w:tc>
          <w:tcPr>
            <w:tcW w:w="1054" w:type="dxa"/>
            <w:tcBorders>
              <w:top w:val="nil"/>
              <w:left w:val="nil"/>
              <w:bottom w:val="single" w:sz="4" w:space="0" w:color="8EA9DB"/>
              <w:right w:val="single" w:sz="4" w:space="0" w:color="8EA9DB"/>
            </w:tcBorders>
            <w:shd w:val="clear" w:color="auto" w:fill="auto"/>
            <w:noWrap/>
            <w:vAlign w:val="bottom"/>
            <w:hideMark/>
          </w:tcPr>
          <w:p w14:paraId="0E338C9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3.689036</w:t>
            </w:r>
          </w:p>
        </w:tc>
        <w:tc>
          <w:tcPr>
            <w:tcW w:w="1054" w:type="dxa"/>
            <w:tcBorders>
              <w:top w:val="nil"/>
              <w:left w:val="nil"/>
              <w:bottom w:val="single" w:sz="4" w:space="0" w:color="8EA9DB"/>
              <w:right w:val="single" w:sz="4" w:space="0" w:color="8EA9DB"/>
            </w:tcBorders>
            <w:shd w:val="clear" w:color="auto" w:fill="auto"/>
            <w:noWrap/>
            <w:vAlign w:val="bottom"/>
            <w:hideMark/>
          </w:tcPr>
          <w:p w14:paraId="6AA4857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2.790101</w:t>
            </w:r>
          </w:p>
        </w:tc>
      </w:tr>
      <w:tr w:rsidR="00A0104F" w:rsidRPr="00A34859" w14:paraId="16C0A178" w14:textId="77777777" w:rsidTr="002B3412">
        <w:trPr>
          <w:trHeight w:val="300"/>
        </w:trPr>
        <w:tc>
          <w:tcPr>
            <w:tcW w:w="1460" w:type="dxa"/>
            <w:tcBorders>
              <w:top w:val="nil"/>
              <w:left w:val="nil"/>
              <w:bottom w:val="nil"/>
              <w:right w:val="nil"/>
            </w:tcBorders>
            <w:shd w:val="clear" w:color="000000" w:fill="8EA9DB"/>
            <w:noWrap/>
            <w:vAlign w:val="bottom"/>
            <w:hideMark/>
          </w:tcPr>
          <w:p w14:paraId="1B8229E7"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E45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6B8E46F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80.36204</w:t>
            </w:r>
          </w:p>
        </w:tc>
        <w:tc>
          <w:tcPr>
            <w:tcW w:w="1054" w:type="dxa"/>
            <w:tcBorders>
              <w:top w:val="nil"/>
              <w:left w:val="nil"/>
              <w:bottom w:val="single" w:sz="4" w:space="0" w:color="8EA9DB"/>
              <w:right w:val="single" w:sz="4" w:space="0" w:color="8EA9DB"/>
            </w:tcBorders>
            <w:shd w:val="clear" w:color="000000" w:fill="D9E1F2"/>
            <w:noWrap/>
            <w:vAlign w:val="bottom"/>
            <w:hideMark/>
          </w:tcPr>
          <w:p w14:paraId="4C44D5C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0.925435</w:t>
            </w:r>
          </w:p>
        </w:tc>
        <w:tc>
          <w:tcPr>
            <w:tcW w:w="1054" w:type="dxa"/>
            <w:tcBorders>
              <w:top w:val="nil"/>
              <w:left w:val="nil"/>
              <w:bottom w:val="single" w:sz="4" w:space="0" w:color="8EA9DB"/>
              <w:right w:val="single" w:sz="4" w:space="0" w:color="8EA9DB"/>
            </w:tcBorders>
            <w:shd w:val="clear" w:color="000000" w:fill="D9E1F2"/>
            <w:noWrap/>
            <w:vAlign w:val="bottom"/>
            <w:hideMark/>
          </w:tcPr>
          <w:p w14:paraId="07CA3D1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160.4032</w:t>
            </w:r>
          </w:p>
        </w:tc>
        <w:tc>
          <w:tcPr>
            <w:tcW w:w="1054" w:type="dxa"/>
            <w:tcBorders>
              <w:top w:val="nil"/>
              <w:left w:val="nil"/>
              <w:bottom w:val="single" w:sz="4" w:space="0" w:color="8EA9DB"/>
              <w:right w:val="single" w:sz="4" w:space="0" w:color="8EA9DB"/>
            </w:tcBorders>
            <w:shd w:val="clear" w:color="000000" w:fill="D9E1F2"/>
            <w:noWrap/>
            <w:vAlign w:val="bottom"/>
            <w:hideMark/>
          </w:tcPr>
          <w:p w14:paraId="7496504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0.930105</w:t>
            </w:r>
          </w:p>
        </w:tc>
        <w:tc>
          <w:tcPr>
            <w:tcW w:w="1054" w:type="dxa"/>
            <w:tcBorders>
              <w:top w:val="nil"/>
              <w:left w:val="nil"/>
              <w:bottom w:val="single" w:sz="4" w:space="0" w:color="8EA9DB"/>
              <w:right w:val="single" w:sz="4" w:space="0" w:color="8EA9DB"/>
            </w:tcBorders>
            <w:shd w:val="clear" w:color="000000" w:fill="D9E1F2"/>
            <w:noWrap/>
            <w:vAlign w:val="bottom"/>
            <w:hideMark/>
          </w:tcPr>
          <w:p w14:paraId="4591B09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16.71591</w:t>
            </w:r>
          </w:p>
        </w:tc>
        <w:tc>
          <w:tcPr>
            <w:tcW w:w="1054" w:type="dxa"/>
            <w:tcBorders>
              <w:top w:val="nil"/>
              <w:left w:val="nil"/>
              <w:bottom w:val="single" w:sz="4" w:space="0" w:color="8EA9DB"/>
              <w:right w:val="single" w:sz="4" w:space="0" w:color="8EA9DB"/>
            </w:tcBorders>
            <w:shd w:val="clear" w:color="000000" w:fill="D9E1F2"/>
            <w:noWrap/>
            <w:vAlign w:val="bottom"/>
            <w:hideMark/>
          </w:tcPr>
          <w:p w14:paraId="01308F1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0.885235</w:t>
            </w:r>
          </w:p>
        </w:tc>
        <w:tc>
          <w:tcPr>
            <w:tcW w:w="1054" w:type="dxa"/>
            <w:tcBorders>
              <w:top w:val="nil"/>
              <w:left w:val="nil"/>
              <w:bottom w:val="single" w:sz="4" w:space="0" w:color="8EA9DB"/>
              <w:right w:val="single" w:sz="4" w:space="0" w:color="8EA9DB"/>
            </w:tcBorders>
            <w:shd w:val="clear" w:color="000000" w:fill="D9E1F2"/>
            <w:noWrap/>
            <w:vAlign w:val="bottom"/>
            <w:hideMark/>
          </w:tcPr>
          <w:p w14:paraId="3EEF017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2.318182</w:t>
            </w:r>
          </w:p>
        </w:tc>
        <w:tc>
          <w:tcPr>
            <w:tcW w:w="1054" w:type="dxa"/>
            <w:tcBorders>
              <w:top w:val="nil"/>
              <w:left w:val="nil"/>
              <w:bottom w:val="single" w:sz="4" w:space="0" w:color="8EA9DB"/>
              <w:right w:val="single" w:sz="4" w:space="0" w:color="8EA9DB"/>
            </w:tcBorders>
            <w:shd w:val="clear" w:color="000000" w:fill="D9E1F2"/>
            <w:noWrap/>
            <w:vAlign w:val="bottom"/>
            <w:hideMark/>
          </w:tcPr>
          <w:p w14:paraId="7218C37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0.934171</w:t>
            </w:r>
          </w:p>
        </w:tc>
        <w:tc>
          <w:tcPr>
            <w:tcW w:w="1054" w:type="dxa"/>
            <w:tcBorders>
              <w:top w:val="nil"/>
              <w:left w:val="nil"/>
              <w:bottom w:val="single" w:sz="4" w:space="0" w:color="8EA9DB"/>
              <w:right w:val="single" w:sz="4" w:space="0" w:color="8EA9DB"/>
            </w:tcBorders>
            <w:shd w:val="clear" w:color="000000" w:fill="D9E1F2"/>
            <w:noWrap/>
            <w:vAlign w:val="bottom"/>
            <w:hideMark/>
          </w:tcPr>
          <w:p w14:paraId="3B10AF1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3.674946</w:t>
            </w:r>
          </w:p>
        </w:tc>
        <w:tc>
          <w:tcPr>
            <w:tcW w:w="1054" w:type="dxa"/>
            <w:tcBorders>
              <w:top w:val="nil"/>
              <w:left w:val="nil"/>
              <w:bottom w:val="single" w:sz="4" w:space="0" w:color="8EA9DB"/>
              <w:right w:val="single" w:sz="4" w:space="0" w:color="8EA9DB"/>
            </w:tcBorders>
            <w:shd w:val="clear" w:color="000000" w:fill="D9E1F2"/>
            <w:noWrap/>
            <w:vAlign w:val="bottom"/>
            <w:hideMark/>
          </w:tcPr>
          <w:p w14:paraId="0A19B1A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2.789711</w:t>
            </w:r>
          </w:p>
        </w:tc>
      </w:tr>
      <w:tr w:rsidR="00A0104F" w:rsidRPr="00A34859" w14:paraId="40DB7DF6" w14:textId="77777777" w:rsidTr="002B3412">
        <w:trPr>
          <w:trHeight w:val="300"/>
        </w:trPr>
        <w:tc>
          <w:tcPr>
            <w:tcW w:w="1460" w:type="dxa"/>
            <w:tcBorders>
              <w:top w:val="nil"/>
              <w:left w:val="nil"/>
              <w:bottom w:val="nil"/>
              <w:right w:val="nil"/>
            </w:tcBorders>
            <w:shd w:val="clear" w:color="000000" w:fill="8EA9DB"/>
            <w:noWrap/>
            <w:vAlign w:val="bottom"/>
            <w:hideMark/>
          </w:tcPr>
          <w:p w14:paraId="76FF379B"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E50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38052C4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80.00426</w:t>
            </w:r>
          </w:p>
        </w:tc>
        <w:tc>
          <w:tcPr>
            <w:tcW w:w="1054" w:type="dxa"/>
            <w:tcBorders>
              <w:top w:val="nil"/>
              <w:left w:val="nil"/>
              <w:bottom w:val="single" w:sz="4" w:space="0" w:color="8EA9DB"/>
              <w:right w:val="single" w:sz="4" w:space="0" w:color="8EA9DB"/>
            </w:tcBorders>
            <w:shd w:val="clear" w:color="auto" w:fill="auto"/>
            <w:noWrap/>
            <w:vAlign w:val="bottom"/>
            <w:hideMark/>
          </w:tcPr>
          <w:p w14:paraId="3981242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0.921315</w:t>
            </w:r>
          </w:p>
        </w:tc>
        <w:tc>
          <w:tcPr>
            <w:tcW w:w="1054" w:type="dxa"/>
            <w:tcBorders>
              <w:top w:val="nil"/>
              <w:left w:val="nil"/>
              <w:bottom w:val="single" w:sz="4" w:space="0" w:color="8EA9DB"/>
              <w:right w:val="single" w:sz="4" w:space="0" w:color="8EA9DB"/>
            </w:tcBorders>
            <w:shd w:val="clear" w:color="auto" w:fill="auto"/>
            <w:noWrap/>
            <w:vAlign w:val="bottom"/>
            <w:hideMark/>
          </w:tcPr>
          <w:p w14:paraId="2A55672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159.7538</w:t>
            </w:r>
          </w:p>
        </w:tc>
        <w:tc>
          <w:tcPr>
            <w:tcW w:w="1054" w:type="dxa"/>
            <w:tcBorders>
              <w:top w:val="nil"/>
              <w:left w:val="nil"/>
              <w:bottom w:val="single" w:sz="4" w:space="0" w:color="8EA9DB"/>
              <w:right w:val="single" w:sz="4" w:space="0" w:color="8EA9DB"/>
            </w:tcBorders>
            <w:shd w:val="clear" w:color="auto" w:fill="auto"/>
            <w:noWrap/>
            <w:vAlign w:val="bottom"/>
            <w:hideMark/>
          </w:tcPr>
          <w:p w14:paraId="2964163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0.926339</w:t>
            </w:r>
          </w:p>
        </w:tc>
        <w:tc>
          <w:tcPr>
            <w:tcW w:w="1054" w:type="dxa"/>
            <w:tcBorders>
              <w:top w:val="nil"/>
              <w:left w:val="nil"/>
              <w:bottom w:val="single" w:sz="4" w:space="0" w:color="8EA9DB"/>
              <w:right w:val="single" w:sz="4" w:space="0" w:color="8EA9DB"/>
            </w:tcBorders>
            <w:shd w:val="clear" w:color="auto" w:fill="auto"/>
            <w:noWrap/>
            <w:vAlign w:val="bottom"/>
            <w:hideMark/>
          </w:tcPr>
          <w:p w14:paraId="7FB5394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16.99659</w:t>
            </w:r>
          </w:p>
        </w:tc>
        <w:tc>
          <w:tcPr>
            <w:tcW w:w="1054" w:type="dxa"/>
            <w:tcBorders>
              <w:top w:val="nil"/>
              <w:left w:val="nil"/>
              <w:bottom w:val="single" w:sz="4" w:space="0" w:color="8EA9DB"/>
              <w:right w:val="single" w:sz="4" w:space="0" w:color="8EA9DB"/>
            </w:tcBorders>
            <w:shd w:val="clear" w:color="auto" w:fill="auto"/>
            <w:noWrap/>
            <w:vAlign w:val="bottom"/>
            <w:hideMark/>
          </w:tcPr>
          <w:p w14:paraId="66628DC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0.870617</w:t>
            </w:r>
          </w:p>
        </w:tc>
        <w:tc>
          <w:tcPr>
            <w:tcW w:w="1054" w:type="dxa"/>
            <w:tcBorders>
              <w:top w:val="nil"/>
              <w:left w:val="nil"/>
              <w:bottom w:val="single" w:sz="4" w:space="0" w:color="8EA9DB"/>
              <w:right w:val="single" w:sz="4" w:space="0" w:color="8EA9DB"/>
            </w:tcBorders>
            <w:shd w:val="clear" w:color="auto" w:fill="auto"/>
            <w:noWrap/>
            <w:vAlign w:val="bottom"/>
            <w:hideMark/>
          </w:tcPr>
          <w:p w14:paraId="6DE65F1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2.300427</w:t>
            </w:r>
          </w:p>
        </w:tc>
        <w:tc>
          <w:tcPr>
            <w:tcW w:w="1054" w:type="dxa"/>
            <w:tcBorders>
              <w:top w:val="nil"/>
              <w:left w:val="nil"/>
              <w:bottom w:val="single" w:sz="4" w:space="0" w:color="8EA9DB"/>
              <w:right w:val="single" w:sz="4" w:space="0" w:color="8EA9DB"/>
            </w:tcBorders>
            <w:shd w:val="clear" w:color="auto" w:fill="auto"/>
            <w:noWrap/>
            <w:vAlign w:val="bottom"/>
            <w:hideMark/>
          </w:tcPr>
          <w:p w14:paraId="39DBC87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0.941381</w:t>
            </w:r>
          </w:p>
        </w:tc>
        <w:tc>
          <w:tcPr>
            <w:tcW w:w="1054" w:type="dxa"/>
            <w:tcBorders>
              <w:top w:val="nil"/>
              <w:left w:val="nil"/>
              <w:bottom w:val="single" w:sz="4" w:space="0" w:color="8EA9DB"/>
              <w:right w:val="single" w:sz="4" w:space="0" w:color="8EA9DB"/>
            </w:tcBorders>
            <w:shd w:val="clear" w:color="auto" w:fill="auto"/>
            <w:noWrap/>
            <w:vAlign w:val="bottom"/>
            <w:hideMark/>
          </w:tcPr>
          <w:p w14:paraId="3FA6F4B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3.659652</w:t>
            </w:r>
          </w:p>
        </w:tc>
        <w:tc>
          <w:tcPr>
            <w:tcW w:w="1054" w:type="dxa"/>
            <w:tcBorders>
              <w:top w:val="nil"/>
              <w:left w:val="nil"/>
              <w:bottom w:val="single" w:sz="4" w:space="0" w:color="8EA9DB"/>
              <w:right w:val="single" w:sz="4" w:space="0" w:color="8EA9DB"/>
            </w:tcBorders>
            <w:shd w:val="clear" w:color="auto" w:fill="auto"/>
            <w:noWrap/>
            <w:vAlign w:val="bottom"/>
            <w:hideMark/>
          </w:tcPr>
          <w:p w14:paraId="03070F1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2.789035</w:t>
            </w:r>
          </w:p>
        </w:tc>
      </w:tr>
      <w:tr w:rsidR="00A0104F" w:rsidRPr="00A34859" w14:paraId="06C03A73" w14:textId="77777777" w:rsidTr="002B3412">
        <w:trPr>
          <w:trHeight w:val="300"/>
        </w:trPr>
        <w:tc>
          <w:tcPr>
            <w:tcW w:w="1460" w:type="dxa"/>
            <w:tcBorders>
              <w:top w:val="nil"/>
              <w:left w:val="nil"/>
              <w:bottom w:val="nil"/>
              <w:right w:val="nil"/>
            </w:tcBorders>
            <w:shd w:val="clear" w:color="000000" w:fill="8EA9DB"/>
            <w:noWrap/>
            <w:vAlign w:val="bottom"/>
            <w:hideMark/>
          </w:tcPr>
          <w:p w14:paraId="3F7C2993"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E55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1953C9C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79.62917</w:t>
            </w:r>
          </w:p>
        </w:tc>
        <w:tc>
          <w:tcPr>
            <w:tcW w:w="1054" w:type="dxa"/>
            <w:tcBorders>
              <w:top w:val="nil"/>
              <w:left w:val="nil"/>
              <w:bottom w:val="single" w:sz="4" w:space="0" w:color="8EA9DB"/>
              <w:right w:val="single" w:sz="4" w:space="0" w:color="8EA9DB"/>
            </w:tcBorders>
            <w:shd w:val="clear" w:color="000000" w:fill="D9E1F2"/>
            <w:noWrap/>
            <w:vAlign w:val="bottom"/>
            <w:hideMark/>
          </w:tcPr>
          <w:p w14:paraId="3E70241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0.916995</w:t>
            </w:r>
          </w:p>
        </w:tc>
        <w:tc>
          <w:tcPr>
            <w:tcW w:w="1054" w:type="dxa"/>
            <w:tcBorders>
              <w:top w:val="nil"/>
              <w:left w:val="nil"/>
              <w:bottom w:val="single" w:sz="4" w:space="0" w:color="8EA9DB"/>
              <w:right w:val="single" w:sz="4" w:space="0" w:color="8EA9DB"/>
            </w:tcBorders>
            <w:shd w:val="clear" w:color="000000" w:fill="D9E1F2"/>
            <w:noWrap/>
            <w:vAlign w:val="bottom"/>
            <w:hideMark/>
          </w:tcPr>
          <w:p w14:paraId="6F266A6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159.2099</w:t>
            </w:r>
          </w:p>
        </w:tc>
        <w:tc>
          <w:tcPr>
            <w:tcW w:w="1054" w:type="dxa"/>
            <w:tcBorders>
              <w:top w:val="nil"/>
              <w:left w:val="nil"/>
              <w:bottom w:val="single" w:sz="4" w:space="0" w:color="8EA9DB"/>
              <w:right w:val="single" w:sz="4" w:space="0" w:color="8EA9DB"/>
            </w:tcBorders>
            <w:shd w:val="clear" w:color="000000" w:fill="D9E1F2"/>
            <w:noWrap/>
            <w:vAlign w:val="bottom"/>
            <w:hideMark/>
          </w:tcPr>
          <w:p w14:paraId="2FCD445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0.923185</w:t>
            </w:r>
          </w:p>
        </w:tc>
        <w:tc>
          <w:tcPr>
            <w:tcW w:w="1054" w:type="dxa"/>
            <w:tcBorders>
              <w:top w:val="nil"/>
              <w:left w:val="nil"/>
              <w:bottom w:val="single" w:sz="4" w:space="0" w:color="8EA9DB"/>
              <w:right w:val="single" w:sz="4" w:space="0" w:color="8EA9DB"/>
            </w:tcBorders>
            <w:shd w:val="clear" w:color="000000" w:fill="D9E1F2"/>
            <w:noWrap/>
            <w:vAlign w:val="bottom"/>
            <w:hideMark/>
          </w:tcPr>
          <w:p w14:paraId="70C3A3B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17.31073</w:t>
            </w:r>
          </w:p>
        </w:tc>
        <w:tc>
          <w:tcPr>
            <w:tcW w:w="1054" w:type="dxa"/>
            <w:tcBorders>
              <w:top w:val="nil"/>
              <w:left w:val="nil"/>
              <w:bottom w:val="single" w:sz="4" w:space="0" w:color="8EA9DB"/>
              <w:right w:val="single" w:sz="4" w:space="0" w:color="8EA9DB"/>
            </w:tcBorders>
            <w:shd w:val="clear" w:color="000000" w:fill="D9E1F2"/>
            <w:noWrap/>
            <w:vAlign w:val="bottom"/>
            <w:hideMark/>
          </w:tcPr>
          <w:p w14:paraId="1C6D2CE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0.854817</w:t>
            </w:r>
          </w:p>
        </w:tc>
        <w:tc>
          <w:tcPr>
            <w:tcW w:w="1054" w:type="dxa"/>
            <w:tcBorders>
              <w:top w:val="nil"/>
              <w:left w:val="nil"/>
              <w:bottom w:val="single" w:sz="4" w:space="0" w:color="8EA9DB"/>
              <w:right w:val="single" w:sz="4" w:space="0" w:color="8EA9DB"/>
            </w:tcBorders>
            <w:shd w:val="clear" w:color="000000" w:fill="D9E1F2"/>
            <w:noWrap/>
            <w:vAlign w:val="bottom"/>
            <w:hideMark/>
          </w:tcPr>
          <w:p w14:paraId="235F759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2.285286</w:t>
            </w:r>
          </w:p>
        </w:tc>
        <w:tc>
          <w:tcPr>
            <w:tcW w:w="1054" w:type="dxa"/>
            <w:tcBorders>
              <w:top w:val="nil"/>
              <w:left w:val="nil"/>
              <w:bottom w:val="single" w:sz="4" w:space="0" w:color="8EA9DB"/>
              <w:right w:val="single" w:sz="4" w:space="0" w:color="8EA9DB"/>
            </w:tcBorders>
            <w:shd w:val="clear" w:color="000000" w:fill="D9E1F2"/>
            <w:noWrap/>
            <w:vAlign w:val="bottom"/>
            <w:hideMark/>
          </w:tcPr>
          <w:p w14:paraId="202F61D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0.947618</w:t>
            </w:r>
          </w:p>
        </w:tc>
        <w:tc>
          <w:tcPr>
            <w:tcW w:w="1054" w:type="dxa"/>
            <w:tcBorders>
              <w:top w:val="nil"/>
              <w:left w:val="nil"/>
              <w:bottom w:val="single" w:sz="4" w:space="0" w:color="8EA9DB"/>
              <w:right w:val="single" w:sz="4" w:space="0" w:color="8EA9DB"/>
            </w:tcBorders>
            <w:shd w:val="clear" w:color="000000" w:fill="D9E1F2"/>
            <w:noWrap/>
            <w:vAlign w:val="bottom"/>
            <w:hideMark/>
          </w:tcPr>
          <w:p w14:paraId="54C89D1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3.642616</w:t>
            </w:r>
          </w:p>
        </w:tc>
        <w:tc>
          <w:tcPr>
            <w:tcW w:w="1054" w:type="dxa"/>
            <w:tcBorders>
              <w:top w:val="nil"/>
              <w:left w:val="nil"/>
              <w:bottom w:val="single" w:sz="4" w:space="0" w:color="8EA9DB"/>
              <w:right w:val="single" w:sz="4" w:space="0" w:color="8EA9DB"/>
            </w:tcBorders>
            <w:shd w:val="clear" w:color="000000" w:fill="D9E1F2"/>
            <w:noWrap/>
            <w:vAlign w:val="bottom"/>
            <w:hideMark/>
          </w:tcPr>
          <w:p w14:paraId="2F3E5E9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2.787799</w:t>
            </w:r>
          </w:p>
        </w:tc>
      </w:tr>
      <w:tr w:rsidR="00A0104F" w:rsidRPr="00A34859" w14:paraId="20F41204" w14:textId="77777777" w:rsidTr="002B3412">
        <w:trPr>
          <w:trHeight w:val="300"/>
        </w:trPr>
        <w:tc>
          <w:tcPr>
            <w:tcW w:w="1460" w:type="dxa"/>
            <w:tcBorders>
              <w:top w:val="nil"/>
              <w:left w:val="nil"/>
              <w:bottom w:val="nil"/>
              <w:right w:val="nil"/>
            </w:tcBorders>
            <w:shd w:val="clear" w:color="000000" w:fill="8EA9DB"/>
            <w:noWrap/>
            <w:vAlign w:val="bottom"/>
            <w:hideMark/>
          </w:tcPr>
          <w:p w14:paraId="178F14F6"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E60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6723EA4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79.47801</w:t>
            </w:r>
          </w:p>
        </w:tc>
        <w:tc>
          <w:tcPr>
            <w:tcW w:w="1054" w:type="dxa"/>
            <w:tcBorders>
              <w:top w:val="nil"/>
              <w:left w:val="nil"/>
              <w:bottom w:val="single" w:sz="4" w:space="0" w:color="8EA9DB"/>
              <w:right w:val="single" w:sz="4" w:space="0" w:color="8EA9DB"/>
            </w:tcBorders>
            <w:shd w:val="clear" w:color="auto" w:fill="auto"/>
            <w:noWrap/>
            <w:vAlign w:val="bottom"/>
            <w:hideMark/>
          </w:tcPr>
          <w:p w14:paraId="67DF4F2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0.915254</w:t>
            </w:r>
          </w:p>
        </w:tc>
        <w:tc>
          <w:tcPr>
            <w:tcW w:w="1054" w:type="dxa"/>
            <w:tcBorders>
              <w:top w:val="nil"/>
              <w:left w:val="nil"/>
              <w:bottom w:val="single" w:sz="4" w:space="0" w:color="8EA9DB"/>
              <w:right w:val="single" w:sz="4" w:space="0" w:color="8EA9DB"/>
            </w:tcBorders>
            <w:shd w:val="clear" w:color="auto" w:fill="auto"/>
            <w:noWrap/>
            <w:vAlign w:val="bottom"/>
            <w:hideMark/>
          </w:tcPr>
          <w:p w14:paraId="7CEC6F3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158.8183</w:t>
            </w:r>
          </w:p>
        </w:tc>
        <w:tc>
          <w:tcPr>
            <w:tcW w:w="1054" w:type="dxa"/>
            <w:tcBorders>
              <w:top w:val="nil"/>
              <w:left w:val="nil"/>
              <w:bottom w:val="single" w:sz="4" w:space="0" w:color="8EA9DB"/>
              <w:right w:val="single" w:sz="4" w:space="0" w:color="8EA9DB"/>
            </w:tcBorders>
            <w:shd w:val="clear" w:color="auto" w:fill="auto"/>
            <w:noWrap/>
            <w:vAlign w:val="bottom"/>
            <w:hideMark/>
          </w:tcPr>
          <w:p w14:paraId="1572BDD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0.920915</w:t>
            </w:r>
          </w:p>
        </w:tc>
        <w:tc>
          <w:tcPr>
            <w:tcW w:w="1054" w:type="dxa"/>
            <w:tcBorders>
              <w:top w:val="nil"/>
              <w:left w:val="nil"/>
              <w:bottom w:val="single" w:sz="4" w:space="0" w:color="8EA9DB"/>
              <w:right w:val="single" w:sz="4" w:space="0" w:color="8EA9DB"/>
            </w:tcBorders>
            <w:shd w:val="clear" w:color="auto" w:fill="auto"/>
            <w:noWrap/>
            <w:vAlign w:val="bottom"/>
            <w:hideMark/>
          </w:tcPr>
          <w:p w14:paraId="6DE896B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17.66869</w:t>
            </w:r>
          </w:p>
        </w:tc>
        <w:tc>
          <w:tcPr>
            <w:tcW w:w="1054" w:type="dxa"/>
            <w:tcBorders>
              <w:top w:val="nil"/>
              <w:left w:val="nil"/>
              <w:bottom w:val="single" w:sz="4" w:space="0" w:color="8EA9DB"/>
              <w:right w:val="single" w:sz="4" w:space="0" w:color="8EA9DB"/>
            </w:tcBorders>
            <w:shd w:val="clear" w:color="auto" w:fill="auto"/>
            <w:noWrap/>
            <w:vAlign w:val="bottom"/>
            <w:hideMark/>
          </w:tcPr>
          <w:p w14:paraId="0EEB1FF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0.837499</w:t>
            </w:r>
          </w:p>
        </w:tc>
        <w:tc>
          <w:tcPr>
            <w:tcW w:w="1054" w:type="dxa"/>
            <w:tcBorders>
              <w:top w:val="nil"/>
              <w:left w:val="nil"/>
              <w:bottom w:val="single" w:sz="4" w:space="0" w:color="8EA9DB"/>
              <w:right w:val="single" w:sz="4" w:space="0" w:color="8EA9DB"/>
            </w:tcBorders>
            <w:shd w:val="clear" w:color="auto" w:fill="auto"/>
            <w:noWrap/>
            <w:vAlign w:val="bottom"/>
            <w:hideMark/>
          </w:tcPr>
          <w:p w14:paraId="6D35D17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2.273696</w:t>
            </w:r>
          </w:p>
        </w:tc>
        <w:tc>
          <w:tcPr>
            <w:tcW w:w="1054" w:type="dxa"/>
            <w:tcBorders>
              <w:top w:val="nil"/>
              <w:left w:val="nil"/>
              <w:bottom w:val="single" w:sz="4" w:space="0" w:color="8EA9DB"/>
              <w:right w:val="single" w:sz="4" w:space="0" w:color="8EA9DB"/>
            </w:tcBorders>
            <w:shd w:val="clear" w:color="auto" w:fill="auto"/>
            <w:noWrap/>
            <w:vAlign w:val="bottom"/>
            <w:hideMark/>
          </w:tcPr>
          <w:p w14:paraId="44B0DB4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0.952449</w:t>
            </w:r>
          </w:p>
        </w:tc>
        <w:tc>
          <w:tcPr>
            <w:tcW w:w="1054" w:type="dxa"/>
            <w:tcBorders>
              <w:top w:val="nil"/>
              <w:left w:val="nil"/>
              <w:bottom w:val="single" w:sz="4" w:space="0" w:color="8EA9DB"/>
              <w:right w:val="single" w:sz="4" w:space="0" w:color="8EA9DB"/>
            </w:tcBorders>
            <w:shd w:val="clear" w:color="auto" w:fill="auto"/>
            <w:noWrap/>
            <w:vAlign w:val="bottom"/>
            <w:hideMark/>
          </w:tcPr>
          <w:p w14:paraId="4FD91D1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3.626117</w:t>
            </w:r>
          </w:p>
        </w:tc>
        <w:tc>
          <w:tcPr>
            <w:tcW w:w="1054" w:type="dxa"/>
            <w:tcBorders>
              <w:top w:val="nil"/>
              <w:left w:val="nil"/>
              <w:bottom w:val="single" w:sz="4" w:space="0" w:color="8EA9DB"/>
              <w:right w:val="single" w:sz="4" w:space="0" w:color="8EA9DB"/>
            </w:tcBorders>
            <w:shd w:val="clear" w:color="auto" w:fill="auto"/>
            <w:noWrap/>
            <w:vAlign w:val="bottom"/>
            <w:hideMark/>
          </w:tcPr>
          <w:p w14:paraId="573ED81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2.788618</w:t>
            </w:r>
          </w:p>
        </w:tc>
      </w:tr>
      <w:tr w:rsidR="00A0104F" w:rsidRPr="00A34859" w14:paraId="0BB293EE" w14:textId="77777777" w:rsidTr="002B3412">
        <w:trPr>
          <w:trHeight w:val="300"/>
        </w:trPr>
        <w:tc>
          <w:tcPr>
            <w:tcW w:w="1460" w:type="dxa"/>
            <w:tcBorders>
              <w:top w:val="nil"/>
              <w:left w:val="nil"/>
              <w:bottom w:val="nil"/>
              <w:right w:val="nil"/>
            </w:tcBorders>
            <w:shd w:val="clear" w:color="000000" w:fill="8EA9DB"/>
            <w:noWrap/>
            <w:vAlign w:val="bottom"/>
            <w:hideMark/>
          </w:tcPr>
          <w:p w14:paraId="4E63F75F"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E65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6C15E22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79.51701</w:t>
            </w:r>
          </w:p>
        </w:tc>
        <w:tc>
          <w:tcPr>
            <w:tcW w:w="1054" w:type="dxa"/>
            <w:tcBorders>
              <w:top w:val="nil"/>
              <w:left w:val="nil"/>
              <w:bottom w:val="single" w:sz="4" w:space="0" w:color="8EA9DB"/>
              <w:right w:val="single" w:sz="4" w:space="0" w:color="8EA9DB"/>
            </w:tcBorders>
            <w:shd w:val="clear" w:color="000000" w:fill="D9E1F2"/>
            <w:noWrap/>
            <w:vAlign w:val="bottom"/>
            <w:hideMark/>
          </w:tcPr>
          <w:p w14:paraId="1E911E6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0.915704</w:t>
            </w:r>
          </w:p>
        </w:tc>
        <w:tc>
          <w:tcPr>
            <w:tcW w:w="1054" w:type="dxa"/>
            <w:tcBorders>
              <w:top w:val="nil"/>
              <w:left w:val="nil"/>
              <w:bottom w:val="single" w:sz="4" w:space="0" w:color="8EA9DB"/>
              <w:right w:val="single" w:sz="4" w:space="0" w:color="8EA9DB"/>
            </w:tcBorders>
            <w:shd w:val="clear" w:color="000000" w:fill="D9E1F2"/>
            <w:noWrap/>
            <w:vAlign w:val="bottom"/>
            <w:hideMark/>
          </w:tcPr>
          <w:p w14:paraId="4048063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158.7313</w:t>
            </w:r>
          </w:p>
        </w:tc>
        <w:tc>
          <w:tcPr>
            <w:tcW w:w="1054" w:type="dxa"/>
            <w:tcBorders>
              <w:top w:val="nil"/>
              <w:left w:val="nil"/>
              <w:bottom w:val="single" w:sz="4" w:space="0" w:color="8EA9DB"/>
              <w:right w:val="single" w:sz="4" w:space="0" w:color="8EA9DB"/>
            </w:tcBorders>
            <w:shd w:val="clear" w:color="000000" w:fill="D9E1F2"/>
            <w:noWrap/>
            <w:vAlign w:val="bottom"/>
            <w:hideMark/>
          </w:tcPr>
          <w:p w14:paraId="26228F8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0.92041</w:t>
            </w:r>
          </w:p>
        </w:tc>
        <w:tc>
          <w:tcPr>
            <w:tcW w:w="1054" w:type="dxa"/>
            <w:tcBorders>
              <w:top w:val="nil"/>
              <w:left w:val="nil"/>
              <w:bottom w:val="single" w:sz="4" w:space="0" w:color="8EA9DB"/>
              <w:right w:val="single" w:sz="4" w:space="0" w:color="8EA9DB"/>
            </w:tcBorders>
            <w:shd w:val="clear" w:color="000000" w:fill="D9E1F2"/>
            <w:noWrap/>
            <w:vAlign w:val="bottom"/>
            <w:hideMark/>
          </w:tcPr>
          <w:p w14:paraId="16E8B59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18.06996</w:t>
            </w:r>
          </w:p>
        </w:tc>
        <w:tc>
          <w:tcPr>
            <w:tcW w:w="1054" w:type="dxa"/>
            <w:tcBorders>
              <w:top w:val="nil"/>
              <w:left w:val="nil"/>
              <w:bottom w:val="single" w:sz="4" w:space="0" w:color="8EA9DB"/>
              <w:right w:val="single" w:sz="4" w:space="0" w:color="8EA9DB"/>
            </w:tcBorders>
            <w:shd w:val="clear" w:color="000000" w:fill="D9E1F2"/>
            <w:noWrap/>
            <w:vAlign w:val="bottom"/>
            <w:hideMark/>
          </w:tcPr>
          <w:p w14:paraId="788C08C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0.818901</w:t>
            </w:r>
          </w:p>
        </w:tc>
        <w:tc>
          <w:tcPr>
            <w:tcW w:w="1054" w:type="dxa"/>
            <w:tcBorders>
              <w:top w:val="nil"/>
              <w:left w:val="nil"/>
              <w:bottom w:val="single" w:sz="4" w:space="0" w:color="8EA9DB"/>
              <w:right w:val="single" w:sz="4" w:space="0" w:color="8EA9DB"/>
            </w:tcBorders>
            <w:shd w:val="clear" w:color="000000" w:fill="D9E1F2"/>
            <w:noWrap/>
            <w:vAlign w:val="bottom"/>
            <w:hideMark/>
          </w:tcPr>
          <w:p w14:paraId="2F396B5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2.265023</w:t>
            </w:r>
          </w:p>
        </w:tc>
        <w:tc>
          <w:tcPr>
            <w:tcW w:w="1054" w:type="dxa"/>
            <w:tcBorders>
              <w:top w:val="nil"/>
              <w:left w:val="nil"/>
              <w:bottom w:val="single" w:sz="4" w:space="0" w:color="8EA9DB"/>
              <w:right w:val="single" w:sz="4" w:space="0" w:color="8EA9DB"/>
            </w:tcBorders>
            <w:shd w:val="clear" w:color="000000" w:fill="D9E1F2"/>
            <w:noWrap/>
            <w:vAlign w:val="bottom"/>
            <w:hideMark/>
          </w:tcPr>
          <w:p w14:paraId="48D8F47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0.956096</w:t>
            </w:r>
          </w:p>
        </w:tc>
        <w:tc>
          <w:tcPr>
            <w:tcW w:w="1054" w:type="dxa"/>
            <w:tcBorders>
              <w:top w:val="nil"/>
              <w:left w:val="nil"/>
              <w:bottom w:val="single" w:sz="4" w:space="0" w:color="8EA9DB"/>
              <w:right w:val="single" w:sz="4" w:space="0" w:color="8EA9DB"/>
            </w:tcBorders>
            <w:shd w:val="clear" w:color="000000" w:fill="D9E1F2"/>
            <w:noWrap/>
            <w:vAlign w:val="bottom"/>
            <w:hideMark/>
          </w:tcPr>
          <w:p w14:paraId="4626D0E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3.611111</w:t>
            </w:r>
          </w:p>
        </w:tc>
        <w:tc>
          <w:tcPr>
            <w:tcW w:w="1054" w:type="dxa"/>
            <w:tcBorders>
              <w:top w:val="nil"/>
              <w:left w:val="nil"/>
              <w:bottom w:val="single" w:sz="4" w:space="0" w:color="8EA9DB"/>
              <w:right w:val="single" w:sz="4" w:space="0" w:color="8EA9DB"/>
            </w:tcBorders>
            <w:shd w:val="clear" w:color="000000" w:fill="D9E1F2"/>
            <w:noWrap/>
            <w:vAlign w:val="bottom"/>
            <w:hideMark/>
          </w:tcPr>
          <w:p w14:paraId="5A29ABD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2.79221</w:t>
            </w:r>
          </w:p>
        </w:tc>
      </w:tr>
      <w:tr w:rsidR="00A0104F" w:rsidRPr="00A34859" w14:paraId="51399E21" w14:textId="77777777" w:rsidTr="002B3412">
        <w:trPr>
          <w:trHeight w:val="300"/>
        </w:trPr>
        <w:tc>
          <w:tcPr>
            <w:tcW w:w="1460" w:type="dxa"/>
            <w:tcBorders>
              <w:top w:val="nil"/>
              <w:left w:val="nil"/>
              <w:bottom w:val="nil"/>
              <w:right w:val="nil"/>
            </w:tcBorders>
            <w:shd w:val="clear" w:color="000000" w:fill="8EA9DB"/>
            <w:noWrap/>
            <w:vAlign w:val="bottom"/>
            <w:hideMark/>
          </w:tcPr>
          <w:p w14:paraId="5CE1BABF"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E70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5AC60E7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79.47653</w:t>
            </w:r>
          </w:p>
        </w:tc>
        <w:tc>
          <w:tcPr>
            <w:tcW w:w="1054" w:type="dxa"/>
            <w:tcBorders>
              <w:top w:val="nil"/>
              <w:left w:val="nil"/>
              <w:bottom w:val="single" w:sz="4" w:space="0" w:color="8EA9DB"/>
              <w:right w:val="single" w:sz="4" w:space="0" w:color="8EA9DB"/>
            </w:tcBorders>
            <w:shd w:val="clear" w:color="auto" w:fill="auto"/>
            <w:noWrap/>
            <w:vAlign w:val="bottom"/>
            <w:hideMark/>
          </w:tcPr>
          <w:p w14:paraId="7B251C2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0.915237</w:t>
            </w:r>
          </w:p>
        </w:tc>
        <w:tc>
          <w:tcPr>
            <w:tcW w:w="1054" w:type="dxa"/>
            <w:tcBorders>
              <w:top w:val="nil"/>
              <w:left w:val="nil"/>
              <w:bottom w:val="single" w:sz="4" w:space="0" w:color="8EA9DB"/>
              <w:right w:val="single" w:sz="4" w:space="0" w:color="8EA9DB"/>
            </w:tcBorders>
            <w:shd w:val="clear" w:color="auto" w:fill="auto"/>
            <w:noWrap/>
            <w:vAlign w:val="bottom"/>
            <w:hideMark/>
          </w:tcPr>
          <w:p w14:paraId="59B6F8B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158.9498</w:t>
            </w:r>
          </w:p>
        </w:tc>
        <w:tc>
          <w:tcPr>
            <w:tcW w:w="1054" w:type="dxa"/>
            <w:tcBorders>
              <w:top w:val="nil"/>
              <w:left w:val="nil"/>
              <w:bottom w:val="single" w:sz="4" w:space="0" w:color="8EA9DB"/>
              <w:right w:val="single" w:sz="4" w:space="0" w:color="8EA9DB"/>
            </w:tcBorders>
            <w:shd w:val="clear" w:color="auto" w:fill="auto"/>
            <w:noWrap/>
            <w:vAlign w:val="bottom"/>
            <w:hideMark/>
          </w:tcPr>
          <w:p w14:paraId="5B703C7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0.921677</w:t>
            </w:r>
          </w:p>
        </w:tc>
        <w:tc>
          <w:tcPr>
            <w:tcW w:w="1054" w:type="dxa"/>
            <w:tcBorders>
              <w:top w:val="nil"/>
              <w:left w:val="nil"/>
              <w:bottom w:val="single" w:sz="4" w:space="0" w:color="8EA9DB"/>
              <w:right w:val="single" w:sz="4" w:space="0" w:color="8EA9DB"/>
            </w:tcBorders>
            <w:shd w:val="clear" w:color="auto" w:fill="auto"/>
            <w:noWrap/>
            <w:vAlign w:val="bottom"/>
            <w:hideMark/>
          </w:tcPr>
          <w:p w14:paraId="7BCBFBE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18.53501</w:t>
            </w:r>
          </w:p>
        </w:tc>
        <w:tc>
          <w:tcPr>
            <w:tcW w:w="1054" w:type="dxa"/>
            <w:tcBorders>
              <w:top w:val="nil"/>
              <w:left w:val="nil"/>
              <w:bottom w:val="single" w:sz="4" w:space="0" w:color="8EA9DB"/>
              <w:right w:val="single" w:sz="4" w:space="0" w:color="8EA9DB"/>
            </w:tcBorders>
            <w:shd w:val="clear" w:color="auto" w:fill="auto"/>
            <w:noWrap/>
            <w:vAlign w:val="bottom"/>
            <w:hideMark/>
          </w:tcPr>
          <w:p w14:paraId="5B8C2EA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0.798355</w:t>
            </w:r>
          </w:p>
        </w:tc>
        <w:tc>
          <w:tcPr>
            <w:tcW w:w="1054" w:type="dxa"/>
            <w:tcBorders>
              <w:top w:val="nil"/>
              <w:left w:val="nil"/>
              <w:bottom w:val="single" w:sz="4" w:space="0" w:color="8EA9DB"/>
              <w:right w:val="single" w:sz="4" w:space="0" w:color="8EA9DB"/>
            </w:tcBorders>
            <w:shd w:val="clear" w:color="auto" w:fill="auto"/>
            <w:noWrap/>
            <w:vAlign w:val="bottom"/>
            <w:hideMark/>
          </w:tcPr>
          <w:p w14:paraId="2BE787A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2.261359</w:t>
            </w:r>
          </w:p>
        </w:tc>
        <w:tc>
          <w:tcPr>
            <w:tcW w:w="1054" w:type="dxa"/>
            <w:tcBorders>
              <w:top w:val="nil"/>
              <w:left w:val="nil"/>
              <w:bottom w:val="single" w:sz="4" w:space="0" w:color="8EA9DB"/>
              <w:right w:val="single" w:sz="4" w:space="0" w:color="8EA9DB"/>
            </w:tcBorders>
            <w:shd w:val="clear" w:color="auto" w:fill="auto"/>
            <w:noWrap/>
            <w:vAlign w:val="bottom"/>
            <w:hideMark/>
          </w:tcPr>
          <w:p w14:paraId="6C4AEAB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0.957645</w:t>
            </w:r>
          </w:p>
        </w:tc>
        <w:tc>
          <w:tcPr>
            <w:tcW w:w="1054" w:type="dxa"/>
            <w:tcBorders>
              <w:top w:val="nil"/>
              <w:left w:val="nil"/>
              <w:bottom w:val="single" w:sz="4" w:space="0" w:color="8EA9DB"/>
              <w:right w:val="single" w:sz="4" w:space="0" w:color="8EA9DB"/>
            </w:tcBorders>
            <w:shd w:val="clear" w:color="auto" w:fill="auto"/>
            <w:noWrap/>
            <w:vAlign w:val="bottom"/>
            <w:hideMark/>
          </w:tcPr>
          <w:p w14:paraId="111BC71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3.592914</w:t>
            </w:r>
          </w:p>
        </w:tc>
        <w:tc>
          <w:tcPr>
            <w:tcW w:w="1054" w:type="dxa"/>
            <w:tcBorders>
              <w:top w:val="nil"/>
              <w:left w:val="nil"/>
              <w:bottom w:val="single" w:sz="4" w:space="0" w:color="8EA9DB"/>
              <w:right w:val="single" w:sz="4" w:space="0" w:color="8EA9DB"/>
            </w:tcBorders>
            <w:shd w:val="clear" w:color="auto" w:fill="auto"/>
            <w:noWrap/>
            <w:vAlign w:val="bottom"/>
            <w:hideMark/>
          </w:tcPr>
          <w:p w14:paraId="71B1E8B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2.794559</w:t>
            </w:r>
          </w:p>
        </w:tc>
      </w:tr>
      <w:tr w:rsidR="00A0104F" w:rsidRPr="00A34859" w14:paraId="60319207" w14:textId="77777777" w:rsidTr="002B3412">
        <w:trPr>
          <w:trHeight w:val="300"/>
        </w:trPr>
        <w:tc>
          <w:tcPr>
            <w:tcW w:w="1460" w:type="dxa"/>
            <w:tcBorders>
              <w:top w:val="nil"/>
              <w:left w:val="nil"/>
              <w:bottom w:val="nil"/>
              <w:right w:val="nil"/>
            </w:tcBorders>
            <w:shd w:val="clear" w:color="000000" w:fill="8EA9DB"/>
            <w:noWrap/>
            <w:vAlign w:val="bottom"/>
            <w:hideMark/>
          </w:tcPr>
          <w:p w14:paraId="2A743653"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E75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4754DBE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79.81963</w:t>
            </w:r>
          </w:p>
        </w:tc>
        <w:tc>
          <w:tcPr>
            <w:tcW w:w="1054" w:type="dxa"/>
            <w:tcBorders>
              <w:top w:val="nil"/>
              <w:left w:val="nil"/>
              <w:bottom w:val="single" w:sz="4" w:space="0" w:color="8EA9DB"/>
              <w:right w:val="single" w:sz="4" w:space="0" w:color="8EA9DB"/>
            </w:tcBorders>
            <w:shd w:val="clear" w:color="000000" w:fill="D9E1F2"/>
            <w:noWrap/>
            <w:vAlign w:val="bottom"/>
            <w:hideMark/>
          </w:tcPr>
          <w:p w14:paraId="1D8601C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0.919189</w:t>
            </w:r>
          </w:p>
        </w:tc>
        <w:tc>
          <w:tcPr>
            <w:tcW w:w="1054" w:type="dxa"/>
            <w:tcBorders>
              <w:top w:val="nil"/>
              <w:left w:val="nil"/>
              <w:bottom w:val="single" w:sz="4" w:space="0" w:color="8EA9DB"/>
              <w:right w:val="single" w:sz="4" w:space="0" w:color="8EA9DB"/>
            </w:tcBorders>
            <w:shd w:val="clear" w:color="000000" w:fill="D9E1F2"/>
            <w:noWrap/>
            <w:vAlign w:val="bottom"/>
            <w:hideMark/>
          </w:tcPr>
          <w:p w14:paraId="38FEA0E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159.5139</w:t>
            </w:r>
          </w:p>
        </w:tc>
        <w:tc>
          <w:tcPr>
            <w:tcW w:w="1054" w:type="dxa"/>
            <w:tcBorders>
              <w:top w:val="nil"/>
              <w:left w:val="nil"/>
              <w:bottom w:val="single" w:sz="4" w:space="0" w:color="8EA9DB"/>
              <w:right w:val="single" w:sz="4" w:space="0" w:color="8EA9DB"/>
            </w:tcBorders>
            <w:shd w:val="clear" w:color="000000" w:fill="D9E1F2"/>
            <w:noWrap/>
            <w:vAlign w:val="bottom"/>
            <w:hideMark/>
          </w:tcPr>
          <w:p w14:paraId="1B6FC2E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0.924948</w:t>
            </w:r>
          </w:p>
        </w:tc>
        <w:tc>
          <w:tcPr>
            <w:tcW w:w="1054" w:type="dxa"/>
            <w:tcBorders>
              <w:top w:val="nil"/>
              <w:left w:val="nil"/>
              <w:bottom w:val="single" w:sz="4" w:space="0" w:color="8EA9DB"/>
              <w:right w:val="single" w:sz="4" w:space="0" w:color="8EA9DB"/>
            </w:tcBorders>
            <w:shd w:val="clear" w:color="000000" w:fill="D9E1F2"/>
            <w:noWrap/>
            <w:vAlign w:val="bottom"/>
            <w:hideMark/>
          </w:tcPr>
          <w:p w14:paraId="299574A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19.07078</w:t>
            </w:r>
          </w:p>
        </w:tc>
        <w:tc>
          <w:tcPr>
            <w:tcW w:w="1054" w:type="dxa"/>
            <w:tcBorders>
              <w:top w:val="nil"/>
              <w:left w:val="nil"/>
              <w:bottom w:val="single" w:sz="4" w:space="0" w:color="8EA9DB"/>
              <w:right w:val="single" w:sz="4" w:space="0" w:color="8EA9DB"/>
            </w:tcBorders>
            <w:shd w:val="clear" w:color="000000" w:fill="D9E1F2"/>
            <w:noWrap/>
            <w:vAlign w:val="bottom"/>
            <w:hideMark/>
          </w:tcPr>
          <w:p w14:paraId="65A92F3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0.775926</w:t>
            </w:r>
          </w:p>
        </w:tc>
        <w:tc>
          <w:tcPr>
            <w:tcW w:w="1054" w:type="dxa"/>
            <w:tcBorders>
              <w:top w:val="nil"/>
              <w:left w:val="nil"/>
              <w:bottom w:val="single" w:sz="4" w:space="0" w:color="8EA9DB"/>
              <w:right w:val="single" w:sz="4" w:space="0" w:color="8EA9DB"/>
            </w:tcBorders>
            <w:shd w:val="clear" w:color="000000" w:fill="D9E1F2"/>
            <w:noWrap/>
            <w:vAlign w:val="bottom"/>
            <w:hideMark/>
          </w:tcPr>
          <w:p w14:paraId="2685372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2.26295</w:t>
            </w:r>
          </w:p>
        </w:tc>
        <w:tc>
          <w:tcPr>
            <w:tcW w:w="1054" w:type="dxa"/>
            <w:tcBorders>
              <w:top w:val="nil"/>
              <w:left w:val="nil"/>
              <w:bottom w:val="single" w:sz="4" w:space="0" w:color="8EA9DB"/>
              <w:right w:val="single" w:sz="4" w:space="0" w:color="8EA9DB"/>
            </w:tcBorders>
            <w:shd w:val="clear" w:color="000000" w:fill="D9E1F2"/>
            <w:noWrap/>
            <w:vAlign w:val="bottom"/>
            <w:hideMark/>
          </w:tcPr>
          <w:p w14:paraId="5FA2D69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0.956972</w:t>
            </w:r>
          </w:p>
        </w:tc>
        <w:tc>
          <w:tcPr>
            <w:tcW w:w="1054" w:type="dxa"/>
            <w:tcBorders>
              <w:top w:val="nil"/>
              <w:left w:val="nil"/>
              <w:bottom w:val="single" w:sz="4" w:space="0" w:color="8EA9DB"/>
              <w:right w:val="single" w:sz="4" w:space="0" w:color="8EA9DB"/>
            </w:tcBorders>
            <w:shd w:val="clear" w:color="000000" w:fill="D9E1F2"/>
            <w:noWrap/>
            <w:vAlign w:val="bottom"/>
            <w:hideMark/>
          </w:tcPr>
          <w:p w14:paraId="051075B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3.577034</w:t>
            </w:r>
          </w:p>
        </w:tc>
        <w:tc>
          <w:tcPr>
            <w:tcW w:w="1054" w:type="dxa"/>
            <w:tcBorders>
              <w:top w:val="nil"/>
              <w:left w:val="nil"/>
              <w:bottom w:val="single" w:sz="4" w:space="0" w:color="8EA9DB"/>
              <w:right w:val="single" w:sz="4" w:space="0" w:color="8EA9DB"/>
            </w:tcBorders>
            <w:shd w:val="clear" w:color="000000" w:fill="D9E1F2"/>
            <w:noWrap/>
            <w:vAlign w:val="bottom"/>
            <w:hideMark/>
          </w:tcPr>
          <w:p w14:paraId="6380D32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2.801108</w:t>
            </w:r>
          </w:p>
        </w:tc>
      </w:tr>
      <w:tr w:rsidR="00A0104F" w:rsidRPr="00A34859" w14:paraId="6D864220" w14:textId="77777777" w:rsidTr="002B3412">
        <w:trPr>
          <w:trHeight w:val="300"/>
        </w:trPr>
        <w:tc>
          <w:tcPr>
            <w:tcW w:w="1460" w:type="dxa"/>
            <w:tcBorders>
              <w:top w:val="nil"/>
              <w:left w:val="nil"/>
              <w:bottom w:val="nil"/>
              <w:right w:val="nil"/>
            </w:tcBorders>
            <w:shd w:val="clear" w:color="000000" w:fill="8EA9DB"/>
            <w:noWrap/>
            <w:vAlign w:val="bottom"/>
            <w:hideMark/>
          </w:tcPr>
          <w:p w14:paraId="68BBF0FB"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E80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0D18B03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80.18755</w:t>
            </w:r>
          </w:p>
        </w:tc>
        <w:tc>
          <w:tcPr>
            <w:tcW w:w="1054" w:type="dxa"/>
            <w:tcBorders>
              <w:top w:val="nil"/>
              <w:left w:val="nil"/>
              <w:bottom w:val="single" w:sz="4" w:space="0" w:color="8EA9DB"/>
              <w:right w:val="single" w:sz="4" w:space="0" w:color="8EA9DB"/>
            </w:tcBorders>
            <w:shd w:val="clear" w:color="auto" w:fill="auto"/>
            <w:noWrap/>
            <w:vAlign w:val="bottom"/>
            <w:hideMark/>
          </w:tcPr>
          <w:p w14:paraId="072DF2F3"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0.923425</w:t>
            </w:r>
          </w:p>
        </w:tc>
        <w:tc>
          <w:tcPr>
            <w:tcW w:w="1054" w:type="dxa"/>
            <w:tcBorders>
              <w:top w:val="nil"/>
              <w:left w:val="nil"/>
              <w:bottom w:val="single" w:sz="4" w:space="0" w:color="8EA9DB"/>
              <w:right w:val="single" w:sz="4" w:space="0" w:color="8EA9DB"/>
            </w:tcBorders>
            <w:shd w:val="clear" w:color="auto" w:fill="auto"/>
            <w:noWrap/>
            <w:vAlign w:val="bottom"/>
            <w:hideMark/>
          </w:tcPr>
          <w:p w14:paraId="08CDFF2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160.4592</w:t>
            </w:r>
          </w:p>
        </w:tc>
        <w:tc>
          <w:tcPr>
            <w:tcW w:w="1054" w:type="dxa"/>
            <w:tcBorders>
              <w:top w:val="nil"/>
              <w:left w:val="nil"/>
              <w:bottom w:val="single" w:sz="4" w:space="0" w:color="8EA9DB"/>
              <w:right w:val="single" w:sz="4" w:space="0" w:color="8EA9DB"/>
            </w:tcBorders>
            <w:shd w:val="clear" w:color="auto" w:fill="auto"/>
            <w:noWrap/>
            <w:vAlign w:val="bottom"/>
            <w:hideMark/>
          </w:tcPr>
          <w:p w14:paraId="61C1B7A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0.93043</w:t>
            </w:r>
          </w:p>
        </w:tc>
        <w:tc>
          <w:tcPr>
            <w:tcW w:w="1054" w:type="dxa"/>
            <w:tcBorders>
              <w:top w:val="nil"/>
              <w:left w:val="nil"/>
              <w:bottom w:val="single" w:sz="4" w:space="0" w:color="8EA9DB"/>
              <w:right w:val="single" w:sz="4" w:space="0" w:color="8EA9DB"/>
            </w:tcBorders>
            <w:shd w:val="clear" w:color="auto" w:fill="auto"/>
            <w:noWrap/>
            <w:vAlign w:val="bottom"/>
            <w:hideMark/>
          </w:tcPr>
          <w:p w14:paraId="5FAF8EF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19.62572</w:t>
            </w:r>
          </w:p>
        </w:tc>
        <w:tc>
          <w:tcPr>
            <w:tcW w:w="1054" w:type="dxa"/>
            <w:tcBorders>
              <w:top w:val="nil"/>
              <w:left w:val="nil"/>
              <w:bottom w:val="single" w:sz="4" w:space="0" w:color="8EA9DB"/>
              <w:right w:val="single" w:sz="4" w:space="0" w:color="8EA9DB"/>
            </w:tcBorders>
            <w:shd w:val="clear" w:color="auto" w:fill="auto"/>
            <w:noWrap/>
            <w:vAlign w:val="bottom"/>
            <w:hideMark/>
          </w:tcPr>
          <w:p w14:paraId="6D0D230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0.753986</w:t>
            </w:r>
          </w:p>
        </w:tc>
        <w:tc>
          <w:tcPr>
            <w:tcW w:w="1054" w:type="dxa"/>
            <w:tcBorders>
              <w:top w:val="nil"/>
              <w:left w:val="nil"/>
              <w:bottom w:val="single" w:sz="4" w:space="0" w:color="8EA9DB"/>
              <w:right w:val="single" w:sz="4" w:space="0" w:color="8EA9DB"/>
            </w:tcBorders>
            <w:shd w:val="clear" w:color="auto" w:fill="auto"/>
            <w:noWrap/>
            <w:vAlign w:val="bottom"/>
            <w:hideMark/>
          </w:tcPr>
          <w:p w14:paraId="2C068AD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2.263878</w:t>
            </w:r>
          </w:p>
        </w:tc>
        <w:tc>
          <w:tcPr>
            <w:tcW w:w="1054" w:type="dxa"/>
            <w:tcBorders>
              <w:top w:val="nil"/>
              <w:left w:val="nil"/>
              <w:bottom w:val="single" w:sz="4" w:space="0" w:color="8EA9DB"/>
              <w:right w:val="single" w:sz="4" w:space="0" w:color="8EA9DB"/>
            </w:tcBorders>
            <w:shd w:val="clear" w:color="auto" w:fill="auto"/>
            <w:noWrap/>
            <w:vAlign w:val="bottom"/>
            <w:hideMark/>
          </w:tcPr>
          <w:p w14:paraId="1208D07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0.956579</w:t>
            </w:r>
          </w:p>
        </w:tc>
        <w:tc>
          <w:tcPr>
            <w:tcW w:w="1054" w:type="dxa"/>
            <w:tcBorders>
              <w:top w:val="nil"/>
              <w:left w:val="nil"/>
              <w:bottom w:val="single" w:sz="4" w:space="0" w:color="8EA9DB"/>
              <w:right w:val="single" w:sz="4" w:space="0" w:color="8EA9DB"/>
            </w:tcBorders>
            <w:shd w:val="clear" w:color="auto" w:fill="auto"/>
            <w:noWrap/>
            <w:vAlign w:val="bottom"/>
            <w:hideMark/>
          </w:tcPr>
          <w:p w14:paraId="7731485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3.56442</w:t>
            </w:r>
          </w:p>
        </w:tc>
        <w:tc>
          <w:tcPr>
            <w:tcW w:w="1054" w:type="dxa"/>
            <w:tcBorders>
              <w:top w:val="nil"/>
              <w:left w:val="nil"/>
              <w:bottom w:val="single" w:sz="4" w:space="0" w:color="8EA9DB"/>
              <w:right w:val="single" w:sz="4" w:space="0" w:color="8EA9DB"/>
            </w:tcBorders>
            <w:shd w:val="clear" w:color="auto" w:fill="auto"/>
            <w:noWrap/>
            <w:vAlign w:val="bottom"/>
            <w:hideMark/>
          </w:tcPr>
          <w:p w14:paraId="38B0B11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2.810434</w:t>
            </w:r>
          </w:p>
        </w:tc>
      </w:tr>
      <w:tr w:rsidR="00A0104F" w:rsidRPr="00A34859" w14:paraId="32D86617" w14:textId="77777777" w:rsidTr="002B3412">
        <w:trPr>
          <w:trHeight w:val="300"/>
        </w:trPr>
        <w:tc>
          <w:tcPr>
            <w:tcW w:w="1460" w:type="dxa"/>
            <w:tcBorders>
              <w:top w:val="nil"/>
              <w:left w:val="nil"/>
              <w:bottom w:val="nil"/>
              <w:right w:val="nil"/>
            </w:tcBorders>
            <w:shd w:val="clear" w:color="000000" w:fill="8EA9DB"/>
            <w:noWrap/>
            <w:vAlign w:val="bottom"/>
            <w:hideMark/>
          </w:tcPr>
          <w:p w14:paraId="52A3BB1D"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E85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6E4E1A2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81.51429</w:t>
            </w:r>
          </w:p>
        </w:tc>
        <w:tc>
          <w:tcPr>
            <w:tcW w:w="1054" w:type="dxa"/>
            <w:tcBorders>
              <w:top w:val="nil"/>
              <w:left w:val="nil"/>
              <w:bottom w:val="single" w:sz="4" w:space="0" w:color="8EA9DB"/>
              <w:right w:val="single" w:sz="4" w:space="0" w:color="8EA9DB"/>
            </w:tcBorders>
            <w:shd w:val="clear" w:color="000000" w:fill="D9E1F2"/>
            <w:noWrap/>
            <w:vAlign w:val="bottom"/>
            <w:hideMark/>
          </w:tcPr>
          <w:p w14:paraId="454F3DF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0.938704</w:t>
            </w:r>
          </w:p>
        </w:tc>
        <w:tc>
          <w:tcPr>
            <w:tcW w:w="1054" w:type="dxa"/>
            <w:tcBorders>
              <w:top w:val="nil"/>
              <w:left w:val="nil"/>
              <w:bottom w:val="single" w:sz="4" w:space="0" w:color="8EA9DB"/>
              <w:right w:val="single" w:sz="4" w:space="0" w:color="8EA9DB"/>
            </w:tcBorders>
            <w:shd w:val="clear" w:color="000000" w:fill="D9E1F2"/>
            <w:noWrap/>
            <w:vAlign w:val="bottom"/>
            <w:hideMark/>
          </w:tcPr>
          <w:p w14:paraId="0C08EBE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162.3118</w:t>
            </w:r>
          </w:p>
        </w:tc>
        <w:tc>
          <w:tcPr>
            <w:tcW w:w="1054" w:type="dxa"/>
            <w:tcBorders>
              <w:top w:val="nil"/>
              <w:left w:val="nil"/>
              <w:bottom w:val="single" w:sz="4" w:space="0" w:color="8EA9DB"/>
              <w:right w:val="single" w:sz="4" w:space="0" w:color="8EA9DB"/>
            </w:tcBorders>
            <w:shd w:val="clear" w:color="000000" w:fill="D9E1F2"/>
            <w:noWrap/>
            <w:vAlign w:val="bottom"/>
            <w:hideMark/>
          </w:tcPr>
          <w:p w14:paraId="4D4E8EC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0.941172</w:t>
            </w:r>
          </w:p>
        </w:tc>
        <w:tc>
          <w:tcPr>
            <w:tcW w:w="1054" w:type="dxa"/>
            <w:tcBorders>
              <w:top w:val="nil"/>
              <w:left w:val="nil"/>
              <w:bottom w:val="single" w:sz="4" w:space="0" w:color="8EA9DB"/>
              <w:right w:val="single" w:sz="4" w:space="0" w:color="8EA9DB"/>
            </w:tcBorders>
            <w:shd w:val="clear" w:color="000000" w:fill="D9E1F2"/>
            <w:noWrap/>
            <w:vAlign w:val="bottom"/>
            <w:hideMark/>
          </w:tcPr>
          <w:p w14:paraId="59C73E6E"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20.44556</w:t>
            </w:r>
          </w:p>
        </w:tc>
        <w:tc>
          <w:tcPr>
            <w:tcW w:w="1054" w:type="dxa"/>
            <w:tcBorders>
              <w:top w:val="nil"/>
              <w:left w:val="nil"/>
              <w:bottom w:val="single" w:sz="4" w:space="0" w:color="8EA9DB"/>
              <w:right w:val="single" w:sz="4" w:space="0" w:color="8EA9DB"/>
            </w:tcBorders>
            <w:shd w:val="clear" w:color="000000" w:fill="D9E1F2"/>
            <w:noWrap/>
            <w:vAlign w:val="bottom"/>
            <w:hideMark/>
          </w:tcPr>
          <w:p w14:paraId="4BB2E44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0.723752</w:t>
            </w:r>
          </w:p>
        </w:tc>
        <w:tc>
          <w:tcPr>
            <w:tcW w:w="1054" w:type="dxa"/>
            <w:tcBorders>
              <w:top w:val="nil"/>
              <w:left w:val="nil"/>
              <w:bottom w:val="single" w:sz="4" w:space="0" w:color="8EA9DB"/>
              <w:right w:val="single" w:sz="4" w:space="0" w:color="8EA9DB"/>
            </w:tcBorders>
            <w:shd w:val="clear" w:color="000000" w:fill="D9E1F2"/>
            <w:noWrap/>
            <w:vAlign w:val="bottom"/>
            <w:hideMark/>
          </w:tcPr>
          <w:p w14:paraId="28EBEA8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2.289917</w:t>
            </w:r>
          </w:p>
        </w:tc>
        <w:tc>
          <w:tcPr>
            <w:tcW w:w="1054" w:type="dxa"/>
            <w:tcBorders>
              <w:top w:val="nil"/>
              <w:left w:val="nil"/>
              <w:bottom w:val="single" w:sz="4" w:space="0" w:color="8EA9DB"/>
              <w:right w:val="single" w:sz="4" w:space="0" w:color="8EA9DB"/>
            </w:tcBorders>
            <w:shd w:val="clear" w:color="000000" w:fill="D9E1F2"/>
            <w:noWrap/>
            <w:vAlign w:val="bottom"/>
            <w:hideMark/>
          </w:tcPr>
          <w:p w14:paraId="7D913779"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0.945702</w:t>
            </w:r>
          </w:p>
        </w:tc>
        <w:tc>
          <w:tcPr>
            <w:tcW w:w="1054" w:type="dxa"/>
            <w:tcBorders>
              <w:top w:val="nil"/>
              <w:left w:val="nil"/>
              <w:bottom w:val="single" w:sz="4" w:space="0" w:color="8EA9DB"/>
              <w:right w:val="single" w:sz="4" w:space="0" w:color="8EA9DB"/>
            </w:tcBorders>
            <w:shd w:val="clear" w:color="000000" w:fill="D9E1F2"/>
            <w:noWrap/>
            <w:vAlign w:val="bottom"/>
            <w:hideMark/>
          </w:tcPr>
          <w:p w14:paraId="470A158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3.54933</w:t>
            </w:r>
          </w:p>
        </w:tc>
        <w:tc>
          <w:tcPr>
            <w:tcW w:w="1054" w:type="dxa"/>
            <w:tcBorders>
              <w:top w:val="nil"/>
              <w:left w:val="nil"/>
              <w:bottom w:val="single" w:sz="4" w:space="0" w:color="8EA9DB"/>
              <w:right w:val="single" w:sz="4" w:space="0" w:color="8EA9DB"/>
            </w:tcBorders>
            <w:shd w:val="clear" w:color="000000" w:fill="D9E1F2"/>
            <w:noWrap/>
            <w:vAlign w:val="bottom"/>
            <w:hideMark/>
          </w:tcPr>
          <w:p w14:paraId="68E84CD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2.825578</w:t>
            </w:r>
          </w:p>
        </w:tc>
      </w:tr>
      <w:tr w:rsidR="00A0104F" w:rsidRPr="00A34859" w14:paraId="7A896095" w14:textId="77777777" w:rsidTr="002B3412">
        <w:trPr>
          <w:trHeight w:val="300"/>
        </w:trPr>
        <w:tc>
          <w:tcPr>
            <w:tcW w:w="1460" w:type="dxa"/>
            <w:tcBorders>
              <w:top w:val="nil"/>
              <w:left w:val="nil"/>
              <w:bottom w:val="nil"/>
              <w:right w:val="nil"/>
            </w:tcBorders>
            <w:shd w:val="clear" w:color="000000" w:fill="8EA9DB"/>
            <w:noWrap/>
            <w:vAlign w:val="bottom"/>
            <w:hideMark/>
          </w:tcPr>
          <w:p w14:paraId="32D14A9C"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E90</w:t>
            </w:r>
          </w:p>
        </w:tc>
        <w:tc>
          <w:tcPr>
            <w:tcW w:w="1054" w:type="dxa"/>
            <w:tcBorders>
              <w:top w:val="nil"/>
              <w:left w:val="single" w:sz="4" w:space="0" w:color="8EA9DB"/>
              <w:bottom w:val="single" w:sz="4" w:space="0" w:color="8EA9DB"/>
              <w:right w:val="single" w:sz="4" w:space="0" w:color="8EA9DB"/>
            </w:tcBorders>
            <w:shd w:val="clear" w:color="auto" w:fill="auto"/>
            <w:noWrap/>
            <w:vAlign w:val="bottom"/>
            <w:hideMark/>
          </w:tcPr>
          <w:p w14:paraId="22281CBD"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82.72325</w:t>
            </w:r>
          </w:p>
        </w:tc>
        <w:tc>
          <w:tcPr>
            <w:tcW w:w="1054" w:type="dxa"/>
            <w:tcBorders>
              <w:top w:val="nil"/>
              <w:left w:val="nil"/>
              <w:bottom w:val="single" w:sz="4" w:space="0" w:color="8EA9DB"/>
              <w:right w:val="single" w:sz="4" w:space="0" w:color="8EA9DB"/>
            </w:tcBorders>
            <w:shd w:val="clear" w:color="auto" w:fill="auto"/>
            <w:noWrap/>
            <w:vAlign w:val="bottom"/>
            <w:hideMark/>
          </w:tcPr>
          <w:p w14:paraId="77E33EDF"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0.952626</w:t>
            </w:r>
          </w:p>
        </w:tc>
        <w:tc>
          <w:tcPr>
            <w:tcW w:w="1054" w:type="dxa"/>
            <w:tcBorders>
              <w:top w:val="nil"/>
              <w:left w:val="nil"/>
              <w:bottom w:val="single" w:sz="4" w:space="0" w:color="8EA9DB"/>
              <w:right w:val="single" w:sz="4" w:space="0" w:color="8EA9DB"/>
            </w:tcBorders>
            <w:shd w:val="clear" w:color="auto" w:fill="auto"/>
            <w:noWrap/>
            <w:vAlign w:val="bottom"/>
            <w:hideMark/>
          </w:tcPr>
          <w:p w14:paraId="63EFE46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164.8138</w:t>
            </w:r>
          </w:p>
        </w:tc>
        <w:tc>
          <w:tcPr>
            <w:tcW w:w="1054" w:type="dxa"/>
            <w:tcBorders>
              <w:top w:val="nil"/>
              <w:left w:val="nil"/>
              <w:bottom w:val="single" w:sz="4" w:space="0" w:color="8EA9DB"/>
              <w:right w:val="single" w:sz="4" w:space="0" w:color="8EA9DB"/>
            </w:tcBorders>
            <w:shd w:val="clear" w:color="auto" w:fill="auto"/>
            <w:noWrap/>
            <w:vAlign w:val="bottom"/>
            <w:hideMark/>
          </w:tcPr>
          <w:p w14:paraId="051A12C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0.95568</w:t>
            </w:r>
          </w:p>
        </w:tc>
        <w:tc>
          <w:tcPr>
            <w:tcW w:w="1054" w:type="dxa"/>
            <w:tcBorders>
              <w:top w:val="nil"/>
              <w:left w:val="nil"/>
              <w:bottom w:val="single" w:sz="4" w:space="0" w:color="8EA9DB"/>
              <w:right w:val="single" w:sz="4" w:space="0" w:color="8EA9DB"/>
            </w:tcBorders>
            <w:shd w:val="clear" w:color="auto" w:fill="auto"/>
            <w:noWrap/>
            <w:vAlign w:val="bottom"/>
            <w:hideMark/>
          </w:tcPr>
          <w:p w14:paraId="544ED0C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21.34314</w:t>
            </w:r>
          </w:p>
        </w:tc>
        <w:tc>
          <w:tcPr>
            <w:tcW w:w="1054" w:type="dxa"/>
            <w:tcBorders>
              <w:top w:val="nil"/>
              <w:left w:val="nil"/>
              <w:bottom w:val="single" w:sz="4" w:space="0" w:color="8EA9DB"/>
              <w:right w:val="single" w:sz="4" w:space="0" w:color="8EA9DB"/>
            </w:tcBorders>
            <w:shd w:val="clear" w:color="auto" w:fill="auto"/>
            <w:noWrap/>
            <w:vAlign w:val="bottom"/>
            <w:hideMark/>
          </w:tcPr>
          <w:p w14:paraId="6EAB570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0.693315</w:t>
            </w:r>
          </w:p>
        </w:tc>
        <w:tc>
          <w:tcPr>
            <w:tcW w:w="1054" w:type="dxa"/>
            <w:tcBorders>
              <w:top w:val="nil"/>
              <w:left w:val="nil"/>
              <w:bottom w:val="single" w:sz="4" w:space="0" w:color="8EA9DB"/>
              <w:right w:val="single" w:sz="4" w:space="0" w:color="8EA9DB"/>
            </w:tcBorders>
            <w:shd w:val="clear" w:color="auto" w:fill="auto"/>
            <w:noWrap/>
            <w:vAlign w:val="bottom"/>
            <w:hideMark/>
          </w:tcPr>
          <w:p w14:paraId="3E35818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2.319157</w:t>
            </w:r>
          </w:p>
        </w:tc>
        <w:tc>
          <w:tcPr>
            <w:tcW w:w="1054" w:type="dxa"/>
            <w:tcBorders>
              <w:top w:val="nil"/>
              <w:left w:val="nil"/>
              <w:bottom w:val="single" w:sz="4" w:space="0" w:color="8EA9DB"/>
              <w:right w:val="single" w:sz="4" w:space="0" w:color="8EA9DB"/>
            </w:tcBorders>
            <w:shd w:val="clear" w:color="auto" w:fill="auto"/>
            <w:noWrap/>
            <w:vAlign w:val="bottom"/>
            <w:hideMark/>
          </w:tcPr>
          <w:p w14:paraId="25B5F7E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0.933778</w:t>
            </w:r>
          </w:p>
        </w:tc>
        <w:tc>
          <w:tcPr>
            <w:tcW w:w="1054" w:type="dxa"/>
            <w:tcBorders>
              <w:top w:val="nil"/>
              <w:left w:val="nil"/>
              <w:bottom w:val="single" w:sz="4" w:space="0" w:color="8EA9DB"/>
              <w:right w:val="single" w:sz="4" w:space="0" w:color="8EA9DB"/>
            </w:tcBorders>
            <w:shd w:val="clear" w:color="auto" w:fill="auto"/>
            <w:noWrap/>
            <w:vAlign w:val="bottom"/>
            <w:hideMark/>
          </w:tcPr>
          <w:p w14:paraId="50F4EC3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3.535399</w:t>
            </w:r>
          </w:p>
        </w:tc>
        <w:tc>
          <w:tcPr>
            <w:tcW w:w="1054" w:type="dxa"/>
            <w:tcBorders>
              <w:top w:val="nil"/>
              <w:left w:val="nil"/>
              <w:bottom w:val="single" w:sz="4" w:space="0" w:color="8EA9DB"/>
              <w:right w:val="single" w:sz="4" w:space="0" w:color="8EA9DB"/>
            </w:tcBorders>
            <w:shd w:val="clear" w:color="auto" w:fill="auto"/>
            <w:noWrap/>
            <w:vAlign w:val="bottom"/>
            <w:hideMark/>
          </w:tcPr>
          <w:p w14:paraId="5F166E1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2.842084</w:t>
            </w:r>
          </w:p>
        </w:tc>
      </w:tr>
      <w:tr w:rsidR="00A0104F" w:rsidRPr="00A34859" w14:paraId="682D9BCC" w14:textId="77777777" w:rsidTr="002B3412">
        <w:trPr>
          <w:trHeight w:val="300"/>
        </w:trPr>
        <w:tc>
          <w:tcPr>
            <w:tcW w:w="1460" w:type="dxa"/>
            <w:tcBorders>
              <w:top w:val="nil"/>
              <w:left w:val="nil"/>
              <w:bottom w:val="nil"/>
              <w:right w:val="nil"/>
            </w:tcBorders>
            <w:shd w:val="clear" w:color="000000" w:fill="8EA9DB"/>
            <w:noWrap/>
            <w:vAlign w:val="bottom"/>
            <w:hideMark/>
          </w:tcPr>
          <w:p w14:paraId="034B2F3D"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Indolene E95</w:t>
            </w:r>
          </w:p>
        </w:tc>
        <w:tc>
          <w:tcPr>
            <w:tcW w:w="1054" w:type="dxa"/>
            <w:tcBorders>
              <w:top w:val="nil"/>
              <w:left w:val="single" w:sz="4" w:space="0" w:color="8EA9DB"/>
              <w:bottom w:val="single" w:sz="4" w:space="0" w:color="8EA9DB"/>
              <w:right w:val="single" w:sz="4" w:space="0" w:color="8EA9DB"/>
            </w:tcBorders>
            <w:shd w:val="clear" w:color="000000" w:fill="D9E1F2"/>
            <w:noWrap/>
            <w:vAlign w:val="bottom"/>
            <w:hideMark/>
          </w:tcPr>
          <w:p w14:paraId="765FFB6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84.59785</w:t>
            </w:r>
          </w:p>
        </w:tc>
        <w:tc>
          <w:tcPr>
            <w:tcW w:w="1054" w:type="dxa"/>
            <w:tcBorders>
              <w:top w:val="nil"/>
              <w:left w:val="nil"/>
              <w:bottom w:val="single" w:sz="4" w:space="0" w:color="8EA9DB"/>
              <w:right w:val="single" w:sz="4" w:space="0" w:color="8EA9DB"/>
            </w:tcBorders>
            <w:shd w:val="clear" w:color="000000" w:fill="D9E1F2"/>
            <w:noWrap/>
            <w:vAlign w:val="bottom"/>
            <w:hideMark/>
          </w:tcPr>
          <w:p w14:paraId="5B3D23EB"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0.974214</w:t>
            </w:r>
          </w:p>
        </w:tc>
        <w:tc>
          <w:tcPr>
            <w:tcW w:w="1054" w:type="dxa"/>
            <w:tcBorders>
              <w:top w:val="nil"/>
              <w:left w:val="nil"/>
              <w:bottom w:val="single" w:sz="4" w:space="0" w:color="8EA9DB"/>
              <w:right w:val="single" w:sz="4" w:space="0" w:color="8EA9DB"/>
            </w:tcBorders>
            <w:shd w:val="clear" w:color="000000" w:fill="D9E1F2"/>
            <w:noWrap/>
            <w:vAlign w:val="bottom"/>
            <w:hideMark/>
          </w:tcPr>
          <w:p w14:paraId="5397DC71"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168.3896</w:t>
            </w:r>
          </w:p>
        </w:tc>
        <w:tc>
          <w:tcPr>
            <w:tcW w:w="1054" w:type="dxa"/>
            <w:tcBorders>
              <w:top w:val="nil"/>
              <w:left w:val="nil"/>
              <w:bottom w:val="single" w:sz="4" w:space="0" w:color="8EA9DB"/>
              <w:right w:val="single" w:sz="4" w:space="0" w:color="8EA9DB"/>
            </w:tcBorders>
            <w:shd w:val="clear" w:color="000000" w:fill="D9E1F2"/>
            <w:noWrap/>
            <w:vAlign w:val="bottom"/>
            <w:hideMark/>
          </w:tcPr>
          <w:p w14:paraId="03F0AE6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0.976414</w:t>
            </w:r>
          </w:p>
        </w:tc>
        <w:tc>
          <w:tcPr>
            <w:tcW w:w="1054" w:type="dxa"/>
            <w:tcBorders>
              <w:top w:val="nil"/>
              <w:left w:val="nil"/>
              <w:bottom w:val="single" w:sz="4" w:space="0" w:color="8EA9DB"/>
              <w:right w:val="single" w:sz="4" w:space="0" w:color="8EA9DB"/>
            </w:tcBorders>
            <w:shd w:val="clear" w:color="000000" w:fill="D9E1F2"/>
            <w:noWrap/>
            <w:vAlign w:val="bottom"/>
            <w:hideMark/>
          </w:tcPr>
          <w:p w14:paraId="435E4BC0"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22.44487</w:t>
            </w:r>
          </w:p>
        </w:tc>
        <w:tc>
          <w:tcPr>
            <w:tcW w:w="1054" w:type="dxa"/>
            <w:tcBorders>
              <w:top w:val="nil"/>
              <w:left w:val="nil"/>
              <w:bottom w:val="single" w:sz="4" w:space="0" w:color="8EA9DB"/>
              <w:right w:val="single" w:sz="4" w:space="0" w:color="8EA9DB"/>
            </w:tcBorders>
            <w:shd w:val="clear" w:color="000000" w:fill="D9E1F2"/>
            <w:noWrap/>
            <w:vAlign w:val="bottom"/>
            <w:hideMark/>
          </w:tcPr>
          <w:p w14:paraId="138CEB6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0.659283</w:t>
            </w:r>
          </w:p>
        </w:tc>
        <w:tc>
          <w:tcPr>
            <w:tcW w:w="1054" w:type="dxa"/>
            <w:tcBorders>
              <w:top w:val="nil"/>
              <w:left w:val="nil"/>
              <w:bottom w:val="single" w:sz="4" w:space="0" w:color="8EA9DB"/>
              <w:right w:val="single" w:sz="4" w:space="0" w:color="8EA9DB"/>
            </w:tcBorders>
            <w:shd w:val="clear" w:color="000000" w:fill="D9E1F2"/>
            <w:noWrap/>
            <w:vAlign w:val="bottom"/>
            <w:hideMark/>
          </w:tcPr>
          <w:p w14:paraId="202FA26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2.364283</w:t>
            </w:r>
          </w:p>
        </w:tc>
        <w:tc>
          <w:tcPr>
            <w:tcW w:w="1054" w:type="dxa"/>
            <w:tcBorders>
              <w:top w:val="nil"/>
              <w:left w:val="nil"/>
              <w:bottom w:val="single" w:sz="4" w:space="0" w:color="8EA9DB"/>
              <w:right w:val="single" w:sz="4" w:space="0" w:color="8EA9DB"/>
            </w:tcBorders>
            <w:shd w:val="clear" w:color="000000" w:fill="D9E1F2"/>
            <w:noWrap/>
            <w:vAlign w:val="bottom"/>
            <w:hideMark/>
          </w:tcPr>
          <w:p w14:paraId="5E7687B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0.915956</w:t>
            </w:r>
          </w:p>
        </w:tc>
        <w:tc>
          <w:tcPr>
            <w:tcW w:w="1054" w:type="dxa"/>
            <w:tcBorders>
              <w:top w:val="nil"/>
              <w:left w:val="nil"/>
              <w:bottom w:val="single" w:sz="4" w:space="0" w:color="8EA9DB"/>
              <w:right w:val="single" w:sz="4" w:space="0" w:color="8EA9DB"/>
            </w:tcBorders>
            <w:shd w:val="clear" w:color="000000" w:fill="D9E1F2"/>
            <w:noWrap/>
            <w:vAlign w:val="bottom"/>
            <w:hideMark/>
          </w:tcPr>
          <w:p w14:paraId="04421F3A"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3.525866</w:t>
            </w:r>
          </w:p>
        </w:tc>
        <w:tc>
          <w:tcPr>
            <w:tcW w:w="1054" w:type="dxa"/>
            <w:tcBorders>
              <w:top w:val="nil"/>
              <w:left w:val="nil"/>
              <w:bottom w:val="single" w:sz="4" w:space="0" w:color="8EA9DB"/>
              <w:right w:val="single" w:sz="4" w:space="0" w:color="8EA9DB"/>
            </w:tcBorders>
            <w:shd w:val="clear" w:color="000000" w:fill="D9E1F2"/>
            <w:noWrap/>
            <w:vAlign w:val="bottom"/>
            <w:hideMark/>
          </w:tcPr>
          <w:p w14:paraId="77B4A51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2.866584</w:t>
            </w:r>
          </w:p>
        </w:tc>
      </w:tr>
      <w:tr w:rsidR="00A0104F" w:rsidRPr="00A34859" w14:paraId="348C548E" w14:textId="77777777" w:rsidTr="002B3412">
        <w:trPr>
          <w:trHeight w:val="300"/>
        </w:trPr>
        <w:tc>
          <w:tcPr>
            <w:tcW w:w="1460" w:type="dxa"/>
            <w:tcBorders>
              <w:top w:val="nil"/>
              <w:left w:val="nil"/>
              <w:bottom w:val="nil"/>
              <w:right w:val="nil"/>
            </w:tcBorders>
            <w:shd w:val="clear" w:color="000000" w:fill="8EA9DB"/>
            <w:noWrap/>
            <w:vAlign w:val="bottom"/>
            <w:hideMark/>
          </w:tcPr>
          <w:p w14:paraId="38BECF7B" w14:textId="77777777" w:rsidR="00A0104F" w:rsidRPr="00A34859" w:rsidRDefault="00A0104F" w:rsidP="002B3412">
            <w:pPr>
              <w:widowControl/>
              <w:rPr>
                <w:rFonts w:ascii="Aptos Narrow" w:eastAsia="Times New Roman" w:hAnsi="Aptos Narrow" w:cs="Times New Roman"/>
                <w:color w:val="000000"/>
              </w:rPr>
            </w:pPr>
            <w:r w:rsidRPr="00A34859">
              <w:rPr>
                <w:rFonts w:ascii="Aptos Narrow" w:eastAsia="Times New Roman" w:hAnsi="Aptos Narrow" w:cs="Times New Roman"/>
                <w:color w:val="000000"/>
              </w:rPr>
              <w:t>E100</w:t>
            </w:r>
          </w:p>
        </w:tc>
        <w:tc>
          <w:tcPr>
            <w:tcW w:w="1054" w:type="dxa"/>
            <w:tcBorders>
              <w:top w:val="nil"/>
              <w:left w:val="single" w:sz="4" w:space="0" w:color="8EA9DB"/>
              <w:bottom w:val="single" w:sz="4" w:space="0" w:color="8EA9DB"/>
              <w:right w:val="single" w:sz="4" w:space="0" w:color="8EA9DB"/>
            </w:tcBorders>
            <w:shd w:val="clear" w:color="000000" w:fill="FFFF00"/>
            <w:noWrap/>
            <w:vAlign w:val="bottom"/>
            <w:hideMark/>
          </w:tcPr>
          <w:p w14:paraId="0B2A6A8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86.83707</w:t>
            </w:r>
          </w:p>
        </w:tc>
        <w:tc>
          <w:tcPr>
            <w:tcW w:w="1054" w:type="dxa"/>
            <w:tcBorders>
              <w:top w:val="nil"/>
              <w:left w:val="nil"/>
              <w:bottom w:val="single" w:sz="4" w:space="0" w:color="8EA9DB"/>
              <w:right w:val="single" w:sz="4" w:space="0" w:color="8EA9DB"/>
            </w:tcBorders>
            <w:shd w:val="clear" w:color="auto" w:fill="auto"/>
            <w:noWrap/>
            <w:vAlign w:val="bottom"/>
            <w:hideMark/>
          </w:tcPr>
          <w:p w14:paraId="754512B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w:t>
            </w:r>
          </w:p>
        </w:tc>
        <w:tc>
          <w:tcPr>
            <w:tcW w:w="1054" w:type="dxa"/>
            <w:tcBorders>
              <w:top w:val="nil"/>
              <w:left w:val="nil"/>
              <w:bottom w:val="single" w:sz="4" w:space="0" w:color="8EA9DB"/>
              <w:right w:val="single" w:sz="4" w:space="0" w:color="8EA9DB"/>
            </w:tcBorders>
            <w:shd w:val="clear" w:color="000000" w:fill="FFFF00"/>
            <w:noWrap/>
            <w:vAlign w:val="bottom"/>
            <w:hideMark/>
          </w:tcPr>
          <w:p w14:paraId="75EB91E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172.4571</w:t>
            </w:r>
          </w:p>
        </w:tc>
        <w:tc>
          <w:tcPr>
            <w:tcW w:w="1054" w:type="dxa"/>
            <w:tcBorders>
              <w:top w:val="nil"/>
              <w:left w:val="nil"/>
              <w:bottom w:val="single" w:sz="4" w:space="0" w:color="8EA9DB"/>
              <w:right w:val="single" w:sz="4" w:space="0" w:color="8EA9DB"/>
            </w:tcBorders>
            <w:shd w:val="clear" w:color="auto" w:fill="auto"/>
            <w:noWrap/>
            <w:vAlign w:val="bottom"/>
            <w:hideMark/>
          </w:tcPr>
          <w:p w14:paraId="69493756"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1</w:t>
            </w:r>
          </w:p>
        </w:tc>
        <w:tc>
          <w:tcPr>
            <w:tcW w:w="1054" w:type="dxa"/>
            <w:tcBorders>
              <w:top w:val="nil"/>
              <w:left w:val="nil"/>
              <w:bottom w:val="single" w:sz="4" w:space="0" w:color="8EA9DB"/>
              <w:right w:val="single" w:sz="4" w:space="0" w:color="8EA9DB"/>
            </w:tcBorders>
            <w:shd w:val="clear" w:color="auto" w:fill="auto"/>
            <w:noWrap/>
            <w:vAlign w:val="bottom"/>
            <w:hideMark/>
          </w:tcPr>
          <w:p w14:paraId="38DCD827"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23.82384</w:t>
            </w:r>
          </w:p>
        </w:tc>
        <w:tc>
          <w:tcPr>
            <w:tcW w:w="1054" w:type="dxa"/>
            <w:tcBorders>
              <w:top w:val="nil"/>
              <w:left w:val="nil"/>
              <w:bottom w:val="single" w:sz="4" w:space="0" w:color="8EA9DB"/>
              <w:right w:val="single" w:sz="4" w:space="0" w:color="8EA9DB"/>
            </w:tcBorders>
            <w:shd w:val="clear" w:color="auto" w:fill="auto"/>
            <w:noWrap/>
            <w:vAlign w:val="bottom"/>
            <w:hideMark/>
          </w:tcPr>
          <w:p w14:paraId="0B5D17F4"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0.621122</w:t>
            </w:r>
          </w:p>
        </w:tc>
        <w:tc>
          <w:tcPr>
            <w:tcW w:w="1054" w:type="dxa"/>
            <w:tcBorders>
              <w:top w:val="nil"/>
              <w:left w:val="nil"/>
              <w:bottom w:val="single" w:sz="4" w:space="0" w:color="8EA9DB"/>
              <w:right w:val="single" w:sz="4" w:space="0" w:color="8EA9DB"/>
            </w:tcBorders>
            <w:shd w:val="clear" w:color="auto" w:fill="auto"/>
            <w:noWrap/>
            <w:vAlign w:val="bottom"/>
            <w:hideMark/>
          </w:tcPr>
          <w:p w14:paraId="0D6C9F92"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2.429071</w:t>
            </w:r>
          </w:p>
        </w:tc>
        <w:tc>
          <w:tcPr>
            <w:tcW w:w="1054" w:type="dxa"/>
            <w:tcBorders>
              <w:top w:val="nil"/>
              <w:left w:val="nil"/>
              <w:bottom w:val="single" w:sz="4" w:space="0" w:color="8EA9DB"/>
              <w:right w:val="single" w:sz="4" w:space="0" w:color="8EA9DB"/>
            </w:tcBorders>
            <w:shd w:val="clear" w:color="auto" w:fill="auto"/>
            <w:noWrap/>
            <w:vAlign w:val="bottom"/>
            <w:hideMark/>
          </w:tcPr>
          <w:p w14:paraId="1B3252CC"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0.891525</w:t>
            </w:r>
          </w:p>
        </w:tc>
        <w:tc>
          <w:tcPr>
            <w:tcW w:w="1054" w:type="dxa"/>
            <w:tcBorders>
              <w:top w:val="nil"/>
              <w:left w:val="nil"/>
              <w:bottom w:val="single" w:sz="4" w:space="0" w:color="8EA9DB"/>
              <w:right w:val="single" w:sz="4" w:space="0" w:color="8EA9DB"/>
            </w:tcBorders>
            <w:shd w:val="clear" w:color="auto" w:fill="auto"/>
            <w:noWrap/>
            <w:vAlign w:val="bottom"/>
            <w:hideMark/>
          </w:tcPr>
          <w:p w14:paraId="749F1CC5"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3.512647</w:t>
            </w:r>
          </w:p>
        </w:tc>
        <w:tc>
          <w:tcPr>
            <w:tcW w:w="1054" w:type="dxa"/>
            <w:tcBorders>
              <w:top w:val="nil"/>
              <w:left w:val="nil"/>
              <w:bottom w:val="single" w:sz="4" w:space="0" w:color="8EA9DB"/>
              <w:right w:val="single" w:sz="4" w:space="0" w:color="8EA9DB"/>
            </w:tcBorders>
            <w:shd w:val="clear" w:color="auto" w:fill="auto"/>
            <w:noWrap/>
            <w:vAlign w:val="bottom"/>
            <w:hideMark/>
          </w:tcPr>
          <w:p w14:paraId="171FA868" w14:textId="77777777" w:rsidR="00A0104F" w:rsidRPr="00A34859" w:rsidRDefault="00A0104F" w:rsidP="002B3412">
            <w:pPr>
              <w:widowControl/>
              <w:jc w:val="right"/>
              <w:rPr>
                <w:rFonts w:ascii="Aptos Narrow" w:eastAsia="Times New Roman" w:hAnsi="Aptos Narrow" w:cs="Times New Roman"/>
                <w:color w:val="000000"/>
              </w:rPr>
            </w:pPr>
            <w:r w:rsidRPr="00A34859">
              <w:rPr>
                <w:rFonts w:ascii="Aptos Narrow" w:eastAsia="Times New Roman" w:hAnsi="Aptos Narrow" w:cs="Times New Roman"/>
                <w:color w:val="000000"/>
              </w:rPr>
              <w:t>2.891525</w:t>
            </w:r>
          </w:p>
        </w:tc>
      </w:tr>
    </w:tbl>
    <w:p w14:paraId="0C443FD4" w14:textId="77777777" w:rsidR="00A0104F" w:rsidRPr="00513BE5" w:rsidRDefault="00A0104F" w:rsidP="006434BC"/>
    <w:sectPr w:rsidR="00A0104F" w:rsidRPr="00513BE5" w:rsidSect="007E4D46">
      <w:headerReference w:type="first" r:id="rId130"/>
      <w:pgSz w:w="11910" w:h="16840"/>
      <w:pgMar w:top="1340" w:right="1280" w:bottom="520" w:left="1340" w:header="0" w:footer="32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C599C" w14:textId="77777777" w:rsidR="007E4D46" w:rsidRPr="00A34859" w:rsidRDefault="007E4D46" w:rsidP="009B434B">
      <w:r w:rsidRPr="00A34859">
        <w:separator/>
      </w:r>
    </w:p>
  </w:endnote>
  <w:endnote w:type="continuationSeparator" w:id="0">
    <w:p w14:paraId="7B0BE9E1" w14:textId="77777777" w:rsidR="007E4D46" w:rsidRPr="00A34859" w:rsidRDefault="007E4D46" w:rsidP="009B434B">
      <w:r w:rsidRPr="00A34859">
        <w:continuationSeparator/>
      </w:r>
    </w:p>
  </w:endnote>
  <w:endnote w:type="continuationNotice" w:id="1">
    <w:p w14:paraId="28B25B4D" w14:textId="77777777" w:rsidR="007E4D46" w:rsidRPr="00A34859" w:rsidRDefault="007E4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1465321"/>
      <w:docPartObj>
        <w:docPartGallery w:val="Page Numbers (Bottom of Page)"/>
        <w:docPartUnique/>
      </w:docPartObj>
    </w:sdtPr>
    <w:sdtEndPr>
      <w:rPr>
        <w:noProof/>
      </w:rPr>
    </w:sdtEndPr>
    <w:sdtContent>
      <w:p w14:paraId="33735B79" w14:textId="48527F69" w:rsidR="004A4E9F" w:rsidRDefault="004A4E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39B206" w14:textId="77777777" w:rsidR="00E019F5" w:rsidRDefault="00E01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323475"/>
      <w:docPartObj>
        <w:docPartGallery w:val="Page Numbers (Bottom of Page)"/>
        <w:docPartUnique/>
      </w:docPartObj>
    </w:sdtPr>
    <w:sdtEndPr>
      <w:rPr>
        <w:noProof/>
      </w:rPr>
    </w:sdtEndPr>
    <w:sdtContent>
      <w:p w14:paraId="00B9F042" w14:textId="635F2F0E" w:rsidR="00F852DF" w:rsidRDefault="00F852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088319" w14:textId="77777777" w:rsidR="00C2419A" w:rsidRDefault="00C24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8587C" w14:textId="77777777" w:rsidR="007E4D46" w:rsidRPr="00A34859" w:rsidRDefault="007E4D46" w:rsidP="009B434B">
      <w:r w:rsidRPr="00A34859">
        <w:separator/>
      </w:r>
    </w:p>
  </w:footnote>
  <w:footnote w:type="continuationSeparator" w:id="0">
    <w:p w14:paraId="0265AF35" w14:textId="77777777" w:rsidR="007E4D46" w:rsidRPr="00A34859" w:rsidRDefault="007E4D46" w:rsidP="009B434B">
      <w:r w:rsidRPr="00A34859">
        <w:continuationSeparator/>
      </w:r>
    </w:p>
  </w:footnote>
  <w:footnote w:type="continuationNotice" w:id="1">
    <w:p w14:paraId="05A84285" w14:textId="77777777" w:rsidR="007E4D46" w:rsidRPr="00A34859" w:rsidRDefault="007E4D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8F1BF" w14:textId="77777777" w:rsidR="00F27745" w:rsidRDefault="00F27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E518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F3705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D461D4"/>
    <w:multiLevelType w:val="multilevel"/>
    <w:tmpl w:val="8C564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A90F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C24C81"/>
    <w:multiLevelType w:val="hybridMultilevel"/>
    <w:tmpl w:val="66589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5C429B"/>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5A56589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06538873">
    <w:abstractNumId w:val="6"/>
  </w:num>
  <w:num w:numId="2" w16cid:durableId="127162224">
    <w:abstractNumId w:val="2"/>
  </w:num>
  <w:num w:numId="3" w16cid:durableId="1495534813">
    <w:abstractNumId w:val="4"/>
  </w:num>
  <w:num w:numId="4" w16cid:durableId="1566141120">
    <w:abstractNumId w:val="0"/>
  </w:num>
  <w:num w:numId="5" w16cid:durableId="1818648197">
    <w:abstractNumId w:val="3"/>
  </w:num>
  <w:num w:numId="6" w16cid:durableId="924000122">
    <w:abstractNumId w:val="1"/>
  </w:num>
  <w:num w:numId="7" w16cid:durableId="1709224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cwMjUxMzMwMjA1NbNU0lEKTi0uzszPAykwrAUAsJVRvSwAAAA="/>
  </w:docVars>
  <w:rsids>
    <w:rsidRoot w:val="00E6229A"/>
    <w:rsid w:val="00000B2F"/>
    <w:rsid w:val="0000131E"/>
    <w:rsid w:val="00001603"/>
    <w:rsid w:val="0000240F"/>
    <w:rsid w:val="00002ED5"/>
    <w:rsid w:val="0000392E"/>
    <w:rsid w:val="00003DD0"/>
    <w:rsid w:val="00004096"/>
    <w:rsid w:val="0000483D"/>
    <w:rsid w:val="000071F5"/>
    <w:rsid w:val="00007C0E"/>
    <w:rsid w:val="000100B5"/>
    <w:rsid w:val="00010356"/>
    <w:rsid w:val="00010F8F"/>
    <w:rsid w:val="00011425"/>
    <w:rsid w:val="00011490"/>
    <w:rsid w:val="000125D4"/>
    <w:rsid w:val="00012CB7"/>
    <w:rsid w:val="00013226"/>
    <w:rsid w:val="000153B3"/>
    <w:rsid w:val="00015B53"/>
    <w:rsid w:val="00015D77"/>
    <w:rsid w:val="000160D0"/>
    <w:rsid w:val="0001629E"/>
    <w:rsid w:val="000175BE"/>
    <w:rsid w:val="000178AF"/>
    <w:rsid w:val="0002090A"/>
    <w:rsid w:val="00021091"/>
    <w:rsid w:val="000210C0"/>
    <w:rsid w:val="00021CD2"/>
    <w:rsid w:val="00021D62"/>
    <w:rsid w:val="00021D79"/>
    <w:rsid w:val="00022300"/>
    <w:rsid w:val="00022326"/>
    <w:rsid w:val="00023034"/>
    <w:rsid w:val="00023BC2"/>
    <w:rsid w:val="00024B5D"/>
    <w:rsid w:val="00024D17"/>
    <w:rsid w:val="00024F29"/>
    <w:rsid w:val="000258F1"/>
    <w:rsid w:val="00026E02"/>
    <w:rsid w:val="000302B4"/>
    <w:rsid w:val="0003102A"/>
    <w:rsid w:val="00032F01"/>
    <w:rsid w:val="00033C12"/>
    <w:rsid w:val="00034622"/>
    <w:rsid w:val="0003551A"/>
    <w:rsid w:val="00036693"/>
    <w:rsid w:val="00037B90"/>
    <w:rsid w:val="0004105E"/>
    <w:rsid w:val="0004232C"/>
    <w:rsid w:val="000429E4"/>
    <w:rsid w:val="00043B58"/>
    <w:rsid w:val="00043B5B"/>
    <w:rsid w:val="00043E54"/>
    <w:rsid w:val="00043ED2"/>
    <w:rsid w:val="00044E2F"/>
    <w:rsid w:val="00044F5D"/>
    <w:rsid w:val="00045A22"/>
    <w:rsid w:val="00046A27"/>
    <w:rsid w:val="00050848"/>
    <w:rsid w:val="000508D4"/>
    <w:rsid w:val="0005135C"/>
    <w:rsid w:val="00052132"/>
    <w:rsid w:val="00052B8A"/>
    <w:rsid w:val="0005369E"/>
    <w:rsid w:val="00054721"/>
    <w:rsid w:val="0005528A"/>
    <w:rsid w:val="0005556E"/>
    <w:rsid w:val="00055C00"/>
    <w:rsid w:val="00055C85"/>
    <w:rsid w:val="000560B3"/>
    <w:rsid w:val="00056E52"/>
    <w:rsid w:val="00056F92"/>
    <w:rsid w:val="00057170"/>
    <w:rsid w:val="00057DCD"/>
    <w:rsid w:val="00057EFD"/>
    <w:rsid w:val="00060855"/>
    <w:rsid w:val="00060997"/>
    <w:rsid w:val="00060A9F"/>
    <w:rsid w:val="00060D51"/>
    <w:rsid w:val="00060ECA"/>
    <w:rsid w:val="00061B08"/>
    <w:rsid w:val="00061EE4"/>
    <w:rsid w:val="0006245A"/>
    <w:rsid w:val="0006273C"/>
    <w:rsid w:val="00062CC4"/>
    <w:rsid w:val="00063FFF"/>
    <w:rsid w:val="00065751"/>
    <w:rsid w:val="00065870"/>
    <w:rsid w:val="00065BEB"/>
    <w:rsid w:val="00066D8D"/>
    <w:rsid w:val="00070297"/>
    <w:rsid w:val="0007040B"/>
    <w:rsid w:val="00070B78"/>
    <w:rsid w:val="000711F4"/>
    <w:rsid w:val="00072E16"/>
    <w:rsid w:val="000746F4"/>
    <w:rsid w:val="00074C17"/>
    <w:rsid w:val="000772A8"/>
    <w:rsid w:val="00077581"/>
    <w:rsid w:val="000812E6"/>
    <w:rsid w:val="00081750"/>
    <w:rsid w:val="00082BC9"/>
    <w:rsid w:val="00082D98"/>
    <w:rsid w:val="000849AB"/>
    <w:rsid w:val="000851F7"/>
    <w:rsid w:val="00085607"/>
    <w:rsid w:val="00085A0E"/>
    <w:rsid w:val="00087592"/>
    <w:rsid w:val="00087F8C"/>
    <w:rsid w:val="00091693"/>
    <w:rsid w:val="00091A68"/>
    <w:rsid w:val="00092751"/>
    <w:rsid w:val="00092795"/>
    <w:rsid w:val="000969E7"/>
    <w:rsid w:val="000976CE"/>
    <w:rsid w:val="00097799"/>
    <w:rsid w:val="000A1D56"/>
    <w:rsid w:val="000A2BD4"/>
    <w:rsid w:val="000A2ED8"/>
    <w:rsid w:val="000A3A2B"/>
    <w:rsid w:val="000A3D54"/>
    <w:rsid w:val="000A45E3"/>
    <w:rsid w:val="000A4AC4"/>
    <w:rsid w:val="000A6178"/>
    <w:rsid w:val="000A624D"/>
    <w:rsid w:val="000A6D46"/>
    <w:rsid w:val="000A779E"/>
    <w:rsid w:val="000A7D7F"/>
    <w:rsid w:val="000A7DE6"/>
    <w:rsid w:val="000A7F0B"/>
    <w:rsid w:val="000B0EB6"/>
    <w:rsid w:val="000B1CF1"/>
    <w:rsid w:val="000B2019"/>
    <w:rsid w:val="000B2646"/>
    <w:rsid w:val="000B2F4E"/>
    <w:rsid w:val="000B30F5"/>
    <w:rsid w:val="000B4311"/>
    <w:rsid w:val="000B44BF"/>
    <w:rsid w:val="000B49E8"/>
    <w:rsid w:val="000B4BAD"/>
    <w:rsid w:val="000B4F26"/>
    <w:rsid w:val="000B5052"/>
    <w:rsid w:val="000B6537"/>
    <w:rsid w:val="000B7165"/>
    <w:rsid w:val="000B73A5"/>
    <w:rsid w:val="000B7654"/>
    <w:rsid w:val="000B766D"/>
    <w:rsid w:val="000B77D9"/>
    <w:rsid w:val="000B7880"/>
    <w:rsid w:val="000B7A06"/>
    <w:rsid w:val="000B7A55"/>
    <w:rsid w:val="000B7CF3"/>
    <w:rsid w:val="000C0717"/>
    <w:rsid w:val="000C0DC1"/>
    <w:rsid w:val="000C0FFB"/>
    <w:rsid w:val="000C175B"/>
    <w:rsid w:val="000C1920"/>
    <w:rsid w:val="000C2234"/>
    <w:rsid w:val="000C271E"/>
    <w:rsid w:val="000C2CCA"/>
    <w:rsid w:val="000C32C2"/>
    <w:rsid w:val="000C3F21"/>
    <w:rsid w:val="000C458C"/>
    <w:rsid w:val="000C5AAD"/>
    <w:rsid w:val="000D099B"/>
    <w:rsid w:val="000D1EB6"/>
    <w:rsid w:val="000D2287"/>
    <w:rsid w:val="000D22B4"/>
    <w:rsid w:val="000D2CF8"/>
    <w:rsid w:val="000D479F"/>
    <w:rsid w:val="000D4D5A"/>
    <w:rsid w:val="000D4E96"/>
    <w:rsid w:val="000D6148"/>
    <w:rsid w:val="000D7816"/>
    <w:rsid w:val="000D7AD5"/>
    <w:rsid w:val="000D7EC5"/>
    <w:rsid w:val="000E03B5"/>
    <w:rsid w:val="000E16C9"/>
    <w:rsid w:val="000E39E2"/>
    <w:rsid w:val="000E46F4"/>
    <w:rsid w:val="000E47D1"/>
    <w:rsid w:val="000E4BA7"/>
    <w:rsid w:val="000E4D3E"/>
    <w:rsid w:val="000E51C1"/>
    <w:rsid w:val="000E53EF"/>
    <w:rsid w:val="000E7ED2"/>
    <w:rsid w:val="000F0A4A"/>
    <w:rsid w:val="000F10C1"/>
    <w:rsid w:val="000F28DF"/>
    <w:rsid w:val="000F4D2A"/>
    <w:rsid w:val="000F4E67"/>
    <w:rsid w:val="000F50E9"/>
    <w:rsid w:val="000F510E"/>
    <w:rsid w:val="000F5517"/>
    <w:rsid w:val="000F60A4"/>
    <w:rsid w:val="000F67D7"/>
    <w:rsid w:val="000F6A9B"/>
    <w:rsid w:val="000F767D"/>
    <w:rsid w:val="0010098C"/>
    <w:rsid w:val="00100E54"/>
    <w:rsid w:val="00102324"/>
    <w:rsid w:val="00102840"/>
    <w:rsid w:val="00102878"/>
    <w:rsid w:val="001044BD"/>
    <w:rsid w:val="00104830"/>
    <w:rsid w:val="00104FF5"/>
    <w:rsid w:val="00105257"/>
    <w:rsid w:val="00105BD5"/>
    <w:rsid w:val="001079BF"/>
    <w:rsid w:val="00107DC0"/>
    <w:rsid w:val="001100B5"/>
    <w:rsid w:val="0011011E"/>
    <w:rsid w:val="00111532"/>
    <w:rsid w:val="001122AA"/>
    <w:rsid w:val="00112DD5"/>
    <w:rsid w:val="0011304D"/>
    <w:rsid w:val="001130A0"/>
    <w:rsid w:val="00113140"/>
    <w:rsid w:val="0011349A"/>
    <w:rsid w:val="00113813"/>
    <w:rsid w:val="001144C3"/>
    <w:rsid w:val="00115A19"/>
    <w:rsid w:val="00120141"/>
    <w:rsid w:val="00120634"/>
    <w:rsid w:val="0012087F"/>
    <w:rsid w:val="00120D87"/>
    <w:rsid w:val="00121461"/>
    <w:rsid w:val="00122C95"/>
    <w:rsid w:val="00123E10"/>
    <w:rsid w:val="00124A4C"/>
    <w:rsid w:val="0012512E"/>
    <w:rsid w:val="001252A2"/>
    <w:rsid w:val="001270BF"/>
    <w:rsid w:val="001273F1"/>
    <w:rsid w:val="00127553"/>
    <w:rsid w:val="0013021C"/>
    <w:rsid w:val="001308D2"/>
    <w:rsid w:val="0013096F"/>
    <w:rsid w:val="0013099C"/>
    <w:rsid w:val="00130FFD"/>
    <w:rsid w:val="001323F5"/>
    <w:rsid w:val="001324C2"/>
    <w:rsid w:val="00133E50"/>
    <w:rsid w:val="00136B9E"/>
    <w:rsid w:val="0013788E"/>
    <w:rsid w:val="00137EB6"/>
    <w:rsid w:val="0014138F"/>
    <w:rsid w:val="00141D8B"/>
    <w:rsid w:val="001430C2"/>
    <w:rsid w:val="00143529"/>
    <w:rsid w:val="001445F8"/>
    <w:rsid w:val="001448F4"/>
    <w:rsid w:val="00144B2A"/>
    <w:rsid w:val="0014557E"/>
    <w:rsid w:val="00145D8E"/>
    <w:rsid w:val="00145F50"/>
    <w:rsid w:val="00146769"/>
    <w:rsid w:val="001468EF"/>
    <w:rsid w:val="001501DD"/>
    <w:rsid w:val="00152F3E"/>
    <w:rsid w:val="00153F84"/>
    <w:rsid w:val="00154254"/>
    <w:rsid w:val="001555D2"/>
    <w:rsid w:val="0015591E"/>
    <w:rsid w:val="0015598A"/>
    <w:rsid w:val="0015604B"/>
    <w:rsid w:val="00156724"/>
    <w:rsid w:val="00157770"/>
    <w:rsid w:val="001601A2"/>
    <w:rsid w:val="00160B31"/>
    <w:rsid w:val="00160D6B"/>
    <w:rsid w:val="001619E6"/>
    <w:rsid w:val="00163855"/>
    <w:rsid w:val="0016452E"/>
    <w:rsid w:val="00167222"/>
    <w:rsid w:val="001707EC"/>
    <w:rsid w:val="001709BA"/>
    <w:rsid w:val="00170B9D"/>
    <w:rsid w:val="00170D76"/>
    <w:rsid w:val="001716A3"/>
    <w:rsid w:val="00171D46"/>
    <w:rsid w:val="00172B5B"/>
    <w:rsid w:val="00172E7C"/>
    <w:rsid w:val="00174010"/>
    <w:rsid w:val="00174BE6"/>
    <w:rsid w:val="0017585C"/>
    <w:rsid w:val="001760C0"/>
    <w:rsid w:val="001766CF"/>
    <w:rsid w:val="00177BFF"/>
    <w:rsid w:val="0018094F"/>
    <w:rsid w:val="0018105F"/>
    <w:rsid w:val="00182533"/>
    <w:rsid w:val="00184161"/>
    <w:rsid w:val="00186EA0"/>
    <w:rsid w:val="001875E5"/>
    <w:rsid w:val="0019195E"/>
    <w:rsid w:val="00191C0D"/>
    <w:rsid w:val="0019224C"/>
    <w:rsid w:val="001924F0"/>
    <w:rsid w:val="0019252C"/>
    <w:rsid w:val="00192AB2"/>
    <w:rsid w:val="00196291"/>
    <w:rsid w:val="0019737E"/>
    <w:rsid w:val="00197A4D"/>
    <w:rsid w:val="001A0221"/>
    <w:rsid w:val="001A0278"/>
    <w:rsid w:val="001A0D75"/>
    <w:rsid w:val="001A13E8"/>
    <w:rsid w:val="001A1A0E"/>
    <w:rsid w:val="001A49C0"/>
    <w:rsid w:val="001A6D3D"/>
    <w:rsid w:val="001B08CF"/>
    <w:rsid w:val="001B110D"/>
    <w:rsid w:val="001B16AE"/>
    <w:rsid w:val="001B17C4"/>
    <w:rsid w:val="001B2B05"/>
    <w:rsid w:val="001B2CFA"/>
    <w:rsid w:val="001B3FCA"/>
    <w:rsid w:val="001B5D3B"/>
    <w:rsid w:val="001B6494"/>
    <w:rsid w:val="001B7465"/>
    <w:rsid w:val="001B7647"/>
    <w:rsid w:val="001B7FF1"/>
    <w:rsid w:val="001C0DB9"/>
    <w:rsid w:val="001C13F1"/>
    <w:rsid w:val="001C2167"/>
    <w:rsid w:val="001C2536"/>
    <w:rsid w:val="001C392C"/>
    <w:rsid w:val="001C3B36"/>
    <w:rsid w:val="001C3D0E"/>
    <w:rsid w:val="001C5408"/>
    <w:rsid w:val="001C57B8"/>
    <w:rsid w:val="001C6FE2"/>
    <w:rsid w:val="001C7DF3"/>
    <w:rsid w:val="001D06D4"/>
    <w:rsid w:val="001D2437"/>
    <w:rsid w:val="001D3E1D"/>
    <w:rsid w:val="001D50C9"/>
    <w:rsid w:val="001D5FBB"/>
    <w:rsid w:val="001D75F4"/>
    <w:rsid w:val="001D7ED7"/>
    <w:rsid w:val="001D7ED8"/>
    <w:rsid w:val="001E01DF"/>
    <w:rsid w:val="001E047E"/>
    <w:rsid w:val="001E0C86"/>
    <w:rsid w:val="001E1C0A"/>
    <w:rsid w:val="001E210B"/>
    <w:rsid w:val="001E24BA"/>
    <w:rsid w:val="001E305F"/>
    <w:rsid w:val="001E4718"/>
    <w:rsid w:val="001E5265"/>
    <w:rsid w:val="001E547A"/>
    <w:rsid w:val="001E549B"/>
    <w:rsid w:val="001E6403"/>
    <w:rsid w:val="001E6CAB"/>
    <w:rsid w:val="001E6FD4"/>
    <w:rsid w:val="001E75DF"/>
    <w:rsid w:val="001E780A"/>
    <w:rsid w:val="001E7BC8"/>
    <w:rsid w:val="001E7D7D"/>
    <w:rsid w:val="001F0868"/>
    <w:rsid w:val="001F1109"/>
    <w:rsid w:val="001F14E2"/>
    <w:rsid w:val="001F167B"/>
    <w:rsid w:val="001F17CF"/>
    <w:rsid w:val="001F2972"/>
    <w:rsid w:val="001F2E13"/>
    <w:rsid w:val="001F4919"/>
    <w:rsid w:val="001F4E2E"/>
    <w:rsid w:val="001F4E92"/>
    <w:rsid w:val="001F52E0"/>
    <w:rsid w:val="001F5BEB"/>
    <w:rsid w:val="001F5F82"/>
    <w:rsid w:val="001F7876"/>
    <w:rsid w:val="002002DC"/>
    <w:rsid w:val="00200AF2"/>
    <w:rsid w:val="00201849"/>
    <w:rsid w:val="00201920"/>
    <w:rsid w:val="00202393"/>
    <w:rsid w:val="002028C0"/>
    <w:rsid w:val="002029BE"/>
    <w:rsid w:val="00202E79"/>
    <w:rsid w:val="00203814"/>
    <w:rsid w:val="00203A59"/>
    <w:rsid w:val="002047E3"/>
    <w:rsid w:val="00205A95"/>
    <w:rsid w:val="0020633A"/>
    <w:rsid w:val="00207B09"/>
    <w:rsid w:val="00210DFA"/>
    <w:rsid w:val="002111D7"/>
    <w:rsid w:val="002124DA"/>
    <w:rsid w:val="00212649"/>
    <w:rsid w:val="00212B2B"/>
    <w:rsid w:val="002144EF"/>
    <w:rsid w:val="002157D9"/>
    <w:rsid w:val="00216601"/>
    <w:rsid w:val="002167B9"/>
    <w:rsid w:val="002171E5"/>
    <w:rsid w:val="00220241"/>
    <w:rsid w:val="00220C45"/>
    <w:rsid w:val="00222003"/>
    <w:rsid w:val="00224471"/>
    <w:rsid w:val="00224505"/>
    <w:rsid w:val="00224CB4"/>
    <w:rsid w:val="00224EEE"/>
    <w:rsid w:val="00224F27"/>
    <w:rsid w:val="00225AB2"/>
    <w:rsid w:val="0022687A"/>
    <w:rsid w:val="00226B33"/>
    <w:rsid w:val="0022710F"/>
    <w:rsid w:val="002273AE"/>
    <w:rsid w:val="00230CC6"/>
    <w:rsid w:val="00230E84"/>
    <w:rsid w:val="0023117D"/>
    <w:rsid w:val="0023119C"/>
    <w:rsid w:val="002314BD"/>
    <w:rsid w:val="00232619"/>
    <w:rsid w:val="00233111"/>
    <w:rsid w:val="00233B83"/>
    <w:rsid w:val="00235ADA"/>
    <w:rsid w:val="00235DB1"/>
    <w:rsid w:val="00235F68"/>
    <w:rsid w:val="00237E70"/>
    <w:rsid w:val="00240AB4"/>
    <w:rsid w:val="00240DFE"/>
    <w:rsid w:val="00243B4F"/>
    <w:rsid w:val="00244692"/>
    <w:rsid w:val="002446E3"/>
    <w:rsid w:val="00244B92"/>
    <w:rsid w:val="00244BB2"/>
    <w:rsid w:val="0024596E"/>
    <w:rsid w:val="002462F6"/>
    <w:rsid w:val="00246377"/>
    <w:rsid w:val="00247018"/>
    <w:rsid w:val="00247666"/>
    <w:rsid w:val="00247EA1"/>
    <w:rsid w:val="00247FC6"/>
    <w:rsid w:val="0025096F"/>
    <w:rsid w:val="002513D3"/>
    <w:rsid w:val="00252C18"/>
    <w:rsid w:val="00253584"/>
    <w:rsid w:val="002539F4"/>
    <w:rsid w:val="0025434E"/>
    <w:rsid w:val="00254601"/>
    <w:rsid w:val="00254AA6"/>
    <w:rsid w:val="00254B92"/>
    <w:rsid w:val="00254D91"/>
    <w:rsid w:val="0025553E"/>
    <w:rsid w:val="00256A08"/>
    <w:rsid w:val="00257201"/>
    <w:rsid w:val="0025731F"/>
    <w:rsid w:val="00257633"/>
    <w:rsid w:val="00257AE9"/>
    <w:rsid w:val="00257C63"/>
    <w:rsid w:val="002614C7"/>
    <w:rsid w:val="00262509"/>
    <w:rsid w:val="0026271B"/>
    <w:rsid w:val="002628D0"/>
    <w:rsid w:val="00265BA4"/>
    <w:rsid w:val="00266B23"/>
    <w:rsid w:val="00267C31"/>
    <w:rsid w:val="00267E65"/>
    <w:rsid w:val="00270015"/>
    <w:rsid w:val="00270989"/>
    <w:rsid w:val="00270C75"/>
    <w:rsid w:val="00270E3D"/>
    <w:rsid w:val="00271919"/>
    <w:rsid w:val="0027210D"/>
    <w:rsid w:val="00273C37"/>
    <w:rsid w:val="00273E60"/>
    <w:rsid w:val="002740F2"/>
    <w:rsid w:val="002743A1"/>
    <w:rsid w:val="00274DD5"/>
    <w:rsid w:val="00275355"/>
    <w:rsid w:val="00275A2A"/>
    <w:rsid w:val="00276A64"/>
    <w:rsid w:val="00276EB3"/>
    <w:rsid w:val="00277654"/>
    <w:rsid w:val="00277B24"/>
    <w:rsid w:val="00277F5C"/>
    <w:rsid w:val="002807F0"/>
    <w:rsid w:val="00280D69"/>
    <w:rsid w:val="00280F23"/>
    <w:rsid w:val="00282948"/>
    <w:rsid w:val="00283383"/>
    <w:rsid w:val="002834CD"/>
    <w:rsid w:val="002856AC"/>
    <w:rsid w:val="002859E5"/>
    <w:rsid w:val="00285A09"/>
    <w:rsid w:val="002875DA"/>
    <w:rsid w:val="00287C8F"/>
    <w:rsid w:val="00287F7C"/>
    <w:rsid w:val="00290368"/>
    <w:rsid w:val="00291086"/>
    <w:rsid w:val="002912B8"/>
    <w:rsid w:val="00291C04"/>
    <w:rsid w:val="002921BC"/>
    <w:rsid w:val="002926E8"/>
    <w:rsid w:val="00292EB8"/>
    <w:rsid w:val="00292F6A"/>
    <w:rsid w:val="00293920"/>
    <w:rsid w:val="00294645"/>
    <w:rsid w:val="00294B04"/>
    <w:rsid w:val="00294F31"/>
    <w:rsid w:val="00295C57"/>
    <w:rsid w:val="0029678B"/>
    <w:rsid w:val="00296D45"/>
    <w:rsid w:val="00296F4B"/>
    <w:rsid w:val="002978AA"/>
    <w:rsid w:val="00297F10"/>
    <w:rsid w:val="002A063E"/>
    <w:rsid w:val="002A0789"/>
    <w:rsid w:val="002A07D6"/>
    <w:rsid w:val="002A1A5F"/>
    <w:rsid w:val="002A1B74"/>
    <w:rsid w:val="002A22A1"/>
    <w:rsid w:val="002A240E"/>
    <w:rsid w:val="002A252B"/>
    <w:rsid w:val="002A2794"/>
    <w:rsid w:val="002A4521"/>
    <w:rsid w:val="002A552A"/>
    <w:rsid w:val="002A574D"/>
    <w:rsid w:val="002A7864"/>
    <w:rsid w:val="002B198A"/>
    <w:rsid w:val="002B1B1F"/>
    <w:rsid w:val="002B1FEF"/>
    <w:rsid w:val="002B23D4"/>
    <w:rsid w:val="002B2500"/>
    <w:rsid w:val="002B3099"/>
    <w:rsid w:val="002B453F"/>
    <w:rsid w:val="002B587E"/>
    <w:rsid w:val="002B623F"/>
    <w:rsid w:val="002B792C"/>
    <w:rsid w:val="002B7AF2"/>
    <w:rsid w:val="002C050E"/>
    <w:rsid w:val="002C0A23"/>
    <w:rsid w:val="002C0EF8"/>
    <w:rsid w:val="002C19D7"/>
    <w:rsid w:val="002C2A1C"/>
    <w:rsid w:val="002C4BAB"/>
    <w:rsid w:val="002C4D9E"/>
    <w:rsid w:val="002C5CC7"/>
    <w:rsid w:val="002D00AF"/>
    <w:rsid w:val="002D191E"/>
    <w:rsid w:val="002D22A0"/>
    <w:rsid w:val="002D3067"/>
    <w:rsid w:val="002D3CB7"/>
    <w:rsid w:val="002D49C4"/>
    <w:rsid w:val="002E067C"/>
    <w:rsid w:val="002E267F"/>
    <w:rsid w:val="002E322D"/>
    <w:rsid w:val="002E4F86"/>
    <w:rsid w:val="002E620E"/>
    <w:rsid w:val="002E7B51"/>
    <w:rsid w:val="002E7F85"/>
    <w:rsid w:val="002F120F"/>
    <w:rsid w:val="002F1951"/>
    <w:rsid w:val="002F1A30"/>
    <w:rsid w:val="002F2B71"/>
    <w:rsid w:val="002F4B6B"/>
    <w:rsid w:val="002F4BEA"/>
    <w:rsid w:val="002F4CE4"/>
    <w:rsid w:val="002F50C1"/>
    <w:rsid w:val="002F5296"/>
    <w:rsid w:val="002F5543"/>
    <w:rsid w:val="002F5E34"/>
    <w:rsid w:val="002F7C22"/>
    <w:rsid w:val="002F7F18"/>
    <w:rsid w:val="00300D40"/>
    <w:rsid w:val="00302186"/>
    <w:rsid w:val="00302221"/>
    <w:rsid w:val="00303EF7"/>
    <w:rsid w:val="0030426C"/>
    <w:rsid w:val="00304B99"/>
    <w:rsid w:val="00305832"/>
    <w:rsid w:val="0030678A"/>
    <w:rsid w:val="00306D3C"/>
    <w:rsid w:val="00310184"/>
    <w:rsid w:val="00311759"/>
    <w:rsid w:val="00311C56"/>
    <w:rsid w:val="00311D16"/>
    <w:rsid w:val="00312C7A"/>
    <w:rsid w:val="00313331"/>
    <w:rsid w:val="00313F06"/>
    <w:rsid w:val="00314630"/>
    <w:rsid w:val="00315310"/>
    <w:rsid w:val="00316D0E"/>
    <w:rsid w:val="0031784E"/>
    <w:rsid w:val="00317C46"/>
    <w:rsid w:val="00320EA3"/>
    <w:rsid w:val="0032107D"/>
    <w:rsid w:val="003235B2"/>
    <w:rsid w:val="003250C9"/>
    <w:rsid w:val="00326CA4"/>
    <w:rsid w:val="0033148B"/>
    <w:rsid w:val="00332499"/>
    <w:rsid w:val="003337AE"/>
    <w:rsid w:val="00333985"/>
    <w:rsid w:val="003339C1"/>
    <w:rsid w:val="00334B47"/>
    <w:rsid w:val="0033629D"/>
    <w:rsid w:val="00336FA8"/>
    <w:rsid w:val="003371E7"/>
    <w:rsid w:val="0033727F"/>
    <w:rsid w:val="00337338"/>
    <w:rsid w:val="003410C6"/>
    <w:rsid w:val="00341272"/>
    <w:rsid w:val="003417C4"/>
    <w:rsid w:val="003424D9"/>
    <w:rsid w:val="00342C17"/>
    <w:rsid w:val="00342CAF"/>
    <w:rsid w:val="00342FD0"/>
    <w:rsid w:val="003437E9"/>
    <w:rsid w:val="0034660A"/>
    <w:rsid w:val="00347760"/>
    <w:rsid w:val="00347860"/>
    <w:rsid w:val="003502B6"/>
    <w:rsid w:val="003508DA"/>
    <w:rsid w:val="00350B5E"/>
    <w:rsid w:val="00351CC6"/>
    <w:rsid w:val="00352A75"/>
    <w:rsid w:val="003535B6"/>
    <w:rsid w:val="00353626"/>
    <w:rsid w:val="003539EB"/>
    <w:rsid w:val="00354840"/>
    <w:rsid w:val="003552B0"/>
    <w:rsid w:val="00356028"/>
    <w:rsid w:val="00356260"/>
    <w:rsid w:val="00356B48"/>
    <w:rsid w:val="00356E7A"/>
    <w:rsid w:val="0035771F"/>
    <w:rsid w:val="0036275D"/>
    <w:rsid w:val="00362CEE"/>
    <w:rsid w:val="0036449F"/>
    <w:rsid w:val="00364849"/>
    <w:rsid w:val="003656C5"/>
    <w:rsid w:val="00365FBC"/>
    <w:rsid w:val="00366E8D"/>
    <w:rsid w:val="00367A2D"/>
    <w:rsid w:val="00367A78"/>
    <w:rsid w:val="00367BDD"/>
    <w:rsid w:val="00367D6B"/>
    <w:rsid w:val="003701D2"/>
    <w:rsid w:val="00370BBB"/>
    <w:rsid w:val="00372105"/>
    <w:rsid w:val="0037258F"/>
    <w:rsid w:val="00372C45"/>
    <w:rsid w:val="00373CDB"/>
    <w:rsid w:val="0037423B"/>
    <w:rsid w:val="00374422"/>
    <w:rsid w:val="003748B1"/>
    <w:rsid w:val="003760D5"/>
    <w:rsid w:val="00376409"/>
    <w:rsid w:val="003768A2"/>
    <w:rsid w:val="00376ED0"/>
    <w:rsid w:val="00377108"/>
    <w:rsid w:val="003773E7"/>
    <w:rsid w:val="00380CBE"/>
    <w:rsid w:val="0038381E"/>
    <w:rsid w:val="00384567"/>
    <w:rsid w:val="003845EF"/>
    <w:rsid w:val="00384A59"/>
    <w:rsid w:val="00384B21"/>
    <w:rsid w:val="003854E5"/>
    <w:rsid w:val="003858BF"/>
    <w:rsid w:val="00387188"/>
    <w:rsid w:val="00391342"/>
    <w:rsid w:val="0039182A"/>
    <w:rsid w:val="00392069"/>
    <w:rsid w:val="00392677"/>
    <w:rsid w:val="0039329B"/>
    <w:rsid w:val="00393BBA"/>
    <w:rsid w:val="00393F7E"/>
    <w:rsid w:val="003948BA"/>
    <w:rsid w:val="00394D73"/>
    <w:rsid w:val="00395361"/>
    <w:rsid w:val="00396D4A"/>
    <w:rsid w:val="00397634"/>
    <w:rsid w:val="00397D6C"/>
    <w:rsid w:val="003A0F0B"/>
    <w:rsid w:val="003A2415"/>
    <w:rsid w:val="003A5275"/>
    <w:rsid w:val="003A7166"/>
    <w:rsid w:val="003A77D4"/>
    <w:rsid w:val="003B004D"/>
    <w:rsid w:val="003B431D"/>
    <w:rsid w:val="003B4901"/>
    <w:rsid w:val="003B5121"/>
    <w:rsid w:val="003B526B"/>
    <w:rsid w:val="003B6A22"/>
    <w:rsid w:val="003C0419"/>
    <w:rsid w:val="003C0A1F"/>
    <w:rsid w:val="003C0C78"/>
    <w:rsid w:val="003C2079"/>
    <w:rsid w:val="003C3627"/>
    <w:rsid w:val="003C5DB1"/>
    <w:rsid w:val="003C62B0"/>
    <w:rsid w:val="003C6EAE"/>
    <w:rsid w:val="003C6FC6"/>
    <w:rsid w:val="003C755A"/>
    <w:rsid w:val="003D0D9C"/>
    <w:rsid w:val="003D0FB4"/>
    <w:rsid w:val="003D11D0"/>
    <w:rsid w:val="003D1202"/>
    <w:rsid w:val="003D31BC"/>
    <w:rsid w:val="003D3386"/>
    <w:rsid w:val="003D3F15"/>
    <w:rsid w:val="003D4649"/>
    <w:rsid w:val="003D63F8"/>
    <w:rsid w:val="003D67F2"/>
    <w:rsid w:val="003E0342"/>
    <w:rsid w:val="003E0639"/>
    <w:rsid w:val="003E091C"/>
    <w:rsid w:val="003E0F18"/>
    <w:rsid w:val="003E1892"/>
    <w:rsid w:val="003E1F02"/>
    <w:rsid w:val="003E24C5"/>
    <w:rsid w:val="003E49EC"/>
    <w:rsid w:val="003E5228"/>
    <w:rsid w:val="003E5990"/>
    <w:rsid w:val="003E7B0F"/>
    <w:rsid w:val="003E7EF1"/>
    <w:rsid w:val="003F10C7"/>
    <w:rsid w:val="003F47ED"/>
    <w:rsid w:val="003F4DE2"/>
    <w:rsid w:val="003F4F33"/>
    <w:rsid w:val="003F517D"/>
    <w:rsid w:val="003F5F37"/>
    <w:rsid w:val="003F6144"/>
    <w:rsid w:val="003F6660"/>
    <w:rsid w:val="00400058"/>
    <w:rsid w:val="004002B7"/>
    <w:rsid w:val="004004FF"/>
    <w:rsid w:val="0040083C"/>
    <w:rsid w:val="0040146E"/>
    <w:rsid w:val="00403115"/>
    <w:rsid w:val="004042E3"/>
    <w:rsid w:val="004045F5"/>
    <w:rsid w:val="0040472D"/>
    <w:rsid w:val="00407B03"/>
    <w:rsid w:val="00407DCA"/>
    <w:rsid w:val="00407DDF"/>
    <w:rsid w:val="004119CD"/>
    <w:rsid w:val="00413652"/>
    <w:rsid w:val="00413795"/>
    <w:rsid w:val="00414152"/>
    <w:rsid w:val="004164C0"/>
    <w:rsid w:val="00417417"/>
    <w:rsid w:val="004200C6"/>
    <w:rsid w:val="00421162"/>
    <w:rsid w:val="004217B2"/>
    <w:rsid w:val="00421CF8"/>
    <w:rsid w:val="00421EAC"/>
    <w:rsid w:val="00422885"/>
    <w:rsid w:val="00423003"/>
    <w:rsid w:val="00424022"/>
    <w:rsid w:val="004240C4"/>
    <w:rsid w:val="0042669D"/>
    <w:rsid w:val="00427257"/>
    <w:rsid w:val="00427E97"/>
    <w:rsid w:val="004304F1"/>
    <w:rsid w:val="00430A12"/>
    <w:rsid w:val="00430C2F"/>
    <w:rsid w:val="00430C83"/>
    <w:rsid w:val="00432741"/>
    <w:rsid w:val="00432F43"/>
    <w:rsid w:val="004335EF"/>
    <w:rsid w:val="00434695"/>
    <w:rsid w:val="0043470D"/>
    <w:rsid w:val="0043726D"/>
    <w:rsid w:val="004372AC"/>
    <w:rsid w:val="00437A8B"/>
    <w:rsid w:val="0044093A"/>
    <w:rsid w:val="00441C93"/>
    <w:rsid w:val="00441D6A"/>
    <w:rsid w:val="00442E8B"/>
    <w:rsid w:val="0044366F"/>
    <w:rsid w:val="004457AC"/>
    <w:rsid w:val="00445E9D"/>
    <w:rsid w:val="00446C60"/>
    <w:rsid w:val="0044720D"/>
    <w:rsid w:val="00447FD5"/>
    <w:rsid w:val="0045038E"/>
    <w:rsid w:val="00450432"/>
    <w:rsid w:val="004514FD"/>
    <w:rsid w:val="00451C01"/>
    <w:rsid w:val="00453668"/>
    <w:rsid w:val="0045434D"/>
    <w:rsid w:val="004546B2"/>
    <w:rsid w:val="00455888"/>
    <w:rsid w:val="00455BB1"/>
    <w:rsid w:val="00455F41"/>
    <w:rsid w:val="004560F7"/>
    <w:rsid w:val="0045615B"/>
    <w:rsid w:val="00457202"/>
    <w:rsid w:val="00457B3D"/>
    <w:rsid w:val="00460B5F"/>
    <w:rsid w:val="00460BE6"/>
    <w:rsid w:val="004621C5"/>
    <w:rsid w:val="004623A8"/>
    <w:rsid w:val="0046391C"/>
    <w:rsid w:val="00463CF3"/>
    <w:rsid w:val="00464C93"/>
    <w:rsid w:val="00466616"/>
    <w:rsid w:val="00466930"/>
    <w:rsid w:val="00466AAC"/>
    <w:rsid w:val="00466BFB"/>
    <w:rsid w:val="00467021"/>
    <w:rsid w:val="00467A09"/>
    <w:rsid w:val="00470395"/>
    <w:rsid w:val="00470784"/>
    <w:rsid w:val="004708CD"/>
    <w:rsid w:val="0047188E"/>
    <w:rsid w:val="004720F4"/>
    <w:rsid w:val="00472F12"/>
    <w:rsid w:val="004737FD"/>
    <w:rsid w:val="00475BF3"/>
    <w:rsid w:val="00476EFC"/>
    <w:rsid w:val="00477330"/>
    <w:rsid w:val="00480CEC"/>
    <w:rsid w:val="00481A41"/>
    <w:rsid w:val="00481D28"/>
    <w:rsid w:val="00482782"/>
    <w:rsid w:val="00482A16"/>
    <w:rsid w:val="00482E30"/>
    <w:rsid w:val="00483117"/>
    <w:rsid w:val="004839E6"/>
    <w:rsid w:val="00483D09"/>
    <w:rsid w:val="004858C1"/>
    <w:rsid w:val="00485F7A"/>
    <w:rsid w:val="0048665B"/>
    <w:rsid w:val="00487518"/>
    <w:rsid w:val="004875BA"/>
    <w:rsid w:val="00490878"/>
    <w:rsid w:val="00490DFB"/>
    <w:rsid w:val="0049133A"/>
    <w:rsid w:val="004914BE"/>
    <w:rsid w:val="004922F7"/>
    <w:rsid w:val="00492C30"/>
    <w:rsid w:val="004931E6"/>
    <w:rsid w:val="00494911"/>
    <w:rsid w:val="00494AAB"/>
    <w:rsid w:val="00494D8A"/>
    <w:rsid w:val="00494DDB"/>
    <w:rsid w:val="004950F2"/>
    <w:rsid w:val="00495BCF"/>
    <w:rsid w:val="00496975"/>
    <w:rsid w:val="00497023"/>
    <w:rsid w:val="00497EF2"/>
    <w:rsid w:val="004A23D8"/>
    <w:rsid w:val="004A29C6"/>
    <w:rsid w:val="004A2C5E"/>
    <w:rsid w:val="004A403C"/>
    <w:rsid w:val="004A4843"/>
    <w:rsid w:val="004A4E9F"/>
    <w:rsid w:val="004A5974"/>
    <w:rsid w:val="004A5FC5"/>
    <w:rsid w:val="004A60EA"/>
    <w:rsid w:val="004A6206"/>
    <w:rsid w:val="004A6396"/>
    <w:rsid w:val="004A6EB7"/>
    <w:rsid w:val="004A6EEC"/>
    <w:rsid w:val="004A79CC"/>
    <w:rsid w:val="004A7AB4"/>
    <w:rsid w:val="004B1159"/>
    <w:rsid w:val="004B2709"/>
    <w:rsid w:val="004B2FBA"/>
    <w:rsid w:val="004B414C"/>
    <w:rsid w:val="004B437E"/>
    <w:rsid w:val="004B690B"/>
    <w:rsid w:val="004B6AF0"/>
    <w:rsid w:val="004B7318"/>
    <w:rsid w:val="004B7497"/>
    <w:rsid w:val="004C0073"/>
    <w:rsid w:val="004C2494"/>
    <w:rsid w:val="004C2B16"/>
    <w:rsid w:val="004C3353"/>
    <w:rsid w:val="004C4DFD"/>
    <w:rsid w:val="004C4EB3"/>
    <w:rsid w:val="004C507D"/>
    <w:rsid w:val="004C5A94"/>
    <w:rsid w:val="004C6681"/>
    <w:rsid w:val="004C775A"/>
    <w:rsid w:val="004C7876"/>
    <w:rsid w:val="004D0BA0"/>
    <w:rsid w:val="004D1A10"/>
    <w:rsid w:val="004D1B9E"/>
    <w:rsid w:val="004D2043"/>
    <w:rsid w:val="004D2C77"/>
    <w:rsid w:val="004D4708"/>
    <w:rsid w:val="004D55E1"/>
    <w:rsid w:val="004D6052"/>
    <w:rsid w:val="004D6633"/>
    <w:rsid w:val="004D76D8"/>
    <w:rsid w:val="004D78C3"/>
    <w:rsid w:val="004E1F53"/>
    <w:rsid w:val="004E24E5"/>
    <w:rsid w:val="004E2713"/>
    <w:rsid w:val="004E3211"/>
    <w:rsid w:val="004E5C14"/>
    <w:rsid w:val="004E720C"/>
    <w:rsid w:val="004E7234"/>
    <w:rsid w:val="004E7635"/>
    <w:rsid w:val="004E7668"/>
    <w:rsid w:val="004E7682"/>
    <w:rsid w:val="004E7D63"/>
    <w:rsid w:val="004F0F08"/>
    <w:rsid w:val="004F15DF"/>
    <w:rsid w:val="004F25D7"/>
    <w:rsid w:val="004F2AA2"/>
    <w:rsid w:val="004F33A1"/>
    <w:rsid w:val="004F406C"/>
    <w:rsid w:val="004F4BC4"/>
    <w:rsid w:val="004F5008"/>
    <w:rsid w:val="004F5C51"/>
    <w:rsid w:val="004F614A"/>
    <w:rsid w:val="004F637A"/>
    <w:rsid w:val="004F76AB"/>
    <w:rsid w:val="004F7CBA"/>
    <w:rsid w:val="004F7D9F"/>
    <w:rsid w:val="00500640"/>
    <w:rsid w:val="00500B02"/>
    <w:rsid w:val="00500E37"/>
    <w:rsid w:val="00500FBA"/>
    <w:rsid w:val="00501A49"/>
    <w:rsid w:val="005037D3"/>
    <w:rsid w:val="005038C3"/>
    <w:rsid w:val="00503B97"/>
    <w:rsid w:val="00504980"/>
    <w:rsid w:val="0050580F"/>
    <w:rsid w:val="005062C7"/>
    <w:rsid w:val="005062EC"/>
    <w:rsid w:val="005103E6"/>
    <w:rsid w:val="00510DE0"/>
    <w:rsid w:val="00512513"/>
    <w:rsid w:val="00512530"/>
    <w:rsid w:val="00512FA8"/>
    <w:rsid w:val="00513BE5"/>
    <w:rsid w:val="00513EBD"/>
    <w:rsid w:val="00514E5B"/>
    <w:rsid w:val="00514E61"/>
    <w:rsid w:val="00514E64"/>
    <w:rsid w:val="00515865"/>
    <w:rsid w:val="00515E35"/>
    <w:rsid w:val="0051786E"/>
    <w:rsid w:val="00517A83"/>
    <w:rsid w:val="00520579"/>
    <w:rsid w:val="0052107A"/>
    <w:rsid w:val="00522656"/>
    <w:rsid w:val="00523651"/>
    <w:rsid w:val="00524464"/>
    <w:rsid w:val="00524763"/>
    <w:rsid w:val="00524F03"/>
    <w:rsid w:val="00527871"/>
    <w:rsid w:val="00530393"/>
    <w:rsid w:val="00530959"/>
    <w:rsid w:val="00531529"/>
    <w:rsid w:val="00531B66"/>
    <w:rsid w:val="00532F07"/>
    <w:rsid w:val="00534829"/>
    <w:rsid w:val="00535490"/>
    <w:rsid w:val="00535F01"/>
    <w:rsid w:val="00536345"/>
    <w:rsid w:val="00536D83"/>
    <w:rsid w:val="005379D7"/>
    <w:rsid w:val="00537D20"/>
    <w:rsid w:val="00540F42"/>
    <w:rsid w:val="0054124D"/>
    <w:rsid w:val="005436FE"/>
    <w:rsid w:val="00543808"/>
    <w:rsid w:val="00543837"/>
    <w:rsid w:val="00544019"/>
    <w:rsid w:val="00544369"/>
    <w:rsid w:val="00544E10"/>
    <w:rsid w:val="005453EC"/>
    <w:rsid w:val="00545F8E"/>
    <w:rsid w:val="005466CB"/>
    <w:rsid w:val="00546868"/>
    <w:rsid w:val="00546A02"/>
    <w:rsid w:val="00547069"/>
    <w:rsid w:val="0054794D"/>
    <w:rsid w:val="0055212B"/>
    <w:rsid w:val="00552219"/>
    <w:rsid w:val="0055510E"/>
    <w:rsid w:val="00555D2C"/>
    <w:rsid w:val="00557E65"/>
    <w:rsid w:val="005606E1"/>
    <w:rsid w:val="00561D13"/>
    <w:rsid w:val="00563212"/>
    <w:rsid w:val="00563F74"/>
    <w:rsid w:val="005649B1"/>
    <w:rsid w:val="00564F60"/>
    <w:rsid w:val="00565C83"/>
    <w:rsid w:val="0056660B"/>
    <w:rsid w:val="00566DDA"/>
    <w:rsid w:val="00570193"/>
    <w:rsid w:val="00570E08"/>
    <w:rsid w:val="00570FE9"/>
    <w:rsid w:val="005712F3"/>
    <w:rsid w:val="00572AA2"/>
    <w:rsid w:val="00572D99"/>
    <w:rsid w:val="00573291"/>
    <w:rsid w:val="005733AF"/>
    <w:rsid w:val="00574740"/>
    <w:rsid w:val="00574748"/>
    <w:rsid w:val="005749E5"/>
    <w:rsid w:val="005752CD"/>
    <w:rsid w:val="00576A15"/>
    <w:rsid w:val="00577A14"/>
    <w:rsid w:val="00577A3A"/>
    <w:rsid w:val="00581378"/>
    <w:rsid w:val="00581C16"/>
    <w:rsid w:val="00582AE9"/>
    <w:rsid w:val="00583092"/>
    <w:rsid w:val="00583BE4"/>
    <w:rsid w:val="00583C1E"/>
    <w:rsid w:val="0058413F"/>
    <w:rsid w:val="00584D09"/>
    <w:rsid w:val="005854C0"/>
    <w:rsid w:val="005862AE"/>
    <w:rsid w:val="00586F52"/>
    <w:rsid w:val="00587144"/>
    <w:rsid w:val="00587E69"/>
    <w:rsid w:val="0059041B"/>
    <w:rsid w:val="005904ED"/>
    <w:rsid w:val="00590F56"/>
    <w:rsid w:val="00591675"/>
    <w:rsid w:val="00591755"/>
    <w:rsid w:val="00591E5B"/>
    <w:rsid w:val="00591F31"/>
    <w:rsid w:val="00593F93"/>
    <w:rsid w:val="005955CE"/>
    <w:rsid w:val="00595AF1"/>
    <w:rsid w:val="0059631D"/>
    <w:rsid w:val="005965FD"/>
    <w:rsid w:val="0059664B"/>
    <w:rsid w:val="00597D20"/>
    <w:rsid w:val="005A0EB1"/>
    <w:rsid w:val="005A1563"/>
    <w:rsid w:val="005A383F"/>
    <w:rsid w:val="005A510A"/>
    <w:rsid w:val="005A5B4E"/>
    <w:rsid w:val="005A6062"/>
    <w:rsid w:val="005A63C3"/>
    <w:rsid w:val="005A6DB1"/>
    <w:rsid w:val="005B0173"/>
    <w:rsid w:val="005B075A"/>
    <w:rsid w:val="005B0C9F"/>
    <w:rsid w:val="005B114E"/>
    <w:rsid w:val="005B130C"/>
    <w:rsid w:val="005B20CC"/>
    <w:rsid w:val="005B2E30"/>
    <w:rsid w:val="005B40F0"/>
    <w:rsid w:val="005B4358"/>
    <w:rsid w:val="005B49D3"/>
    <w:rsid w:val="005B5998"/>
    <w:rsid w:val="005B5B0A"/>
    <w:rsid w:val="005B6A40"/>
    <w:rsid w:val="005B78D3"/>
    <w:rsid w:val="005C00A9"/>
    <w:rsid w:val="005C0FA4"/>
    <w:rsid w:val="005C1C85"/>
    <w:rsid w:val="005C20E0"/>
    <w:rsid w:val="005C2AB7"/>
    <w:rsid w:val="005C3645"/>
    <w:rsid w:val="005C4689"/>
    <w:rsid w:val="005C614F"/>
    <w:rsid w:val="005C6674"/>
    <w:rsid w:val="005C70DC"/>
    <w:rsid w:val="005C7480"/>
    <w:rsid w:val="005C7812"/>
    <w:rsid w:val="005D0BAF"/>
    <w:rsid w:val="005D0CD5"/>
    <w:rsid w:val="005D138F"/>
    <w:rsid w:val="005D14B8"/>
    <w:rsid w:val="005D2254"/>
    <w:rsid w:val="005D3E31"/>
    <w:rsid w:val="005D48CE"/>
    <w:rsid w:val="005D6399"/>
    <w:rsid w:val="005D679C"/>
    <w:rsid w:val="005D73B6"/>
    <w:rsid w:val="005E2EBE"/>
    <w:rsid w:val="005E346E"/>
    <w:rsid w:val="005E36D5"/>
    <w:rsid w:val="005E4EFC"/>
    <w:rsid w:val="005E594B"/>
    <w:rsid w:val="005E6231"/>
    <w:rsid w:val="005E63D9"/>
    <w:rsid w:val="005E70F7"/>
    <w:rsid w:val="005E713D"/>
    <w:rsid w:val="005F0137"/>
    <w:rsid w:val="005F03D6"/>
    <w:rsid w:val="005F1E90"/>
    <w:rsid w:val="005F23AE"/>
    <w:rsid w:val="005F2902"/>
    <w:rsid w:val="005F58DD"/>
    <w:rsid w:val="005F5A1B"/>
    <w:rsid w:val="005F5EE2"/>
    <w:rsid w:val="005F64B4"/>
    <w:rsid w:val="005F6F26"/>
    <w:rsid w:val="005F769A"/>
    <w:rsid w:val="00600AB7"/>
    <w:rsid w:val="0060116B"/>
    <w:rsid w:val="006029A4"/>
    <w:rsid w:val="00602EAD"/>
    <w:rsid w:val="00603A1D"/>
    <w:rsid w:val="0060435D"/>
    <w:rsid w:val="00604433"/>
    <w:rsid w:val="006045DD"/>
    <w:rsid w:val="006048DC"/>
    <w:rsid w:val="00606101"/>
    <w:rsid w:val="00606D11"/>
    <w:rsid w:val="00606D63"/>
    <w:rsid w:val="00606D70"/>
    <w:rsid w:val="006078B4"/>
    <w:rsid w:val="00607CB9"/>
    <w:rsid w:val="0061083D"/>
    <w:rsid w:val="006125AE"/>
    <w:rsid w:val="0061294E"/>
    <w:rsid w:val="00612D7A"/>
    <w:rsid w:val="006132E0"/>
    <w:rsid w:val="00613C80"/>
    <w:rsid w:val="00613EE5"/>
    <w:rsid w:val="00614693"/>
    <w:rsid w:val="006148AA"/>
    <w:rsid w:val="00615023"/>
    <w:rsid w:val="00615E93"/>
    <w:rsid w:val="00616413"/>
    <w:rsid w:val="00616D21"/>
    <w:rsid w:val="00616D37"/>
    <w:rsid w:val="0061755D"/>
    <w:rsid w:val="006202AC"/>
    <w:rsid w:val="00620318"/>
    <w:rsid w:val="006207E2"/>
    <w:rsid w:val="00620A8E"/>
    <w:rsid w:val="00622A9B"/>
    <w:rsid w:val="00622DF1"/>
    <w:rsid w:val="0062304C"/>
    <w:rsid w:val="00623B90"/>
    <w:rsid w:val="00624DA8"/>
    <w:rsid w:val="006269C2"/>
    <w:rsid w:val="00630159"/>
    <w:rsid w:val="00630780"/>
    <w:rsid w:val="00631600"/>
    <w:rsid w:val="006316D3"/>
    <w:rsid w:val="006322A8"/>
    <w:rsid w:val="006339FB"/>
    <w:rsid w:val="00633DC7"/>
    <w:rsid w:val="006354CC"/>
    <w:rsid w:val="00637408"/>
    <w:rsid w:val="0063771D"/>
    <w:rsid w:val="00637A52"/>
    <w:rsid w:val="00637B65"/>
    <w:rsid w:val="006400AF"/>
    <w:rsid w:val="00641272"/>
    <w:rsid w:val="006419D6"/>
    <w:rsid w:val="0064240C"/>
    <w:rsid w:val="006434BC"/>
    <w:rsid w:val="00643F1A"/>
    <w:rsid w:val="00644525"/>
    <w:rsid w:val="00644A1B"/>
    <w:rsid w:val="0064514C"/>
    <w:rsid w:val="00647407"/>
    <w:rsid w:val="00650E74"/>
    <w:rsid w:val="00652125"/>
    <w:rsid w:val="006531D2"/>
    <w:rsid w:val="0065369D"/>
    <w:rsid w:val="0065399B"/>
    <w:rsid w:val="00653A76"/>
    <w:rsid w:val="00654A7C"/>
    <w:rsid w:val="00655EE5"/>
    <w:rsid w:val="0065663B"/>
    <w:rsid w:val="00656787"/>
    <w:rsid w:val="00656F1B"/>
    <w:rsid w:val="00660114"/>
    <w:rsid w:val="00661476"/>
    <w:rsid w:val="0066152B"/>
    <w:rsid w:val="006626C8"/>
    <w:rsid w:val="006636DD"/>
    <w:rsid w:val="006647EA"/>
    <w:rsid w:val="006649C3"/>
    <w:rsid w:val="00664C2A"/>
    <w:rsid w:val="0066660F"/>
    <w:rsid w:val="006674DE"/>
    <w:rsid w:val="00667634"/>
    <w:rsid w:val="0066787E"/>
    <w:rsid w:val="00667A24"/>
    <w:rsid w:val="00670165"/>
    <w:rsid w:val="006701D4"/>
    <w:rsid w:val="00670431"/>
    <w:rsid w:val="00670C5D"/>
    <w:rsid w:val="00671D72"/>
    <w:rsid w:val="00671E64"/>
    <w:rsid w:val="00673425"/>
    <w:rsid w:val="00673556"/>
    <w:rsid w:val="00673B1E"/>
    <w:rsid w:val="00673E2A"/>
    <w:rsid w:val="006740B1"/>
    <w:rsid w:val="00675230"/>
    <w:rsid w:val="006752CD"/>
    <w:rsid w:val="00676427"/>
    <w:rsid w:val="006774E9"/>
    <w:rsid w:val="006778AC"/>
    <w:rsid w:val="00680508"/>
    <w:rsid w:val="0068217B"/>
    <w:rsid w:val="00682961"/>
    <w:rsid w:val="00682B8C"/>
    <w:rsid w:val="00683BCE"/>
    <w:rsid w:val="006842E8"/>
    <w:rsid w:val="00684D1A"/>
    <w:rsid w:val="00684E86"/>
    <w:rsid w:val="00685EB9"/>
    <w:rsid w:val="00687656"/>
    <w:rsid w:val="00690D08"/>
    <w:rsid w:val="00690D39"/>
    <w:rsid w:val="00690E8A"/>
    <w:rsid w:val="0069121B"/>
    <w:rsid w:val="0069182F"/>
    <w:rsid w:val="00693109"/>
    <w:rsid w:val="006933F8"/>
    <w:rsid w:val="00693BDB"/>
    <w:rsid w:val="00695179"/>
    <w:rsid w:val="006952B0"/>
    <w:rsid w:val="00695487"/>
    <w:rsid w:val="00695647"/>
    <w:rsid w:val="00697242"/>
    <w:rsid w:val="006A0C9B"/>
    <w:rsid w:val="006A3CF4"/>
    <w:rsid w:val="006A52FB"/>
    <w:rsid w:val="006A57BD"/>
    <w:rsid w:val="006A5A87"/>
    <w:rsid w:val="006A6192"/>
    <w:rsid w:val="006B3A5B"/>
    <w:rsid w:val="006B3D32"/>
    <w:rsid w:val="006B4047"/>
    <w:rsid w:val="006B4760"/>
    <w:rsid w:val="006B4D58"/>
    <w:rsid w:val="006B5D6C"/>
    <w:rsid w:val="006B5F7C"/>
    <w:rsid w:val="006B606D"/>
    <w:rsid w:val="006B6072"/>
    <w:rsid w:val="006B662E"/>
    <w:rsid w:val="006B68B0"/>
    <w:rsid w:val="006C0699"/>
    <w:rsid w:val="006C077A"/>
    <w:rsid w:val="006C0B59"/>
    <w:rsid w:val="006C0DDC"/>
    <w:rsid w:val="006C0F13"/>
    <w:rsid w:val="006C1BEB"/>
    <w:rsid w:val="006C5702"/>
    <w:rsid w:val="006C5896"/>
    <w:rsid w:val="006C7671"/>
    <w:rsid w:val="006C793F"/>
    <w:rsid w:val="006C7E2F"/>
    <w:rsid w:val="006D003C"/>
    <w:rsid w:val="006D019D"/>
    <w:rsid w:val="006D14A7"/>
    <w:rsid w:val="006D15A7"/>
    <w:rsid w:val="006D2840"/>
    <w:rsid w:val="006D28D1"/>
    <w:rsid w:val="006D4E2B"/>
    <w:rsid w:val="006D5A70"/>
    <w:rsid w:val="006D66D9"/>
    <w:rsid w:val="006D75AE"/>
    <w:rsid w:val="006D79A9"/>
    <w:rsid w:val="006D7ABF"/>
    <w:rsid w:val="006E050C"/>
    <w:rsid w:val="006E0818"/>
    <w:rsid w:val="006E0DFD"/>
    <w:rsid w:val="006E158E"/>
    <w:rsid w:val="006E2AE1"/>
    <w:rsid w:val="006E2D9B"/>
    <w:rsid w:val="006E2F33"/>
    <w:rsid w:val="006E3F60"/>
    <w:rsid w:val="006E46F3"/>
    <w:rsid w:val="006E49E5"/>
    <w:rsid w:val="006E71A0"/>
    <w:rsid w:val="006E7368"/>
    <w:rsid w:val="006F1246"/>
    <w:rsid w:val="006F15A1"/>
    <w:rsid w:val="006F178F"/>
    <w:rsid w:val="006F1FF4"/>
    <w:rsid w:val="006F2195"/>
    <w:rsid w:val="006F25D2"/>
    <w:rsid w:val="006F3925"/>
    <w:rsid w:val="006F39C8"/>
    <w:rsid w:val="006F3A7C"/>
    <w:rsid w:val="006F49B9"/>
    <w:rsid w:val="006F6B02"/>
    <w:rsid w:val="006F70D3"/>
    <w:rsid w:val="006F72D1"/>
    <w:rsid w:val="006F7B89"/>
    <w:rsid w:val="006F7DCB"/>
    <w:rsid w:val="007005D9"/>
    <w:rsid w:val="00700922"/>
    <w:rsid w:val="00700F5E"/>
    <w:rsid w:val="00701728"/>
    <w:rsid w:val="00701E5D"/>
    <w:rsid w:val="007026FC"/>
    <w:rsid w:val="0070393E"/>
    <w:rsid w:val="00705B53"/>
    <w:rsid w:val="007068A7"/>
    <w:rsid w:val="0070756D"/>
    <w:rsid w:val="00707C21"/>
    <w:rsid w:val="00707C9E"/>
    <w:rsid w:val="007108EE"/>
    <w:rsid w:val="00711820"/>
    <w:rsid w:val="00711C86"/>
    <w:rsid w:val="007131CC"/>
    <w:rsid w:val="00713A32"/>
    <w:rsid w:val="00713EB7"/>
    <w:rsid w:val="0071420E"/>
    <w:rsid w:val="00714606"/>
    <w:rsid w:val="007147EE"/>
    <w:rsid w:val="0071573D"/>
    <w:rsid w:val="00715B08"/>
    <w:rsid w:val="00715B51"/>
    <w:rsid w:val="00715EA4"/>
    <w:rsid w:val="007166D4"/>
    <w:rsid w:val="00717164"/>
    <w:rsid w:val="00717781"/>
    <w:rsid w:val="00717EB8"/>
    <w:rsid w:val="00720935"/>
    <w:rsid w:val="007239FA"/>
    <w:rsid w:val="00723E9D"/>
    <w:rsid w:val="00724EDD"/>
    <w:rsid w:val="00730B3A"/>
    <w:rsid w:val="00730B4C"/>
    <w:rsid w:val="00730FE1"/>
    <w:rsid w:val="0073186F"/>
    <w:rsid w:val="007320D7"/>
    <w:rsid w:val="00732EC2"/>
    <w:rsid w:val="00732F2A"/>
    <w:rsid w:val="0073410C"/>
    <w:rsid w:val="007342BB"/>
    <w:rsid w:val="00734F52"/>
    <w:rsid w:val="00735554"/>
    <w:rsid w:val="0073677C"/>
    <w:rsid w:val="00737490"/>
    <w:rsid w:val="00737EA4"/>
    <w:rsid w:val="00740099"/>
    <w:rsid w:val="00740DC2"/>
    <w:rsid w:val="00741839"/>
    <w:rsid w:val="00741AE7"/>
    <w:rsid w:val="00742BA5"/>
    <w:rsid w:val="00744BB1"/>
    <w:rsid w:val="007457B8"/>
    <w:rsid w:val="00746B9A"/>
    <w:rsid w:val="00747398"/>
    <w:rsid w:val="0075000C"/>
    <w:rsid w:val="00750870"/>
    <w:rsid w:val="00750ACF"/>
    <w:rsid w:val="00750BED"/>
    <w:rsid w:val="00750E69"/>
    <w:rsid w:val="007536CE"/>
    <w:rsid w:val="007537F9"/>
    <w:rsid w:val="00753E59"/>
    <w:rsid w:val="007546C7"/>
    <w:rsid w:val="007550F9"/>
    <w:rsid w:val="00755CC0"/>
    <w:rsid w:val="00756DC9"/>
    <w:rsid w:val="00757562"/>
    <w:rsid w:val="00760992"/>
    <w:rsid w:val="00760E7C"/>
    <w:rsid w:val="00761D90"/>
    <w:rsid w:val="00762B5C"/>
    <w:rsid w:val="00763289"/>
    <w:rsid w:val="00763B6C"/>
    <w:rsid w:val="00764AD5"/>
    <w:rsid w:val="00764BE3"/>
    <w:rsid w:val="007675F5"/>
    <w:rsid w:val="00767A46"/>
    <w:rsid w:val="00770B08"/>
    <w:rsid w:val="00770C06"/>
    <w:rsid w:val="00771B03"/>
    <w:rsid w:val="00771E07"/>
    <w:rsid w:val="007734F3"/>
    <w:rsid w:val="007740DD"/>
    <w:rsid w:val="00774BA2"/>
    <w:rsid w:val="00774CC7"/>
    <w:rsid w:val="00774F0A"/>
    <w:rsid w:val="00775362"/>
    <w:rsid w:val="00775E59"/>
    <w:rsid w:val="0077608D"/>
    <w:rsid w:val="007761A9"/>
    <w:rsid w:val="00780AB4"/>
    <w:rsid w:val="00780F1F"/>
    <w:rsid w:val="00781B95"/>
    <w:rsid w:val="007823F4"/>
    <w:rsid w:val="00782E03"/>
    <w:rsid w:val="00782EC8"/>
    <w:rsid w:val="00783242"/>
    <w:rsid w:val="0078386D"/>
    <w:rsid w:val="00783FC1"/>
    <w:rsid w:val="00784B59"/>
    <w:rsid w:val="00784FA6"/>
    <w:rsid w:val="00786A3B"/>
    <w:rsid w:val="0078742A"/>
    <w:rsid w:val="007878EE"/>
    <w:rsid w:val="00787D49"/>
    <w:rsid w:val="00787FC1"/>
    <w:rsid w:val="00790BBC"/>
    <w:rsid w:val="0079294C"/>
    <w:rsid w:val="00792C25"/>
    <w:rsid w:val="00792FD3"/>
    <w:rsid w:val="00793F7C"/>
    <w:rsid w:val="0079472E"/>
    <w:rsid w:val="007951A9"/>
    <w:rsid w:val="00796BD1"/>
    <w:rsid w:val="007975EB"/>
    <w:rsid w:val="007A08D2"/>
    <w:rsid w:val="007A149E"/>
    <w:rsid w:val="007A2029"/>
    <w:rsid w:val="007A20E9"/>
    <w:rsid w:val="007A2B8E"/>
    <w:rsid w:val="007A2DFE"/>
    <w:rsid w:val="007A3DDF"/>
    <w:rsid w:val="007A50CC"/>
    <w:rsid w:val="007A5BC2"/>
    <w:rsid w:val="007A5BEE"/>
    <w:rsid w:val="007A7187"/>
    <w:rsid w:val="007A7B54"/>
    <w:rsid w:val="007A7CBF"/>
    <w:rsid w:val="007B0863"/>
    <w:rsid w:val="007B15D4"/>
    <w:rsid w:val="007B22A0"/>
    <w:rsid w:val="007B3AF8"/>
    <w:rsid w:val="007B412D"/>
    <w:rsid w:val="007B4C5C"/>
    <w:rsid w:val="007B4ED2"/>
    <w:rsid w:val="007B5361"/>
    <w:rsid w:val="007B5643"/>
    <w:rsid w:val="007B5841"/>
    <w:rsid w:val="007B6055"/>
    <w:rsid w:val="007B7CA3"/>
    <w:rsid w:val="007C0121"/>
    <w:rsid w:val="007C03B8"/>
    <w:rsid w:val="007C09A9"/>
    <w:rsid w:val="007C0C92"/>
    <w:rsid w:val="007C1C01"/>
    <w:rsid w:val="007C21B5"/>
    <w:rsid w:val="007C26CE"/>
    <w:rsid w:val="007C270B"/>
    <w:rsid w:val="007C34C6"/>
    <w:rsid w:val="007C3F76"/>
    <w:rsid w:val="007C40CA"/>
    <w:rsid w:val="007C444E"/>
    <w:rsid w:val="007C4A0F"/>
    <w:rsid w:val="007C540E"/>
    <w:rsid w:val="007D129F"/>
    <w:rsid w:val="007D16D3"/>
    <w:rsid w:val="007D213E"/>
    <w:rsid w:val="007D23DD"/>
    <w:rsid w:val="007D2969"/>
    <w:rsid w:val="007D3FD6"/>
    <w:rsid w:val="007D5839"/>
    <w:rsid w:val="007D6078"/>
    <w:rsid w:val="007D63C0"/>
    <w:rsid w:val="007D757B"/>
    <w:rsid w:val="007D7DCB"/>
    <w:rsid w:val="007E1023"/>
    <w:rsid w:val="007E130C"/>
    <w:rsid w:val="007E25CA"/>
    <w:rsid w:val="007E2665"/>
    <w:rsid w:val="007E3562"/>
    <w:rsid w:val="007E46CE"/>
    <w:rsid w:val="007E4D46"/>
    <w:rsid w:val="007E5017"/>
    <w:rsid w:val="007E5BEF"/>
    <w:rsid w:val="007E6EF7"/>
    <w:rsid w:val="007E73A2"/>
    <w:rsid w:val="007E7844"/>
    <w:rsid w:val="007F09FF"/>
    <w:rsid w:val="007F1736"/>
    <w:rsid w:val="007F206F"/>
    <w:rsid w:val="007F2317"/>
    <w:rsid w:val="007F3A15"/>
    <w:rsid w:val="007F3F24"/>
    <w:rsid w:val="007F4C2D"/>
    <w:rsid w:val="007F4CB7"/>
    <w:rsid w:val="007F79F7"/>
    <w:rsid w:val="007F7F8F"/>
    <w:rsid w:val="008003C0"/>
    <w:rsid w:val="008019D6"/>
    <w:rsid w:val="00801CDF"/>
    <w:rsid w:val="008025B4"/>
    <w:rsid w:val="00802659"/>
    <w:rsid w:val="0080284D"/>
    <w:rsid w:val="00802F0A"/>
    <w:rsid w:val="0080377B"/>
    <w:rsid w:val="008037B0"/>
    <w:rsid w:val="008053EE"/>
    <w:rsid w:val="008063D1"/>
    <w:rsid w:val="008066D9"/>
    <w:rsid w:val="00811B87"/>
    <w:rsid w:val="00812664"/>
    <w:rsid w:val="00814CBD"/>
    <w:rsid w:val="00815A8C"/>
    <w:rsid w:val="00816CEB"/>
    <w:rsid w:val="00817E3B"/>
    <w:rsid w:val="00821EF4"/>
    <w:rsid w:val="00822E05"/>
    <w:rsid w:val="008235ED"/>
    <w:rsid w:val="00823AC2"/>
    <w:rsid w:val="0082493B"/>
    <w:rsid w:val="00824ACB"/>
    <w:rsid w:val="00824C2C"/>
    <w:rsid w:val="00824E6E"/>
    <w:rsid w:val="0082656A"/>
    <w:rsid w:val="00826B15"/>
    <w:rsid w:val="00827E5F"/>
    <w:rsid w:val="0083006E"/>
    <w:rsid w:val="008303C2"/>
    <w:rsid w:val="00831F34"/>
    <w:rsid w:val="008327B9"/>
    <w:rsid w:val="00833AD5"/>
    <w:rsid w:val="00833CB8"/>
    <w:rsid w:val="00834C18"/>
    <w:rsid w:val="008353BC"/>
    <w:rsid w:val="00837451"/>
    <w:rsid w:val="00837F1B"/>
    <w:rsid w:val="00840A59"/>
    <w:rsid w:val="00840EE8"/>
    <w:rsid w:val="00841A55"/>
    <w:rsid w:val="00841FD1"/>
    <w:rsid w:val="00842660"/>
    <w:rsid w:val="00843B5A"/>
    <w:rsid w:val="00844175"/>
    <w:rsid w:val="0084545E"/>
    <w:rsid w:val="008460D0"/>
    <w:rsid w:val="0084611F"/>
    <w:rsid w:val="00846BB0"/>
    <w:rsid w:val="00847608"/>
    <w:rsid w:val="00847EB8"/>
    <w:rsid w:val="00847FCD"/>
    <w:rsid w:val="008505D9"/>
    <w:rsid w:val="008526C0"/>
    <w:rsid w:val="008547CB"/>
    <w:rsid w:val="008548E9"/>
    <w:rsid w:val="008550CC"/>
    <w:rsid w:val="00855795"/>
    <w:rsid w:val="00855E9F"/>
    <w:rsid w:val="00856092"/>
    <w:rsid w:val="008564F5"/>
    <w:rsid w:val="00856FCE"/>
    <w:rsid w:val="00860453"/>
    <w:rsid w:val="00860E09"/>
    <w:rsid w:val="00861408"/>
    <w:rsid w:val="008617C5"/>
    <w:rsid w:val="00862425"/>
    <w:rsid w:val="0086280A"/>
    <w:rsid w:val="00862A86"/>
    <w:rsid w:val="00863338"/>
    <w:rsid w:val="008636FC"/>
    <w:rsid w:val="008642B7"/>
    <w:rsid w:val="00864D9C"/>
    <w:rsid w:val="00865FAA"/>
    <w:rsid w:val="008710CB"/>
    <w:rsid w:val="008720EA"/>
    <w:rsid w:val="0087241F"/>
    <w:rsid w:val="008729E2"/>
    <w:rsid w:val="008738BC"/>
    <w:rsid w:val="00873D4D"/>
    <w:rsid w:val="00874A25"/>
    <w:rsid w:val="00874B73"/>
    <w:rsid w:val="008757CF"/>
    <w:rsid w:val="0087595F"/>
    <w:rsid w:val="00875DE2"/>
    <w:rsid w:val="0087622E"/>
    <w:rsid w:val="0087671A"/>
    <w:rsid w:val="00877340"/>
    <w:rsid w:val="008778F2"/>
    <w:rsid w:val="00877968"/>
    <w:rsid w:val="00880823"/>
    <w:rsid w:val="008808F0"/>
    <w:rsid w:val="00880EBC"/>
    <w:rsid w:val="00880FB4"/>
    <w:rsid w:val="00882090"/>
    <w:rsid w:val="00883F59"/>
    <w:rsid w:val="00885403"/>
    <w:rsid w:val="00886DA5"/>
    <w:rsid w:val="00891BD6"/>
    <w:rsid w:val="00892FAC"/>
    <w:rsid w:val="008935B8"/>
    <w:rsid w:val="00894668"/>
    <w:rsid w:val="00894ED0"/>
    <w:rsid w:val="0089567C"/>
    <w:rsid w:val="00895AB5"/>
    <w:rsid w:val="00895B40"/>
    <w:rsid w:val="008978F1"/>
    <w:rsid w:val="00897BBD"/>
    <w:rsid w:val="00897F99"/>
    <w:rsid w:val="008A110D"/>
    <w:rsid w:val="008A2163"/>
    <w:rsid w:val="008A34B5"/>
    <w:rsid w:val="008A3928"/>
    <w:rsid w:val="008A4240"/>
    <w:rsid w:val="008A43BA"/>
    <w:rsid w:val="008A4B00"/>
    <w:rsid w:val="008A53EE"/>
    <w:rsid w:val="008A56C6"/>
    <w:rsid w:val="008A59DE"/>
    <w:rsid w:val="008A66A1"/>
    <w:rsid w:val="008A707A"/>
    <w:rsid w:val="008A76A9"/>
    <w:rsid w:val="008A7983"/>
    <w:rsid w:val="008A7CFB"/>
    <w:rsid w:val="008B008B"/>
    <w:rsid w:val="008B0563"/>
    <w:rsid w:val="008B1162"/>
    <w:rsid w:val="008B252E"/>
    <w:rsid w:val="008B38F0"/>
    <w:rsid w:val="008B4149"/>
    <w:rsid w:val="008B4D23"/>
    <w:rsid w:val="008B530D"/>
    <w:rsid w:val="008B5EC0"/>
    <w:rsid w:val="008B7CAD"/>
    <w:rsid w:val="008C3F61"/>
    <w:rsid w:val="008C4811"/>
    <w:rsid w:val="008C528E"/>
    <w:rsid w:val="008C6C83"/>
    <w:rsid w:val="008C6DF8"/>
    <w:rsid w:val="008C7F2F"/>
    <w:rsid w:val="008D16B1"/>
    <w:rsid w:val="008D36A0"/>
    <w:rsid w:val="008D3D58"/>
    <w:rsid w:val="008D4600"/>
    <w:rsid w:val="008D60F5"/>
    <w:rsid w:val="008D6A65"/>
    <w:rsid w:val="008D78F0"/>
    <w:rsid w:val="008E0495"/>
    <w:rsid w:val="008E0807"/>
    <w:rsid w:val="008E0B61"/>
    <w:rsid w:val="008E11A2"/>
    <w:rsid w:val="008E15AB"/>
    <w:rsid w:val="008E1D2B"/>
    <w:rsid w:val="008E3B44"/>
    <w:rsid w:val="008E4296"/>
    <w:rsid w:val="008E439F"/>
    <w:rsid w:val="008E5A19"/>
    <w:rsid w:val="008E6391"/>
    <w:rsid w:val="008E72D4"/>
    <w:rsid w:val="008E75F6"/>
    <w:rsid w:val="008E7AD7"/>
    <w:rsid w:val="008F0AA1"/>
    <w:rsid w:val="008F0EE0"/>
    <w:rsid w:val="008F0F1E"/>
    <w:rsid w:val="008F16E5"/>
    <w:rsid w:val="008F2236"/>
    <w:rsid w:val="008F38D7"/>
    <w:rsid w:val="008F3CD5"/>
    <w:rsid w:val="008F3F0F"/>
    <w:rsid w:val="008F495B"/>
    <w:rsid w:val="008F4DD9"/>
    <w:rsid w:val="008F54AF"/>
    <w:rsid w:val="008F5A0F"/>
    <w:rsid w:val="008F5CF3"/>
    <w:rsid w:val="008F763D"/>
    <w:rsid w:val="00900FE1"/>
    <w:rsid w:val="00901019"/>
    <w:rsid w:val="009015B5"/>
    <w:rsid w:val="00901625"/>
    <w:rsid w:val="00901BC1"/>
    <w:rsid w:val="00901BD7"/>
    <w:rsid w:val="0090258D"/>
    <w:rsid w:val="009034D8"/>
    <w:rsid w:val="0090397B"/>
    <w:rsid w:val="00903CEB"/>
    <w:rsid w:val="009045E0"/>
    <w:rsid w:val="009047A9"/>
    <w:rsid w:val="00905B4B"/>
    <w:rsid w:val="00906117"/>
    <w:rsid w:val="00906B2E"/>
    <w:rsid w:val="00906F90"/>
    <w:rsid w:val="00906FC5"/>
    <w:rsid w:val="0090723E"/>
    <w:rsid w:val="00907B62"/>
    <w:rsid w:val="00907E6F"/>
    <w:rsid w:val="00911969"/>
    <w:rsid w:val="00911CF5"/>
    <w:rsid w:val="0091206C"/>
    <w:rsid w:val="009136C9"/>
    <w:rsid w:val="00914186"/>
    <w:rsid w:val="0091461E"/>
    <w:rsid w:val="00914BAA"/>
    <w:rsid w:val="00920620"/>
    <w:rsid w:val="00920669"/>
    <w:rsid w:val="00921CD0"/>
    <w:rsid w:val="00921F93"/>
    <w:rsid w:val="009221F8"/>
    <w:rsid w:val="0092331F"/>
    <w:rsid w:val="0092364C"/>
    <w:rsid w:val="0092442A"/>
    <w:rsid w:val="00924917"/>
    <w:rsid w:val="00925EF3"/>
    <w:rsid w:val="00926366"/>
    <w:rsid w:val="00926F42"/>
    <w:rsid w:val="0092702D"/>
    <w:rsid w:val="0092725C"/>
    <w:rsid w:val="009305AD"/>
    <w:rsid w:val="00931F3D"/>
    <w:rsid w:val="00933A82"/>
    <w:rsid w:val="009342BC"/>
    <w:rsid w:val="00934798"/>
    <w:rsid w:val="009348D4"/>
    <w:rsid w:val="00934F4C"/>
    <w:rsid w:val="0093527B"/>
    <w:rsid w:val="00935E80"/>
    <w:rsid w:val="009369A5"/>
    <w:rsid w:val="00936B33"/>
    <w:rsid w:val="00940CAC"/>
    <w:rsid w:val="00940E86"/>
    <w:rsid w:val="009410BD"/>
    <w:rsid w:val="0094373A"/>
    <w:rsid w:val="00944C0C"/>
    <w:rsid w:val="00946379"/>
    <w:rsid w:val="009464D0"/>
    <w:rsid w:val="00946B76"/>
    <w:rsid w:val="00947F27"/>
    <w:rsid w:val="0095141F"/>
    <w:rsid w:val="009516A6"/>
    <w:rsid w:val="00951D09"/>
    <w:rsid w:val="00952FF9"/>
    <w:rsid w:val="009535FE"/>
    <w:rsid w:val="00954FD1"/>
    <w:rsid w:val="0095581A"/>
    <w:rsid w:val="00955AD6"/>
    <w:rsid w:val="00956CA0"/>
    <w:rsid w:val="00956D71"/>
    <w:rsid w:val="00957FE1"/>
    <w:rsid w:val="0096041F"/>
    <w:rsid w:val="00960D33"/>
    <w:rsid w:val="0096182D"/>
    <w:rsid w:val="009628B4"/>
    <w:rsid w:val="00962A6D"/>
    <w:rsid w:val="00962B10"/>
    <w:rsid w:val="00963C3B"/>
    <w:rsid w:val="00963E0A"/>
    <w:rsid w:val="0096400B"/>
    <w:rsid w:val="00965A56"/>
    <w:rsid w:val="00965C0E"/>
    <w:rsid w:val="0096626A"/>
    <w:rsid w:val="00966BC4"/>
    <w:rsid w:val="00967BCF"/>
    <w:rsid w:val="0097135D"/>
    <w:rsid w:val="00972A7C"/>
    <w:rsid w:val="00972C84"/>
    <w:rsid w:val="00972DD8"/>
    <w:rsid w:val="0097309E"/>
    <w:rsid w:val="009738D1"/>
    <w:rsid w:val="009744C1"/>
    <w:rsid w:val="009748DF"/>
    <w:rsid w:val="00974900"/>
    <w:rsid w:val="00974BBA"/>
    <w:rsid w:val="00975B9E"/>
    <w:rsid w:val="00975E5F"/>
    <w:rsid w:val="00976445"/>
    <w:rsid w:val="00976772"/>
    <w:rsid w:val="00977183"/>
    <w:rsid w:val="00977355"/>
    <w:rsid w:val="0097767C"/>
    <w:rsid w:val="00980198"/>
    <w:rsid w:val="0098041F"/>
    <w:rsid w:val="00980AB7"/>
    <w:rsid w:val="0098135F"/>
    <w:rsid w:val="0098155C"/>
    <w:rsid w:val="00981663"/>
    <w:rsid w:val="00981A3E"/>
    <w:rsid w:val="00981AA8"/>
    <w:rsid w:val="00981D57"/>
    <w:rsid w:val="009823C8"/>
    <w:rsid w:val="009843D5"/>
    <w:rsid w:val="00985517"/>
    <w:rsid w:val="00985DD0"/>
    <w:rsid w:val="00985FC9"/>
    <w:rsid w:val="0098613B"/>
    <w:rsid w:val="009878E3"/>
    <w:rsid w:val="00987A5C"/>
    <w:rsid w:val="00987D53"/>
    <w:rsid w:val="009906C0"/>
    <w:rsid w:val="009912BB"/>
    <w:rsid w:val="00991311"/>
    <w:rsid w:val="00992478"/>
    <w:rsid w:val="009928CD"/>
    <w:rsid w:val="00993A83"/>
    <w:rsid w:val="00993CF9"/>
    <w:rsid w:val="00993D0A"/>
    <w:rsid w:val="00996087"/>
    <w:rsid w:val="0099643D"/>
    <w:rsid w:val="00996979"/>
    <w:rsid w:val="009A11AD"/>
    <w:rsid w:val="009A1821"/>
    <w:rsid w:val="009A1A76"/>
    <w:rsid w:val="009A22C7"/>
    <w:rsid w:val="009A314B"/>
    <w:rsid w:val="009A4250"/>
    <w:rsid w:val="009A72EB"/>
    <w:rsid w:val="009A7969"/>
    <w:rsid w:val="009A7BD6"/>
    <w:rsid w:val="009B00EC"/>
    <w:rsid w:val="009B07FB"/>
    <w:rsid w:val="009B1236"/>
    <w:rsid w:val="009B1692"/>
    <w:rsid w:val="009B1EC1"/>
    <w:rsid w:val="009B434B"/>
    <w:rsid w:val="009B4E8C"/>
    <w:rsid w:val="009B52FF"/>
    <w:rsid w:val="009B6762"/>
    <w:rsid w:val="009B681D"/>
    <w:rsid w:val="009B6DB5"/>
    <w:rsid w:val="009B71AC"/>
    <w:rsid w:val="009B77DA"/>
    <w:rsid w:val="009B7FE2"/>
    <w:rsid w:val="009C0037"/>
    <w:rsid w:val="009C004D"/>
    <w:rsid w:val="009C0CD0"/>
    <w:rsid w:val="009C177C"/>
    <w:rsid w:val="009C4252"/>
    <w:rsid w:val="009C4EF4"/>
    <w:rsid w:val="009C4F1F"/>
    <w:rsid w:val="009C66C0"/>
    <w:rsid w:val="009C6C0B"/>
    <w:rsid w:val="009C6EE6"/>
    <w:rsid w:val="009C7569"/>
    <w:rsid w:val="009C7E50"/>
    <w:rsid w:val="009D026D"/>
    <w:rsid w:val="009D0E1D"/>
    <w:rsid w:val="009D138B"/>
    <w:rsid w:val="009D203A"/>
    <w:rsid w:val="009D2674"/>
    <w:rsid w:val="009D397B"/>
    <w:rsid w:val="009D3CB2"/>
    <w:rsid w:val="009D5A04"/>
    <w:rsid w:val="009D6656"/>
    <w:rsid w:val="009D66E6"/>
    <w:rsid w:val="009D743F"/>
    <w:rsid w:val="009E039D"/>
    <w:rsid w:val="009E0FD6"/>
    <w:rsid w:val="009E114F"/>
    <w:rsid w:val="009E1CA0"/>
    <w:rsid w:val="009E1EEE"/>
    <w:rsid w:val="009E22EC"/>
    <w:rsid w:val="009E3350"/>
    <w:rsid w:val="009E47EB"/>
    <w:rsid w:val="009E49D0"/>
    <w:rsid w:val="009E4EC5"/>
    <w:rsid w:val="009E614B"/>
    <w:rsid w:val="009E73A2"/>
    <w:rsid w:val="009E7793"/>
    <w:rsid w:val="009E79EB"/>
    <w:rsid w:val="009F057C"/>
    <w:rsid w:val="009F07E4"/>
    <w:rsid w:val="009F0960"/>
    <w:rsid w:val="009F0C9B"/>
    <w:rsid w:val="009F1766"/>
    <w:rsid w:val="009F1BD4"/>
    <w:rsid w:val="009F1BE5"/>
    <w:rsid w:val="009F4A2C"/>
    <w:rsid w:val="009F6271"/>
    <w:rsid w:val="009F706B"/>
    <w:rsid w:val="009F777E"/>
    <w:rsid w:val="00A0024A"/>
    <w:rsid w:val="00A0104F"/>
    <w:rsid w:val="00A01D53"/>
    <w:rsid w:val="00A02CA6"/>
    <w:rsid w:val="00A04A2C"/>
    <w:rsid w:val="00A04CF3"/>
    <w:rsid w:val="00A0571A"/>
    <w:rsid w:val="00A05D2A"/>
    <w:rsid w:val="00A06DF1"/>
    <w:rsid w:val="00A06F13"/>
    <w:rsid w:val="00A07282"/>
    <w:rsid w:val="00A073D8"/>
    <w:rsid w:val="00A075D1"/>
    <w:rsid w:val="00A07BF1"/>
    <w:rsid w:val="00A07E34"/>
    <w:rsid w:val="00A11015"/>
    <w:rsid w:val="00A11AFC"/>
    <w:rsid w:val="00A12063"/>
    <w:rsid w:val="00A12DAA"/>
    <w:rsid w:val="00A13370"/>
    <w:rsid w:val="00A13DDB"/>
    <w:rsid w:val="00A144EB"/>
    <w:rsid w:val="00A1477C"/>
    <w:rsid w:val="00A14B0B"/>
    <w:rsid w:val="00A15C81"/>
    <w:rsid w:val="00A16276"/>
    <w:rsid w:val="00A166D4"/>
    <w:rsid w:val="00A17E0C"/>
    <w:rsid w:val="00A20536"/>
    <w:rsid w:val="00A21E1F"/>
    <w:rsid w:val="00A21E24"/>
    <w:rsid w:val="00A240A5"/>
    <w:rsid w:val="00A2551C"/>
    <w:rsid w:val="00A26D53"/>
    <w:rsid w:val="00A27897"/>
    <w:rsid w:val="00A27A18"/>
    <w:rsid w:val="00A27C66"/>
    <w:rsid w:val="00A30040"/>
    <w:rsid w:val="00A31B6A"/>
    <w:rsid w:val="00A31D7E"/>
    <w:rsid w:val="00A32672"/>
    <w:rsid w:val="00A32ADB"/>
    <w:rsid w:val="00A32AF3"/>
    <w:rsid w:val="00A32D7E"/>
    <w:rsid w:val="00A34859"/>
    <w:rsid w:val="00A35CB8"/>
    <w:rsid w:val="00A35EBB"/>
    <w:rsid w:val="00A36438"/>
    <w:rsid w:val="00A3654A"/>
    <w:rsid w:val="00A36D4E"/>
    <w:rsid w:val="00A376B5"/>
    <w:rsid w:val="00A37C71"/>
    <w:rsid w:val="00A40634"/>
    <w:rsid w:val="00A40994"/>
    <w:rsid w:val="00A416C1"/>
    <w:rsid w:val="00A420BB"/>
    <w:rsid w:val="00A42272"/>
    <w:rsid w:val="00A42A29"/>
    <w:rsid w:val="00A44896"/>
    <w:rsid w:val="00A44FB9"/>
    <w:rsid w:val="00A4506D"/>
    <w:rsid w:val="00A454CE"/>
    <w:rsid w:val="00A47BD4"/>
    <w:rsid w:val="00A50109"/>
    <w:rsid w:val="00A50184"/>
    <w:rsid w:val="00A51019"/>
    <w:rsid w:val="00A51152"/>
    <w:rsid w:val="00A51B9F"/>
    <w:rsid w:val="00A51E21"/>
    <w:rsid w:val="00A52C23"/>
    <w:rsid w:val="00A53434"/>
    <w:rsid w:val="00A53C16"/>
    <w:rsid w:val="00A54ECD"/>
    <w:rsid w:val="00A555F4"/>
    <w:rsid w:val="00A57486"/>
    <w:rsid w:val="00A57512"/>
    <w:rsid w:val="00A603DE"/>
    <w:rsid w:val="00A6110F"/>
    <w:rsid w:val="00A6182B"/>
    <w:rsid w:val="00A62042"/>
    <w:rsid w:val="00A62A73"/>
    <w:rsid w:val="00A62AB0"/>
    <w:rsid w:val="00A63771"/>
    <w:rsid w:val="00A63956"/>
    <w:rsid w:val="00A65594"/>
    <w:rsid w:val="00A65B71"/>
    <w:rsid w:val="00A65B9E"/>
    <w:rsid w:val="00A666D1"/>
    <w:rsid w:val="00A67099"/>
    <w:rsid w:val="00A6777F"/>
    <w:rsid w:val="00A67CA7"/>
    <w:rsid w:val="00A67D91"/>
    <w:rsid w:val="00A706DE"/>
    <w:rsid w:val="00A7097D"/>
    <w:rsid w:val="00A7122E"/>
    <w:rsid w:val="00A7161B"/>
    <w:rsid w:val="00A71BFD"/>
    <w:rsid w:val="00A71D1A"/>
    <w:rsid w:val="00A737DE"/>
    <w:rsid w:val="00A73961"/>
    <w:rsid w:val="00A73B69"/>
    <w:rsid w:val="00A73CC1"/>
    <w:rsid w:val="00A74504"/>
    <w:rsid w:val="00A74648"/>
    <w:rsid w:val="00A75978"/>
    <w:rsid w:val="00A76293"/>
    <w:rsid w:val="00A76D5E"/>
    <w:rsid w:val="00A76F33"/>
    <w:rsid w:val="00A774C2"/>
    <w:rsid w:val="00A77FD4"/>
    <w:rsid w:val="00A80091"/>
    <w:rsid w:val="00A80356"/>
    <w:rsid w:val="00A81C51"/>
    <w:rsid w:val="00A822EE"/>
    <w:rsid w:val="00A8286C"/>
    <w:rsid w:val="00A82B5D"/>
    <w:rsid w:val="00A83924"/>
    <w:rsid w:val="00A83AE7"/>
    <w:rsid w:val="00A8403C"/>
    <w:rsid w:val="00A84637"/>
    <w:rsid w:val="00A854BB"/>
    <w:rsid w:val="00A85DDA"/>
    <w:rsid w:val="00A86456"/>
    <w:rsid w:val="00A86776"/>
    <w:rsid w:val="00A86B73"/>
    <w:rsid w:val="00A876AB"/>
    <w:rsid w:val="00A915FB"/>
    <w:rsid w:val="00A9161F"/>
    <w:rsid w:val="00A93100"/>
    <w:rsid w:val="00A93107"/>
    <w:rsid w:val="00A93302"/>
    <w:rsid w:val="00A93538"/>
    <w:rsid w:val="00A9399F"/>
    <w:rsid w:val="00A940E4"/>
    <w:rsid w:val="00A94BA8"/>
    <w:rsid w:val="00A9500E"/>
    <w:rsid w:val="00A9528B"/>
    <w:rsid w:val="00A95923"/>
    <w:rsid w:val="00A96714"/>
    <w:rsid w:val="00A97292"/>
    <w:rsid w:val="00A97293"/>
    <w:rsid w:val="00A97304"/>
    <w:rsid w:val="00A97624"/>
    <w:rsid w:val="00AA17DC"/>
    <w:rsid w:val="00AA2650"/>
    <w:rsid w:val="00AA29EC"/>
    <w:rsid w:val="00AA36FF"/>
    <w:rsid w:val="00AA3D53"/>
    <w:rsid w:val="00AA45F8"/>
    <w:rsid w:val="00AA472B"/>
    <w:rsid w:val="00AA4959"/>
    <w:rsid w:val="00AA4E35"/>
    <w:rsid w:val="00AA56D7"/>
    <w:rsid w:val="00AA5859"/>
    <w:rsid w:val="00AA5EB9"/>
    <w:rsid w:val="00AA7E07"/>
    <w:rsid w:val="00AB0C5D"/>
    <w:rsid w:val="00AB1959"/>
    <w:rsid w:val="00AB1CE5"/>
    <w:rsid w:val="00AB2101"/>
    <w:rsid w:val="00AB3A52"/>
    <w:rsid w:val="00AB4C2B"/>
    <w:rsid w:val="00AB4DDC"/>
    <w:rsid w:val="00AB73EE"/>
    <w:rsid w:val="00AB7D3C"/>
    <w:rsid w:val="00AB7DEB"/>
    <w:rsid w:val="00AC0D6E"/>
    <w:rsid w:val="00AC17BF"/>
    <w:rsid w:val="00AC1858"/>
    <w:rsid w:val="00AC1B2E"/>
    <w:rsid w:val="00AC23B5"/>
    <w:rsid w:val="00AC30EC"/>
    <w:rsid w:val="00AC37AC"/>
    <w:rsid w:val="00AC3858"/>
    <w:rsid w:val="00AC3A5E"/>
    <w:rsid w:val="00AC54B5"/>
    <w:rsid w:val="00AC5EE9"/>
    <w:rsid w:val="00AC6402"/>
    <w:rsid w:val="00AC6AB1"/>
    <w:rsid w:val="00AD111F"/>
    <w:rsid w:val="00AD1EEE"/>
    <w:rsid w:val="00AD1F93"/>
    <w:rsid w:val="00AD23D3"/>
    <w:rsid w:val="00AD2AA8"/>
    <w:rsid w:val="00AD2FAC"/>
    <w:rsid w:val="00AD328F"/>
    <w:rsid w:val="00AD3378"/>
    <w:rsid w:val="00AD41F9"/>
    <w:rsid w:val="00AD4B81"/>
    <w:rsid w:val="00AD637E"/>
    <w:rsid w:val="00AD68C4"/>
    <w:rsid w:val="00AD7EBF"/>
    <w:rsid w:val="00AE021A"/>
    <w:rsid w:val="00AE1F16"/>
    <w:rsid w:val="00AE3E48"/>
    <w:rsid w:val="00AE4FD5"/>
    <w:rsid w:val="00AE706D"/>
    <w:rsid w:val="00AE7BB6"/>
    <w:rsid w:val="00AE7EBB"/>
    <w:rsid w:val="00AE7FB9"/>
    <w:rsid w:val="00AF022F"/>
    <w:rsid w:val="00AF1172"/>
    <w:rsid w:val="00AF12E7"/>
    <w:rsid w:val="00AF1320"/>
    <w:rsid w:val="00AF1BCF"/>
    <w:rsid w:val="00AF215F"/>
    <w:rsid w:val="00AF2B9F"/>
    <w:rsid w:val="00AF2F41"/>
    <w:rsid w:val="00AF33AF"/>
    <w:rsid w:val="00AF48AE"/>
    <w:rsid w:val="00AF6CA9"/>
    <w:rsid w:val="00AF70FA"/>
    <w:rsid w:val="00AF7429"/>
    <w:rsid w:val="00AF7586"/>
    <w:rsid w:val="00AF7681"/>
    <w:rsid w:val="00B00915"/>
    <w:rsid w:val="00B0096A"/>
    <w:rsid w:val="00B00DA1"/>
    <w:rsid w:val="00B01BC2"/>
    <w:rsid w:val="00B0309C"/>
    <w:rsid w:val="00B048FB"/>
    <w:rsid w:val="00B05809"/>
    <w:rsid w:val="00B05F1D"/>
    <w:rsid w:val="00B05FB9"/>
    <w:rsid w:val="00B06926"/>
    <w:rsid w:val="00B06FC3"/>
    <w:rsid w:val="00B10496"/>
    <w:rsid w:val="00B10A71"/>
    <w:rsid w:val="00B10C67"/>
    <w:rsid w:val="00B111FF"/>
    <w:rsid w:val="00B113C6"/>
    <w:rsid w:val="00B120D3"/>
    <w:rsid w:val="00B1263F"/>
    <w:rsid w:val="00B13171"/>
    <w:rsid w:val="00B15E2F"/>
    <w:rsid w:val="00B16040"/>
    <w:rsid w:val="00B16509"/>
    <w:rsid w:val="00B169FF"/>
    <w:rsid w:val="00B16F64"/>
    <w:rsid w:val="00B17380"/>
    <w:rsid w:val="00B17490"/>
    <w:rsid w:val="00B17D61"/>
    <w:rsid w:val="00B20481"/>
    <w:rsid w:val="00B211CB"/>
    <w:rsid w:val="00B22002"/>
    <w:rsid w:val="00B22099"/>
    <w:rsid w:val="00B2269E"/>
    <w:rsid w:val="00B22C47"/>
    <w:rsid w:val="00B23321"/>
    <w:rsid w:val="00B2339E"/>
    <w:rsid w:val="00B238BA"/>
    <w:rsid w:val="00B23BA9"/>
    <w:rsid w:val="00B23BD1"/>
    <w:rsid w:val="00B2590D"/>
    <w:rsid w:val="00B2603F"/>
    <w:rsid w:val="00B26167"/>
    <w:rsid w:val="00B27476"/>
    <w:rsid w:val="00B275C7"/>
    <w:rsid w:val="00B27D87"/>
    <w:rsid w:val="00B318E9"/>
    <w:rsid w:val="00B32690"/>
    <w:rsid w:val="00B33301"/>
    <w:rsid w:val="00B35300"/>
    <w:rsid w:val="00B353C7"/>
    <w:rsid w:val="00B3551C"/>
    <w:rsid w:val="00B36D02"/>
    <w:rsid w:val="00B3702B"/>
    <w:rsid w:val="00B3735D"/>
    <w:rsid w:val="00B37E02"/>
    <w:rsid w:val="00B40472"/>
    <w:rsid w:val="00B40BA2"/>
    <w:rsid w:val="00B41065"/>
    <w:rsid w:val="00B414DE"/>
    <w:rsid w:val="00B415B2"/>
    <w:rsid w:val="00B41BAE"/>
    <w:rsid w:val="00B42AD5"/>
    <w:rsid w:val="00B44B2C"/>
    <w:rsid w:val="00B44D24"/>
    <w:rsid w:val="00B455B2"/>
    <w:rsid w:val="00B460CB"/>
    <w:rsid w:val="00B46AFB"/>
    <w:rsid w:val="00B478D9"/>
    <w:rsid w:val="00B51540"/>
    <w:rsid w:val="00B51986"/>
    <w:rsid w:val="00B51B96"/>
    <w:rsid w:val="00B51EF0"/>
    <w:rsid w:val="00B52A4F"/>
    <w:rsid w:val="00B52ADD"/>
    <w:rsid w:val="00B52B58"/>
    <w:rsid w:val="00B543A7"/>
    <w:rsid w:val="00B54A18"/>
    <w:rsid w:val="00B557B2"/>
    <w:rsid w:val="00B56EE5"/>
    <w:rsid w:val="00B56F52"/>
    <w:rsid w:val="00B57329"/>
    <w:rsid w:val="00B575F3"/>
    <w:rsid w:val="00B60008"/>
    <w:rsid w:val="00B6045A"/>
    <w:rsid w:val="00B60915"/>
    <w:rsid w:val="00B60EE9"/>
    <w:rsid w:val="00B61CB4"/>
    <w:rsid w:val="00B61DD9"/>
    <w:rsid w:val="00B64032"/>
    <w:rsid w:val="00B646D3"/>
    <w:rsid w:val="00B648EC"/>
    <w:rsid w:val="00B64AD0"/>
    <w:rsid w:val="00B65307"/>
    <w:rsid w:val="00B65658"/>
    <w:rsid w:val="00B661A3"/>
    <w:rsid w:val="00B66886"/>
    <w:rsid w:val="00B67619"/>
    <w:rsid w:val="00B710B8"/>
    <w:rsid w:val="00B710F3"/>
    <w:rsid w:val="00B713CB"/>
    <w:rsid w:val="00B73682"/>
    <w:rsid w:val="00B740CB"/>
    <w:rsid w:val="00B7424B"/>
    <w:rsid w:val="00B75D0B"/>
    <w:rsid w:val="00B761E8"/>
    <w:rsid w:val="00B76532"/>
    <w:rsid w:val="00B77302"/>
    <w:rsid w:val="00B82871"/>
    <w:rsid w:val="00B8294E"/>
    <w:rsid w:val="00B82EA0"/>
    <w:rsid w:val="00B84867"/>
    <w:rsid w:val="00B8557D"/>
    <w:rsid w:val="00B856F0"/>
    <w:rsid w:val="00B86140"/>
    <w:rsid w:val="00B9507D"/>
    <w:rsid w:val="00B97EE9"/>
    <w:rsid w:val="00BA00C0"/>
    <w:rsid w:val="00BA12A8"/>
    <w:rsid w:val="00BA14B2"/>
    <w:rsid w:val="00BA21D4"/>
    <w:rsid w:val="00BA224F"/>
    <w:rsid w:val="00BA2880"/>
    <w:rsid w:val="00BA3416"/>
    <w:rsid w:val="00BA4846"/>
    <w:rsid w:val="00BB014A"/>
    <w:rsid w:val="00BB116F"/>
    <w:rsid w:val="00BB11D7"/>
    <w:rsid w:val="00BB1252"/>
    <w:rsid w:val="00BB1D78"/>
    <w:rsid w:val="00BB233D"/>
    <w:rsid w:val="00BB4F50"/>
    <w:rsid w:val="00BB576B"/>
    <w:rsid w:val="00BB5BC6"/>
    <w:rsid w:val="00BB5E47"/>
    <w:rsid w:val="00BB6408"/>
    <w:rsid w:val="00BB7212"/>
    <w:rsid w:val="00BB7A75"/>
    <w:rsid w:val="00BB7CD9"/>
    <w:rsid w:val="00BC0EC0"/>
    <w:rsid w:val="00BC214B"/>
    <w:rsid w:val="00BC2A26"/>
    <w:rsid w:val="00BC3268"/>
    <w:rsid w:val="00BC3EDC"/>
    <w:rsid w:val="00BC464A"/>
    <w:rsid w:val="00BC5667"/>
    <w:rsid w:val="00BC5BDB"/>
    <w:rsid w:val="00BC703C"/>
    <w:rsid w:val="00BC749D"/>
    <w:rsid w:val="00BC7C27"/>
    <w:rsid w:val="00BC7D89"/>
    <w:rsid w:val="00BD049A"/>
    <w:rsid w:val="00BD0698"/>
    <w:rsid w:val="00BD213E"/>
    <w:rsid w:val="00BD46E5"/>
    <w:rsid w:val="00BD5C93"/>
    <w:rsid w:val="00BD65EC"/>
    <w:rsid w:val="00BD7B2B"/>
    <w:rsid w:val="00BE0505"/>
    <w:rsid w:val="00BE0567"/>
    <w:rsid w:val="00BE1EB2"/>
    <w:rsid w:val="00BE1EE5"/>
    <w:rsid w:val="00BE1FFB"/>
    <w:rsid w:val="00BE258F"/>
    <w:rsid w:val="00BE2683"/>
    <w:rsid w:val="00BE2D36"/>
    <w:rsid w:val="00BE3951"/>
    <w:rsid w:val="00BE50D8"/>
    <w:rsid w:val="00BE55AC"/>
    <w:rsid w:val="00BE5726"/>
    <w:rsid w:val="00BE5BA2"/>
    <w:rsid w:val="00BE7363"/>
    <w:rsid w:val="00BE78D9"/>
    <w:rsid w:val="00BF03C4"/>
    <w:rsid w:val="00BF0CB1"/>
    <w:rsid w:val="00BF2CC1"/>
    <w:rsid w:val="00BF2D30"/>
    <w:rsid w:val="00BF4C1D"/>
    <w:rsid w:val="00BF524A"/>
    <w:rsid w:val="00BF56D8"/>
    <w:rsid w:val="00BF5BEF"/>
    <w:rsid w:val="00BF7197"/>
    <w:rsid w:val="00C0048A"/>
    <w:rsid w:val="00C00C43"/>
    <w:rsid w:val="00C0104F"/>
    <w:rsid w:val="00C02FB6"/>
    <w:rsid w:val="00C04CB8"/>
    <w:rsid w:val="00C054D8"/>
    <w:rsid w:val="00C055E0"/>
    <w:rsid w:val="00C058EC"/>
    <w:rsid w:val="00C06B20"/>
    <w:rsid w:val="00C1085B"/>
    <w:rsid w:val="00C10F54"/>
    <w:rsid w:val="00C11503"/>
    <w:rsid w:val="00C13017"/>
    <w:rsid w:val="00C1417B"/>
    <w:rsid w:val="00C143A5"/>
    <w:rsid w:val="00C149BB"/>
    <w:rsid w:val="00C15127"/>
    <w:rsid w:val="00C15D1A"/>
    <w:rsid w:val="00C16056"/>
    <w:rsid w:val="00C16678"/>
    <w:rsid w:val="00C16BA4"/>
    <w:rsid w:val="00C20B1A"/>
    <w:rsid w:val="00C20F68"/>
    <w:rsid w:val="00C2100C"/>
    <w:rsid w:val="00C2103F"/>
    <w:rsid w:val="00C211B2"/>
    <w:rsid w:val="00C216C5"/>
    <w:rsid w:val="00C22454"/>
    <w:rsid w:val="00C22825"/>
    <w:rsid w:val="00C2378E"/>
    <w:rsid w:val="00C2419A"/>
    <w:rsid w:val="00C2426C"/>
    <w:rsid w:val="00C24A87"/>
    <w:rsid w:val="00C25791"/>
    <w:rsid w:val="00C2656B"/>
    <w:rsid w:val="00C2666F"/>
    <w:rsid w:val="00C26857"/>
    <w:rsid w:val="00C26AF5"/>
    <w:rsid w:val="00C3082F"/>
    <w:rsid w:val="00C31123"/>
    <w:rsid w:val="00C31609"/>
    <w:rsid w:val="00C31CAA"/>
    <w:rsid w:val="00C3234C"/>
    <w:rsid w:val="00C32E6A"/>
    <w:rsid w:val="00C32FE7"/>
    <w:rsid w:val="00C336BD"/>
    <w:rsid w:val="00C34239"/>
    <w:rsid w:val="00C344F7"/>
    <w:rsid w:val="00C35565"/>
    <w:rsid w:val="00C35DE5"/>
    <w:rsid w:val="00C35E42"/>
    <w:rsid w:val="00C367BF"/>
    <w:rsid w:val="00C37636"/>
    <w:rsid w:val="00C4012F"/>
    <w:rsid w:val="00C40999"/>
    <w:rsid w:val="00C411ED"/>
    <w:rsid w:val="00C4248A"/>
    <w:rsid w:val="00C43104"/>
    <w:rsid w:val="00C431FA"/>
    <w:rsid w:val="00C43E9F"/>
    <w:rsid w:val="00C446B5"/>
    <w:rsid w:val="00C44902"/>
    <w:rsid w:val="00C46A09"/>
    <w:rsid w:val="00C4703D"/>
    <w:rsid w:val="00C47364"/>
    <w:rsid w:val="00C504D9"/>
    <w:rsid w:val="00C50BA3"/>
    <w:rsid w:val="00C5107E"/>
    <w:rsid w:val="00C511A8"/>
    <w:rsid w:val="00C51C12"/>
    <w:rsid w:val="00C52E99"/>
    <w:rsid w:val="00C52F19"/>
    <w:rsid w:val="00C5399C"/>
    <w:rsid w:val="00C53DEF"/>
    <w:rsid w:val="00C553EF"/>
    <w:rsid w:val="00C5721A"/>
    <w:rsid w:val="00C62895"/>
    <w:rsid w:val="00C62C0C"/>
    <w:rsid w:val="00C6338D"/>
    <w:rsid w:val="00C6362E"/>
    <w:rsid w:val="00C63E4F"/>
    <w:rsid w:val="00C63ECA"/>
    <w:rsid w:val="00C647EE"/>
    <w:rsid w:val="00C6575E"/>
    <w:rsid w:val="00C65C55"/>
    <w:rsid w:val="00C66487"/>
    <w:rsid w:val="00C66E24"/>
    <w:rsid w:val="00C676AB"/>
    <w:rsid w:val="00C67D4E"/>
    <w:rsid w:val="00C72CCA"/>
    <w:rsid w:val="00C73717"/>
    <w:rsid w:val="00C74D38"/>
    <w:rsid w:val="00C762FB"/>
    <w:rsid w:val="00C76734"/>
    <w:rsid w:val="00C76BF5"/>
    <w:rsid w:val="00C77963"/>
    <w:rsid w:val="00C77992"/>
    <w:rsid w:val="00C77E00"/>
    <w:rsid w:val="00C80D38"/>
    <w:rsid w:val="00C81C29"/>
    <w:rsid w:val="00C82CB6"/>
    <w:rsid w:val="00C83B0E"/>
    <w:rsid w:val="00C83E02"/>
    <w:rsid w:val="00C858E7"/>
    <w:rsid w:val="00C85DD8"/>
    <w:rsid w:val="00C86745"/>
    <w:rsid w:val="00C867F3"/>
    <w:rsid w:val="00C869E8"/>
    <w:rsid w:val="00C8758D"/>
    <w:rsid w:val="00C878A3"/>
    <w:rsid w:val="00C910CE"/>
    <w:rsid w:val="00C91139"/>
    <w:rsid w:val="00C91884"/>
    <w:rsid w:val="00C93211"/>
    <w:rsid w:val="00C93D91"/>
    <w:rsid w:val="00C9445C"/>
    <w:rsid w:val="00C96734"/>
    <w:rsid w:val="00C9728B"/>
    <w:rsid w:val="00CA09E7"/>
    <w:rsid w:val="00CA0F0F"/>
    <w:rsid w:val="00CA11C0"/>
    <w:rsid w:val="00CA11EB"/>
    <w:rsid w:val="00CA133E"/>
    <w:rsid w:val="00CA23EE"/>
    <w:rsid w:val="00CA3190"/>
    <w:rsid w:val="00CA325C"/>
    <w:rsid w:val="00CA348A"/>
    <w:rsid w:val="00CA43B9"/>
    <w:rsid w:val="00CA4503"/>
    <w:rsid w:val="00CA4C03"/>
    <w:rsid w:val="00CA5302"/>
    <w:rsid w:val="00CA7FF5"/>
    <w:rsid w:val="00CB28A6"/>
    <w:rsid w:val="00CB46E3"/>
    <w:rsid w:val="00CB4BC5"/>
    <w:rsid w:val="00CB6213"/>
    <w:rsid w:val="00CB7890"/>
    <w:rsid w:val="00CC02BD"/>
    <w:rsid w:val="00CC10F7"/>
    <w:rsid w:val="00CC23DE"/>
    <w:rsid w:val="00CC3B5A"/>
    <w:rsid w:val="00CC40F5"/>
    <w:rsid w:val="00CC432C"/>
    <w:rsid w:val="00CC4E78"/>
    <w:rsid w:val="00CC4EF5"/>
    <w:rsid w:val="00CC5695"/>
    <w:rsid w:val="00CC688D"/>
    <w:rsid w:val="00CC71DA"/>
    <w:rsid w:val="00CD1858"/>
    <w:rsid w:val="00CD2B78"/>
    <w:rsid w:val="00CD32EE"/>
    <w:rsid w:val="00CD4286"/>
    <w:rsid w:val="00CD4439"/>
    <w:rsid w:val="00CD50C4"/>
    <w:rsid w:val="00CD5C8B"/>
    <w:rsid w:val="00CD7075"/>
    <w:rsid w:val="00CD772D"/>
    <w:rsid w:val="00CE02D3"/>
    <w:rsid w:val="00CE1D32"/>
    <w:rsid w:val="00CE2BD9"/>
    <w:rsid w:val="00CE43E1"/>
    <w:rsid w:val="00CE4A94"/>
    <w:rsid w:val="00CE4EE0"/>
    <w:rsid w:val="00CE55EE"/>
    <w:rsid w:val="00CE6EBC"/>
    <w:rsid w:val="00CE7518"/>
    <w:rsid w:val="00CF24F2"/>
    <w:rsid w:val="00CF47F8"/>
    <w:rsid w:val="00CF59CF"/>
    <w:rsid w:val="00CF6B4F"/>
    <w:rsid w:val="00CF7514"/>
    <w:rsid w:val="00D00429"/>
    <w:rsid w:val="00D00E3E"/>
    <w:rsid w:val="00D01EE1"/>
    <w:rsid w:val="00D02FA9"/>
    <w:rsid w:val="00D03EA0"/>
    <w:rsid w:val="00D041B9"/>
    <w:rsid w:val="00D045AF"/>
    <w:rsid w:val="00D1119E"/>
    <w:rsid w:val="00D13417"/>
    <w:rsid w:val="00D1350B"/>
    <w:rsid w:val="00D1433B"/>
    <w:rsid w:val="00D1437B"/>
    <w:rsid w:val="00D14E06"/>
    <w:rsid w:val="00D15CCC"/>
    <w:rsid w:val="00D1601C"/>
    <w:rsid w:val="00D16041"/>
    <w:rsid w:val="00D17BE8"/>
    <w:rsid w:val="00D17D54"/>
    <w:rsid w:val="00D22961"/>
    <w:rsid w:val="00D2298A"/>
    <w:rsid w:val="00D22CA2"/>
    <w:rsid w:val="00D235DD"/>
    <w:rsid w:val="00D237CC"/>
    <w:rsid w:val="00D23D67"/>
    <w:rsid w:val="00D245F3"/>
    <w:rsid w:val="00D24F9C"/>
    <w:rsid w:val="00D25239"/>
    <w:rsid w:val="00D2543D"/>
    <w:rsid w:val="00D262DC"/>
    <w:rsid w:val="00D26603"/>
    <w:rsid w:val="00D26626"/>
    <w:rsid w:val="00D26E2C"/>
    <w:rsid w:val="00D304E7"/>
    <w:rsid w:val="00D30868"/>
    <w:rsid w:val="00D30A9C"/>
    <w:rsid w:val="00D30B6D"/>
    <w:rsid w:val="00D30CBB"/>
    <w:rsid w:val="00D31EBA"/>
    <w:rsid w:val="00D3263F"/>
    <w:rsid w:val="00D3268E"/>
    <w:rsid w:val="00D3313F"/>
    <w:rsid w:val="00D339FC"/>
    <w:rsid w:val="00D37074"/>
    <w:rsid w:val="00D37A02"/>
    <w:rsid w:val="00D4026F"/>
    <w:rsid w:val="00D406EB"/>
    <w:rsid w:val="00D41661"/>
    <w:rsid w:val="00D435E1"/>
    <w:rsid w:val="00D43C5B"/>
    <w:rsid w:val="00D443BE"/>
    <w:rsid w:val="00D44751"/>
    <w:rsid w:val="00D454E9"/>
    <w:rsid w:val="00D46535"/>
    <w:rsid w:val="00D46F2A"/>
    <w:rsid w:val="00D47855"/>
    <w:rsid w:val="00D50968"/>
    <w:rsid w:val="00D5145F"/>
    <w:rsid w:val="00D51B48"/>
    <w:rsid w:val="00D51F1D"/>
    <w:rsid w:val="00D523FA"/>
    <w:rsid w:val="00D52FBF"/>
    <w:rsid w:val="00D53B04"/>
    <w:rsid w:val="00D54085"/>
    <w:rsid w:val="00D54AE5"/>
    <w:rsid w:val="00D54FE4"/>
    <w:rsid w:val="00D55947"/>
    <w:rsid w:val="00D575F8"/>
    <w:rsid w:val="00D578D5"/>
    <w:rsid w:val="00D57CEA"/>
    <w:rsid w:val="00D57E37"/>
    <w:rsid w:val="00D60021"/>
    <w:rsid w:val="00D609DD"/>
    <w:rsid w:val="00D6169A"/>
    <w:rsid w:val="00D628FD"/>
    <w:rsid w:val="00D6374C"/>
    <w:rsid w:val="00D63CD5"/>
    <w:rsid w:val="00D63F29"/>
    <w:rsid w:val="00D64442"/>
    <w:rsid w:val="00D644DD"/>
    <w:rsid w:val="00D646EF"/>
    <w:rsid w:val="00D647E9"/>
    <w:rsid w:val="00D65554"/>
    <w:rsid w:val="00D658EC"/>
    <w:rsid w:val="00D65D73"/>
    <w:rsid w:val="00D67F27"/>
    <w:rsid w:val="00D70D77"/>
    <w:rsid w:val="00D7186A"/>
    <w:rsid w:val="00D71932"/>
    <w:rsid w:val="00D71A47"/>
    <w:rsid w:val="00D73F4F"/>
    <w:rsid w:val="00D75545"/>
    <w:rsid w:val="00D757A5"/>
    <w:rsid w:val="00D769E4"/>
    <w:rsid w:val="00D77515"/>
    <w:rsid w:val="00D7780B"/>
    <w:rsid w:val="00D80AF8"/>
    <w:rsid w:val="00D80D4A"/>
    <w:rsid w:val="00D80DBA"/>
    <w:rsid w:val="00D8102E"/>
    <w:rsid w:val="00D81B71"/>
    <w:rsid w:val="00D84A3D"/>
    <w:rsid w:val="00D85149"/>
    <w:rsid w:val="00D85986"/>
    <w:rsid w:val="00D87178"/>
    <w:rsid w:val="00D8772D"/>
    <w:rsid w:val="00D87B0A"/>
    <w:rsid w:val="00D90A91"/>
    <w:rsid w:val="00D91BAC"/>
    <w:rsid w:val="00D9270E"/>
    <w:rsid w:val="00D92945"/>
    <w:rsid w:val="00D92B23"/>
    <w:rsid w:val="00D93497"/>
    <w:rsid w:val="00D938A4"/>
    <w:rsid w:val="00D959EF"/>
    <w:rsid w:val="00D95B89"/>
    <w:rsid w:val="00D96D24"/>
    <w:rsid w:val="00D9703C"/>
    <w:rsid w:val="00D9769E"/>
    <w:rsid w:val="00D97725"/>
    <w:rsid w:val="00D977FE"/>
    <w:rsid w:val="00DA07A6"/>
    <w:rsid w:val="00DA0E97"/>
    <w:rsid w:val="00DA15BE"/>
    <w:rsid w:val="00DA26D4"/>
    <w:rsid w:val="00DA28B2"/>
    <w:rsid w:val="00DA3B73"/>
    <w:rsid w:val="00DA4090"/>
    <w:rsid w:val="00DA43BB"/>
    <w:rsid w:val="00DA4CFA"/>
    <w:rsid w:val="00DA578F"/>
    <w:rsid w:val="00DA5BC0"/>
    <w:rsid w:val="00DA5C24"/>
    <w:rsid w:val="00DA6613"/>
    <w:rsid w:val="00DA7EC1"/>
    <w:rsid w:val="00DB0301"/>
    <w:rsid w:val="00DB0720"/>
    <w:rsid w:val="00DB0E9C"/>
    <w:rsid w:val="00DB18A6"/>
    <w:rsid w:val="00DB223A"/>
    <w:rsid w:val="00DB261B"/>
    <w:rsid w:val="00DB2CDB"/>
    <w:rsid w:val="00DB54A4"/>
    <w:rsid w:val="00DB54AE"/>
    <w:rsid w:val="00DB5DD0"/>
    <w:rsid w:val="00DB66EE"/>
    <w:rsid w:val="00DC06F7"/>
    <w:rsid w:val="00DC09D3"/>
    <w:rsid w:val="00DC0C74"/>
    <w:rsid w:val="00DC2282"/>
    <w:rsid w:val="00DC2AB8"/>
    <w:rsid w:val="00DC36D1"/>
    <w:rsid w:val="00DC37F3"/>
    <w:rsid w:val="00DC3B3D"/>
    <w:rsid w:val="00DC7BF1"/>
    <w:rsid w:val="00DD09ED"/>
    <w:rsid w:val="00DD1654"/>
    <w:rsid w:val="00DD1B55"/>
    <w:rsid w:val="00DD2A84"/>
    <w:rsid w:val="00DD3823"/>
    <w:rsid w:val="00DD3EB9"/>
    <w:rsid w:val="00DD4456"/>
    <w:rsid w:val="00DD480E"/>
    <w:rsid w:val="00DD54EA"/>
    <w:rsid w:val="00DD5FC0"/>
    <w:rsid w:val="00DD6522"/>
    <w:rsid w:val="00DD73A2"/>
    <w:rsid w:val="00DD75AB"/>
    <w:rsid w:val="00DD7750"/>
    <w:rsid w:val="00DE067D"/>
    <w:rsid w:val="00DE09A1"/>
    <w:rsid w:val="00DE14A4"/>
    <w:rsid w:val="00DE2878"/>
    <w:rsid w:val="00DE400F"/>
    <w:rsid w:val="00DE408F"/>
    <w:rsid w:val="00DE416A"/>
    <w:rsid w:val="00DE4868"/>
    <w:rsid w:val="00DE6B4D"/>
    <w:rsid w:val="00DE77E1"/>
    <w:rsid w:val="00DF02D9"/>
    <w:rsid w:val="00DF0650"/>
    <w:rsid w:val="00DF0803"/>
    <w:rsid w:val="00DF0E9E"/>
    <w:rsid w:val="00DF152B"/>
    <w:rsid w:val="00DF194C"/>
    <w:rsid w:val="00DF1D8E"/>
    <w:rsid w:val="00DF21C5"/>
    <w:rsid w:val="00DF396C"/>
    <w:rsid w:val="00DF3D1D"/>
    <w:rsid w:val="00DF4722"/>
    <w:rsid w:val="00DF4809"/>
    <w:rsid w:val="00DF4AB8"/>
    <w:rsid w:val="00DF6653"/>
    <w:rsid w:val="00DF698E"/>
    <w:rsid w:val="00DF7145"/>
    <w:rsid w:val="00DF7793"/>
    <w:rsid w:val="00DF7FA4"/>
    <w:rsid w:val="00E00E45"/>
    <w:rsid w:val="00E00F64"/>
    <w:rsid w:val="00E0105C"/>
    <w:rsid w:val="00E019F5"/>
    <w:rsid w:val="00E01A86"/>
    <w:rsid w:val="00E01CE3"/>
    <w:rsid w:val="00E02474"/>
    <w:rsid w:val="00E02B5D"/>
    <w:rsid w:val="00E033FF"/>
    <w:rsid w:val="00E03663"/>
    <w:rsid w:val="00E037E4"/>
    <w:rsid w:val="00E03B3E"/>
    <w:rsid w:val="00E03FC5"/>
    <w:rsid w:val="00E046A1"/>
    <w:rsid w:val="00E04BDA"/>
    <w:rsid w:val="00E05F23"/>
    <w:rsid w:val="00E076F3"/>
    <w:rsid w:val="00E077D9"/>
    <w:rsid w:val="00E10C05"/>
    <w:rsid w:val="00E1146E"/>
    <w:rsid w:val="00E11D0D"/>
    <w:rsid w:val="00E1207E"/>
    <w:rsid w:val="00E122D4"/>
    <w:rsid w:val="00E15825"/>
    <w:rsid w:val="00E158BC"/>
    <w:rsid w:val="00E15C7D"/>
    <w:rsid w:val="00E168F1"/>
    <w:rsid w:val="00E20186"/>
    <w:rsid w:val="00E20F4C"/>
    <w:rsid w:val="00E232FA"/>
    <w:rsid w:val="00E2534F"/>
    <w:rsid w:val="00E265BB"/>
    <w:rsid w:val="00E26742"/>
    <w:rsid w:val="00E26B38"/>
    <w:rsid w:val="00E27A5C"/>
    <w:rsid w:val="00E27E1B"/>
    <w:rsid w:val="00E3068F"/>
    <w:rsid w:val="00E30BB8"/>
    <w:rsid w:val="00E30FF2"/>
    <w:rsid w:val="00E312A7"/>
    <w:rsid w:val="00E32799"/>
    <w:rsid w:val="00E32E12"/>
    <w:rsid w:val="00E3373D"/>
    <w:rsid w:val="00E3537D"/>
    <w:rsid w:val="00E35610"/>
    <w:rsid w:val="00E35AB9"/>
    <w:rsid w:val="00E36BCA"/>
    <w:rsid w:val="00E37279"/>
    <w:rsid w:val="00E403A2"/>
    <w:rsid w:val="00E406E2"/>
    <w:rsid w:val="00E40AAA"/>
    <w:rsid w:val="00E41154"/>
    <w:rsid w:val="00E4206D"/>
    <w:rsid w:val="00E428E8"/>
    <w:rsid w:val="00E43980"/>
    <w:rsid w:val="00E43CE9"/>
    <w:rsid w:val="00E43D42"/>
    <w:rsid w:val="00E44314"/>
    <w:rsid w:val="00E44763"/>
    <w:rsid w:val="00E44D25"/>
    <w:rsid w:val="00E44E6A"/>
    <w:rsid w:val="00E44FCB"/>
    <w:rsid w:val="00E454C0"/>
    <w:rsid w:val="00E45588"/>
    <w:rsid w:val="00E47C90"/>
    <w:rsid w:val="00E5001F"/>
    <w:rsid w:val="00E5012D"/>
    <w:rsid w:val="00E5034D"/>
    <w:rsid w:val="00E523E3"/>
    <w:rsid w:val="00E52B60"/>
    <w:rsid w:val="00E52F1C"/>
    <w:rsid w:val="00E53CE3"/>
    <w:rsid w:val="00E5647C"/>
    <w:rsid w:val="00E57371"/>
    <w:rsid w:val="00E5757F"/>
    <w:rsid w:val="00E60819"/>
    <w:rsid w:val="00E61842"/>
    <w:rsid w:val="00E6229A"/>
    <w:rsid w:val="00E639AF"/>
    <w:rsid w:val="00E6411C"/>
    <w:rsid w:val="00E657CD"/>
    <w:rsid w:val="00E66231"/>
    <w:rsid w:val="00E66E6E"/>
    <w:rsid w:val="00E67408"/>
    <w:rsid w:val="00E6746F"/>
    <w:rsid w:val="00E67FD0"/>
    <w:rsid w:val="00E70C0F"/>
    <w:rsid w:val="00E7205A"/>
    <w:rsid w:val="00E7217B"/>
    <w:rsid w:val="00E7288F"/>
    <w:rsid w:val="00E7436C"/>
    <w:rsid w:val="00E75740"/>
    <w:rsid w:val="00E76716"/>
    <w:rsid w:val="00E8131F"/>
    <w:rsid w:val="00E81328"/>
    <w:rsid w:val="00E8139C"/>
    <w:rsid w:val="00E81629"/>
    <w:rsid w:val="00E82389"/>
    <w:rsid w:val="00E82566"/>
    <w:rsid w:val="00E82F6D"/>
    <w:rsid w:val="00E82FC8"/>
    <w:rsid w:val="00E83E04"/>
    <w:rsid w:val="00E84337"/>
    <w:rsid w:val="00E84807"/>
    <w:rsid w:val="00E84C63"/>
    <w:rsid w:val="00E85E1C"/>
    <w:rsid w:val="00E8708D"/>
    <w:rsid w:val="00E870F1"/>
    <w:rsid w:val="00E91807"/>
    <w:rsid w:val="00E91E28"/>
    <w:rsid w:val="00E9209B"/>
    <w:rsid w:val="00E92DAB"/>
    <w:rsid w:val="00E93C0D"/>
    <w:rsid w:val="00E93EFB"/>
    <w:rsid w:val="00E94160"/>
    <w:rsid w:val="00E949F4"/>
    <w:rsid w:val="00E94C8E"/>
    <w:rsid w:val="00E94FF3"/>
    <w:rsid w:val="00E95076"/>
    <w:rsid w:val="00E95562"/>
    <w:rsid w:val="00E95C40"/>
    <w:rsid w:val="00E96448"/>
    <w:rsid w:val="00E964F6"/>
    <w:rsid w:val="00E97658"/>
    <w:rsid w:val="00E9797C"/>
    <w:rsid w:val="00EA22D3"/>
    <w:rsid w:val="00EA2F0E"/>
    <w:rsid w:val="00EA3FF2"/>
    <w:rsid w:val="00EA47A9"/>
    <w:rsid w:val="00EA56C2"/>
    <w:rsid w:val="00EA5B37"/>
    <w:rsid w:val="00EA6D4C"/>
    <w:rsid w:val="00EA79D4"/>
    <w:rsid w:val="00EB0057"/>
    <w:rsid w:val="00EB27DC"/>
    <w:rsid w:val="00EB3099"/>
    <w:rsid w:val="00EB45A6"/>
    <w:rsid w:val="00EB4811"/>
    <w:rsid w:val="00EB561E"/>
    <w:rsid w:val="00EB5D84"/>
    <w:rsid w:val="00EB6C41"/>
    <w:rsid w:val="00EB7C54"/>
    <w:rsid w:val="00EC3340"/>
    <w:rsid w:val="00EC5676"/>
    <w:rsid w:val="00EC63D8"/>
    <w:rsid w:val="00EC6F12"/>
    <w:rsid w:val="00EC75C4"/>
    <w:rsid w:val="00ED0C5D"/>
    <w:rsid w:val="00ED2228"/>
    <w:rsid w:val="00ED3296"/>
    <w:rsid w:val="00ED44E8"/>
    <w:rsid w:val="00ED5794"/>
    <w:rsid w:val="00ED5FE5"/>
    <w:rsid w:val="00ED6E0E"/>
    <w:rsid w:val="00ED7D65"/>
    <w:rsid w:val="00EE1A6D"/>
    <w:rsid w:val="00EE1C66"/>
    <w:rsid w:val="00EE2D6E"/>
    <w:rsid w:val="00EE34AB"/>
    <w:rsid w:val="00EE5306"/>
    <w:rsid w:val="00EE5990"/>
    <w:rsid w:val="00EE5B00"/>
    <w:rsid w:val="00EE632A"/>
    <w:rsid w:val="00EE676A"/>
    <w:rsid w:val="00EE7851"/>
    <w:rsid w:val="00EE7F30"/>
    <w:rsid w:val="00EF01E7"/>
    <w:rsid w:val="00EF2BDF"/>
    <w:rsid w:val="00EF2F56"/>
    <w:rsid w:val="00EF3939"/>
    <w:rsid w:val="00EF3EDA"/>
    <w:rsid w:val="00EF3FDE"/>
    <w:rsid w:val="00F0038A"/>
    <w:rsid w:val="00F01589"/>
    <w:rsid w:val="00F01A73"/>
    <w:rsid w:val="00F02052"/>
    <w:rsid w:val="00F05E80"/>
    <w:rsid w:val="00F05EF2"/>
    <w:rsid w:val="00F066BA"/>
    <w:rsid w:val="00F07084"/>
    <w:rsid w:val="00F07DDA"/>
    <w:rsid w:val="00F103B3"/>
    <w:rsid w:val="00F1048F"/>
    <w:rsid w:val="00F10721"/>
    <w:rsid w:val="00F1119F"/>
    <w:rsid w:val="00F11989"/>
    <w:rsid w:val="00F1275E"/>
    <w:rsid w:val="00F12CD9"/>
    <w:rsid w:val="00F13697"/>
    <w:rsid w:val="00F1429E"/>
    <w:rsid w:val="00F14F43"/>
    <w:rsid w:val="00F166B6"/>
    <w:rsid w:val="00F16FBC"/>
    <w:rsid w:val="00F20398"/>
    <w:rsid w:val="00F21CE0"/>
    <w:rsid w:val="00F21E56"/>
    <w:rsid w:val="00F22284"/>
    <w:rsid w:val="00F2248D"/>
    <w:rsid w:val="00F22516"/>
    <w:rsid w:val="00F22E3A"/>
    <w:rsid w:val="00F2390D"/>
    <w:rsid w:val="00F242F1"/>
    <w:rsid w:val="00F2509C"/>
    <w:rsid w:val="00F251B0"/>
    <w:rsid w:val="00F2543A"/>
    <w:rsid w:val="00F256E1"/>
    <w:rsid w:val="00F2584F"/>
    <w:rsid w:val="00F25AAC"/>
    <w:rsid w:val="00F272C3"/>
    <w:rsid w:val="00F27700"/>
    <w:rsid w:val="00F27745"/>
    <w:rsid w:val="00F30622"/>
    <w:rsid w:val="00F3468C"/>
    <w:rsid w:val="00F34A7A"/>
    <w:rsid w:val="00F34FD5"/>
    <w:rsid w:val="00F3510A"/>
    <w:rsid w:val="00F35BAF"/>
    <w:rsid w:val="00F37C71"/>
    <w:rsid w:val="00F40A7D"/>
    <w:rsid w:val="00F40A9F"/>
    <w:rsid w:val="00F40FC2"/>
    <w:rsid w:val="00F411C8"/>
    <w:rsid w:val="00F41561"/>
    <w:rsid w:val="00F4165D"/>
    <w:rsid w:val="00F42D0F"/>
    <w:rsid w:val="00F44ED4"/>
    <w:rsid w:val="00F45D5B"/>
    <w:rsid w:val="00F464F8"/>
    <w:rsid w:val="00F467C2"/>
    <w:rsid w:val="00F46C3B"/>
    <w:rsid w:val="00F47055"/>
    <w:rsid w:val="00F50E17"/>
    <w:rsid w:val="00F51E10"/>
    <w:rsid w:val="00F51F7F"/>
    <w:rsid w:val="00F521E2"/>
    <w:rsid w:val="00F52E11"/>
    <w:rsid w:val="00F536DC"/>
    <w:rsid w:val="00F53C9C"/>
    <w:rsid w:val="00F55AC5"/>
    <w:rsid w:val="00F563C0"/>
    <w:rsid w:val="00F56A2A"/>
    <w:rsid w:val="00F570A9"/>
    <w:rsid w:val="00F57D46"/>
    <w:rsid w:val="00F602E5"/>
    <w:rsid w:val="00F60757"/>
    <w:rsid w:val="00F60D52"/>
    <w:rsid w:val="00F61F04"/>
    <w:rsid w:val="00F621BB"/>
    <w:rsid w:val="00F62417"/>
    <w:rsid w:val="00F625E7"/>
    <w:rsid w:val="00F62904"/>
    <w:rsid w:val="00F62A9E"/>
    <w:rsid w:val="00F62AE7"/>
    <w:rsid w:val="00F63658"/>
    <w:rsid w:val="00F64F53"/>
    <w:rsid w:val="00F652CA"/>
    <w:rsid w:val="00F6668C"/>
    <w:rsid w:val="00F66949"/>
    <w:rsid w:val="00F66AF2"/>
    <w:rsid w:val="00F67232"/>
    <w:rsid w:val="00F7068D"/>
    <w:rsid w:val="00F71134"/>
    <w:rsid w:val="00F712B4"/>
    <w:rsid w:val="00F719F2"/>
    <w:rsid w:val="00F71E32"/>
    <w:rsid w:val="00F746D9"/>
    <w:rsid w:val="00F753DF"/>
    <w:rsid w:val="00F765A9"/>
    <w:rsid w:val="00F76845"/>
    <w:rsid w:val="00F76A2A"/>
    <w:rsid w:val="00F774BE"/>
    <w:rsid w:val="00F77528"/>
    <w:rsid w:val="00F77CD6"/>
    <w:rsid w:val="00F80020"/>
    <w:rsid w:val="00F80B46"/>
    <w:rsid w:val="00F80E53"/>
    <w:rsid w:val="00F81224"/>
    <w:rsid w:val="00F817AE"/>
    <w:rsid w:val="00F81A88"/>
    <w:rsid w:val="00F82D23"/>
    <w:rsid w:val="00F83173"/>
    <w:rsid w:val="00F847B8"/>
    <w:rsid w:val="00F847C2"/>
    <w:rsid w:val="00F84D7C"/>
    <w:rsid w:val="00F852DF"/>
    <w:rsid w:val="00F8766F"/>
    <w:rsid w:val="00F90D98"/>
    <w:rsid w:val="00F90FB9"/>
    <w:rsid w:val="00F91892"/>
    <w:rsid w:val="00F91DAB"/>
    <w:rsid w:val="00F921B2"/>
    <w:rsid w:val="00F929F0"/>
    <w:rsid w:val="00F930C1"/>
    <w:rsid w:val="00F93C03"/>
    <w:rsid w:val="00F945DE"/>
    <w:rsid w:val="00F947EA"/>
    <w:rsid w:val="00F948FF"/>
    <w:rsid w:val="00F94A32"/>
    <w:rsid w:val="00F95091"/>
    <w:rsid w:val="00F9622E"/>
    <w:rsid w:val="00F96586"/>
    <w:rsid w:val="00F96EFB"/>
    <w:rsid w:val="00F9739C"/>
    <w:rsid w:val="00F974E1"/>
    <w:rsid w:val="00F9761C"/>
    <w:rsid w:val="00F97BCE"/>
    <w:rsid w:val="00F97F16"/>
    <w:rsid w:val="00FA04E2"/>
    <w:rsid w:val="00FA0552"/>
    <w:rsid w:val="00FA10FA"/>
    <w:rsid w:val="00FA11A0"/>
    <w:rsid w:val="00FA162B"/>
    <w:rsid w:val="00FA1BC6"/>
    <w:rsid w:val="00FA2273"/>
    <w:rsid w:val="00FA2853"/>
    <w:rsid w:val="00FA553D"/>
    <w:rsid w:val="00FA6E41"/>
    <w:rsid w:val="00FA7DB6"/>
    <w:rsid w:val="00FB0D11"/>
    <w:rsid w:val="00FB1ACC"/>
    <w:rsid w:val="00FB20E7"/>
    <w:rsid w:val="00FB21C8"/>
    <w:rsid w:val="00FB2A6A"/>
    <w:rsid w:val="00FB31E6"/>
    <w:rsid w:val="00FB3920"/>
    <w:rsid w:val="00FB3C92"/>
    <w:rsid w:val="00FB4A03"/>
    <w:rsid w:val="00FB56ED"/>
    <w:rsid w:val="00FB72B1"/>
    <w:rsid w:val="00FC0C05"/>
    <w:rsid w:val="00FC0EF9"/>
    <w:rsid w:val="00FC25CB"/>
    <w:rsid w:val="00FC3754"/>
    <w:rsid w:val="00FC3801"/>
    <w:rsid w:val="00FC3C9E"/>
    <w:rsid w:val="00FC4170"/>
    <w:rsid w:val="00FC4AF3"/>
    <w:rsid w:val="00FC4D3D"/>
    <w:rsid w:val="00FC5F4E"/>
    <w:rsid w:val="00FC7024"/>
    <w:rsid w:val="00FD05B7"/>
    <w:rsid w:val="00FD088B"/>
    <w:rsid w:val="00FD0D3A"/>
    <w:rsid w:val="00FD0DDF"/>
    <w:rsid w:val="00FD0E41"/>
    <w:rsid w:val="00FD1FCB"/>
    <w:rsid w:val="00FD2515"/>
    <w:rsid w:val="00FD535A"/>
    <w:rsid w:val="00FD5BFE"/>
    <w:rsid w:val="00FD61BA"/>
    <w:rsid w:val="00FD6270"/>
    <w:rsid w:val="00FD6486"/>
    <w:rsid w:val="00FD7E72"/>
    <w:rsid w:val="00FE0295"/>
    <w:rsid w:val="00FE0838"/>
    <w:rsid w:val="00FE21CC"/>
    <w:rsid w:val="00FE37F0"/>
    <w:rsid w:val="00FE3E53"/>
    <w:rsid w:val="00FE4C51"/>
    <w:rsid w:val="00FE4CBD"/>
    <w:rsid w:val="00FE6827"/>
    <w:rsid w:val="00FE7285"/>
    <w:rsid w:val="00FE770D"/>
    <w:rsid w:val="00FE7DC7"/>
    <w:rsid w:val="00FE7F08"/>
    <w:rsid w:val="00FF0AB5"/>
    <w:rsid w:val="00FF0B2F"/>
    <w:rsid w:val="00FF1405"/>
    <w:rsid w:val="00FF1B03"/>
    <w:rsid w:val="00FF1B2D"/>
    <w:rsid w:val="00FF5509"/>
    <w:rsid w:val="00FF6E59"/>
    <w:rsid w:val="00FF7336"/>
    <w:rsid w:val="00FF79F0"/>
    <w:rsid w:val="00FF7B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A203BC"/>
  <w15:docId w15:val="{265350DE-945D-4DA1-8900-9533AA844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A27"/>
    <w:rPr>
      <w:lang w:val="en-GB"/>
    </w:rPr>
  </w:style>
  <w:style w:type="paragraph" w:styleId="Heading1">
    <w:name w:val="heading 1"/>
    <w:basedOn w:val="Normal"/>
    <w:next w:val="Normal"/>
    <w:link w:val="Heading1Char"/>
    <w:uiPriority w:val="9"/>
    <w:qFormat/>
    <w:pPr>
      <w:numPr>
        <w:numId w:val="1"/>
      </w:numPr>
      <w:outlineLvl w:val="0"/>
    </w:pPr>
    <w:rPr>
      <w:b/>
    </w:rPr>
  </w:style>
  <w:style w:type="paragraph" w:styleId="Heading2">
    <w:name w:val="heading 2"/>
    <w:basedOn w:val="Normal"/>
    <w:next w:val="Normal"/>
    <w:link w:val="Heading2Char"/>
    <w:uiPriority w:val="9"/>
    <w:unhideWhenUsed/>
    <w:qFormat/>
    <w:rsid w:val="006434BC"/>
    <w:pPr>
      <w:keepNext/>
      <w:keepLines/>
      <w:numPr>
        <w:ilvl w:val="1"/>
        <w:numId w:val="1"/>
      </w:numPr>
      <w:spacing w:before="360" w:after="80"/>
      <w:outlineLvl w:val="1"/>
    </w:pPr>
    <w:rPr>
      <w:b/>
      <w:szCs w:val="36"/>
    </w:rPr>
  </w:style>
  <w:style w:type="paragraph" w:styleId="Heading3">
    <w:name w:val="heading 3"/>
    <w:basedOn w:val="Normal"/>
    <w:next w:val="Normal"/>
    <w:link w:val="Heading3Char"/>
    <w:uiPriority w:val="9"/>
    <w:unhideWhenUsed/>
    <w:qFormat/>
    <w:rsid w:val="00EB6C41"/>
    <w:pPr>
      <w:keepNext/>
      <w:keepLines/>
      <w:numPr>
        <w:ilvl w:val="2"/>
        <w:numId w:val="1"/>
      </w:numPr>
      <w:spacing w:before="280" w:after="80"/>
      <w:outlineLvl w:val="2"/>
    </w:pPr>
    <w:rPr>
      <w:szCs w:val="28"/>
    </w:rPr>
  </w:style>
  <w:style w:type="paragraph" w:styleId="Heading4">
    <w:name w:val="heading 4"/>
    <w:basedOn w:val="Normal"/>
    <w:next w:val="Normal"/>
    <w:uiPriority w:val="9"/>
    <w:semiHidden/>
    <w:unhideWhenUsed/>
    <w:qFormat/>
    <w:pPr>
      <w:keepNext/>
      <w:keepLines/>
      <w:numPr>
        <w:ilvl w:val="3"/>
        <w:numId w:val="1"/>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1"/>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1"/>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AF6CA9"/>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F6CA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F6CA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pPr>
    <w:rPr>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paragraph" w:styleId="TOC1">
    <w:name w:val="toc 1"/>
    <w:basedOn w:val="Normal"/>
    <w:next w:val="Normal"/>
    <w:autoRedefine/>
    <w:uiPriority w:val="39"/>
    <w:unhideWhenUsed/>
    <w:rsid w:val="008E4296"/>
    <w:pPr>
      <w:spacing w:after="100"/>
    </w:pPr>
    <w:rPr>
      <w:b/>
    </w:rPr>
  </w:style>
  <w:style w:type="character" w:styleId="Hyperlink">
    <w:name w:val="Hyperlink"/>
    <w:basedOn w:val="DefaultParagraphFont"/>
    <w:uiPriority w:val="99"/>
    <w:unhideWhenUsed/>
    <w:rsid w:val="006434BC"/>
    <w:rPr>
      <w:color w:val="0000FF" w:themeColor="hyperlink"/>
      <w:u w:val="single"/>
    </w:rPr>
  </w:style>
  <w:style w:type="character" w:customStyle="1" w:styleId="Heading1Char">
    <w:name w:val="Heading 1 Char"/>
    <w:basedOn w:val="DefaultParagraphFont"/>
    <w:link w:val="Heading1"/>
    <w:uiPriority w:val="9"/>
    <w:rsid w:val="006434BC"/>
    <w:rPr>
      <w:b/>
    </w:rPr>
  </w:style>
  <w:style w:type="paragraph" w:styleId="TOC2">
    <w:name w:val="toc 2"/>
    <w:basedOn w:val="Normal"/>
    <w:next w:val="Normal"/>
    <w:autoRedefine/>
    <w:uiPriority w:val="39"/>
    <w:unhideWhenUsed/>
    <w:rsid w:val="006434BC"/>
    <w:pPr>
      <w:spacing w:after="100"/>
      <w:ind w:left="220"/>
    </w:pPr>
  </w:style>
  <w:style w:type="paragraph" w:styleId="Caption">
    <w:name w:val="caption"/>
    <w:basedOn w:val="Normal"/>
    <w:next w:val="Normal"/>
    <w:uiPriority w:val="35"/>
    <w:unhideWhenUsed/>
    <w:qFormat/>
    <w:rsid w:val="004E7635"/>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8063D1"/>
    <w:rPr>
      <w:color w:val="605E5C"/>
      <w:shd w:val="clear" w:color="auto" w:fill="E1DFDD"/>
    </w:rPr>
  </w:style>
  <w:style w:type="paragraph" w:styleId="TOCHeading">
    <w:name w:val="TOC Heading"/>
    <w:basedOn w:val="Heading1"/>
    <w:next w:val="Normal"/>
    <w:uiPriority w:val="39"/>
    <w:unhideWhenUsed/>
    <w:qFormat/>
    <w:rsid w:val="00E41154"/>
    <w:pPr>
      <w:keepNext/>
      <w:keepLines/>
      <w:widowControl/>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E41154"/>
    <w:pPr>
      <w:spacing w:after="100"/>
      <w:ind w:left="440"/>
    </w:pPr>
  </w:style>
  <w:style w:type="paragraph" w:styleId="TableofFigures">
    <w:name w:val="table of figures"/>
    <w:basedOn w:val="Normal"/>
    <w:next w:val="Normal"/>
    <w:uiPriority w:val="99"/>
    <w:unhideWhenUsed/>
    <w:rsid w:val="00524464"/>
  </w:style>
  <w:style w:type="character" w:customStyle="1" w:styleId="Heading2Char">
    <w:name w:val="Heading 2 Char"/>
    <w:basedOn w:val="DefaultParagraphFont"/>
    <w:link w:val="Heading2"/>
    <w:uiPriority w:val="9"/>
    <w:rsid w:val="00C93211"/>
    <w:rPr>
      <w:b/>
      <w:szCs w:val="36"/>
    </w:rPr>
  </w:style>
  <w:style w:type="character" w:styleId="FollowedHyperlink">
    <w:name w:val="FollowedHyperlink"/>
    <w:basedOn w:val="DefaultParagraphFont"/>
    <w:uiPriority w:val="99"/>
    <w:semiHidden/>
    <w:unhideWhenUsed/>
    <w:rsid w:val="007005D9"/>
    <w:rPr>
      <w:color w:val="800080" w:themeColor="followedHyperlink"/>
      <w:u w:val="single"/>
    </w:rPr>
  </w:style>
  <w:style w:type="paragraph" w:styleId="ListParagraph">
    <w:name w:val="List Paragraph"/>
    <w:basedOn w:val="Normal"/>
    <w:uiPriority w:val="34"/>
    <w:qFormat/>
    <w:rsid w:val="001B16AE"/>
    <w:pPr>
      <w:ind w:left="720"/>
      <w:contextualSpacing/>
    </w:pPr>
  </w:style>
  <w:style w:type="character" w:customStyle="1" w:styleId="Heading7Char">
    <w:name w:val="Heading 7 Char"/>
    <w:basedOn w:val="DefaultParagraphFont"/>
    <w:link w:val="Heading7"/>
    <w:uiPriority w:val="9"/>
    <w:semiHidden/>
    <w:rsid w:val="00AF6CA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F6CA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F6CA9"/>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367D6B"/>
  </w:style>
  <w:style w:type="character" w:customStyle="1" w:styleId="Heading3Char">
    <w:name w:val="Heading 3 Char"/>
    <w:basedOn w:val="DefaultParagraphFont"/>
    <w:link w:val="Heading3"/>
    <w:uiPriority w:val="9"/>
    <w:rsid w:val="009738D1"/>
    <w:rPr>
      <w:szCs w:val="28"/>
    </w:rPr>
  </w:style>
  <w:style w:type="paragraph" w:styleId="Header">
    <w:name w:val="header"/>
    <w:basedOn w:val="Normal"/>
    <w:link w:val="HeaderChar"/>
    <w:uiPriority w:val="99"/>
    <w:unhideWhenUsed/>
    <w:rsid w:val="009B434B"/>
    <w:pPr>
      <w:tabs>
        <w:tab w:val="center" w:pos="4513"/>
        <w:tab w:val="right" w:pos="9026"/>
      </w:tabs>
    </w:pPr>
  </w:style>
  <w:style w:type="character" w:customStyle="1" w:styleId="HeaderChar">
    <w:name w:val="Header Char"/>
    <w:basedOn w:val="DefaultParagraphFont"/>
    <w:link w:val="Header"/>
    <w:uiPriority w:val="99"/>
    <w:rsid w:val="009B434B"/>
  </w:style>
  <w:style w:type="paragraph" w:styleId="Footer">
    <w:name w:val="footer"/>
    <w:basedOn w:val="Normal"/>
    <w:link w:val="FooterChar"/>
    <w:uiPriority w:val="99"/>
    <w:unhideWhenUsed/>
    <w:rsid w:val="009B434B"/>
    <w:pPr>
      <w:tabs>
        <w:tab w:val="center" w:pos="4513"/>
        <w:tab w:val="right" w:pos="9026"/>
      </w:tabs>
    </w:pPr>
  </w:style>
  <w:style w:type="character" w:customStyle="1" w:styleId="FooterChar">
    <w:name w:val="Footer Char"/>
    <w:basedOn w:val="DefaultParagraphFont"/>
    <w:link w:val="Footer"/>
    <w:uiPriority w:val="99"/>
    <w:rsid w:val="009B434B"/>
  </w:style>
  <w:style w:type="paragraph" w:styleId="NormalWeb">
    <w:name w:val="Normal (Web)"/>
    <w:basedOn w:val="Normal"/>
    <w:uiPriority w:val="99"/>
    <w:semiHidden/>
    <w:unhideWhenUsed/>
    <w:rsid w:val="006E050C"/>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989">
      <w:bodyDiv w:val="1"/>
      <w:marLeft w:val="0"/>
      <w:marRight w:val="0"/>
      <w:marTop w:val="0"/>
      <w:marBottom w:val="0"/>
      <w:divBdr>
        <w:top w:val="none" w:sz="0" w:space="0" w:color="auto"/>
        <w:left w:val="none" w:sz="0" w:space="0" w:color="auto"/>
        <w:bottom w:val="none" w:sz="0" w:space="0" w:color="auto"/>
        <w:right w:val="none" w:sz="0" w:space="0" w:color="auto"/>
      </w:divBdr>
    </w:div>
    <w:div w:id="276958178">
      <w:bodyDiv w:val="1"/>
      <w:marLeft w:val="0"/>
      <w:marRight w:val="0"/>
      <w:marTop w:val="0"/>
      <w:marBottom w:val="0"/>
      <w:divBdr>
        <w:top w:val="none" w:sz="0" w:space="0" w:color="auto"/>
        <w:left w:val="none" w:sz="0" w:space="0" w:color="auto"/>
        <w:bottom w:val="none" w:sz="0" w:space="0" w:color="auto"/>
        <w:right w:val="none" w:sz="0" w:space="0" w:color="auto"/>
      </w:divBdr>
    </w:div>
    <w:div w:id="371418068">
      <w:bodyDiv w:val="1"/>
      <w:marLeft w:val="0"/>
      <w:marRight w:val="0"/>
      <w:marTop w:val="0"/>
      <w:marBottom w:val="0"/>
      <w:divBdr>
        <w:top w:val="none" w:sz="0" w:space="0" w:color="auto"/>
        <w:left w:val="none" w:sz="0" w:space="0" w:color="auto"/>
        <w:bottom w:val="none" w:sz="0" w:space="0" w:color="auto"/>
        <w:right w:val="none" w:sz="0" w:space="0" w:color="auto"/>
      </w:divBdr>
    </w:div>
    <w:div w:id="437531522">
      <w:bodyDiv w:val="1"/>
      <w:marLeft w:val="0"/>
      <w:marRight w:val="0"/>
      <w:marTop w:val="0"/>
      <w:marBottom w:val="0"/>
      <w:divBdr>
        <w:top w:val="none" w:sz="0" w:space="0" w:color="auto"/>
        <w:left w:val="none" w:sz="0" w:space="0" w:color="auto"/>
        <w:bottom w:val="none" w:sz="0" w:space="0" w:color="auto"/>
        <w:right w:val="none" w:sz="0" w:space="0" w:color="auto"/>
      </w:divBdr>
    </w:div>
    <w:div w:id="449475114">
      <w:bodyDiv w:val="1"/>
      <w:marLeft w:val="0"/>
      <w:marRight w:val="0"/>
      <w:marTop w:val="0"/>
      <w:marBottom w:val="0"/>
      <w:divBdr>
        <w:top w:val="none" w:sz="0" w:space="0" w:color="auto"/>
        <w:left w:val="none" w:sz="0" w:space="0" w:color="auto"/>
        <w:bottom w:val="none" w:sz="0" w:space="0" w:color="auto"/>
        <w:right w:val="none" w:sz="0" w:space="0" w:color="auto"/>
      </w:divBdr>
    </w:div>
    <w:div w:id="514417529">
      <w:bodyDiv w:val="1"/>
      <w:marLeft w:val="0"/>
      <w:marRight w:val="0"/>
      <w:marTop w:val="0"/>
      <w:marBottom w:val="0"/>
      <w:divBdr>
        <w:top w:val="none" w:sz="0" w:space="0" w:color="auto"/>
        <w:left w:val="none" w:sz="0" w:space="0" w:color="auto"/>
        <w:bottom w:val="none" w:sz="0" w:space="0" w:color="auto"/>
        <w:right w:val="none" w:sz="0" w:space="0" w:color="auto"/>
      </w:divBdr>
    </w:div>
    <w:div w:id="672493132">
      <w:bodyDiv w:val="1"/>
      <w:marLeft w:val="0"/>
      <w:marRight w:val="0"/>
      <w:marTop w:val="0"/>
      <w:marBottom w:val="0"/>
      <w:divBdr>
        <w:top w:val="none" w:sz="0" w:space="0" w:color="auto"/>
        <w:left w:val="none" w:sz="0" w:space="0" w:color="auto"/>
        <w:bottom w:val="none" w:sz="0" w:space="0" w:color="auto"/>
        <w:right w:val="none" w:sz="0" w:space="0" w:color="auto"/>
      </w:divBdr>
    </w:div>
    <w:div w:id="1075708534">
      <w:bodyDiv w:val="1"/>
      <w:marLeft w:val="0"/>
      <w:marRight w:val="0"/>
      <w:marTop w:val="0"/>
      <w:marBottom w:val="0"/>
      <w:divBdr>
        <w:top w:val="none" w:sz="0" w:space="0" w:color="auto"/>
        <w:left w:val="none" w:sz="0" w:space="0" w:color="auto"/>
        <w:bottom w:val="none" w:sz="0" w:space="0" w:color="auto"/>
        <w:right w:val="none" w:sz="0" w:space="0" w:color="auto"/>
      </w:divBdr>
    </w:div>
    <w:div w:id="1190415116">
      <w:bodyDiv w:val="1"/>
      <w:marLeft w:val="0"/>
      <w:marRight w:val="0"/>
      <w:marTop w:val="0"/>
      <w:marBottom w:val="0"/>
      <w:divBdr>
        <w:top w:val="none" w:sz="0" w:space="0" w:color="auto"/>
        <w:left w:val="none" w:sz="0" w:space="0" w:color="auto"/>
        <w:bottom w:val="none" w:sz="0" w:space="0" w:color="auto"/>
        <w:right w:val="none" w:sz="0" w:space="0" w:color="auto"/>
      </w:divBdr>
    </w:div>
    <w:div w:id="1751266502">
      <w:bodyDiv w:val="1"/>
      <w:marLeft w:val="0"/>
      <w:marRight w:val="0"/>
      <w:marTop w:val="0"/>
      <w:marBottom w:val="0"/>
      <w:divBdr>
        <w:top w:val="none" w:sz="0" w:space="0" w:color="auto"/>
        <w:left w:val="none" w:sz="0" w:space="0" w:color="auto"/>
        <w:bottom w:val="none" w:sz="0" w:space="0" w:color="auto"/>
        <w:right w:val="none" w:sz="0" w:space="0" w:color="auto"/>
      </w:divBdr>
    </w:div>
    <w:div w:id="1832065177">
      <w:bodyDiv w:val="1"/>
      <w:marLeft w:val="0"/>
      <w:marRight w:val="0"/>
      <w:marTop w:val="0"/>
      <w:marBottom w:val="0"/>
      <w:divBdr>
        <w:top w:val="none" w:sz="0" w:space="0" w:color="auto"/>
        <w:left w:val="none" w:sz="0" w:space="0" w:color="auto"/>
        <w:bottom w:val="none" w:sz="0" w:space="0" w:color="auto"/>
        <w:right w:val="none" w:sz="0" w:space="0" w:color="auto"/>
      </w:divBdr>
    </w:div>
    <w:div w:id="1878813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tatista.com/statistics/183505/number-of-vehicles-in-the-united-states-since-1990/" TargetMode="External"/><Relationship Id="rId21" Type="http://schemas.openxmlformats.org/officeDocument/2006/relationships/image" Target="media/image9.png"/><Relationship Id="rId42" Type="http://schemas.openxmlformats.org/officeDocument/2006/relationships/chart" Target="charts/chart7.xml"/><Relationship Id="rId47" Type="http://schemas.openxmlformats.org/officeDocument/2006/relationships/image" Target="media/image26.png"/><Relationship Id="rId63" Type="http://schemas.openxmlformats.org/officeDocument/2006/relationships/hyperlink" Target="https://web.s.ebscohost.com/abstract?direct=true&amp;profile=ehost&amp;scope=site&amp;authtype=crawler&amp;jrnl=13637681&amp;AN=55830446&amp;h=XyIj1Ug4zntvhfsys6fOg9iN%2fAk1atm7xjAp6lXqxdyHdsw9t4fbZ%2bGEW%2bGAPE0cu8q9XeGHNyDCFz3IqHgqsA%3d%3d&amp;crl=c&amp;resultNs=AdminWebAuth&amp;resultLocal=ErrCrlNotAuth&amp;crlhashurl=login.aspx%3fdirect%3dtrue%26profile%3dehost%26scope%3dsite%26authtype%3dcrawler%26jrnl%3d13637681%26AN%3d55830446." TargetMode="External"/><Relationship Id="rId68" Type="http://schemas.openxmlformats.org/officeDocument/2006/relationships/hyperlink" Target="https://clf.jhsph.edu/viewpoints/ethanol-timeline-how-we-got-here" TargetMode="External"/><Relationship Id="rId84" Type="http://schemas.openxmlformats.org/officeDocument/2006/relationships/hyperlink" Target="https://www.iea.org/articles/how-competitive-is-biofuel-production-in-brazil-and-the-united-states" TargetMode="External"/><Relationship Id="rId89" Type="http://schemas.openxmlformats.org/officeDocument/2006/relationships/hyperlink" Target="https://lee-enterprises.com/a-short-history-of-biofuels/" TargetMode="External"/><Relationship Id="rId112" Type="http://schemas.openxmlformats.org/officeDocument/2006/relationships/hyperlink" Target="https://www.autoblog.com/2017/10/09/why-do-so-many-cars-have-2-0-liter-turbo-engines-a-closer-look/?guce_referrer=aHR0cHM6Ly93d3cuZ29vZ2xlLmNvbS8&amp;guce_referrer_sig=AQAAADLGmFgNDZyUuWqsnt3eHIERKoKLyIaZ9INMRBaBlpHbRsWgWp3aMt9GhXrls0UP3tKUuvXnPtwvU78SXI7C-2YTdn2Nk14GIlqQJRDx03fcErCjsDMzJ6nGU2GYFnaY8Ui8psYG7g68BTYA9HWlWXnLyKiaqEB96uizjYiSeWBB&amp;guccounter=2" TargetMode="External"/><Relationship Id="rId16" Type="http://schemas.openxmlformats.org/officeDocument/2006/relationships/image" Target="media/image4.png"/><Relationship Id="rId107" Type="http://schemas.openxmlformats.org/officeDocument/2006/relationships/hyperlink" Target="https://www.climate.gov/news-features/understanding-climate/climate-change-atmospheric-carbon-dioxide" TargetMode="External"/><Relationship Id="rId11" Type="http://schemas.openxmlformats.org/officeDocument/2006/relationships/image" Target="media/image1.jpg"/><Relationship Id="rId32" Type="http://schemas.openxmlformats.org/officeDocument/2006/relationships/chart" Target="charts/chart1.xml"/><Relationship Id="rId37" Type="http://schemas.openxmlformats.org/officeDocument/2006/relationships/chart" Target="charts/chart2.xml"/><Relationship Id="rId53" Type="http://schemas.openxmlformats.org/officeDocument/2006/relationships/hyperlink" Target="https://afdc.energy.gov/fuels/ethanol_fuel_basics.html" TargetMode="External"/><Relationship Id="rId58" Type="http://schemas.openxmlformats.org/officeDocument/2006/relationships/hyperlink" Target="https://task39.sites.olt.ubc.ca/files/2019/05/Task-39-CTBE-biofuels-LCA-comparison-Final-Report-Phase-2-Part-1-February-11-2019.pdf" TargetMode="External"/><Relationship Id="rId74" Type="http://schemas.openxmlformats.org/officeDocument/2006/relationships/hyperlink" Target="https://www.sciencedirect.com/science/article/abs/pii/S0306261918307955?via%3Dihub." TargetMode="External"/><Relationship Id="rId79" Type="http://schemas.openxmlformats.org/officeDocument/2006/relationships/hyperlink" Target="https://onlinelibrary.wiley.com/doi/full/10.1002/er.7610?saml_referrer." TargetMode="External"/><Relationship Id="rId102" Type="http://schemas.openxmlformats.org/officeDocument/2006/relationships/hyperlink" Target="https://www.nuffieldbioethics.org/assets/pdfs/Biofuels_ethical_issues_A5_Guide.pdf." TargetMode="External"/><Relationship Id="rId123" Type="http://schemas.openxmlformats.org/officeDocument/2006/relationships/hyperlink" Target="https://x-engineer.org/power-vs-torque/" TargetMode="External"/><Relationship Id="rId128" Type="http://schemas.openxmlformats.org/officeDocument/2006/relationships/image" Target="media/image30.png"/><Relationship Id="rId5" Type="http://schemas.openxmlformats.org/officeDocument/2006/relationships/numbering" Target="numbering.xml"/><Relationship Id="rId90" Type="http://schemas.openxmlformats.org/officeDocument/2006/relationships/hyperlink" Target="https://www.intechopen.com/chapters/65383." TargetMode="External"/><Relationship Id="rId95" Type="http://schemas.openxmlformats.org/officeDocument/2006/relationships/hyperlink" Target="https://www.statista.com/statistics/828532/largest-us-ethanol-producers-by-capacity/"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chart" Target="charts/chart8.xml"/><Relationship Id="rId48" Type="http://schemas.openxmlformats.org/officeDocument/2006/relationships/hyperlink" Target="https://www.acea.auto/fuel-pc/fuel-types-of-new-cars-battery-electric-12-1-hybrid-22-6-and-petrol-36-4-market-share-full-year-2022/" TargetMode="External"/><Relationship Id="rId64" Type="http://schemas.openxmlformats.org/officeDocument/2006/relationships/hyperlink" Target="https://auto.howstuffworks.com/fuel-efficiency/alternative-fuels/ethanol-damage-engine.htm." TargetMode="External"/><Relationship Id="rId69" Type="http://schemas.openxmlformats.org/officeDocument/2006/relationships/hyperlink" Target="https://energypedia.info/images/7/7a/Biofuels_for_Transportation_in_China.pdf." TargetMode="External"/><Relationship Id="rId113" Type="http://schemas.openxmlformats.org/officeDocument/2006/relationships/hyperlink" Target="https://www.intechopen.com/chapters/19108" TargetMode="External"/><Relationship Id="rId118" Type="http://schemas.openxmlformats.org/officeDocument/2006/relationships/hyperlink" Target="https://www.un.org/en/climatechange/net-zero-coalition" TargetMode="External"/><Relationship Id="rId80" Type="http://schemas.openxmlformats.org/officeDocument/2006/relationships/hyperlink" Target="https://ourworldindata.org/energy-mix." TargetMode="External"/><Relationship Id="rId85" Type="http://schemas.openxmlformats.org/officeDocument/2006/relationships/hyperlink" Target="https://www.chemicals.co.uk/blog/what-is-the-distillation-process" TargetMode="Externa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chart" Target="charts/chart3.xml"/><Relationship Id="rId59" Type="http://schemas.openxmlformats.org/officeDocument/2006/relationships/hyperlink" Target="https://www.biobor.com/2023/03/02/the-corrosive-reality-of-ethanol-fuel/" TargetMode="External"/><Relationship Id="rId103" Type="http://schemas.openxmlformats.org/officeDocument/2006/relationships/hyperlink" Target="https://www.proquest.com/docview/229581312?parentSessionId=1TcVBpgyRK7TFvGG%2F7xtYsTUvUx4eu9fi2oIguqIfRU%3D&amp;pq-origsite=primo&amp;accountid=17254." TargetMode="External"/><Relationship Id="rId108" Type="http://schemas.openxmlformats.org/officeDocument/2006/relationships/hyperlink" Target="https://afdc.energy.gov/data/10331" TargetMode="External"/><Relationship Id="rId124" Type="http://schemas.openxmlformats.org/officeDocument/2006/relationships/hyperlink" Target="https://www.sciencedirect.com/science/article/pii/S0306261916311394." TargetMode="External"/><Relationship Id="rId129" Type="http://schemas.openxmlformats.org/officeDocument/2006/relationships/image" Target="media/image31.png"/><Relationship Id="rId54" Type="http://schemas.openxmlformats.org/officeDocument/2006/relationships/hyperlink" Target="https://afdc.energy.gov/fuels/emerging_hydrocarbon.html" TargetMode="External"/><Relationship Id="rId70" Type="http://schemas.openxmlformats.org/officeDocument/2006/relationships/hyperlink" Target="https://www.eesi.org/topics/fossil-fuels/description" TargetMode="External"/><Relationship Id="rId75" Type="http://schemas.openxmlformats.org/officeDocument/2006/relationships/hyperlink" Target="https://www.bioenergyconsult.com/drop-in-biofuels/" TargetMode="External"/><Relationship Id="rId91" Type="http://schemas.openxmlformats.org/officeDocument/2006/relationships/hyperlink" Target="https://www.wired.co.uk/article/biofuels-aviation-carbon-emissions" TargetMode="External"/><Relationship Id="rId96" Type="http://schemas.openxmlformats.org/officeDocument/2006/relationships/hyperlink" Target="https://climate.nasa.gov/vital-signs/carbon-dioxid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hyperlink" Target="https://www.acea.auto/fuel-pc/fuel-types-of-new-cars-electric-10-5-hybrid-11-9-petrol-47-5-market-share-full-year-2020/" TargetMode="External"/><Relationship Id="rId114" Type="http://schemas.openxmlformats.org/officeDocument/2006/relationships/hyperlink" Target="https://www.sciencedirect.com/topics/engineering/octane-fuel" TargetMode="External"/><Relationship Id="rId119" Type="http://schemas.openxmlformats.org/officeDocument/2006/relationships/hyperlink" Target="https://afdc.energy.gov/fuels/ethanol_fuel_basics.html" TargetMode="External"/><Relationship Id="rId44" Type="http://schemas.openxmlformats.org/officeDocument/2006/relationships/chart" Target="charts/chart9.xml"/><Relationship Id="rId60" Type="http://schemas.openxmlformats.org/officeDocument/2006/relationships/hyperlink" Target="https://www.bp.com/content/dam/bp/country-sites/en_au/australia/home/products-services/data-sheets/ultimate-98-petrol.pdf." TargetMode="External"/><Relationship Id="rId65" Type="http://schemas.openxmlformats.org/officeDocument/2006/relationships/hyperlink" Target="https://www.clientearth.org/latest/latest-updates/stories/fossil-fuels-and-climate-change-the-facts/" TargetMode="External"/><Relationship Id="rId81" Type="http://schemas.openxmlformats.org/officeDocument/2006/relationships/hyperlink" Target="https://www.autoexpress.co.uk/car-news/106137/official-e5-petrol-and-b7-diesel-fuel-pump-labels-introduced-on-uk-forecourts" TargetMode="External"/><Relationship Id="rId86" Type="http://schemas.openxmlformats.org/officeDocument/2006/relationships/hyperlink" Target="https://www.sciencedirect.com/science/article/pii/S0016236121008462?casa_token=PW-QOfMsh0YAAAAA:U3QrzgGkd6BF0Y4UuyiBdtZ3sHTgcUdQf6JCmailH6I02FmBxb4r5yu4tUrip2Qdg5bZaw86." TargetMode="External"/><Relationship Id="rId130"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chart" Target="charts/chart4.xml"/><Relationship Id="rId109" Type="http://schemas.openxmlformats.org/officeDocument/2006/relationships/hyperlink" Target="https://biotechnologyforbiofuels.biomedcentral.com/articles/10.1186/1754-6834-7-61" TargetMode="External"/><Relationship Id="rId34" Type="http://schemas.openxmlformats.org/officeDocument/2006/relationships/image" Target="media/image21.png"/><Relationship Id="rId50" Type="http://schemas.openxmlformats.org/officeDocument/2006/relationships/hyperlink" Target="https://www.acea.auto/fuel-pc/fuel-types-of-new-cars-petrol-11-9-diesel-3-7-electric-80-5-in-fourth-quarter-of-2019/" TargetMode="External"/><Relationship Id="rId55" Type="http://schemas.openxmlformats.org/officeDocument/2006/relationships/hyperlink" Target="https://www.sciencedirect.com/science/article/pii/S0360128506000384." TargetMode="External"/><Relationship Id="rId76" Type="http://schemas.openxmlformats.org/officeDocument/2006/relationships/hyperlink" Target="https://ethanolrfa.org/media-and-news/category/blog/article/2022/10/the-truth-about-ethanol-and-carbon-emissions" TargetMode="External"/><Relationship Id="rId97" Type="http://schemas.openxmlformats.org/officeDocument/2006/relationships/hyperlink" Target="https://climate.nasa.gov/faq/19/what-is-the-greenhouse-effect/" TargetMode="External"/><Relationship Id="rId104" Type="http://schemas.openxmlformats.org/officeDocument/2006/relationships/hyperlink" Target="https://www.theguardian.com/environment/2023/sep/20/rishi-sunak-confirms-rollback-of-key-green-targets" TargetMode="External"/><Relationship Id="rId120" Type="http://schemas.openxmlformats.org/officeDocument/2006/relationships/hyperlink" Target="https://afdc.energy.gov/vehicles/flexible_fuel.html" TargetMode="External"/><Relationship Id="rId125"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hyperlink" Target="https://www.epure.org/wp-content/uploads/2021/09/210823-DEF-PR-European-renewable-ethanol-Key-figures-2020-web.pdf." TargetMode="External"/><Relationship Id="rId92" Type="http://schemas.openxmlformats.org/officeDocument/2006/relationships/hyperlink" Target="https://pubs.acs.org/doi/full/10.1021/ie0207919"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chart" Target="charts/chart5.xml"/><Relationship Id="rId45" Type="http://schemas.openxmlformats.org/officeDocument/2006/relationships/image" Target="media/image24.png"/><Relationship Id="rId66" Type="http://schemas.openxmlformats.org/officeDocument/2006/relationships/hyperlink" Target="https://climateactiontracker.org/global/cat-net-zero-target-evaluations/" TargetMode="External"/><Relationship Id="rId87" Type="http://schemas.openxmlformats.org/officeDocument/2006/relationships/hyperlink" Target="https://www.ucl.ac.uk/bartlett/sustainable/brazils-agricultural-policy-must-protect-environment-0" TargetMode="External"/><Relationship Id="rId110" Type="http://schemas.openxmlformats.org/officeDocument/2006/relationships/hyperlink" Target="https://books.google.co.uk/books?hl=en&amp;lr=&amp;id=B_g5BAAAQBAJ&amp;oi=fnd&amp;pg=PP1&amp;dq=when+was+alcohol+first+made&amp;ots=RFVmi63Z12&amp;sig=W7dT9uRAzMxPI3dUwaMpV8TOgsk&amp;redir_esc=y" TargetMode="External"/><Relationship Id="rId115" Type="http://schemas.openxmlformats.org/officeDocument/2006/relationships/hyperlink" Target="https://net0.com/blog/net-zero-countries" TargetMode="External"/><Relationship Id="rId131" Type="http://schemas.openxmlformats.org/officeDocument/2006/relationships/fontTable" Target="fontTable.xml"/><Relationship Id="rId61" Type="http://schemas.openxmlformats.org/officeDocument/2006/relationships/hyperlink" Target="https://doi.org/10.1590/0104-6632.20160334s20150088." TargetMode="External"/><Relationship Id="rId82" Type="http://schemas.openxmlformats.org/officeDocument/2006/relationships/hyperlink" Target="https://pubs.acs.org/doi/10.1021/acs.est.2c00289."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2.png"/><Relationship Id="rId56" Type="http://schemas.openxmlformats.org/officeDocument/2006/relationships/hyperlink" Target="https://interestingengineering.com/innovation/worlds-largest-coal-to-ethanol-plant-china" TargetMode="External"/><Relationship Id="rId77" Type="http://schemas.openxmlformats.org/officeDocument/2006/relationships/hyperlink" Target="https://www.gov.uk/guidance/e10-petrol-explained" TargetMode="External"/><Relationship Id="rId100" Type="http://schemas.openxmlformats.org/officeDocument/2006/relationships/hyperlink" Target="https://pubchem.ncbi.nlm.nih.gov/compound/Ethanol" TargetMode="External"/><Relationship Id="rId105" Type="http://schemas.openxmlformats.org/officeDocument/2006/relationships/hyperlink" Target="https://link.springer.com/chapter/10.1007/978-3-319-50219-9_13." TargetMode="External"/><Relationship Id="rId126"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yperlink" Target="https://www.acea.auto/fuel-pc/fuel-types-of-new-cars-diesel-23-6-electric-33-1-in-fourth-quarter-of-2018/" TargetMode="External"/><Relationship Id="rId72" Type="http://schemas.openxmlformats.org/officeDocument/2006/relationships/hyperlink" Target="https://climate.ec.europa.eu/eu-action/transport/reducing-emissions-shipping-sector_en" TargetMode="External"/><Relationship Id="rId93" Type="http://schemas.openxmlformats.org/officeDocument/2006/relationships/hyperlink" Target="https://pubs.acs.org/doi/full/10.1021/ie0207919." TargetMode="External"/><Relationship Id="rId98" Type="http://schemas.openxmlformats.org/officeDocument/2006/relationships/hyperlink" Target="https://climate.nasa.gov/news/2491/10-interesting-things-about-air/" TargetMode="External"/><Relationship Id="rId121" Type="http://schemas.openxmlformats.org/officeDocument/2006/relationships/hyperlink" Target="https://afdc.energy.gov/fuels/ethanol_production.html"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25.png"/><Relationship Id="rId67" Type="http://schemas.openxmlformats.org/officeDocument/2006/relationships/hyperlink" Target="https://encyclopedia.pub/entry/14382" TargetMode="External"/><Relationship Id="rId116" Type="http://schemas.openxmlformats.org/officeDocument/2006/relationships/hyperlink" Target="https://www.proquest.com/docview/197409495?parentSessionId=2N93vudP9xvWvKgSX4SW7GcEDBkGVGwbPYvI%2BwbiGNQ%3D&amp;pq-origsite=primo&amp;accountid=17254." TargetMode="External"/><Relationship Id="rId20" Type="http://schemas.openxmlformats.org/officeDocument/2006/relationships/image" Target="media/image8.png"/><Relationship Id="rId41" Type="http://schemas.openxmlformats.org/officeDocument/2006/relationships/chart" Target="charts/chart6.xml"/><Relationship Id="rId62" Type="http://schemas.openxmlformats.org/officeDocument/2006/relationships/hyperlink" Target="https://www.britannica.com/technology/knocking-internal-combustion-engine" TargetMode="External"/><Relationship Id="rId83" Type="http://schemas.openxmlformats.org/officeDocument/2006/relationships/hyperlink" Target="https://www.statista.com/statistics/1129656/global-share-of-co2-emissions-from-fossil-fuel-and-cement/" TargetMode="External"/><Relationship Id="rId88" Type="http://schemas.openxmlformats.org/officeDocument/2006/relationships/hyperlink" Target="https://www.science.org/content/article/america-s-corn-belt-making-its-own-weather" TargetMode="External"/><Relationship Id="rId111" Type="http://schemas.openxmlformats.org/officeDocument/2006/relationships/hyperlink" Target="https://www.sciencedirect.com/science/article/pii/S0016236123000145." TargetMode="External"/><Relationship Id="rId132"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hyperlink" Target="https://www.labmanager.com/the-science-of-fermentation-1432" TargetMode="External"/><Relationship Id="rId106" Type="http://schemas.openxmlformats.org/officeDocument/2006/relationships/hyperlink" Target="https://www.realis-simulation.com/products/wave/" TargetMode="External"/><Relationship Id="rId12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hyperlink" Target="https://afdc.energy.gov/fuels/ethanol_benefits.html" TargetMode="External"/><Relationship Id="rId73" Type="http://schemas.openxmlformats.org/officeDocument/2006/relationships/hyperlink" Target="https://news.mongabay.com/2023/07/climate-emergency-may-channel-millions-in-resources-toward-corn-based-ethanol-in-the-amazon/" TargetMode="External"/><Relationship Id="rId78" Type="http://schemas.openxmlformats.org/officeDocument/2006/relationships/hyperlink" Target="https://www.gov.uk/guidance/e10-petrol-explained" TargetMode="External"/><Relationship Id="rId94" Type="http://schemas.openxmlformats.org/officeDocument/2006/relationships/hyperlink" Target="https://www-sciencedirect-com.ezproxy.staffs.ac.uk/science/article/pii/S1364032114008302?via%3Dihub" TargetMode="External"/><Relationship Id="rId99" Type="http://schemas.openxmlformats.org/officeDocument/2006/relationships/hyperlink" Target="https://auto.howstuffworks.com/fuel-efficiency/fuel-consumption/make-your-own-ethanol.htm" TargetMode="External"/><Relationship Id="rId101" Type="http://schemas.openxmlformats.org/officeDocument/2006/relationships/hyperlink" Target="https://pubchem.ncbi.nlm.nih.gov/compound/Octane" TargetMode="External"/><Relationship Id="rId122" Type="http://schemas.openxmlformats.org/officeDocument/2006/relationships/hyperlink" Target="https://www.energy.gov/eere/bioenergy/articles/ethanol-vs-petroleum-based-fuel-carbon-emission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https://staffsuniversity.sharepoint.com/sites/FinalYearProjects77-AdamLacey/Shared%20Documents/Adam%20Lacey/Results/GASOLI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taffsuniversity.sharepoint.com/sites/FinalYearProjects77-AdamLacey/Shared%20Documents/Adam%20Lacey/Results/AFR%20Ratios%20For%20Indolene%20Ethanol%20Blend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taffsuniversity.sharepoint.com/sites/FinalYearProjects77-AdamLacey/Shared%20Documents/Adam%20Lacey/Comparison%20Results/AFR%20Comparison%20Fuel%20Consump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taffsuniversity.sharepoint.com/sites/FinalYearProjects77-AdamLacey/Shared%20Documents/Adam%20Lacey/Comparison%20Results/AFR%20Comparison%20Torqu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taffsuniversity.sharepoint.com/sites/FinalYearProjects77-AdamLacey/Shared%20Documents/Adam%20Lacey/Comparison%20Results/AFR%20Comparsion%20Engine%20Pow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taffsuniversity.sharepoint.com/sites/FinalYearProjects77-AdamLacey/Shared%20Documents/Adam%20Lacey/Comparison%20Results/Power%20Comparsion%20Documen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taffsuniversity.sharepoint.com/sites/FinalYearProjects77-AdamLacey/Shared%20Documents/Adam%20Lacey/Comparison%20Results/Fuel%20Consumption%20comparison%20Documen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taffsuniversity.sharepoint.com/sites/FinalYearProjects77-AdamLacey/Shared%20Documents/Adam%20Lacey/Comparison%20Results/CO2%20Emissions%20Comparison%20Documen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taffsuniversity.sharepoint.com/sites/FinalYearProjects77-AdamLacey/Shared%20Documents/Adam%20Lacey/Comparison%20Results/Torque%20Comparsion%20Docume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Torque comapred</a:t>
            </a:r>
            <a:r>
              <a:rPr lang="en-US" baseline="0"/>
              <a:t> to RPM for Gasoline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[GASOLINE.xlsx]DataSheet!$B$2</c:f>
              <c:strCache>
                <c:ptCount val="1"/>
                <c:pt idx="0">
                  <c:v>N*m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[GASOLINE.xlsx]DataSheet!$A$3:$A$23</c:f>
              <c:numCache>
                <c:formatCode>General</c:formatCode>
                <c:ptCount val="21"/>
                <c:pt idx="0">
                  <c:v>6000</c:v>
                </c:pt>
                <c:pt idx="1">
                  <c:v>5750</c:v>
                </c:pt>
                <c:pt idx="2">
                  <c:v>5500.001953125</c:v>
                </c:pt>
                <c:pt idx="3">
                  <c:v>5250.0009765625</c:v>
                </c:pt>
                <c:pt idx="4">
                  <c:v>4999.998046875</c:v>
                </c:pt>
                <c:pt idx="5">
                  <c:v>4750</c:v>
                </c:pt>
                <c:pt idx="6">
                  <c:v>4500</c:v>
                </c:pt>
                <c:pt idx="7">
                  <c:v>4250</c:v>
                </c:pt>
                <c:pt idx="8">
                  <c:v>4000.0048828125</c:v>
                </c:pt>
                <c:pt idx="9">
                  <c:v>3749.9970703125</c:v>
                </c:pt>
                <c:pt idx="10">
                  <c:v>3499.9990234375</c:v>
                </c:pt>
                <c:pt idx="11">
                  <c:v>3249.998046875</c:v>
                </c:pt>
                <c:pt idx="12">
                  <c:v>2999.9990234375</c:v>
                </c:pt>
                <c:pt idx="13">
                  <c:v>2749.9990234375</c:v>
                </c:pt>
                <c:pt idx="14">
                  <c:v>2500</c:v>
                </c:pt>
                <c:pt idx="15">
                  <c:v>2250</c:v>
                </c:pt>
                <c:pt idx="16">
                  <c:v>2000</c:v>
                </c:pt>
                <c:pt idx="17">
                  <c:v>1750</c:v>
                </c:pt>
                <c:pt idx="18">
                  <c:v>1500</c:v>
                </c:pt>
                <c:pt idx="19">
                  <c:v>1249.9990234375</c:v>
                </c:pt>
                <c:pt idx="20">
                  <c:v>1000.0020141601563</c:v>
                </c:pt>
              </c:numCache>
            </c:numRef>
          </c:xVal>
          <c:yVal>
            <c:numRef>
              <c:f>[GASOLINE.xlsx]DataSheet!$B$3:$B$23</c:f>
              <c:numCache>
                <c:formatCode>General</c:formatCode>
                <c:ptCount val="21"/>
                <c:pt idx="0">
                  <c:v>131.8739013671875</c:v>
                </c:pt>
                <c:pt idx="1">
                  <c:v>137.51150512695313</c:v>
                </c:pt>
                <c:pt idx="2">
                  <c:v>145.831298828125</c:v>
                </c:pt>
                <c:pt idx="3">
                  <c:v>155.17900085449219</c:v>
                </c:pt>
                <c:pt idx="4">
                  <c:v>164.61380004882813</c:v>
                </c:pt>
                <c:pt idx="5">
                  <c:v>171.43800354003906</c:v>
                </c:pt>
                <c:pt idx="6">
                  <c:v>172.43670654296875</c:v>
                </c:pt>
                <c:pt idx="7">
                  <c:v>171.91929626464844</c:v>
                </c:pt>
                <c:pt idx="8">
                  <c:v>169.99349975585938</c:v>
                </c:pt>
                <c:pt idx="9">
                  <c:v>170.51620483398438</c:v>
                </c:pt>
                <c:pt idx="10">
                  <c:v>172.23300170898438</c:v>
                </c:pt>
                <c:pt idx="11">
                  <c:v>168.67399597167969</c:v>
                </c:pt>
                <c:pt idx="12">
                  <c:v>160.57640075683594</c:v>
                </c:pt>
                <c:pt idx="13">
                  <c:v>161.03720092773438</c:v>
                </c:pt>
                <c:pt idx="14">
                  <c:v>165.29130554199219</c:v>
                </c:pt>
                <c:pt idx="15">
                  <c:v>168.86039733886719</c:v>
                </c:pt>
                <c:pt idx="16">
                  <c:v>155.97579956054688</c:v>
                </c:pt>
                <c:pt idx="17">
                  <c:v>154.32710266113281</c:v>
                </c:pt>
                <c:pt idx="18">
                  <c:v>154.702392578125</c:v>
                </c:pt>
                <c:pt idx="19">
                  <c:v>153.79400634765625</c:v>
                </c:pt>
                <c:pt idx="20">
                  <c:v>148.243896484375</c:v>
                </c:pt>
              </c:numCache>
            </c:numRef>
          </c:yVal>
          <c:smooth val="0"/>
          <c:extLst>
            <c:ext xmlns:c16="http://schemas.microsoft.com/office/drawing/2014/chart" uri="{C3380CC4-5D6E-409C-BE32-E72D297353CC}">
              <c16:uniqueId val="{00000000-E598-4EED-B001-E6BD7356051C}"/>
            </c:ext>
          </c:extLst>
        </c:ser>
        <c:dLbls>
          <c:showLegendKey val="0"/>
          <c:showVal val="0"/>
          <c:showCatName val="0"/>
          <c:showSerName val="0"/>
          <c:showPercent val="0"/>
          <c:showBubbleSize val="0"/>
        </c:dLbls>
        <c:axId val="1175870480"/>
        <c:axId val="1169840256"/>
      </c:scatterChart>
      <c:valAx>
        <c:axId val="1175870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840256"/>
        <c:crosses val="autoZero"/>
        <c:crossBetween val="midCat"/>
      </c:valAx>
      <c:valAx>
        <c:axId val="1169840256"/>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Torque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8704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AFR for Indolene</a:t>
            </a:r>
            <a:r>
              <a:rPr lang="en-US" baseline="0"/>
              <a:t> and Gasoline Ethanol Fuel Blends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'[AFR Ratios For Indolene Ethanol Blends.xlsx]Sheet1'!$C$3</c:f>
              <c:strCache>
                <c:ptCount val="1"/>
                <c:pt idx="0">
                  <c:v>Indoline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'[AFR Ratios For Indolene Ethanol Blends.xlsx]Sheet1'!$B$4:$B$24</c:f>
              <c:strCache>
                <c:ptCount val="21"/>
                <c:pt idx="0">
                  <c:v>Base Fuel</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'[AFR Ratios For Indolene Ethanol Blends.xlsx]Sheet1'!$C$4:$C$24</c:f>
              <c:numCache>
                <c:formatCode>General</c:formatCode>
                <c:ptCount val="21"/>
                <c:pt idx="0">
                  <c:v>14.522</c:v>
                </c:pt>
                <c:pt idx="1">
                  <c:v>14.422000000000001</c:v>
                </c:pt>
                <c:pt idx="2">
                  <c:v>14.284000000000001</c:v>
                </c:pt>
                <c:pt idx="3">
                  <c:v>14.127000000000001</c:v>
                </c:pt>
                <c:pt idx="4">
                  <c:v>13.981999999999999</c:v>
                </c:pt>
                <c:pt idx="5">
                  <c:v>13.816000000000001</c:v>
                </c:pt>
                <c:pt idx="6">
                  <c:v>13.64</c:v>
                </c:pt>
                <c:pt idx="7">
                  <c:v>13.452</c:v>
                </c:pt>
                <c:pt idx="8">
                  <c:v>13.250999999999999</c:v>
                </c:pt>
                <c:pt idx="9">
                  <c:v>13.035</c:v>
                </c:pt>
                <c:pt idx="10">
                  <c:v>12.803000000000001</c:v>
                </c:pt>
                <c:pt idx="11">
                  <c:v>12.553000000000001</c:v>
                </c:pt>
                <c:pt idx="12">
                  <c:v>12.282999999999999</c:v>
                </c:pt>
                <c:pt idx="13">
                  <c:v>11.989000000000001</c:v>
                </c:pt>
                <c:pt idx="14">
                  <c:v>11.67</c:v>
                </c:pt>
                <c:pt idx="15">
                  <c:v>11.321</c:v>
                </c:pt>
                <c:pt idx="16">
                  <c:v>10.938000000000001</c:v>
                </c:pt>
                <c:pt idx="17">
                  <c:v>10.516</c:v>
                </c:pt>
                <c:pt idx="18">
                  <c:v>10.048</c:v>
                </c:pt>
                <c:pt idx="19">
                  <c:v>9.5269999999999992</c:v>
                </c:pt>
                <c:pt idx="20">
                  <c:v>8.9429999999999996</c:v>
                </c:pt>
              </c:numCache>
            </c:numRef>
          </c:val>
          <c:smooth val="0"/>
          <c:extLst>
            <c:ext xmlns:c16="http://schemas.microsoft.com/office/drawing/2014/chart" uri="{C3380CC4-5D6E-409C-BE32-E72D297353CC}">
              <c16:uniqueId val="{00000000-8FA1-4AB1-8FE9-95FAEAEE0307}"/>
            </c:ext>
          </c:extLst>
        </c:ser>
        <c:ser>
          <c:idx val="1"/>
          <c:order val="1"/>
          <c:tx>
            <c:strRef>
              <c:f>'[AFR Ratios For Indolene Ethanol Blends.xlsx]Sheet1'!$D$3</c:f>
              <c:strCache>
                <c:ptCount val="1"/>
                <c:pt idx="0">
                  <c:v>Gasoline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'[AFR Ratios For Indolene Ethanol Blends.xlsx]Sheet1'!$B$4:$B$24</c:f>
              <c:strCache>
                <c:ptCount val="21"/>
                <c:pt idx="0">
                  <c:v>Base Fuel</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'[AFR Ratios For Indolene Ethanol Blends.xlsx]Sheet1'!$D$4:$D$24</c:f>
              <c:numCache>
                <c:formatCode>General</c:formatCode>
                <c:ptCount val="21"/>
                <c:pt idx="0">
                  <c:v>15.029</c:v>
                </c:pt>
                <c:pt idx="1">
                  <c:v>14.901999999999999</c:v>
                </c:pt>
                <c:pt idx="2">
                  <c:v>14.768000000000001</c:v>
                </c:pt>
                <c:pt idx="3">
                  <c:v>14.624000000000001</c:v>
                </c:pt>
                <c:pt idx="4">
                  <c:v>14.471</c:v>
                </c:pt>
                <c:pt idx="5">
                  <c:v>14.308</c:v>
                </c:pt>
                <c:pt idx="6">
                  <c:v>14.132</c:v>
                </c:pt>
                <c:pt idx="7">
                  <c:v>13.943</c:v>
                </c:pt>
                <c:pt idx="8">
                  <c:v>13.739000000000001</c:v>
                </c:pt>
                <c:pt idx="9">
                  <c:v>13.519</c:v>
                </c:pt>
                <c:pt idx="10">
                  <c:v>13.28</c:v>
                </c:pt>
                <c:pt idx="11">
                  <c:v>13.019</c:v>
                </c:pt>
                <c:pt idx="12">
                  <c:v>12.734999999999999</c:v>
                </c:pt>
                <c:pt idx="13">
                  <c:v>12.423</c:v>
                </c:pt>
                <c:pt idx="14">
                  <c:v>12.077999999999999</c:v>
                </c:pt>
                <c:pt idx="15">
                  <c:v>11.696999999999999</c:v>
                </c:pt>
                <c:pt idx="16">
                  <c:v>11.272</c:v>
                </c:pt>
                <c:pt idx="17">
                  <c:v>10.795</c:v>
                </c:pt>
                <c:pt idx="18">
                  <c:v>10.257999999999999</c:v>
                </c:pt>
                <c:pt idx="19">
                  <c:v>9.6460000000000008</c:v>
                </c:pt>
                <c:pt idx="20">
                  <c:v>8.9429999999999996</c:v>
                </c:pt>
              </c:numCache>
            </c:numRef>
          </c:val>
          <c:smooth val="0"/>
          <c:extLst>
            <c:ext xmlns:c16="http://schemas.microsoft.com/office/drawing/2014/chart" uri="{C3380CC4-5D6E-409C-BE32-E72D297353CC}">
              <c16:uniqueId val="{00000001-8FA1-4AB1-8FE9-95FAEAEE0307}"/>
            </c:ext>
          </c:extLst>
        </c:ser>
        <c:dLbls>
          <c:showLegendKey val="0"/>
          <c:showVal val="0"/>
          <c:showCatName val="0"/>
          <c:showSerName val="0"/>
          <c:showPercent val="0"/>
          <c:showBubbleSize val="0"/>
        </c:dLbls>
        <c:marker val="1"/>
        <c:smooth val="0"/>
        <c:axId val="1571743328"/>
        <c:axId val="1966969695"/>
      </c:lineChart>
      <c:catAx>
        <c:axId val="157174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Fuel Type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969695"/>
        <c:crosses val="autoZero"/>
        <c:auto val="1"/>
        <c:lblAlgn val="ctr"/>
        <c:lblOffset val="100"/>
        <c:noMultiLvlLbl val="0"/>
      </c:catAx>
      <c:valAx>
        <c:axId val="1966969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AFR Rating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743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Peak Fuel Consumption for Vaired Fuels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'[AFR Comparison Fuel Consumption.xlsx]Sheet1'!$B$3</c:f>
              <c:strCache>
                <c:ptCount val="1"/>
                <c:pt idx="0">
                  <c:v>NON AFR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'[AFR Comparison Fuel Consumption.xlsx]Sheet1'!$C$2:$X$2</c:f>
              <c:strCache>
                <c:ptCount val="22"/>
                <c:pt idx="0">
                  <c:v>Indoline</c:v>
                </c:pt>
                <c:pt idx="1">
                  <c:v>Gasoline</c:v>
                </c:pt>
                <c:pt idx="2">
                  <c:v>E5</c:v>
                </c:pt>
                <c:pt idx="3">
                  <c:v>E10</c:v>
                </c:pt>
                <c:pt idx="4">
                  <c:v>E15</c:v>
                </c:pt>
                <c:pt idx="5">
                  <c:v>E20</c:v>
                </c:pt>
                <c:pt idx="6">
                  <c:v>E25</c:v>
                </c:pt>
                <c:pt idx="7">
                  <c:v>E30</c:v>
                </c:pt>
                <c:pt idx="8">
                  <c:v>E35</c:v>
                </c:pt>
                <c:pt idx="9">
                  <c:v>E40</c:v>
                </c:pt>
                <c:pt idx="10">
                  <c:v>E45</c:v>
                </c:pt>
                <c:pt idx="11">
                  <c:v>E50</c:v>
                </c:pt>
                <c:pt idx="12">
                  <c:v>E55</c:v>
                </c:pt>
                <c:pt idx="13">
                  <c:v>E60</c:v>
                </c:pt>
                <c:pt idx="14">
                  <c:v>E65</c:v>
                </c:pt>
                <c:pt idx="15">
                  <c:v>E70</c:v>
                </c:pt>
                <c:pt idx="16">
                  <c:v>E75</c:v>
                </c:pt>
                <c:pt idx="17">
                  <c:v>E80</c:v>
                </c:pt>
                <c:pt idx="18">
                  <c:v>E85</c:v>
                </c:pt>
                <c:pt idx="19">
                  <c:v>E90</c:v>
                </c:pt>
                <c:pt idx="20">
                  <c:v>E95</c:v>
                </c:pt>
                <c:pt idx="21">
                  <c:v>E100</c:v>
                </c:pt>
              </c:strCache>
            </c:strRef>
          </c:cat>
          <c:val>
            <c:numRef>
              <c:f>'[AFR Comparison Fuel Consumption.xlsx]Sheet1'!$C$3:$X$3</c:f>
              <c:numCache>
                <c:formatCode>General</c:formatCode>
                <c:ptCount val="22"/>
                <c:pt idx="0">
                  <c:v>0.29063189</c:v>
                </c:pt>
                <c:pt idx="1">
                  <c:v>0.285279214</c:v>
                </c:pt>
                <c:pt idx="2">
                  <c:v>0.28597989699999998</c:v>
                </c:pt>
                <c:pt idx="3">
                  <c:v>0.29048991200000002</c:v>
                </c:pt>
                <c:pt idx="4">
                  <c:v>0.29581031200000002</c:v>
                </c:pt>
                <c:pt idx="5">
                  <c:v>0.301461011</c:v>
                </c:pt>
                <c:pt idx="6">
                  <c:v>0.30760920000000003</c:v>
                </c:pt>
                <c:pt idx="7">
                  <c:v>0.31408149000000002</c:v>
                </c:pt>
                <c:pt idx="8">
                  <c:v>0.32153621300000002</c:v>
                </c:pt>
                <c:pt idx="9">
                  <c:v>0.33039540099999998</c:v>
                </c:pt>
                <c:pt idx="10">
                  <c:v>0.33819168799999999</c:v>
                </c:pt>
                <c:pt idx="11">
                  <c:v>0.34729948599999999</c:v>
                </c:pt>
                <c:pt idx="12">
                  <c:v>0.35708668799999999</c:v>
                </c:pt>
                <c:pt idx="13">
                  <c:v>0.36773169</c:v>
                </c:pt>
                <c:pt idx="14">
                  <c:v>0.37903788700000002</c:v>
                </c:pt>
                <c:pt idx="15">
                  <c:v>0.39137211399999999</c:v>
                </c:pt>
                <c:pt idx="16">
                  <c:v>0.40443658799999999</c:v>
                </c:pt>
                <c:pt idx="17">
                  <c:v>0.41858020400000001</c:v>
                </c:pt>
                <c:pt idx="18">
                  <c:v>0.43438011399999998</c:v>
                </c:pt>
                <c:pt idx="19">
                  <c:v>0.451091886</c:v>
                </c:pt>
                <c:pt idx="20">
                  <c:v>0.46964529199999999</c:v>
                </c:pt>
                <c:pt idx="21">
                  <c:v>0.48969191299999998</c:v>
                </c:pt>
              </c:numCache>
            </c:numRef>
          </c:val>
          <c:smooth val="0"/>
          <c:extLst>
            <c:ext xmlns:c16="http://schemas.microsoft.com/office/drawing/2014/chart" uri="{C3380CC4-5D6E-409C-BE32-E72D297353CC}">
              <c16:uniqueId val="{00000000-2F65-4A87-BAD4-BC0F35B48D3F}"/>
            </c:ext>
          </c:extLst>
        </c:ser>
        <c:ser>
          <c:idx val="1"/>
          <c:order val="1"/>
          <c:tx>
            <c:strRef>
              <c:f>'[AFR Comparison Fuel Consumption.xlsx]Sheet1'!$B$4</c:f>
              <c:strCache>
                <c:ptCount val="1"/>
                <c:pt idx="0">
                  <c:v>AFR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'[AFR Comparison Fuel Consumption.xlsx]Sheet1'!$C$2:$X$2</c:f>
              <c:strCache>
                <c:ptCount val="22"/>
                <c:pt idx="0">
                  <c:v>Indoline</c:v>
                </c:pt>
                <c:pt idx="1">
                  <c:v>Gasoline</c:v>
                </c:pt>
                <c:pt idx="2">
                  <c:v>E5</c:v>
                </c:pt>
                <c:pt idx="3">
                  <c:v>E10</c:v>
                </c:pt>
                <c:pt idx="4">
                  <c:v>E15</c:v>
                </c:pt>
                <c:pt idx="5">
                  <c:v>E20</c:v>
                </c:pt>
                <c:pt idx="6">
                  <c:v>E25</c:v>
                </c:pt>
                <c:pt idx="7">
                  <c:v>E30</c:v>
                </c:pt>
                <c:pt idx="8">
                  <c:v>E35</c:v>
                </c:pt>
                <c:pt idx="9">
                  <c:v>E40</c:v>
                </c:pt>
                <c:pt idx="10">
                  <c:v>E45</c:v>
                </c:pt>
                <c:pt idx="11">
                  <c:v>E50</c:v>
                </c:pt>
                <c:pt idx="12">
                  <c:v>E55</c:v>
                </c:pt>
                <c:pt idx="13">
                  <c:v>E60</c:v>
                </c:pt>
                <c:pt idx="14">
                  <c:v>E65</c:v>
                </c:pt>
                <c:pt idx="15">
                  <c:v>E70</c:v>
                </c:pt>
                <c:pt idx="16">
                  <c:v>E75</c:v>
                </c:pt>
                <c:pt idx="17">
                  <c:v>E80</c:v>
                </c:pt>
                <c:pt idx="18">
                  <c:v>E85</c:v>
                </c:pt>
                <c:pt idx="19">
                  <c:v>E90</c:v>
                </c:pt>
                <c:pt idx="20">
                  <c:v>E95</c:v>
                </c:pt>
                <c:pt idx="21">
                  <c:v>E100</c:v>
                </c:pt>
              </c:strCache>
            </c:strRef>
          </c:cat>
          <c:val>
            <c:numRef>
              <c:f>'[AFR Comparison Fuel Consumption.xlsx]Sheet1'!$C$4:$X$4</c:f>
              <c:numCache>
                <c:formatCode>General</c:formatCode>
                <c:ptCount val="22"/>
                <c:pt idx="0">
                  <c:v>0.29063189</c:v>
                </c:pt>
                <c:pt idx="1">
                  <c:v>0.285279214</c:v>
                </c:pt>
                <c:pt idx="2">
                  <c:v>0.28507471099999998</c:v>
                </c:pt>
                <c:pt idx="3">
                  <c:v>0.29027450100000002</c:v>
                </c:pt>
                <c:pt idx="4">
                  <c:v>0.29574281000000002</c:v>
                </c:pt>
                <c:pt idx="5">
                  <c:v>0.30151951300000002</c:v>
                </c:pt>
                <c:pt idx="6">
                  <c:v>0.307518393</c:v>
                </c:pt>
                <c:pt idx="7">
                  <c:v>0.31414750200000002</c:v>
                </c:pt>
                <c:pt idx="8">
                  <c:v>0.32083019600000001</c:v>
                </c:pt>
                <c:pt idx="9">
                  <c:v>0.327993602</c:v>
                </c:pt>
                <c:pt idx="10">
                  <c:v>0.33618679600000001</c:v>
                </c:pt>
                <c:pt idx="11">
                  <c:v>0.34366470599999999</c:v>
                </c:pt>
                <c:pt idx="12">
                  <c:v>0.35210171299999998</c:v>
                </c:pt>
                <c:pt idx="13">
                  <c:v>0.36096969200000001</c:v>
                </c:pt>
                <c:pt idx="14">
                  <c:v>0.37030491199999999</c:v>
                </c:pt>
                <c:pt idx="15">
                  <c:v>0.38000139599999999</c:v>
                </c:pt>
                <c:pt idx="16">
                  <c:v>0.390031189</c:v>
                </c:pt>
                <c:pt idx="17">
                  <c:v>0.40055990200000002</c:v>
                </c:pt>
                <c:pt idx="18">
                  <c:v>0.41198658900000001</c:v>
                </c:pt>
                <c:pt idx="19">
                  <c:v>0.42413041000000001</c:v>
                </c:pt>
                <c:pt idx="20">
                  <c:v>0.43713268599999999</c:v>
                </c:pt>
                <c:pt idx="21">
                  <c:v>0.45219120400000001</c:v>
                </c:pt>
              </c:numCache>
            </c:numRef>
          </c:val>
          <c:smooth val="0"/>
          <c:extLst>
            <c:ext xmlns:c16="http://schemas.microsoft.com/office/drawing/2014/chart" uri="{C3380CC4-5D6E-409C-BE32-E72D297353CC}">
              <c16:uniqueId val="{00000001-2F65-4A87-BAD4-BC0F35B48D3F}"/>
            </c:ext>
          </c:extLst>
        </c:ser>
        <c:dLbls>
          <c:showLegendKey val="0"/>
          <c:showVal val="0"/>
          <c:showCatName val="0"/>
          <c:showSerName val="0"/>
          <c:showPercent val="0"/>
          <c:showBubbleSize val="0"/>
        </c:dLbls>
        <c:marker val="1"/>
        <c:smooth val="0"/>
        <c:axId val="973221983"/>
        <c:axId val="911945359"/>
      </c:lineChart>
      <c:catAx>
        <c:axId val="973221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Fuel</a:t>
                </a:r>
                <a:r>
                  <a:rPr lang="en-GB" baseline="0"/>
                  <a:t> Types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945359"/>
        <c:crosses val="autoZero"/>
        <c:auto val="1"/>
        <c:lblAlgn val="ctr"/>
        <c:lblOffset val="100"/>
        <c:noMultiLvlLbl val="0"/>
      </c:catAx>
      <c:valAx>
        <c:axId val="911945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Fuel Consumption (kg/kW/hr)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221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Peak</a:t>
            </a:r>
            <a:r>
              <a:rPr lang="en-GB" baseline="0"/>
              <a:t> Torque for Varied Fuel Types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'[AFR Comparison Torque.xlsx]Sheet1'!$A$4</c:f>
              <c:strCache>
                <c:ptCount val="1"/>
                <c:pt idx="0">
                  <c:v>NON AFR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'[AFR Comparison Torque.xlsx]Sheet1'!$B$3:$W$3</c:f>
              <c:strCache>
                <c:ptCount val="22"/>
                <c:pt idx="0">
                  <c:v>Gasoline </c:v>
                </c:pt>
                <c:pt idx="1">
                  <c:v>Indole</c:v>
                </c:pt>
                <c:pt idx="2">
                  <c:v>E5</c:v>
                </c:pt>
                <c:pt idx="3">
                  <c:v>E10</c:v>
                </c:pt>
                <c:pt idx="4">
                  <c:v>E15</c:v>
                </c:pt>
                <c:pt idx="5">
                  <c:v>E20</c:v>
                </c:pt>
                <c:pt idx="6">
                  <c:v>E25</c:v>
                </c:pt>
                <c:pt idx="7">
                  <c:v>E30</c:v>
                </c:pt>
                <c:pt idx="8">
                  <c:v>E35</c:v>
                </c:pt>
                <c:pt idx="9">
                  <c:v>E40</c:v>
                </c:pt>
                <c:pt idx="10">
                  <c:v>E45</c:v>
                </c:pt>
                <c:pt idx="11">
                  <c:v>E50</c:v>
                </c:pt>
                <c:pt idx="12">
                  <c:v>E55</c:v>
                </c:pt>
                <c:pt idx="13">
                  <c:v>E60</c:v>
                </c:pt>
                <c:pt idx="14">
                  <c:v>E65</c:v>
                </c:pt>
                <c:pt idx="15">
                  <c:v>E70</c:v>
                </c:pt>
                <c:pt idx="16">
                  <c:v>E75</c:v>
                </c:pt>
                <c:pt idx="17">
                  <c:v>E80</c:v>
                </c:pt>
                <c:pt idx="18">
                  <c:v>E85</c:v>
                </c:pt>
                <c:pt idx="19">
                  <c:v>E90</c:v>
                </c:pt>
                <c:pt idx="20">
                  <c:v>E95</c:v>
                </c:pt>
                <c:pt idx="21">
                  <c:v>E100</c:v>
                </c:pt>
              </c:strCache>
            </c:strRef>
          </c:cat>
          <c:val>
            <c:numRef>
              <c:f>'[AFR Comparison Torque.xlsx]Sheet1'!$B$4:$W$4</c:f>
              <c:numCache>
                <c:formatCode>General</c:formatCode>
                <c:ptCount val="22"/>
                <c:pt idx="0">
                  <c:v>172.43670654296875</c:v>
                </c:pt>
                <c:pt idx="1">
                  <c:v>168.89450073242188</c:v>
                </c:pt>
                <c:pt idx="2">
                  <c:v>171.90260314941406</c:v>
                </c:pt>
                <c:pt idx="3">
                  <c:v>169.26240539550781</c:v>
                </c:pt>
                <c:pt idx="4">
                  <c:v>166.30760192871094</c:v>
                </c:pt>
                <c:pt idx="5">
                  <c:v>163.27810668945313</c:v>
                </c:pt>
                <c:pt idx="6">
                  <c:v>160.24710083007813</c:v>
                </c:pt>
                <c:pt idx="7">
                  <c:v>157.08099365234375</c:v>
                </c:pt>
                <c:pt idx="8">
                  <c:v>153.602294921875</c:v>
                </c:pt>
                <c:pt idx="9">
                  <c:v>150.08549499511719</c:v>
                </c:pt>
                <c:pt idx="10">
                  <c:v>146.58790588378906</c:v>
                </c:pt>
                <c:pt idx="11">
                  <c:v>143.01910400390625</c:v>
                </c:pt>
                <c:pt idx="12">
                  <c:v>139.45249938964844</c:v>
                </c:pt>
                <c:pt idx="13">
                  <c:v>135.71339416503906</c:v>
                </c:pt>
                <c:pt idx="14">
                  <c:v>132.40010070800781</c:v>
                </c:pt>
                <c:pt idx="15">
                  <c:v>128.25459289550781</c:v>
                </c:pt>
                <c:pt idx="16">
                  <c:v>124.54299926757813</c:v>
                </c:pt>
                <c:pt idx="17">
                  <c:v>120.74040222167969</c:v>
                </c:pt>
                <c:pt idx="18">
                  <c:v>116.85410308837891</c:v>
                </c:pt>
                <c:pt idx="19">
                  <c:v>113.00969696044922</c:v>
                </c:pt>
                <c:pt idx="20">
                  <c:v>109.14990234375</c:v>
                </c:pt>
                <c:pt idx="21">
                  <c:v>105.35790252685547</c:v>
                </c:pt>
              </c:numCache>
            </c:numRef>
          </c:val>
          <c:smooth val="0"/>
          <c:extLst>
            <c:ext xmlns:c16="http://schemas.microsoft.com/office/drawing/2014/chart" uri="{C3380CC4-5D6E-409C-BE32-E72D297353CC}">
              <c16:uniqueId val="{00000000-6EB2-4638-A55B-195234F6B717}"/>
            </c:ext>
          </c:extLst>
        </c:ser>
        <c:ser>
          <c:idx val="1"/>
          <c:order val="1"/>
          <c:tx>
            <c:strRef>
              <c:f>'[AFR Comparison Torque.xlsx]Sheet1'!$A$5</c:f>
              <c:strCache>
                <c:ptCount val="1"/>
                <c:pt idx="0">
                  <c:v>AFR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'[AFR Comparison Torque.xlsx]Sheet1'!$B$3:$W$3</c:f>
              <c:strCache>
                <c:ptCount val="22"/>
                <c:pt idx="0">
                  <c:v>Gasoline </c:v>
                </c:pt>
                <c:pt idx="1">
                  <c:v>Indole</c:v>
                </c:pt>
                <c:pt idx="2">
                  <c:v>E5</c:v>
                </c:pt>
                <c:pt idx="3">
                  <c:v>E10</c:v>
                </c:pt>
                <c:pt idx="4">
                  <c:v>E15</c:v>
                </c:pt>
                <c:pt idx="5">
                  <c:v>E20</c:v>
                </c:pt>
                <c:pt idx="6">
                  <c:v>E25</c:v>
                </c:pt>
                <c:pt idx="7">
                  <c:v>E30</c:v>
                </c:pt>
                <c:pt idx="8">
                  <c:v>E35</c:v>
                </c:pt>
                <c:pt idx="9">
                  <c:v>E40</c:v>
                </c:pt>
                <c:pt idx="10">
                  <c:v>E45</c:v>
                </c:pt>
                <c:pt idx="11">
                  <c:v>E50</c:v>
                </c:pt>
                <c:pt idx="12">
                  <c:v>E55</c:v>
                </c:pt>
                <c:pt idx="13">
                  <c:v>E60</c:v>
                </c:pt>
                <c:pt idx="14">
                  <c:v>E65</c:v>
                </c:pt>
                <c:pt idx="15">
                  <c:v>E70</c:v>
                </c:pt>
                <c:pt idx="16">
                  <c:v>E75</c:v>
                </c:pt>
                <c:pt idx="17">
                  <c:v>E80</c:v>
                </c:pt>
                <c:pt idx="18">
                  <c:v>E85</c:v>
                </c:pt>
                <c:pt idx="19">
                  <c:v>E90</c:v>
                </c:pt>
                <c:pt idx="20">
                  <c:v>E95</c:v>
                </c:pt>
                <c:pt idx="21">
                  <c:v>E100</c:v>
                </c:pt>
              </c:strCache>
            </c:strRef>
          </c:cat>
          <c:val>
            <c:numRef>
              <c:f>'[AFR Comparison Torque.xlsx]Sheet1'!$B$5:$W$5</c:f>
              <c:numCache>
                <c:formatCode>General</c:formatCode>
                <c:ptCount val="22"/>
                <c:pt idx="0">
                  <c:v>172.43670654296875</c:v>
                </c:pt>
                <c:pt idx="1">
                  <c:v>168.89450070000001</c:v>
                </c:pt>
                <c:pt idx="2">
                  <c:v>170.394104</c:v>
                </c:pt>
                <c:pt idx="3">
                  <c:v>168.7798004</c:v>
                </c:pt>
                <c:pt idx="4">
                  <c:v>167.20520020000001</c:v>
                </c:pt>
                <c:pt idx="5">
                  <c:v>165.66099550000001</c:v>
                </c:pt>
                <c:pt idx="6">
                  <c:v>164.19779969999999</c:v>
                </c:pt>
                <c:pt idx="7">
                  <c:v>162.8404999</c:v>
                </c:pt>
                <c:pt idx="8">
                  <c:v>161.50669859999999</c:v>
                </c:pt>
                <c:pt idx="9">
                  <c:v>160.3513031</c:v>
                </c:pt>
                <c:pt idx="10">
                  <c:v>159.1631927</c:v>
                </c:pt>
                <c:pt idx="11">
                  <c:v>158.09210210000001</c:v>
                </c:pt>
                <c:pt idx="12">
                  <c:v>157.27400209999999</c:v>
                </c:pt>
                <c:pt idx="13">
                  <c:v>156.59649659999999</c:v>
                </c:pt>
                <c:pt idx="14">
                  <c:v>156.25680539999999</c:v>
                </c:pt>
                <c:pt idx="15">
                  <c:v>156.34419249999999</c:v>
                </c:pt>
                <c:pt idx="16">
                  <c:v>156.8468933</c:v>
                </c:pt>
                <c:pt idx="17">
                  <c:v>158.06170650000001</c:v>
                </c:pt>
                <c:pt idx="18">
                  <c:v>159.84140009999999</c:v>
                </c:pt>
                <c:pt idx="19">
                  <c:v>162.69610599999999</c:v>
                </c:pt>
                <c:pt idx="20">
                  <c:v>166.89210510000001</c:v>
                </c:pt>
                <c:pt idx="21">
                  <c:v>172.45710750000001</c:v>
                </c:pt>
              </c:numCache>
            </c:numRef>
          </c:val>
          <c:smooth val="0"/>
          <c:extLst>
            <c:ext xmlns:c16="http://schemas.microsoft.com/office/drawing/2014/chart" uri="{C3380CC4-5D6E-409C-BE32-E72D297353CC}">
              <c16:uniqueId val="{00000001-6EB2-4638-A55B-195234F6B717}"/>
            </c:ext>
          </c:extLst>
        </c:ser>
        <c:dLbls>
          <c:showLegendKey val="0"/>
          <c:showVal val="0"/>
          <c:showCatName val="0"/>
          <c:showSerName val="0"/>
          <c:showPercent val="0"/>
          <c:showBubbleSize val="0"/>
        </c:dLbls>
        <c:marker val="1"/>
        <c:smooth val="0"/>
        <c:axId val="2116015488"/>
        <c:axId val="351516607"/>
      </c:lineChart>
      <c:catAx>
        <c:axId val="2116015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Fuel 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516607"/>
        <c:crosses val="autoZero"/>
        <c:auto val="1"/>
        <c:lblAlgn val="ctr"/>
        <c:lblOffset val="100"/>
        <c:noMultiLvlLbl val="0"/>
      </c:catAx>
      <c:valAx>
        <c:axId val="351516607"/>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Torque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01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Peak Power for Varied Fuel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'[AFR Comparsion Engine Power.xlsx]Sheet1'!$B$6</c:f>
              <c:strCache>
                <c:ptCount val="1"/>
                <c:pt idx="0">
                  <c:v>NON AFR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'[AFR Comparsion Engine Power.xlsx]Sheet1'!$C$5:$X$5</c:f>
              <c:strCache>
                <c:ptCount val="22"/>
                <c:pt idx="0">
                  <c:v>Indoline</c:v>
                </c:pt>
                <c:pt idx="1">
                  <c:v>Gasoline</c:v>
                </c:pt>
                <c:pt idx="2">
                  <c:v>E5</c:v>
                </c:pt>
                <c:pt idx="3">
                  <c:v>E10</c:v>
                </c:pt>
                <c:pt idx="4">
                  <c:v>E15</c:v>
                </c:pt>
                <c:pt idx="5">
                  <c:v>E20</c:v>
                </c:pt>
                <c:pt idx="6">
                  <c:v>E25</c:v>
                </c:pt>
                <c:pt idx="7">
                  <c:v>E30</c:v>
                </c:pt>
                <c:pt idx="8">
                  <c:v>E35</c:v>
                </c:pt>
                <c:pt idx="9">
                  <c:v>E40</c:v>
                </c:pt>
                <c:pt idx="10">
                  <c:v>E45</c:v>
                </c:pt>
                <c:pt idx="11">
                  <c:v>E50</c:v>
                </c:pt>
                <c:pt idx="12">
                  <c:v>E55</c:v>
                </c:pt>
                <c:pt idx="13">
                  <c:v>E60</c:v>
                </c:pt>
                <c:pt idx="14">
                  <c:v>E65</c:v>
                </c:pt>
                <c:pt idx="15">
                  <c:v>E70</c:v>
                </c:pt>
                <c:pt idx="16">
                  <c:v>E75</c:v>
                </c:pt>
                <c:pt idx="17">
                  <c:v>E80</c:v>
                </c:pt>
                <c:pt idx="18">
                  <c:v>E85</c:v>
                </c:pt>
                <c:pt idx="19">
                  <c:v>E90</c:v>
                </c:pt>
                <c:pt idx="20">
                  <c:v>E95</c:v>
                </c:pt>
                <c:pt idx="21">
                  <c:v>E100</c:v>
                </c:pt>
              </c:strCache>
            </c:strRef>
          </c:cat>
          <c:val>
            <c:numRef>
              <c:f>'[AFR Comparsion Engine Power.xlsx]Sheet1'!$C$6:$X$6</c:f>
              <c:numCache>
                <c:formatCode>General</c:formatCode>
                <c:ptCount val="22"/>
                <c:pt idx="0">
                  <c:v>84.367691040039063</c:v>
                </c:pt>
                <c:pt idx="1">
                  <c:v>86.19122314453125</c:v>
                </c:pt>
                <c:pt idx="2">
                  <c:v>85.879882809999998</c:v>
                </c:pt>
                <c:pt idx="3">
                  <c:v>84.729713439999998</c:v>
                </c:pt>
                <c:pt idx="4">
                  <c:v>83.182037350000002</c:v>
                </c:pt>
                <c:pt idx="5">
                  <c:v>81.598182679999994</c:v>
                </c:pt>
                <c:pt idx="6">
                  <c:v>80.037246699999997</c:v>
                </c:pt>
                <c:pt idx="7">
                  <c:v>78.442932130000003</c:v>
                </c:pt>
                <c:pt idx="8">
                  <c:v>76.760673519999997</c:v>
                </c:pt>
                <c:pt idx="9">
                  <c:v>74.759803770000005</c:v>
                </c:pt>
                <c:pt idx="10">
                  <c:v>73.181533810000005</c:v>
                </c:pt>
                <c:pt idx="11">
                  <c:v>71.196769709999998</c:v>
                </c:pt>
                <c:pt idx="12">
                  <c:v>69.350837709999993</c:v>
                </c:pt>
                <c:pt idx="13">
                  <c:v>67.472831729999996</c:v>
                </c:pt>
                <c:pt idx="14">
                  <c:v>65.711639399999996</c:v>
                </c:pt>
                <c:pt idx="15">
                  <c:v>63.796310419999998</c:v>
                </c:pt>
                <c:pt idx="16">
                  <c:v>61.712799070000003</c:v>
                </c:pt>
                <c:pt idx="17">
                  <c:v>59.799171450000003</c:v>
                </c:pt>
                <c:pt idx="18">
                  <c:v>57.818229680000002</c:v>
                </c:pt>
                <c:pt idx="19">
                  <c:v>55.826641080000002</c:v>
                </c:pt>
                <c:pt idx="20">
                  <c:v>53.833351139999998</c:v>
                </c:pt>
                <c:pt idx="21">
                  <c:v>51.853290559999998</c:v>
                </c:pt>
              </c:numCache>
            </c:numRef>
          </c:val>
          <c:smooth val="0"/>
          <c:extLst>
            <c:ext xmlns:c16="http://schemas.microsoft.com/office/drawing/2014/chart" uri="{C3380CC4-5D6E-409C-BE32-E72D297353CC}">
              <c16:uniqueId val="{00000000-771F-40C6-BA55-FD0E073DA69C}"/>
            </c:ext>
          </c:extLst>
        </c:ser>
        <c:ser>
          <c:idx val="1"/>
          <c:order val="1"/>
          <c:tx>
            <c:strRef>
              <c:f>'[AFR Comparsion Engine Power.xlsx]Sheet1'!$B$7</c:f>
              <c:strCache>
                <c:ptCount val="1"/>
                <c:pt idx="0">
                  <c:v>AFR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'[AFR Comparsion Engine Power.xlsx]Sheet1'!$C$5:$X$5</c:f>
              <c:strCache>
                <c:ptCount val="22"/>
                <c:pt idx="0">
                  <c:v>Indoline</c:v>
                </c:pt>
                <c:pt idx="1">
                  <c:v>Gasoline</c:v>
                </c:pt>
                <c:pt idx="2">
                  <c:v>E5</c:v>
                </c:pt>
                <c:pt idx="3">
                  <c:v>E10</c:v>
                </c:pt>
                <c:pt idx="4">
                  <c:v>E15</c:v>
                </c:pt>
                <c:pt idx="5">
                  <c:v>E20</c:v>
                </c:pt>
                <c:pt idx="6">
                  <c:v>E25</c:v>
                </c:pt>
                <c:pt idx="7">
                  <c:v>E30</c:v>
                </c:pt>
                <c:pt idx="8">
                  <c:v>E35</c:v>
                </c:pt>
                <c:pt idx="9">
                  <c:v>E40</c:v>
                </c:pt>
                <c:pt idx="10">
                  <c:v>E45</c:v>
                </c:pt>
                <c:pt idx="11">
                  <c:v>E50</c:v>
                </c:pt>
                <c:pt idx="12">
                  <c:v>E55</c:v>
                </c:pt>
                <c:pt idx="13">
                  <c:v>E60</c:v>
                </c:pt>
                <c:pt idx="14">
                  <c:v>E65</c:v>
                </c:pt>
                <c:pt idx="15">
                  <c:v>E70</c:v>
                </c:pt>
                <c:pt idx="16">
                  <c:v>E75</c:v>
                </c:pt>
                <c:pt idx="17">
                  <c:v>E80</c:v>
                </c:pt>
                <c:pt idx="18">
                  <c:v>E85</c:v>
                </c:pt>
                <c:pt idx="19">
                  <c:v>E90</c:v>
                </c:pt>
                <c:pt idx="20">
                  <c:v>E95</c:v>
                </c:pt>
                <c:pt idx="21">
                  <c:v>E100</c:v>
                </c:pt>
              </c:strCache>
            </c:strRef>
          </c:cat>
          <c:val>
            <c:numRef>
              <c:f>'[AFR Comparsion Engine Power.xlsx]Sheet1'!$C$7:$X$7</c:f>
              <c:numCache>
                <c:formatCode>General</c:formatCode>
                <c:ptCount val="22"/>
                <c:pt idx="0">
                  <c:v>84.367691040039063</c:v>
                </c:pt>
                <c:pt idx="1">
                  <c:v>86.19122314453125</c:v>
                </c:pt>
                <c:pt idx="2">
                  <c:v>85.134613037109375</c:v>
                </c:pt>
                <c:pt idx="3">
                  <c:v>84.455703735351563</c:v>
                </c:pt>
                <c:pt idx="4">
                  <c:v>83.477561950683594</c:v>
                </c:pt>
                <c:pt idx="5">
                  <c:v>82.806068420410156</c:v>
                </c:pt>
                <c:pt idx="6">
                  <c:v>82.078437805175781</c:v>
                </c:pt>
                <c:pt idx="7">
                  <c:v>81.285186767578125</c:v>
                </c:pt>
                <c:pt idx="8">
                  <c:v>80.665336608886719</c:v>
                </c:pt>
                <c:pt idx="9">
                  <c:v>80.128669738769531</c:v>
                </c:pt>
                <c:pt idx="10">
                  <c:v>79.527732849121094</c:v>
                </c:pt>
                <c:pt idx="11">
                  <c:v>78.936447143554688</c:v>
                </c:pt>
                <c:pt idx="12">
                  <c:v>78.511642456054688</c:v>
                </c:pt>
                <c:pt idx="13">
                  <c:v>78.377006530761719</c:v>
                </c:pt>
                <c:pt idx="14">
                  <c:v>78.134979248046875</c:v>
                </c:pt>
                <c:pt idx="15">
                  <c:v>78.118766784667969</c:v>
                </c:pt>
                <c:pt idx="16">
                  <c:v>78.4222412109375</c:v>
                </c:pt>
                <c:pt idx="17">
                  <c:v>79.042671203613281</c:v>
                </c:pt>
                <c:pt idx="18">
                  <c:v>80.175743103027344</c:v>
                </c:pt>
                <c:pt idx="19">
                  <c:v>81.543136596679688</c:v>
                </c:pt>
                <c:pt idx="20">
                  <c:v>83.754409790039063</c:v>
                </c:pt>
                <c:pt idx="21">
                  <c:v>86.837066650390625</c:v>
                </c:pt>
              </c:numCache>
            </c:numRef>
          </c:val>
          <c:smooth val="0"/>
          <c:extLst>
            <c:ext xmlns:c16="http://schemas.microsoft.com/office/drawing/2014/chart" uri="{C3380CC4-5D6E-409C-BE32-E72D297353CC}">
              <c16:uniqueId val="{00000001-771F-40C6-BA55-FD0E073DA69C}"/>
            </c:ext>
          </c:extLst>
        </c:ser>
        <c:dLbls>
          <c:showLegendKey val="0"/>
          <c:showVal val="0"/>
          <c:showCatName val="0"/>
          <c:showSerName val="0"/>
          <c:showPercent val="0"/>
          <c:showBubbleSize val="0"/>
        </c:dLbls>
        <c:marker val="1"/>
        <c:smooth val="0"/>
        <c:axId val="1621856112"/>
        <c:axId val="1614735328"/>
      </c:lineChart>
      <c:catAx>
        <c:axId val="162185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Fuel 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4735328"/>
        <c:crosses val="autoZero"/>
        <c:auto val="1"/>
        <c:lblAlgn val="ctr"/>
        <c:lblOffset val="100"/>
        <c:noMultiLvlLbl val="0"/>
      </c:catAx>
      <c:valAx>
        <c:axId val="1614735328"/>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85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Peak Power for</a:t>
            </a:r>
            <a:r>
              <a:rPr lang="en-GB" baseline="0"/>
              <a:t> both Indolene and Gasoline Ethanol Blends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Gasoline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Sheet1!$B$1:$V$1</c:f>
              <c:strCache>
                <c:ptCount val="21"/>
                <c:pt idx="0">
                  <c:v>Base Fuel</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Sheet1!$B$2:$V$2</c:f>
              <c:numCache>
                <c:formatCode>General</c:formatCode>
                <c:ptCount val="21"/>
                <c:pt idx="0">
                  <c:v>86.191223140000005</c:v>
                </c:pt>
                <c:pt idx="1">
                  <c:v>85.134613040000005</c:v>
                </c:pt>
                <c:pt idx="2">
                  <c:v>84.455703740000004</c:v>
                </c:pt>
                <c:pt idx="3">
                  <c:v>83.477561949999995</c:v>
                </c:pt>
                <c:pt idx="4">
                  <c:v>82.806068420000003</c:v>
                </c:pt>
                <c:pt idx="5">
                  <c:v>82.078437809999997</c:v>
                </c:pt>
                <c:pt idx="6">
                  <c:v>81.285186769999996</c:v>
                </c:pt>
                <c:pt idx="7">
                  <c:v>80.665336609999997</c:v>
                </c:pt>
                <c:pt idx="8">
                  <c:v>80.128669740000007</c:v>
                </c:pt>
                <c:pt idx="9">
                  <c:v>79.527732850000007</c:v>
                </c:pt>
                <c:pt idx="10">
                  <c:v>78.936447139999999</c:v>
                </c:pt>
                <c:pt idx="11">
                  <c:v>78.511642460000004</c:v>
                </c:pt>
                <c:pt idx="12">
                  <c:v>78.377006530000003</c:v>
                </c:pt>
                <c:pt idx="13">
                  <c:v>78.134979250000001</c:v>
                </c:pt>
                <c:pt idx="14">
                  <c:v>78.118766780000001</c:v>
                </c:pt>
                <c:pt idx="15">
                  <c:v>78.422241209999996</c:v>
                </c:pt>
                <c:pt idx="16">
                  <c:v>79.042671200000001</c:v>
                </c:pt>
                <c:pt idx="17">
                  <c:v>80.175743100000005</c:v>
                </c:pt>
                <c:pt idx="18">
                  <c:v>81.543136599999997</c:v>
                </c:pt>
                <c:pt idx="19">
                  <c:v>83.754409789999997</c:v>
                </c:pt>
                <c:pt idx="20">
                  <c:v>86.837066649999997</c:v>
                </c:pt>
              </c:numCache>
            </c:numRef>
          </c:val>
          <c:smooth val="0"/>
          <c:extLst>
            <c:ext xmlns:c16="http://schemas.microsoft.com/office/drawing/2014/chart" uri="{C3380CC4-5D6E-409C-BE32-E72D297353CC}">
              <c16:uniqueId val="{00000000-9201-48B3-9F35-4F0C251D80B9}"/>
            </c:ext>
          </c:extLst>
        </c:ser>
        <c:ser>
          <c:idx val="1"/>
          <c:order val="1"/>
          <c:tx>
            <c:strRef>
              <c:f>Sheet1!$A$3</c:f>
              <c:strCache>
                <c:ptCount val="1"/>
                <c:pt idx="0">
                  <c:v>Indolene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Sheet1!$B$1:$V$1</c:f>
              <c:strCache>
                <c:ptCount val="21"/>
                <c:pt idx="0">
                  <c:v>Base Fuel</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Sheet1!$B$3:$V$3</c:f>
              <c:numCache>
                <c:formatCode>General</c:formatCode>
                <c:ptCount val="21"/>
                <c:pt idx="0">
                  <c:v>84.367691039999997</c:v>
                </c:pt>
                <c:pt idx="1">
                  <c:v>84.454803470000002</c:v>
                </c:pt>
                <c:pt idx="2">
                  <c:v>83.791542050000004</c:v>
                </c:pt>
                <c:pt idx="3">
                  <c:v>83.303558350000003</c:v>
                </c:pt>
                <c:pt idx="4">
                  <c:v>82.561996460000003</c:v>
                </c:pt>
                <c:pt idx="5">
                  <c:v>82.086303709999996</c:v>
                </c:pt>
                <c:pt idx="6">
                  <c:v>81.547317500000005</c:v>
                </c:pt>
                <c:pt idx="7">
                  <c:v>80.967506409999999</c:v>
                </c:pt>
                <c:pt idx="8">
                  <c:v>80.708892820000003</c:v>
                </c:pt>
                <c:pt idx="9">
                  <c:v>80.362037659999999</c:v>
                </c:pt>
                <c:pt idx="10">
                  <c:v>80.004257202148438</c:v>
                </c:pt>
                <c:pt idx="11">
                  <c:v>79.629173280000003</c:v>
                </c:pt>
                <c:pt idx="12">
                  <c:v>79.478012079999999</c:v>
                </c:pt>
                <c:pt idx="13">
                  <c:v>79.517013550000001</c:v>
                </c:pt>
                <c:pt idx="14">
                  <c:v>79.476531980000004</c:v>
                </c:pt>
                <c:pt idx="15">
                  <c:v>79.819633479999993</c:v>
                </c:pt>
                <c:pt idx="16">
                  <c:v>80.187553405761719</c:v>
                </c:pt>
                <c:pt idx="17">
                  <c:v>81.514289860000005</c:v>
                </c:pt>
                <c:pt idx="18">
                  <c:v>82.723251340000004</c:v>
                </c:pt>
                <c:pt idx="19">
                  <c:v>84.597846984863281</c:v>
                </c:pt>
                <c:pt idx="20">
                  <c:v>86.837066649999997</c:v>
                </c:pt>
              </c:numCache>
            </c:numRef>
          </c:val>
          <c:smooth val="0"/>
          <c:extLst>
            <c:ext xmlns:c16="http://schemas.microsoft.com/office/drawing/2014/chart" uri="{C3380CC4-5D6E-409C-BE32-E72D297353CC}">
              <c16:uniqueId val="{00000001-9201-48B3-9F35-4F0C251D80B9}"/>
            </c:ext>
          </c:extLst>
        </c:ser>
        <c:dLbls>
          <c:showLegendKey val="0"/>
          <c:showVal val="0"/>
          <c:showCatName val="0"/>
          <c:showSerName val="0"/>
          <c:showPercent val="0"/>
          <c:showBubbleSize val="0"/>
        </c:dLbls>
        <c:marker val="1"/>
        <c:smooth val="0"/>
        <c:axId val="1640668719"/>
        <c:axId val="1640679279"/>
      </c:lineChart>
      <c:catAx>
        <c:axId val="1640668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Ethanol</a:t>
                </a:r>
                <a:r>
                  <a:rPr lang="en-GB" baseline="0"/>
                  <a:t>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0679279"/>
        <c:crosses val="autoZero"/>
        <c:auto val="1"/>
        <c:lblAlgn val="ctr"/>
        <c:lblOffset val="100"/>
        <c:noMultiLvlLbl val="0"/>
      </c:catAx>
      <c:valAx>
        <c:axId val="1640679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06687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Fuel</a:t>
            </a:r>
            <a:r>
              <a:rPr lang="en-GB" baseline="0"/>
              <a:t> Consumption of both Indolene and Gasoline Ethanol Blends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'[Fuel Consumption comparison Document.xlsx]Sheet1'!$A$2</c:f>
              <c:strCache>
                <c:ptCount val="1"/>
                <c:pt idx="0">
                  <c:v>Indolene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'[Fuel Consumption comparison Document.xlsx]Sheet1'!$B$1:$V$1</c:f>
              <c:strCache>
                <c:ptCount val="21"/>
                <c:pt idx="0">
                  <c:v>Base Fuel</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'[Fuel Consumption comparison Document.xlsx]Sheet1'!$B$2:$V$2</c:f>
              <c:numCache>
                <c:formatCode>General</c:formatCode>
                <c:ptCount val="21"/>
                <c:pt idx="0">
                  <c:v>23.568529609999999</c:v>
                </c:pt>
                <c:pt idx="1">
                  <c:v>24.005405979999999</c:v>
                </c:pt>
                <c:pt idx="2">
                  <c:v>24.214897959999998</c:v>
                </c:pt>
                <c:pt idx="3">
                  <c:v>24.460573960000001</c:v>
                </c:pt>
                <c:pt idx="4">
                  <c:v>24.68941027</c:v>
                </c:pt>
                <c:pt idx="5">
                  <c:v>24.96089577</c:v>
                </c:pt>
                <c:pt idx="6">
                  <c:v>25.25562407</c:v>
                </c:pt>
                <c:pt idx="7">
                  <c:v>25.559768980000001</c:v>
                </c:pt>
                <c:pt idx="8">
                  <c:v>25.889770089999999</c:v>
                </c:pt>
                <c:pt idx="9">
                  <c:v>26.336616660000001</c:v>
                </c:pt>
                <c:pt idx="10">
                  <c:v>26.780736390000001</c:v>
                </c:pt>
                <c:pt idx="11">
                  <c:v>27.25775007</c:v>
                </c:pt>
                <c:pt idx="12">
                  <c:v>27.842307760000001</c:v>
                </c:pt>
                <c:pt idx="13">
                  <c:v>28.43108616</c:v>
                </c:pt>
                <c:pt idx="14">
                  <c:v>29.217812980000001</c:v>
                </c:pt>
                <c:pt idx="15">
                  <c:v>30.069192600000001</c:v>
                </c:pt>
                <c:pt idx="16">
                  <c:v>30.941747920000001</c:v>
                </c:pt>
                <c:pt idx="17">
                  <c:v>32.252596920000002</c:v>
                </c:pt>
                <c:pt idx="18">
                  <c:v>33.680995899999999</c:v>
                </c:pt>
                <c:pt idx="19">
                  <c:v>35.430028970000002</c:v>
                </c:pt>
                <c:pt idx="20">
                  <c:v>37.62560148</c:v>
                </c:pt>
              </c:numCache>
            </c:numRef>
          </c:val>
          <c:smooth val="0"/>
          <c:extLst>
            <c:ext xmlns:c16="http://schemas.microsoft.com/office/drawing/2014/chart" uri="{C3380CC4-5D6E-409C-BE32-E72D297353CC}">
              <c16:uniqueId val="{00000000-4D0B-4485-AC6B-7451E35F67DE}"/>
            </c:ext>
          </c:extLst>
        </c:ser>
        <c:ser>
          <c:idx val="1"/>
          <c:order val="1"/>
          <c:tx>
            <c:strRef>
              <c:f>'[Fuel Consumption comparison Document.xlsx]Sheet1'!$A$3</c:f>
              <c:strCache>
                <c:ptCount val="1"/>
                <c:pt idx="0">
                  <c:v>Gasoline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'[Fuel Consumption comparison Document.xlsx]Sheet1'!$B$1:$V$1</c:f>
              <c:strCache>
                <c:ptCount val="21"/>
                <c:pt idx="0">
                  <c:v>Base Fuel</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'[Fuel Consumption comparison Document.xlsx]Sheet1'!$B$3:$V$3</c:f>
              <c:numCache>
                <c:formatCode>General</c:formatCode>
                <c:ptCount val="21"/>
                <c:pt idx="0">
                  <c:v>23.637815780179306</c:v>
                </c:pt>
                <c:pt idx="1">
                  <c:v>23.30366791540655</c:v>
                </c:pt>
                <c:pt idx="2">
                  <c:v>23.489928929157031</c:v>
                </c:pt>
                <c:pt idx="3">
                  <c:v>23.695715749676822</c:v>
                </c:pt>
                <c:pt idx="4">
                  <c:v>23.920606308420197</c:v>
                </c:pt>
                <c:pt idx="5">
                  <c:v>24.164903809263702</c:v>
                </c:pt>
                <c:pt idx="6">
                  <c:v>24.416608412539063</c:v>
                </c:pt>
                <c:pt idx="7">
                  <c:v>24.736264645730444</c:v>
                </c:pt>
                <c:pt idx="8">
                  <c:v>25.072770101278593</c:v>
                </c:pt>
                <c:pt idx="9">
                  <c:v>25.398346620484347</c:v>
                </c:pt>
                <c:pt idx="10">
                  <c:v>25.86886832269056</c:v>
                </c:pt>
                <c:pt idx="11">
                  <c:v>26.350584439920794</c:v>
                </c:pt>
                <c:pt idx="12">
                  <c:v>26.89846604923865</c:v>
                </c:pt>
                <c:pt idx="13">
                  <c:v>27.531528321244139</c:v>
                </c:pt>
                <c:pt idx="14">
                  <c:v>28.271028846243713</c:v>
                </c:pt>
                <c:pt idx="15">
                  <c:v>29.141250274641816</c:v>
                </c:pt>
                <c:pt idx="16">
                  <c:v>30.183065084967989</c:v>
                </c:pt>
                <c:pt idx="17">
                  <c:v>31.436451350087815</c:v>
                </c:pt>
                <c:pt idx="18">
                  <c:v>33.017296258334888</c:v>
                </c:pt>
                <c:pt idx="19">
                  <c:v>35.011052485064056</c:v>
                </c:pt>
                <c:pt idx="20">
                  <c:v>37.625601490391389</c:v>
                </c:pt>
              </c:numCache>
            </c:numRef>
          </c:val>
          <c:smooth val="0"/>
          <c:extLst>
            <c:ext xmlns:c16="http://schemas.microsoft.com/office/drawing/2014/chart" uri="{C3380CC4-5D6E-409C-BE32-E72D297353CC}">
              <c16:uniqueId val="{00000001-4D0B-4485-AC6B-7451E35F67DE}"/>
            </c:ext>
          </c:extLst>
        </c:ser>
        <c:dLbls>
          <c:showLegendKey val="0"/>
          <c:showVal val="0"/>
          <c:showCatName val="0"/>
          <c:showSerName val="0"/>
          <c:showPercent val="0"/>
          <c:showBubbleSize val="0"/>
        </c:dLbls>
        <c:marker val="1"/>
        <c:smooth val="0"/>
        <c:axId val="424533263"/>
        <c:axId val="424526063"/>
      </c:lineChart>
      <c:catAx>
        <c:axId val="4245332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Ethanol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526063"/>
        <c:crosses val="autoZero"/>
        <c:auto val="1"/>
        <c:lblAlgn val="ctr"/>
        <c:lblOffset val="100"/>
        <c:noMultiLvlLbl val="0"/>
      </c:catAx>
      <c:valAx>
        <c:axId val="424526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Fuel Consumption (kg/hr)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53326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Peak Carbon Dioxide Mass Flow for both</a:t>
            </a:r>
            <a:r>
              <a:rPr lang="en-GB" baseline="0"/>
              <a:t> Indolene and Gasoline Ethanol Blends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Gasoline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Sheet1!$B$1:$V$1</c:f>
              <c:strCache>
                <c:ptCount val="21"/>
                <c:pt idx="0">
                  <c:v>Base Fuel</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Sheet1!$B$2:$V$2</c:f>
              <c:numCache>
                <c:formatCode>General</c:formatCode>
                <c:ptCount val="21"/>
                <c:pt idx="0">
                  <c:v>3.7032339150000002</c:v>
                </c:pt>
                <c:pt idx="1">
                  <c:v>3.76</c:v>
                </c:pt>
                <c:pt idx="2">
                  <c:v>3.721343091</c:v>
                </c:pt>
                <c:pt idx="3">
                  <c:v>3.6796939179999999</c:v>
                </c:pt>
                <c:pt idx="4">
                  <c:v>3.639119086</c:v>
                </c:pt>
                <c:pt idx="5">
                  <c:v>3.6007509149999999</c:v>
                </c:pt>
                <c:pt idx="6">
                  <c:v>3.5624721020000001</c:v>
                </c:pt>
                <c:pt idx="7">
                  <c:v>3.5313869379999998</c:v>
                </c:pt>
                <c:pt idx="8">
                  <c:v>3.5009770730000001</c:v>
                </c:pt>
                <c:pt idx="9">
                  <c:v>3.4657171</c:v>
                </c:pt>
                <c:pt idx="10">
                  <c:v>3.4503589180000001</c:v>
                </c:pt>
                <c:pt idx="11">
                  <c:v>3.432334097</c:v>
                </c:pt>
                <c:pt idx="12">
                  <c:v>3.419060022</c:v>
                </c:pt>
                <c:pt idx="13">
                  <c:v>3.413284048</c:v>
                </c:pt>
                <c:pt idx="14">
                  <c:v>3.4167569539999998</c:v>
                </c:pt>
                <c:pt idx="15">
                  <c:v>3.4307211080000002</c:v>
                </c:pt>
                <c:pt idx="16">
                  <c:v>3.45903004</c:v>
                </c:pt>
                <c:pt idx="17">
                  <c:v>3.5038090120000001</c:v>
                </c:pt>
                <c:pt idx="18">
                  <c:v>3.5765460779999998</c:v>
                </c:pt>
                <c:pt idx="19">
                  <c:v>3.6827359510000002</c:v>
                </c:pt>
                <c:pt idx="20">
                  <c:v>3.8386770029999999</c:v>
                </c:pt>
              </c:numCache>
            </c:numRef>
          </c:val>
          <c:smooth val="0"/>
          <c:extLst>
            <c:ext xmlns:c16="http://schemas.microsoft.com/office/drawing/2014/chart" uri="{C3380CC4-5D6E-409C-BE32-E72D297353CC}">
              <c16:uniqueId val="{00000000-C45F-4A89-9748-0445C7D69167}"/>
            </c:ext>
          </c:extLst>
        </c:ser>
        <c:ser>
          <c:idx val="1"/>
          <c:order val="1"/>
          <c:tx>
            <c:strRef>
              <c:f>Sheet1!$A$3</c:f>
              <c:strCache>
                <c:ptCount val="1"/>
                <c:pt idx="0">
                  <c:v>Indolene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Sheet1!$B$1:$V$1</c:f>
              <c:strCache>
                <c:ptCount val="21"/>
                <c:pt idx="0">
                  <c:v>Base Fuel</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Sheet1!$B$3:$V$3</c:f>
              <c:numCache>
                <c:formatCode>General</c:formatCode>
                <c:ptCount val="21"/>
                <c:pt idx="0">
                  <c:v>3.979188932</c:v>
                </c:pt>
                <c:pt idx="1">
                  <c:v>3.9721458051644731</c:v>
                </c:pt>
                <c:pt idx="2">
                  <c:v>3.9256728996406309</c:v>
                </c:pt>
                <c:pt idx="3">
                  <c:v>3.8838270484120585</c:v>
                </c:pt>
                <c:pt idx="4">
                  <c:v>3.837743861367926</c:v>
                </c:pt>
                <c:pt idx="5">
                  <c:v>3.7964500734233297</c:v>
                </c:pt>
                <c:pt idx="6">
                  <c:v>3.7571769553323975</c:v>
                </c:pt>
                <c:pt idx="7">
                  <c:v>3.7176639580138726</c:v>
                </c:pt>
                <c:pt idx="8">
                  <c:v>3.6773919873667182</c:v>
                </c:pt>
                <c:pt idx="9">
                  <c:v>3.6544261092785746</c:v>
                </c:pt>
                <c:pt idx="10">
                  <c:v>3.6268129406380467</c:v>
                </c:pt>
                <c:pt idx="11">
                  <c:v>3.6012320379086304</c:v>
                </c:pt>
                <c:pt idx="12">
                  <c:v>3.5851130633091088</c:v>
                </c:pt>
                <c:pt idx="13">
                  <c:v>3.5645439311338123</c:v>
                </c:pt>
                <c:pt idx="14">
                  <c:v>3.5670500437845476</c:v>
                </c:pt>
                <c:pt idx="15">
                  <c:v>3.5707680581253953</c:v>
                </c:pt>
                <c:pt idx="16">
                  <c:v>3.5710590964299627</c:v>
                </c:pt>
                <c:pt idx="17">
                  <c:v>3.614148909036885</c:v>
                </c:pt>
                <c:pt idx="18">
                  <c:v>3.6617338992073201</c:v>
                </c:pt>
                <c:pt idx="19">
                  <c:v>3.7341230836318573</c:v>
                </c:pt>
                <c:pt idx="20">
                  <c:v>3.838677002931945</c:v>
                </c:pt>
              </c:numCache>
            </c:numRef>
          </c:val>
          <c:smooth val="0"/>
          <c:extLst>
            <c:ext xmlns:c16="http://schemas.microsoft.com/office/drawing/2014/chart" uri="{C3380CC4-5D6E-409C-BE32-E72D297353CC}">
              <c16:uniqueId val="{00000001-C45F-4A89-9748-0445C7D69167}"/>
            </c:ext>
          </c:extLst>
        </c:ser>
        <c:dLbls>
          <c:showLegendKey val="0"/>
          <c:showVal val="0"/>
          <c:showCatName val="0"/>
          <c:showSerName val="0"/>
          <c:showPercent val="0"/>
          <c:showBubbleSize val="0"/>
        </c:dLbls>
        <c:marker val="1"/>
        <c:smooth val="0"/>
        <c:axId val="439335487"/>
        <c:axId val="439340767"/>
      </c:lineChart>
      <c:catAx>
        <c:axId val="4393354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Ethanol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340767"/>
        <c:crosses val="autoZero"/>
        <c:auto val="1"/>
        <c:lblAlgn val="ctr"/>
        <c:lblOffset val="100"/>
        <c:noMultiLvlLbl val="0"/>
      </c:catAx>
      <c:valAx>
        <c:axId val="4393407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CO2</a:t>
                </a:r>
                <a:r>
                  <a:rPr lang="en-GB" baseline="0"/>
                  <a:t> Emissions (mg/s)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3354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Peak Torque for</a:t>
            </a:r>
            <a:r>
              <a:rPr lang="en-GB" baseline="0"/>
              <a:t> both Indolene and Gasoline Ethanol Blends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Indolene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Sheet1!$B$1:$V$1</c:f>
              <c:strCache>
                <c:ptCount val="21"/>
                <c:pt idx="0">
                  <c:v>Base Fuel </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Sheet1!$B$2:$V$2</c:f>
              <c:numCache>
                <c:formatCode>General</c:formatCode>
                <c:ptCount val="21"/>
                <c:pt idx="0">
                  <c:v>168.89450073242188</c:v>
                </c:pt>
                <c:pt idx="1">
                  <c:v>169.02459716796875</c:v>
                </c:pt>
                <c:pt idx="2">
                  <c:v>167.73039245605469</c:v>
                </c:pt>
                <c:pt idx="3">
                  <c:v>166.58889770507813</c:v>
                </c:pt>
                <c:pt idx="4">
                  <c:v>165.28129577636719</c:v>
                </c:pt>
                <c:pt idx="5">
                  <c:v>164.14920043945313</c:v>
                </c:pt>
                <c:pt idx="6">
                  <c:v>163.45179748535156</c:v>
                </c:pt>
                <c:pt idx="7">
                  <c:v>162.02189636230469</c:v>
                </c:pt>
                <c:pt idx="8">
                  <c:v>161.12019348144531</c:v>
                </c:pt>
                <c:pt idx="9">
                  <c:v>160.4031982421875</c:v>
                </c:pt>
                <c:pt idx="10">
                  <c:v>159.75379943847656</c:v>
                </c:pt>
                <c:pt idx="11">
                  <c:v>159.20989990234375</c:v>
                </c:pt>
                <c:pt idx="12">
                  <c:v>158.81829833984375</c:v>
                </c:pt>
                <c:pt idx="13">
                  <c:v>158.73129272460938</c:v>
                </c:pt>
                <c:pt idx="14">
                  <c:v>158.94979858398438</c:v>
                </c:pt>
                <c:pt idx="15">
                  <c:v>159.51390075683594</c:v>
                </c:pt>
                <c:pt idx="16">
                  <c:v>160.45919799804688</c:v>
                </c:pt>
                <c:pt idx="17">
                  <c:v>162.31179809570313</c:v>
                </c:pt>
                <c:pt idx="18">
                  <c:v>164.81379699707031</c:v>
                </c:pt>
                <c:pt idx="19">
                  <c:v>168.38960266113281</c:v>
                </c:pt>
                <c:pt idx="20">
                  <c:v>172.45710754394531</c:v>
                </c:pt>
              </c:numCache>
            </c:numRef>
          </c:val>
          <c:smooth val="0"/>
          <c:extLst>
            <c:ext xmlns:c16="http://schemas.microsoft.com/office/drawing/2014/chart" uri="{C3380CC4-5D6E-409C-BE32-E72D297353CC}">
              <c16:uniqueId val="{00000000-4134-40EF-838E-301402699DBE}"/>
            </c:ext>
          </c:extLst>
        </c:ser>
        <c:ser>
          <c:idx val="1"/>
          <c:order val="1"/>
          <c:tx>
            <c:strRef>
              <c:f>Sheet1!$A$3</c:f>
              <c:strCache>
                <c:ptCount val="1"/>
                <c:pt idx="0">
                  <c:v>Gasoline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Sheet1!$B$1:$V$1</c:f>
              <c:strCache>
                <c:ptCount val="21"/>
                <c:pt idx="0">
                  <c:v>Base Fuel </c:v>
                </c:pt>
                <c:pt idx="1">
                  <c:v>E5</c:v>
                </c:pt>
                <c:pt idx="2">
                  <c:v>E10</c:v>
                </c:pt>
                <c:pt idx="3">
                  <c:v>E15</c:v>
                </c:pt>
                <c:pt idx="4">
                  <c:v>E20</c:v>
                </c:pt>
                <c:pt idx="5">
                  <c:v>E25</c:v>
                </c:pt>
                <c:pt idx="6">
                  <c:v>E30</c:v>
                </c:pt>
                <c:pt idx="7">
                  <c:v>E35</c:v>
                </c:pt>
                <c:pt idx="8">
                  <c:v>E40</c:v>
                </c:pt>
                <c:pt idx="9">
                  <c:v>E45</c:v>
                </c:pt>
                <c:pt idx="10">
                  <c:v>E50</c:v>
                </c:pt>
                <c:pt idx="11">
                  <c:v>E55</c:v>
                </c:pt>
                <c:pt idx="12">
                  <c:v>E60</c:v>
                </c:pt>
                <c:pt idx="13">
                  <c:v>E65</c:v>
                </c:pt>
                <c:pt idx="14">
                  <c:v>E70</c:v>
                </c:pt>
                <c:pt idx="15">
                  <c:v>E75</c:v>
                </c:pt>
                <c:pt idx="16">
                  <c:v>E80</c:v>
                </c:pt>
                <c:pt idx="17">
                  <c:v>E85</c:v>
                </c:pt>
                <c:pt idx="18">
                  <c:v>E90</c:v>
                </c:pt>
                <c:pt idx="19">
                  <c:v>E95</c:v>
                </c:pt>
                <c:pt idx="20">
                  <c:v>E100</c:v>
                </c:pt>
              </c:strCache>
            </c:strRef>
          </c:cat>
          <c:val>
            <c:numRef>
              <c:f>Sheet1!$B$3:$V$3</c:f>
              <c:numCache>
                <c:formatCode>General</c:formatCode>
                <c:ptCount val="21"/>
                <c:pt idx="0">
                  <c:v>172.43670650000001</c:v>
                </c:pt>
                <c:pt idx="1">
                  <c:v>170.394104</c:v>
                </c:pt>
                <c:pt idx="2">
                  <c:v>168.7798004</c:v>
                </c:pt>
                <c:pt idx="3">
                  <c:v>167.20520020000001</c:v>
                </c:pt>
                <c:pt idx="4">
                  <c:v>165.66099550000001</c:v>
                </c:pt>
                <c:pt idx="5">
                  <c:v>164.19779969999999</c:v>
                </c:pt>
                <c:pt idx="6">
                  <c:v>162.8404999</c:v>
                </c:pt>
                <c:pt idx="7">
                  <c:v>161.50669859999999</c:v>
                </c:pt>
                <c:pt idx="8">
                  <c:v>160.3513031</c:v>
                </c:pt>
                <c:pt idx="9">
                  <c:v>159.1631927</c:v>
                </c:pt>
                <c:pt idx="10">
                  <c:v>158.09210210000001</c:v>
                </c:pt>
                <c:pt idx="11">
                  <c:v>157.27400209999999</c:v>
                </c:pt>
                <c:pt idx="12">
                  <c:v>156.59649659999999</c:v>
                </c:pt>
                <c:pt idx="13">
                  <c:v>156.25680539999999</c:v>
                </c:pt>
                <c:pt idx="14">
                  <c:v>156.34419249999999</c:v>
                </c:pt>
                <c:pt idx="15">
                  <c:v>156.8468933</c:v>
                </c:pt>
                <c:pt idx="16">
                  <c:v>158.06170650000001</c:v>
                </c:pt>
                <c:pt idx="17">
                  <c:v>159.84140009999999</c:v>
                </c:pt>
                <c:pt idx="18">
                  <c:v>162.69610599999999</c:v>
                </c:pt>
                <c:pt idx="19">
                  <c:v>166.89210510000001</c:v>
                </c:pt>
                <c:pt idx="20">
                  <c:v>172.45710750000001</c:v>
                </c:pt>
              </c:numCache>
            </c:numRef>
          </c:val>
          <c:smooth val="0"/>
          <c:extLst>
            <c:ext xmlns:c16="http://schemas.microsoft.com/office/drawing/2014/chart" uri="{C3380CC4-5D6E-409C-BE32-E72D297353CC}">
              <c16:uniqueId val="{00000001-4134-40EF-838E-301402699DBE}"/>
            </c:ext>
          </c:extLst>
        </c:ser>
        <c:dLbls>
          <c:showLegendKey val="0"/>
          <c:showVal val="0"/>
          <c:showCatName val="0"/>
          <c:showSerName val="0"/>
          <c:showPercent val="0"/>
          <c:showBubbleSize val="0"/>
        </c:dLbls>
        <c:marker val="1"/>
        <c:smooth val="0"/>
        <c:axId val="90983488"/>
        <c:axId val="90982048"/>
      </c:lineChart>
      <c:catAx>
        <c:axId val="90983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Ethanol</a:t>
                </a:r>
                <a:r>
                  <a:rPr lang="en-GB" baseline="0"/>
                  <a:t>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82048"/>
        <c:crosses val="autoZero"/>
        <c:auto val="1"/>
        <c:lblAlgn val="ctr"/>
        <c:lblOffset val="100"/>
        <c:noMultiLvlLbl val="0"/>
      </c:catAx>
      <c:valAx>
        <c:axId val="9098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Torque</a:t>
                </a:r>
                <a:r>
                  <a:rPr lang="en-GB" baseline="0"/>
                  <a:t> (Nm)</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8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A31A51D8153B43B5C09B298FDFB34F" ma:contentTypeVersion="4" ma:contentTypeDescription="Create a new document." ma:contentTypeScope="" ma:versionID="29754d7cc1c9865808349a86f1ad9d51">
  <xsd:schema xmlns:xsd="http://www.w3.org/2001/XMLSchema" xmlns:xs="http://www.w3.org/2001/XMLSchema" xmlns:p="http://schemas.microsoft.com/office/2006/metadata/properties" xmlns:ns2="7701e50a-394b-4464-82bd-f399e7cc43b8" targetNamespace="http://schemas.microsoft.com/office/2006/metadata/properties" ma:root="true" ma:fieldsID="a1270fb33f86a469497d0cb5472e940f" ns2:_="">
    <xsd:import namespace="7701e50a-394b-4464-82bd-f399e7cc43b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1e50a-394b-4464-82bd-f399e7cc43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D1B318-73FA-48A8-8AA7-BED830BBAB80}">
  <ds:schemaRefs>
    <ds:schemaRef ds:uri="http://schemas.openxmlformats.org/officeDocument/2006/bibliography"/>
  </ds:schemaRefs>
</ds:datastoreItem>
</file>

<file path=customXml/itemProps2.xml><?xml version="1.0" encoding="utf-8"?>
<ds:datastoreItem xmlns:ds="http://schemas.openxmlformats.org/officeDocument/2006/customXml" ds:itemID="{B5B9846B-401B-4DDA-A1DF-DC007C3CB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1e50a-394b-4464-82bd-f399e7cc4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3538E4-41E9-44D0-B8E9-0AF0FFABA2D3}">
  <ds:schemaRefs>
    <ds:schemaRef ds:uri="http://schemas.microsoft.com/sharepoint/v3/contenttype/forms"/>
  </ds:schemaRefs>
</ds:datastoreItem>
</file>

<file path=customXml/itemProps4.xml><?xml version="1.0" encoding="utf-8"?>
<ds:datastoreItem xmlns:ds="http://schemas.openxmlformats.org/officeDocument/2006/customXml" ds:itemID="{8327C293-F01E-4A43-9CF5-03F49868AE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9795</TotalTime>
  <Pages>63</Pages>
  <Words>17838</Words>
  <Characters>106493</Characters>
  <Application>Microsoft Office Word</Application>
  <DocSecurity>0</DocSecurity>
  <Lines>4437</Lines>
  <Paragraphs>1883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Lacey</dc:creator>
  <cp:lastModifiedBy>Adam Lacey</cp:lastModifiedBy>
  <cp:revision>2521</cp:revision>
  <cp:lastPrinted>2024-05-01T13:28:00Z</cp:lastPrinted>
  <dcterms:created xsi:type="dcterms:W3CDTF">2023-10-23T14:53:00Z</dcterms:created>
  <dcterms:modified xsi:type="dcterms:W3CDTF">2024-05-01T13:29:00Z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0x0101007BA31A51D8153B43B5C09B298FDFB34F</vt:lpwstr>
  </property>
  <property fmtid="{D5CDD505-2E9C-101B-9397-08002B2CF9AE}" pid="3" name="GrammarlyDocumentId">
    <vt:lpwstr>c13693d7a89462be0b38cf163533e275f61bef7874c5fb14d7bd0d303400f82d</vt:lpwstr>
  </property>
</Properties>
</file>